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81587" w:rsidRPr="00C47377" w:rsidTr="00181587">
        <w:trPr>
          <w:cantSplit/>
          <w:trHeight w:hRule="exact" w:val="851"/>
        </w:trPr>
        <w:tc>
          <w:tcPr>
            <w:tcW w:w="1276" w:type="dxa"/>
            <w:tcBorders>
              <w:bottom w:val="single" w:sz="4" w:space="0" w:color="auto"/>
            </w:tcBorders>
            <w:vAlign w:val="bottom"/>
          </w:tcPr>
          <w:p w:rsidR="00181587" w:rsidRPr="00C47377" w:rsidRDefault="00181587" w:rsidP="00181587">
            <w:pPr>
              <w:spacing w:after="80"/>
            </w:pPr>
          </w:p>
        </w:tc>
        <w:tc>
          <w:tcPr>
            <w:tcW w:w="2268" w:type="dxa"/>
            <w:tcBorders>
              <w:bottom w:val="single" w:sz="4" w:space="0" w:color="auto"/>
            </w:tcBorders>
            <w:vAlign w:val="bottom"/>
          </w:tcPr>
          <w:p w:rsidR="00181587" w:rsidRPr="00C47377" w:rsidRDefault="00181587" w:rsidP="00181587">
            <w:pPr>
              <w:spacing w:after="80" w:line="300" w:lineRule="exact"/>
              <w:rPr>
                <w:b/>
                <w:sz w:val="24"/>
                <w:szCs w:val="24"/>
              </w:rPr>
            </w:pPr>
            <w:r w:rsidRPr="00C47377">
              <w:rPr>
                <w:sz w:val="28"/>
                <w:szCs w:val="28"/>
              </w:rPr>
              <w:t>United Nations</w:t>
            </w:r>
          </w:p>
        </w:tc>
        <w:tc>
          <w:tcPr>
            <w:tcW w:w="6095" w:type="dxa"/>
            <w:gridSpan w:val="2"/>
            <w:tcBorders>
              <w:bottom w:val="single" w:sz="4" w:space="0" w:color="auto"/>
            </w:tcBorders>
            <w:vAlign w:val="bottom"/>
          </w:tcPr>
          <w:p w:rsidR="00181587" w:rsidRPr="00C47377" w:rsidRDefault="00181587" w:rsidP="00181587">
            <w:pPr>
              <w:jc w:val="right"/>
            </w:pPr>
            <w:r w:rsidRPr="00C47377">
              <w:rPr>
                <w:sz w:val="40"/>
              </w:rPr>
              <w:t>ECE</w:t>
            </w:r>
            <w:r w:rsidRPr="00C47377">
              <w:t>/TRANS/WP.29/GRPE/2013/13</w:t>
            </w:r>
          </w:p>
        </w:tc>
      </w:tr>
      <w:tr w:rsidR="00181587" w:rsidRPr="00C47377" w:rsidTr="00181587">
        <w:trPr>
          <w:cantSplit/>
          <w:trHeight w:hRule="exact" w:val="2835"/>
        </w:trPr>
        <w:tc>
          <w:tcPr>
            <w:tcW w:w="1276" w:type="dxa"/>
            <w:tcBorders>
              <w:top w:val="single" w:sz="4" w:space="0" w:color="auto"/>
              <w:bottom w:val="single" w:sz="12" w:space="0" w:color="auto"/>
            </w:tcBorders>
          </w:tcPr>
          <w:p w:rsidR="00181587" w:rsidRPr="00C47377" w:rsidRDefault="00181587" w:rsidP="00181587">
            <w:pPr>
              <w:spacing w:before="120"/>
            </w:pPr>
            <w:r w:rsidRPr="00C47377">
              <w:rPr>
                <w:noProof/>
                <w:lang w:eastAsia="en-GB"/>
              </w:rPr>
              <w:drawing>
                <wp:inline distT="0" distB="0" distL="0" distR="0" wp14:anchorId="5EE1A103" wp14:editId="10EAE3C8">
                  <wp:extent cx="712470" cy="584835"/>
                  <wp:effectExtent l="0" t="0" r="0" b="5715"/>
                  <wp:docPr id="5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8483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81587" w:rsidRPr="00C47377" w:rsidRDefault="00181587" w:rsidP="00181587">
            <w:pPr>
              <w:spacing w:before="120" w:line="420" w:lineRule="exact"/>
              <w:rPr>
                <w:sz w:val="40"/>
                <w:szCs w:val="40"/>
              </w:rPr>
            </w:pPr>
            <w:r w:rsidRPr="00C47377">
              <w:rPr>
                <w:b/>
                <w:sz w:val="40"/>
                <w:szCs w:val="40"/>
              </w:rPr>
              <w:t>Economic and Social Council</w:t>
            </w:r>
          </w:p>
        </w:tc>
        <w:tc>
          <w:tcPr>
            <w:tcW w:w="2835" w:type="dxa"/>
            <w:tcBorders>
              <w:top w:val="single" w:sz="4" w:space="0" w:color="auto"/>
              <w:bottom w:val="single" w:sz="12" w:space="0" w:color="auto"/>
            </w:tcBorders>
          </w:tcPr>
          <w:p w:rsidR="00181587" w:rsidRPr="00C47377" w:rsidRDefault="00181587" w:rsidP="00181587">
            <w:pPr>
              <w:spacing w:before="240" w:line="240" w:lineRule="exact"/>
            </w:pPr>
            <w:r w:rsidRPr="00C47377">
              <w:t>Distr.</w:t>
            </w:r>
            <w:r w:rsidR="00AE32B5" w:rsidRPr="00C47377">
              <w:t xml:space="preserve">: </w:t>
            </w:r>
            <w:r w:rsidRPr="00C47377">
              <w:t>General</w:t>
            </w:r>
          </w:p>
          <w:p w:rsidR="00181587" w:rsidRPr="00C47377" w:rsidRDefault="00181587" w:rsidP="00181587">
            <w:pPr>
              <w:spacing w:line="240" w:lineRule="exact"/>
            </w:pPr>
            <w:r w:rsidRPr="00C47377">
              <w:t>1</w:t>
            </w:r>
            <w:r w:rsidR="00307880">
              <w:t>7</w:t>
            </w:r>
            <w:r w:rsidRPr="00C47377">
              <w:t xml:space="preserve"> September 2013</w:t>
            </w:r>
          </w:p>
          <w:p w:rsidR="00181587" w:rsidRPr="00C47377" w:rsidRDefault="00181587" w:rsidP="00181587">
            <w:pPr>
              <w:spacing w:line="240" w:lineRule="exact"/>
            </w:pPr>
          </w:p>
          <w:p w:rsidR="00181587" w:rsidRPr="00C47377" w:rsidRDefault="00181587" w:rsidP="00181587">
            <w:pPr>
              <w:spacing w:line="240" w:lineRule="exact"/>
            </w:pPr>
            <w:r w:rsidRPr="00C47377">
              <w:t>Original</w:t>
            </w:r>
            <w:r w:rsidR="00AE32B5" w:rsidRPr="00C47377">
              <w:t xml:space="preserve">: </w:t>
            </w:r>
            <w:r w:rsidRPr="00C47377">
              <w:t>English</w:t>
            </w:r>
          </w:p>
        </w:tc>
      </w:tr>
    </w:tbl>
    <w:p w:rsidR="00181587" w:rsidRPr="00C47377" w:rsidRDefault="00181587" w:rsidP="00181587">
      <w:pPr>
        <w:tabs>
          <w:tab w:val="left" w:pos="567"/>
          <w:tab w:val="left" w:pos="1134"/>
        </w:tabs>
        <w:spacing w:before="120"/>
        <w:rPr>
          <w:sz w:val="22"/>
          <w:szCs w:val="22"/>
        </w:rPr>
      </w:pPr>
      <w:r w:rsidRPr="00C47377">
        <w:rPr>
          <w:b/>
          <w:sz w:val="28"/>
          <w:szCs w:val="28"/>
        </w:rPr>
        <w:t>Economic</w:t>
      </w:r>
      <w:r w:rsidR="008713C5">
        <w:rPr>
          <w:b/>
          <w:bCs/>
          <w:color w:val="000000"/>
          <w:sz w:val="28"/>
          <w:szCs w:val="28"/>
        </w:rPr>
        <w:t xml:space="preserve"> Commission for Europe</w:t>
      </w:r>
    </w:p>
    <w:p w:rsidR="00181587" w:rsidRPr="00C47377" w:rsidRDefault="00181587" w:rsidP="00181587">
      <w:pPr>
        <w:tabs>
          <w:tab w:val="left" w:pos="567"/>
          <w:tab w:val="left" w:pos="1134"/>
        </w:tabs>
        <w:spacing w:before="120"/>
        <w:rPr>
          <w:sz w:val="22"/>
          <w:szCs w:val="22"/>
        </w:rPr>
      </w:pPr>
      <w:r w:rsidRPr="00C47377">
        <w:rPr>
          <w:sz w:val="28"/>
          <w:szCs w:val="28"/>
        </w:rPr>
        <w:t xml:space="preserve">Inland Transport Committee </w:t>
      </w:r>
    </w:p>
    <w:p w:rsidR="00181587" w:rsidRPr="00C47377" w:rsidRDefault="00181587" w:rsidP="00181587">
      <w:pPr>
        <w:tabs>
          <w:tab w:val="left" w:pos="567"/>
          <w:tab w:val="left" w:pos="1134"/>
        </w:tabs>
        <w:spacing w:before="120"/>
        <w:rPr>
          <w:sz w:val="22"/>
          <w:szCs w:val="22"/>
        </w:rPr>
      </w:pPr>
      <w:r w:rsidRPr="00C47377">
        <w:rPr>
          <w:b/>
          <w:bCs/>
          <w:szCs w:val="24"/>
        </w:rPr>
        <w:t>World Forum for Harmonization of Vehicle Regulations</w:t>
      </w:r>
    </w:p>
    <w:p w:rsidR="00181587" w:rsidRPr="00C47377" w:rsidRDefault="00754F10" w:rsidP="00181587">
      <w:pPr>
        <w:tabs>
          <w:tab w:val="left" w:pos="567"/>
          <w:tab w:val="left" w:pos="1134"/>
        </w:tabs>
        <w:spacing w:before="120" w:after="120"/>
        <w:rPr>
          <w:b/>
          <w:bCs/>
        </w:rPr>
      </w:pPr>
      <w:r w:rsidRPr="00C47377">
        <w:rPr>
          <w:b/>
          <w:bCs/>
        </w:rPr>
        <w:t>Working Party on Pollution and Energy</w:t>
      </w:r>
    </w:p>
    <w:p w:rsidR="00181587" w:rsidRPr="00C47377" w:rsidRDefault="00181587" w:rsidP="00181587">
      <w:pPr>
        <w:tabs>
          <w:tab w:val="left" w:pos="567"/>
          <w:tab w:val="left" w:pos="1134"/>
        </w:tabs>
        <w:rPr>
          <w:b/>
        </w:rPr>
      </w:pPr>
      <w:r w:rsidRPr="00C47377">
        <w:rPr>
          <w:b/>
        </w:rPr>
        <w:t>Sixty-</w:t>
      </w:r>
      <w:r w:rsidR="00754F10" w:rsidRPr="00C47377">
        <w:rPr>
          <w:b/>
        </w:rPr>
        <w:t>sevent</w:t>
      </w:r>
      <w:r w:rsidRPr="00C47377">
        <w:rPr>
          <w:b/>
        </w:rPr>
        <w:t xml:space="preserve">h session </w:t>
      </w:r>
    </w:p>
    <w:p w:rsidR="00181587" w:rsidRPr="00C47377" w:rsidRDefault="00181587" w:rsidP="00181587">
      <w:pPr>
        <w:tabs>
          <w:tab w:val="left" w:pos="567"/>
          <w:tab w:val="left" w:pos="1134"/>
        </w:tabs>
        <w:rPr>
          <w:bCs/>
        </w:rPr>
      </w:pPr>
      <w:r w:rsidRPr="00C47377">
        <w:t>Geneva</w:t>
      </w:r>
      <w:r w:rsidRPr="00C47377">
        <w:rPr>
          <w:bCs/>
        </w:rPr>
        <w:t xml:space="preserve">, </w:t>
      </w:r>
      <w:r w:rsidR="00754F10" w:rsidRPr="00C47377">
        <w:rPr>
          <w:bCs/>
        </w:rPr>
        <w:t>14 November</w:t>
      </w:r>
      <w:r w:rsidRPr="00C47377">
        <w:rPr>
          <w:bCs/>
        </w:rPr>
        <w:t xml:space="preserve"> 2013 </w:t>
      </w:r>
    </w:p>
    <w:p w:rsidR="00181587" w:rsidRPr="00C47377" w:rsidRDefault="00181587" w:rsidP="00181587">
      <w:pPr>
        <w:tabs>
          <w:tab w:val="left" w:pos="567"/>
          <w:tab w:val="left" w:pos="1134"/>
        </w:tabs>
        <w:rPr>
          <w:bCs/>
        </w:rPr>
      </w:pPr>
      <w:r w:rsidRPr="00C47377">
        <w:rPr>
          <w:bCs/>
        </w:rPr>
        <w:t xml:space="preserve">Item </w:t>
      </w:r>
      <w:r w:rsidR="00754F10" w:rsidRPr="00C47377">
        <w:rPr>
          <w:bCs/>
        </w:rPr>
        <w:t>2</w:t>
      </w:r>
      <w:r w:rsidR="008713C5">
        <w:rPr>
          <w:bCs/>
        </w:rPr>
        <w:t xml:space="preserve"> of the provisional agenda</w:t>
      </w:r>
    </w:p>
    <w:p w:rsidR="00181587" w:rsidRPr="00C47377" w:rsidRDefault="00754F10" w:rsidP="00181587">
      <w:pPr>
        <w:tabs>
          <w:tab w:val="left" w:pos="567"/>
          <w:tab w:val="left" w:pos="1134"/>
        </w:tabs>
        <w:rPr>
          <w:b/>
          <w:bCs/>
        </w:rPr>
      </w:pPr>
      <w:r w:rsidRPr="00C47377">
        <w:rPr>
          <w:b/>
          <w:bCs/>
        </w:rPr>
        <w:t>Worldwide harmonized Light vehicles Test Procedures (WLTP)</w:t>
      </w:r>
    </w:p>
    <w:p w:rsidR="00181587" w:rsidRPr="00C47377" w:rsidRDefault="00754F10" w:rsidP="00754F10">
      <w:pPr>
        <w:pStyle w:val="HChG"/>
        <w:rPr>
          <w:highlight w:val="yellow"/>
        </w:rPr>
      </w:pPr>
      <w:r w:rsidRPr="00C47377">
        <w:tab/>
      </w:r>
      <w:r w:rsidRPr="00C47377">
        <w:tab/>
        <w:t xml:space="preserve">Proposal for a new </w:t>
      </w:r>
      <w:r w:rsidR="00E2468D" w:rsidRPr="00C47377">
        <w:t xml:space="preserve">UN Global Technical Regulation </w:t>
      </w:r>
      <w:r w:rsidRPr="00C47377">
        <w:t>on Worldwide harmonized Light vehicles Test Procedures (WLTP)</w:t>
      </w:r>
    </w:p>
    <w:p w:rsidR="00181587" w:rsidRPr="00C47377" w:rsidRDefault="00181587" w:rsidP="00181587">
      <w:pPr>
        <w:keepNext/>
        <w:keepLines/>
        <w:spacing w:before="360" w:after="240" w:line="270" w:lineRule="exact"/>
        <w:ind w:left="1134" w:right="1134"/>
        <w:rPr>
          <w:b/>
        </w:rPr>
      </w:pPr>
      <w:r w:rsidRPr="00C47377">
        <w:rPr>
          <w:b/>
        </w:rPr>
        <w:t>Submitted by the expert</w:t>
      </w:r>
      <w:r w:rsidR="00754F10" w:rsidRPr="00C47377">
        <w:rPr>
          <w:b/>
        </w:rPr>
        <w:t>s</w:t>
      </w:r>
      <w:r w:rsidRPr="00C47377">
        <w:rPr>
          <w:b/>
        </w:rPr>
        <w:t xml:space="preserve"> from the European Commission</w:t>
      </w:r>
      <w:r w:rsidR="00754F10" w:rsidRPr="00C47377">
        <w:rPr>
          <w:b/>
        </w:rPr>
        <w:t xml:space="preserve"> and Japan</w:t>
      </w:r>
      <w:r w:rsidRPr="00C47377">
        <w:rPr>
          <w:rStyle w:val="FootnoteReference"/>
          <w:b/>
        </w:rPr>
        <w:footnoteReference w:customMarkFollows="1" w:id="2"/>
        <w:t>*</w:t>
      </w:r>
      <w:r w:rsidR="00534F9B" w:rsidRPr="00534F9B">
        <w:rPr>
          <w:b/>
          <w:vertAlign w:val="superscript"/>
        </w:rPr>
        <w:t>,</w:t>
      </w:r>
      <w:r w:rsidR="00534F9B">
        <w:rPr>
          <w:b/>
        </w:rPr>
        <w:t xml:space="preserve"> </w:t>
      </w:r>
      <w:r w:rsidR="00534F9B">
        <w:rPr>
          <w:rStyle w:val="FootnoteReference"/>
          <w:b/>
        </w:rPr>
        <w:footnoteReference w:customMarkFollows="1" w:id="3"/>
        <w:t>**</w:t>
      </w:r>
    </w:p>
    <w:p w:rsidR="00181587" w:rsidRPr="00C47377" w:rsidRDefault="00181587" w:rsidP="003A17A0">
      <w:pPr>
        <w:tabs>
          <w:tab w:val="left" w:pos="567"/>
          <w:tab w:val="left" w:pos="1134"/>
        </w:tabs>
        <w:spacing w:after="120"/>
        <w:ind w:left="1134" w:right="1134"/>
        <w:jc w:val="both"/>
      </w:pPr>
      <w:r w:rsidRPr="00C47377">
        <w:tab/>
        <w:t>The text reproduced below was prepared by the expert</w:t>
      </w:r>
      <w:r w:rsidR="00754F10" w:rsidRPr="00C47377">
        <w:t>s</w:t>
      </w:r>
      <w:r w:rsidRPr="00C47377">
        <w:t xml:space="preserve"> from the European Commission </w:t>
      </w:r>
      <w:r w:rsidR="00754F10" w:rsidRPr="00C47377">
        <w:t>and Japan</w:t>
      </w:r>
      <w:r w:rsidR="003A17A0" w:rsidRPr="00C47377">
        <w:t>,</w:t>
      </w:r>
      <w:r w:rsidR="00754F10" w:rsidRPr="00C47377">
        <w:t xml:space="preserve"> building on the work of the informal working group on Worldwide harmonized Light vehicles Test Procedures (WLTP) and its sub-groups. It follows </w:t>
      </w:r>
      <w:r w:rsidR="003A17A0" w:rsidRPr="00C47377">
        <w:t>the proposal to develop a new global technical regulation on worldwide harmonized light vehicle test procedures</w:t>
      </w:r>
      <w:r w:rsidR="00754F10" w:rsidRPr="00C47377">
        <w:t xml:space="preserve"> (</w:t>
      </w:r>
      <w:r w:rsidR="003A17A0" w:rsidRPr="00C47377">
        <w:t xml:space="preserve">ECE/TRANS/WP.29/AC.3/26 and </w:t>
      </w:r>
      <w:r w:rsidR="00283690" w:rsidRPr="00C47377">
        <w:t>26/</w:t>
      </w:r>
      <w:r w:rsidR="003A17A0" w:rsidRPr="00C47377">
        <w:t>Add.1</w:t>
      </w:r>
      <w:r w:rsidR="00754F10" w:rsidRPr="00C47377">
        <w:t>).</w:t>
      </w:r>
    </w:p>
    <w:p w:rsidR="00A40525" w:rsidRPr="00C47377" w:rsidRDefault="00A40525" w:rsidP="00181587">
      <w:pPr>
        <w:pStyle w:val="SingleTxtG"/>
        <w:rPr>
          <w:rFonts w:eastAsia="Calibri"/>
          <w:sz w:val="23"/>
          <w:szCs w:val="23"/>
        </w:rPr>
      </w:pPr>
      <w:r w:rsidRPr="00C47377">
        <w:rPr>
          <w:highlight w:val="yellow"/>
        </w:rPr>
        <w:br w:type="page"/>
      </w:r>
    </w:p>
    <w:p w:rsidR="00181587" w:rsidRPr="00C47377" w:rsidRDefault="00181587" w:rsidP="00181587">
      <w:pPr>
        <w:pStyle w:val="HChG"/>
      </w:pPr>
      <w:r w:rsidRPr="00C47377">
        <w:lastRenderedPageBreak/>
        <w:tab/>
      </w:r>
      <w:r w:rsidRPr="00C47377">
        <w:tab/>
        <w:t>Draft UN Global Technical Regulation on Worldwide harmonized Light vehicle Test Procedures (WLTP)</w:t>
      </w:r>
    </w:p>
    <w:p w:rsidR="00181587" w:rsidRPr="00C47377" w:rsidRDefault="00181587" w:rsidP="00181587">
      <w:pPr>
        <w:pStyle w:val="HChG"/>
      </w:pPr>
      <w:r w:rsidRPr="00C47377">
        <w:tab/>
        <w:t>I.</w:t>
      </w:r>
      <w:r w:rsidRPr="00C47377">
        <w:tab/>
      </w:r>
      <w:r w:rsidR="00A40525" w:rsidRPr="00C47377">
        <w:t>S</w:t>
      </w:r>
      <w:r w:rsidRPr="00C47377">
        <w:t>tatement of technical rationale and justification</w:t>
      </w:r>
    </w:p>
    <w:p w:rsidR="00A40525" w:rsidRPr="00C47377" w:rsidRDefault="00181587" w:rsidP="00181587">
      <w:pPr>
        <w:pStyle w:val="H1G"/>
      </w:pPr>
      <w:r w:rsidRPr="00C47377">
        <w:tab/>
        <w:t>A.</w:t>
      </w:r>
      <w:r w:rsidRPr="00C47377">
        <w:tab/>
      </w:r>
      <w:r w:rsidR="00A40525" w:rsidRPr="00C47377">
        <w:t>I</w:t>
      </w:r>
      <w:r w:rsidRPr="00C47377">
        <w:t>ntroduction</w:t>
      </w:r>
    </w:p>
    <w:p w:rsidR="00A40525" w:rsidRPr="00C47377" w:rsidRDefault="00181587" w:rsidP="00181587">
      <w:pPr>
        <w:pStyle w:val="SingleTxtG"/>
      </w:pPr>
      <w:r w:rsidRPr="00C47377">
        <w:t>1.</w:t>
      </w:r>
      <w:r w:rsidRPr="00C47377">
        <w:tab/>
      </w:r>
      <w:r w:rsidR="00A40525" w:rsidRPr="00C47377">
        <w:t>The compliance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typically are complex documents, describing measurement procedures under a variety of well-defined conditions, setting limit values for emissions, but also defining other elements such as the durability and on-board monitoring of emission control devices</w:t>
      </w:r>
      <w:r w:rsidRPr="00C47377">
        <w:t>.</w:t>
      </w:r>
    </w:p>
    <w:p w:rsidR="00A40525" w:rsidRPr="00C47377" w:rsidRDefault="00181587" w:rsidP="00181587">
      <w:pPr>
        <w:pStyle w:val="SingleTxtG"/>
      </w:pPr>
      <w:r w:rsidRPr="00C47377">
        <w:t>2.</w:t>
      </w:r>
      <w:r w:rsidRPr="00C47377">
        <w:tab/>
      </w:r>
      <w:r w:rsidR="00A40525" w:rsidRPr="00C47377">
        <w:t>Most manufacturers produce vehicles for a global clientele or at least for several regions. Albeit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harmonising vehicle emission test procedures and performance requirements as much as possible on a global scale. Regulators also have an interest in global harmoni</w:t>
      </w:r>
      <w:r w:rsidR="00283690" w:rsidRPr="00C47377">
        <w:t>zation</w:t>
      </w:r>
      <w:r w:rsidR="00A40525" w:rsidRPr="00C47377">
        <w:t xml:space="preserve"> since it offers more efficient development and adaptation to technical progress, potential collaboration at market surveillance and facilitates the exchange of information between authorities.</w:t>
      </w:r>
    </w:p>
    <w:p w:rsidR="00A40525" w:rsidRPr="00C47377" w:rsidRDefault="00181587" w:rsidP="00181587">
      <w:pPr>
        <w:pStyle w:val="SingleTxtG"/>
      </w:pPr>
      <w:r w:rsidRPr="00C47377">
        <w:t>3.</w:t>
      </w:r>
      <w:r w:rsidRPr="00C47377">
        <w:tab/>
      </w:r>
      <w:r w:rsidR="00A40525" w:rsidRPr="00C47377">
        <w:t xml:space="preserve">As a consequence stakeholders launched the work for this </w:t>
      </w:r>
      <w:r w:rsidRPr="00C47377">
        <w:t xml:space="preserve">UN </w:t>
      </w:r>
      <w:r w:rsidR="00283690" w:rsidRPr="00C47377">
        <w:t>Global Technical Regulation (G</w:t>
      </w:r>
      <w:r w:rsidR="00A40525" w:rsidRPr="00C47377">
        <w:t>TR</w:t>
      </w:r>
      <w:r w:rsidRPr="00C47377">
        <w:t>)</w:t>
      </w:r>
      <w:r w:rsidR="00A40525" w:rsidRPr="00C47377">
        <w:t xml:space="preserve"> o</w:t>
      </w:r>
      <w:r w:rsidR="00414DE9" w:rsidRPr="00C47377">
        <w:t>n worldwide harmonized light vehicle test procedu</w:t>
      </w:r>
      <w:r w:rsidR="00A40525" w:rsidRPr="00C47377">
        <w:t>res (WLTP) that aims at harmonising emission related test procedures for light duty vehicles to the extent this is possible. Vehicle test procedures need to represent real driving conditions as much as possible to make the performance of vehicles at certification and in real life comparable. Unfortunately, this aspect puts some limitations on the level of harmoni</w:t>
      </w:r>
      <w:r w:rsidR="00283690" w:rsidRPr="00C47377">
        <w:t>zation</w:t>
      </w:r>
      <w:r w:rsidR="00A40525" w:rsidRPr="00C47377">
        <w:t xml:space="preserve"> to be achieved, since for instance, ambient temperatures vary widely on a global scale. In addition, due to the different levels of development, different population densities and the costs associated with emission control technology, the regulatory stringency of legislation is expected to be different from region to region for the foreseeable future. Therefore, for instance, the setting of emission limit values is not part of this GTR for the time being.</w:t>
      </w:r>
    </w:p>
    <w:p w:rsidR="00A40525" w:rsidRPr="00C47377" w:rsidRDefault="00181587" w:rsidP="00181587">
      <w:pPr>
        <w:pStyle w:val="SingleTxtG"/>
      </w:pPr>
      <w:r w:rsidRPr="00C47377">
        <w:t>4.</w:t>
      </w:r>
      <w:r w:rsidRPr="00C47377">
        <w:tab/>
      </w:r>
      <w:r w:rsidR="00A40525" w:rsidRPr="00C47377">
        <w:t xml:space="preserve">The purpose of a GTR is its implementation into regional legislation by as many Contracting Parties as possible. However, the scope of regional legislations in terms of vehicle categories concerned depends on regional conditions and cannot be predicted for the time being. </w:t>
      </w:r>
      <w:r w:rsidR="008509B2" w:rsidRPr="00C47377">
        <w:t>O</w:t>
      </w:r>
      <w:r w:rsidR="00A40525" w:rsidRPr="00C47377">
        <w:t>n the other hand</w:t>
      </w:r>
      <w:r w:rsidR="008509B2" w:rsidRPr="00C47377">
        <w:t>,</w:t>
      </w:r>
      <w:r w:rsidR="00A40525" w:rsidRPr="00C47377">
        <w:t xml:space="preserve"> according to the rules of the 1998 UNECE agreement</w:t>
      </w:r>
      <w:r w:rsidR="008509B2" w:rsidRPr="00C47377">
        <w:t>,</w:t>
      </w:r>
      <w:r w:rsidR="00A40525" w:rsidRPr="00C47377">
        <w:t xml:space="preserve"> Contracting Parties implementing a GTR must include all equipment falling into the formal GTR scope</w:t>
      </w:r>
      <w:r w:rsidR="008509B2" w:rsidRPr="00C47377">
        <w:t>. C</w:t>
      </w:r>
      <w:r w:rsidR="00A40525" w:rsidRPr="00C47377">
        <w:t>are must be taken</w:t>
      </w:r>
      <w:r w:rsidR="008509B2" w:rsidRPr="00C47377">
        <w:t>, so</w:t>
      </w:r>
      <w:r w:rsidR="00A40525" w:rsidRPr="00C47377">
        <w:t xml:space="preserve"> that an unduly large formal scope of the GTR does not prevent its regional implementation. Therefore the formal scope of this GTR is kept to the core of light duty vehicles. </w:t>
      </w:r>
      <w:r w:rsidR="008509B2" w:rsidRPr="00C47377">
        <w:t>However, t</w:t>
      </w:r>
      <w:r w:rsidR="00A40525" w:rsidRPr="00C47377">
        <w:t>his limitation of the formal GTR scope does not indicate that it could not be applied to a larger group of vehicle categories by regional legislation. In fact, Contracting Parties are encouraged to extend the scope of regional implementations of this GTR if this is technically, economically and</w:t>
      </w:r>
      <w:r w:rsidRPr="00C47377">
        <w:t xml:space="preserve"> administratively appropriate.</w:t>
      </w:r>
    </w:p>
    <w:p w:rsidR="00A40525" w:rsidRPr="00C47377" w:rsidRDefault="00181587" w:rsidP="00181587">
      <w:pPr>
        <w:pStyle w:val="SingleTxtG"/>
      </w:pPr>
      <w:r w:rsidRPr="00C47377">
        <w:t>5.</w:t>
      </w:r>
      <w:r w:rsidRPr="00C47377">
        <w:tab/>
      </w:r>
      <w:r w:rsidR="00A40525" w:rsidRPr="00C47377">
        <w:t>This first version of the WLTP GTR</w:t>
      </w:r>
      <w:r w:rsidR="008509B2" w:rsidRPr="00C47377">
        <w:t>,</w:t>
      </w:r>
      <w:r w:rsidR="00A40525" w:rsidRPr="00C47377">
        <w:t xml:space="preserve"> in particular</w:t>
      </w:r>
      <w:r w:rsidR="008509B2" w:rsidRPr="00C47377">
        <w:t>,</w:t>
      </w:r>
      <w:r w:rsidR="00A40525" w:rsidRPr="00C47377">
        <w:t xml:space="preserve"> does not contain any specific test requirements for dual fuel vehicles and hybrid vehicles not based on a combination of an internal combustion engine and an electric machine. For example, specific requirements for </w:t>
      </w:r>
      <w:r w:rsidR="00A40525" w:rsidRPr="00C47377">
        <w:lastRenderedPageBreak/>
        <w:t>hybrids using fuel cells or compressed gases as energy storage are not covered. Therefore these vehicles are not included in the scope of the WLTP GTR. Contracting Parties may however apply the WLTP GTR provisions to such vehicles to the extent it is possible and complement them by additional provisions, e.g. emission testing with different fuel grades</w:t>
      </w:r>
      <w:r w:rsidR="00414DE9" w:rsidRPr="00C47377">
        <w:t xml:space="preserve"> </w:t>
      </w:r>
      <w:r w:rsidR="00A40525" w:rsidRPr="00C47377">
        <w:t>and types, in regional legislation.</w:t>
      </w:r>
    </w:p>
    <w:p w:rsidR="00A40525" w:rsidRPr="00C47377" w:rsidRDefault="00181587" w:rsidP="00181587">
      <w:pPr>
        <w:pStyle w:val="H1G"/>
      </w:pPr>
      <w:r w:rsidRPr="00C47377">
        <w:tab/>
        <w:t>B.</w:t>
      </w:r>
      <w:r w:rsidRPr="00C47377">
        <w:tab/>
      </w:r>
      <w:r w:rsidR="00A40525" w:rsidRPr="00C47377">
        <w:t>P</w:t>
      </w:r>
      <w:r w:rsidRPr="00C47377">
        <w:t>rocedural background and future development of the</w:t>
      </w:r>
      <w:r w:rsidR="00A40525" w:rsidRPr="00C47377">
        <w:t xml:space="preserve"> WLTP</w:t>
      </w:r>
    </w:p>
    <w:p w:rsidR="00A40525" w:rsidRPr="00C47377" w:rsidRDefault="00181587" w:rsidP="00181587">
      <w:pPr>
        <w:pStyle w:val="SingleTxtG"/>
      </w:pPr>
      <w:r w:rsidRPr="00C47377">
        <w:t>6.</w:t>
      </w:r>
      <w:r w:rsidRPr="00C47377">
        <w:tab/>
      </w:r>
      <w:r w:rsidR="00A40525" w:rsidRPr="00C47377">
        <w:t>In its November 2007 session, WP.29 decided to set up an informal WLTP group under GRPE to prepare a roadmap for the development of the WLTP. After various meetings and intense discussions, WLTP presented in June 2009 a first road map consisting of 3 phases, which was subsequently revised a number of times and contains the following main tasks:</w:t>
      </w:r>
    </w:p>
    <w:p w:rsidR="00653D59" w:rsidRPr="00C47377" w:rsidRDefault="00653D59" w:rsidP="00653D59">
      <w:pPr>
        <w:pStyle w:val="SingleTxtG"/>
        <w:ind w:left="2259" w:hanging="570"/>
      </w:pPr>
      <w:r w:rsidRPr="00C47377">
        <w:t>(a)</w:t>
      </w:r>
      <w:r w:rsidRPr="00C47377">
        <w:tab/>
      </w:r>
      <w:r w:rsidR="00283690" w:rsidRPr="00C47377">
        <w:t>Phase 1</w:t>
      </w:r>
      <w:r w:rsidR="00A40525" w:rsidRPr="00C47377">
        <w:t xml:space="preserve"> (2009 – 2014)</w:t>
      </w:r>
      <w:r w:rsidR="00AE32B5" w:rsidRPr="00C47377">
        <w:t xml:space="preserve">: </w:t>
      </w:r>
      <w:r w:rsidR="00A40525" w:rsidRPr="00C47377">
        <w:t>development of the worldwide harmonised light duty driving cycle and associated test procedure for the common measurement of criteria compounds, CO</w:t>
      </w:r>
      <w:r w:rsidR="00A40525" w:rsidRPr="00C47377">
        <w:rPr>
          <w:vertAlign w:val="subscript"/>
        </w:rPr>
        <w:t>2,</w:t>
      </w:r>
      <w:r w:rsidRPr="00C47377">
        <w:t xml:space="preserve"> fuel and energy consumption.</w:t>
      </w:r>
    </w:p>
    <w:p w:rsidR="00653D59" w:rsidRPr="00C47377" w:rsidRDefault="00653D59" w:rsidP="00653D59">
      <w:pPr>
        <w:pStyle w:val="SingleTxtG"/>
        <w:ind w:left="2259" w:hanging="570"/>
      </w:pPr>
      <w:r w:rsidRPr="00C47377">
        <w:t>(b)</w:t>
      </w:r>
      <w:r w:rsidRPr="00C47377">
        <w:tab/>
      </w:r>
      <w:r w:rsidR="00283690" w:rsidRPr="00C47377">
        <w:t>Phase 2</w:t>
      </w:r>
      <w:r w:rsidR="00A40525" w:rsidRPr="00C47377">
        <w:t xml:space="preserve"> (2014 – 2018)</w:t>
      </w:r>
      <w:r w:rsidR="00AE32B5" w:rsidRPr="00C47377">
        <w:t xml:space="preserve">: </w:t>
      </w:r>
      <w:r w:rsidR="00A40525" w:rsidRPr="00C47377">
        <w:t>low temperature/high altitude test procedure, durability, in-service conformity, technical requirements for on-board diagnostics (OBD), mobile air-conditioning (MAC) system energy efficiency, off-cycle/real driving emissions.</w:t>
      </w:r>
    </w:p>
    <w:p w:rsidR="00A40525" w:rsidRPr="00C47377" w:rsidRDefault="00653D59" w:rsidP="00653D59">
      <w:pPr>
        <w:pStyle w:val="SingleTxtG"/>
        <w:ind w:left="2259" w:hanging="570"/>
      </w:pPr>
      <w:r w:rsidRPr="00C47377">
        <w:t>(c)</w:t>
      </w:r>
      <w:r w:rsidRPr="00C47377">
        <w:tab/>
      </w:r>
      <w:r w:rsidR="00283690" w:rsidRPr="00C47377">
        <w:t>Phase 3</w:t>
      </w:r>
      <w:r w:rsidR="00A40525" w:rsidRPr="00C47377">
        <w:t xml:space="preserve"> (2018 - …)</w:t>
      </w:r>
      <w:r w:rsidR="00AE32B5" w:rsidRPr="00C47377">
        <w:t xml:space="preserve">: </w:t>
      </w:r>
      <w:r w:rsidR="00A40525" w:rsidRPr="00C47377">
        <w:t>emission limit values and OBD threshold limits, definition of reference fuels, comparison with regional requirements.</w:t>
      </w:r>
    </w:p>
    <w:p w:rsidR="00A40525" w:rsidRPr="00C47377" w:rsidRDefault="00653D59" w:rsidP="00181587">
      <w:pPr>
        <w:pStyle w:val="SingleTxtG"/>
      </w:pPr>
      <w:r w:rsidRPr="00C47377">
        <w:t>7.</w:t>
      </w:r>
      <w:r w:rsidRPr="00C47377">
        <w:tab/>
      </w:r>
      <w:r w:rsidR="00A40525" w:rsidRPr="00C47377">
        <w:t xml:space="preserve">It should be noted that since the beginning of the WLTP process the European Union had a strong political objective set by its own legislation (Regulations (EC) 443/2009 and 510/2011) to implement a new and more realistic test cycle by 2014, which was a major political driving factor for setting the time frame of </w:t>
      </w:r>
      <w:r w:rsidR="00283690" w:rsidRPr="00C47377">
        <w:t>phase 1</w:t>
      </w:r>
      <w:r w:rsidRPr="00C47377">
        <w:t>.</w:t>
      </w:r>
    </w:p>
    <w:p w:rsidR="00A40525" w:rsidRPr="00C47377" w:rsidRDefault="00653D59" w:rsidP="00181587">
      <w:pPr>
        <w:pStyle w:val="SingleTxtG"/>
      </w:pPr>
      <w:r w:rsidRPr="00C47377">
        <w:t>8.</w:t>
      </w:r>
      <w:r w:rsidRPr="00C47377">
        <w:tab/>
      </w:r>
      <w:r w:rsidR="00A40525" w:rsidRPr="00C47377">
        <w:t xml:space="preserve">For the work of </w:t>
      </w:r>
      <w:r w:rsidR="00283690" w:rsidRPr="00C47377">
        <w:t>phase 1</w:t>
      </w:r>
      <w:r w:rsidR="00A40525" w:rsidRPr="00C47377">
        <w:t xml:space="preserve"> the following working groups and sub-groups were established:</w:t>
      </w:r>
    </w:p>
    <w:p w:rsidR="00653D59" w:rsidRPr="00C47377" w:rsidRDefault="00653D59" w:rsidP="00653D59">
      <w:pPr>
        <w:pStyle w:val="SingleTxtG"/>
        <w:ind w:left="2268" w:hanging="567"/>
      </w:pPr>
      <w:r w:rsidRPr="00C47377">
        <w:t>(a)</w:t>
      </w:r>
      <w:r w:rsidRPr="00C47377">
        <w:tab/>
      </w:r>
      <w:r w:rsidR="00A40525" w:rsidRPr="00C47377">
        <w:t>Develop</w:t>
      </w:r>
      <w:r w:rsidR="00414DE9" w:rsidRPr="00C47377">
        <w:t>ment of harmonised cyc</w:t>
      </w:r>
      <w:r w:rsidR="00A40525" w:rsidRPr="00C47377">
        <w:t>le (DHC)</w:t>
      </w:r>
      <w:r w:rsidR="00AE32B5" w:rsidRPr="00C47377">
        <w:t xml:space="preserve">: </w:t>
      </w:r>
      <w:r w:rsidR="00A40525" w:rsidRPr="00C47377">
        <w:t>construction of a new Worldwide Light-duty Test Cycle (WLTC), i.e. the driving curve of the WLTP, based on the statistical</w:t>
      </w:r>
      <w:r w:rsidRPr="00C47377">
        <w:t xml:space="preserve"> analysis of real driving data.</w:t>
      </w:r>
    </w:p>
    <w:p w:rsidR="00A40525" w:rsidRPr="00C47377" w:rsidRDefault="00A40525" w:rsidP="00653D59">
      <w:pPr>
        <w:pStyle w:val="SingleTxtG"/>
        <w:ind w:left="2268"/>
      </w:pPr>
      <w:r w:rsidRPr="00C47377">
        <w:t>The DHC group started working in September 2009, launched the collection of driving data in 2010 and proposed a first version of the driving cycle by mid-2011, which was revised a number of times to take into consideration technical issues such as driveability and better representativeness of driving conditions after a first validation.</w:t>
      </w:r>
    </w:p>
    <w:p w:rsidR="00653D59" w:rsidRPr="00C47377" w:rsidRDefault="00653D59" w:rsidP="00653D59">
      <w:pPr>
        <w:pStyle w:val="SingleTxtG"/>
        <w:ind w:left="2268" w:hanging="567"/>
      </w:pPr>
      <w:r w:rsidRPr="00C47377">
        <w:t>(b)</w:t>
      </w:r>
      <w:r w:rsidRPr="00C47377">
        <w:tab/>
      </w:r>
      <w:r w:rsidR="00A40525" w:rsidRPr="00C47377">
        <w:t>Development o</w:t>
      </w:r>
      <w:r w:rsidR="00414DE9" w:rsidRPr="00C47377">
        <w:t>f test proce</w:t>
      </w:r>
      <w:r w:rsidR="00A40525" w:rsidRPr="00C47377">
        <w:t>dures (DTP)</w:t>
      </w:r>
      <w:r w:rsidR="00AE32B5" w:rsidRPr="00C47377">
        <w:t xml:space="preserve">: </w:t>
      </w:r>
      <w:r w:rsidR="00A40525" w:rsidRPr="00C47377">
        <w:t>development of test procedures with the f</w:t>
      </w:r>
      <w:r w:rsidR="008509B2" w:rsidRPr="00C47377">
        <w:t>ollowing specific expert groups,</w:t>
      </w:r>
    </w:p>
    <w:p w:rsidR="008509B2" w:rsidRPr="00C47377" w:rsidRDefault="00653D59" w:rsidP="008509B2">
      <w:pPr>
        <w:pStyle w:val="SingleTxtG"/>
        <w:ind w:left="2268"/>
      </w:pPr>
      <w:r w:rsidRPr="00C47377">
        <w:t>(</w:t>
      </w:r>
      <w:proofErr w:type="spellStart"/>
      <w:r w:rsidRPr="00C47377">
        <w:t>i</w:t>
      </w:r>
      <w:proofErr w:type="spellEnd"/>
      <w:r w:rsidRPr="00C47377">
        <w:t>)</w:t>
      </w:r>
      <w:r w:rsidRPr="00C47377">
        <w:tab/>
      </w:r>
      <w:r w:rsidR="00414DE9" w:rsidRPr="00C47377">
        <w:t>PM-PN</w:t>
      </w:r>
      <w:r w:rsidR="00AE32B5" w:rsidRPr="00C47377">
        <w:t xml:space="preserve">: </w:t>
      </w:r>
      <w:r w:rsidR="00414DE9" w:rsidRPr="00C47377">
        <w:t xml:space="preserve">Particle mass </w:t>
      </w:r>
      <w:r w:rsidR="00283690" w:rsidRPr="00C47377">
        <w:t xml:space="preserve">(PM) </w:t>
      </w:r>
      <w:r w:rsidR="00414DE9" w:rsidRPr="00C47377">
        <w:t xml:space="preserve">and particle </w:t>
      </w:r>
      <w:r w:rsidR="00A40525" w:rsidRPr="00C47377">
        <w:t>number</w:t>
      </w:r>
      <w:r w:rsidR="00283690" w:rsidRPr="00C47377">
        <w:t xml:space="preserve"> (PN)</w:t>
      </w:r>
      <w:r w:rsidR="00A40525" w:rsidRPr="00C47377">
        <w:t xml:space="preserve"> measurements</w:t>
      </w:r>
      <w:r w:rsidR="008509B2" w:rsidRPr="00C47377">
        <w:t>.</w:t>
      </w:r>
    </w:p>
    <w:p w:rsidR="00653D59" w:rsidRPr="00C47377" w:rsidRDefault="00653D59" w:rsidP="00B34977">
      <w:pPr>
        <w:pStyle w:val="SingleTxtG"/>
        <w:ind w:left="2835" w:hanging="567"/>
      </w:pPr>
      <w:r w:rsidRPr="00C47377">
        <w:t>(ii)</w:t>
      </w:r>
      <w:r w:rsidRPr="00C47377">
        <w:tab/>
      </w:r>
      <w:r w:rsidR="00A40525" w:rsidRPr="00C47377">
        <w:t>APM</w:t>
      </w:r>
      <w:r w:rsidR="00AE32B5" w:rsidRPr="00C47377">
        <w:t xml:space="preserve">: </w:t>
      </w:r>
      <w:r w:rsidR="00A40525" w:rsidRPr="00C47377">
        <w:t xml:space="preserve">Additional </w:t>
      </w:r>
      <w:r w:rsidR="008509B2" w:rsidRPr="00C47377">
        <w:t>pollutant</w:t>
      </w:r>
      <w:r w:rsidR="00B34977">
        <w:t xml:space="preserve"> measurements, i.e. measurement </w:t>
      </w:r>
      <w:r w:rsidR="00B34977">
        <w:tab/>
      </w:r>
      <w:r w:rsidR="00A40525" w:rsidRPr="00C47377">
        <w:t>procedures for exhaust substances which are not regulated yet as compounds but may be regulated in the near future, such as NO</w:t>
      </w:r>
      <w:r w:rsidR="00A40525" w:rsidRPr="00C47377">
        <w:rPr>
          <w:vertAlign w:val="subscript"/>
        </w:rPr>
        <w:t>2</w:t>
      </w:r>
      <w:r w:rsidR="00A40525" w:rsidRPr="00C47377">
        <w:t>, ethanol, aldehydes</w:t>
      </w:r>
      <w:r w:rsidR="008509B2" w:rsidRPr="00C47377">
        <w:t>.</w:t>
      </w:r>
    </w:p>
    <w:p w:rsidR="00653D59" w:rsidRPr="00C47377" w:rsidRDefault="00653D59" w:rsidP="00653D59">
      <w:pPr>
        <w:pStyle w:val="SingleTxtG"/>
        <w:ind w:left="2835" w:hanging="567"/>
      </w:pPr>
      <w:r w:rsidRPr="00C47377">
        <w:t>(iii)</w:t>
      </w:r>
      <w:r w:rsidRPr="00C47377">
        <w:tab/>
      </w:r>
      <w:proofErr w:type="spellStart"/>
      <w:r w:rsidR="00A40525" w:rsidRPr="00C47377">
        <w:t>LabProcICE</w:t>
      </w:r>
      <w:proofErr w:type="spellEnd"/>
      <w:r w:rsidR="00AE32B5" w:rsidRPr="00C47377">
        <w:t xml:space="preserve">: </w:t>
      </w:r>
      <w:r w:rsidR="00A40525" w:rsidRPr="00C47377">
        <w:t>test conditions and measurement procedures of existing regulated compounds for vehicles equipped with internal combustion engines (other than PM and PN)</w:t>
      </w:r>
      <w:r w:rsidR="008509B2" w:rsidRPr="00C47377">
        <w:t>.</w:t>
      </w:r>
    </w:p>
    <w:p w:rsidR="00653D59" w:rsidRPr="00C47377" w:rsidRDefault="00653D59" w:rsidP="00653D59">
      <w:pPr>
        <w:pStyle w:val="SingleTxtG"/>
        <w:ind w:left="2835" w:hanging="567"/>
      </w:pPr>
      <w:r w:rsidRPr="00C47377">
        <w:lastRenderedPageBreak/>
        <w:t>(iv)</w:t>
      </w:r>
      <w:r w:rsidRPr="00C47377">
        <w:tab/>
      </w:r>
      <w:r w:rsidR="00A40525" w:rsidRPr="00C47377">
        <w:t>EV-HEV</w:t>
      </w:r>
      <w:r w:rsidR="00AE32B5" w:rsidRPr="00C47377">
        <w:t xml:space="preserve">: </w:t>
      </w:r>
      <w:r w:rsidR="00A40525" w:rsidRPr="00C47377">
        <w:t>specific test conditions and measurement procedures for electric and hybrid-electric vehicles</w:t>
      </w:r>
      <w:r w:rsidR="008509B2" w:rsidRPr="00C47377">
        <w:t>.</w:t>
      </w:r>
    </w:p>
    <w:p w:rsidR="00653D59" w:rsidRPr="00C47377" w:rsidRDefault="00653D59" w:rsidP="00653D59">
      <w:pPr>
        <w:pStyle w:val="SingleTxtG"/>
        <w:ind w:left="2835" w:hanging="567"/>
      </w:pPr>
      <w:r w:rsidRPr="00C47377">
        <w:t>(v)</w:t>
      </w:r>
      <w:r w:rsidRPr="00C47377">
        <w:tab/>
      </w:r>
      <w:r w:rsidR="00A40525" w:rsidRPr="00C47377">
        <w:t>REF-FUEL</w:t>
      </w:r>
      <w:r w:rsidR="00AE32B5" w:rsidRPr="00C47377">
        <w:t xml:space="preserve">: </w:t>
      </w:r>
      <w:r w:rsidR="00A40525" w:rsidRPr="00C47377">
        <w:t>definition of reference fuels.</w:t>
      </w:r>
    </w:p>
    <w:p w:rsidR="00A40525" w:rsidRPr="00C47377" w:rsidRDefault="00A40525" w:rsidP="00653D59">
      <w:pPr>
        <w:pStyle w:val="SingleTxtG"/>
        <w:ind w:left="2835" w:hanging="567"/>
      </w:pPr>
      <w:r w:rsidRPr="00C47377">
        <w:t>The DTP group started working in April 2010.</w:t>
      </w:r>
    </w:p>
    <w:p w:rsidR="00A40525" w:rsidRPr="00C47377" w:rsidRDefault="00653D59" w:rsidP="00181587">
      <w:pPr>
        <w:pStyle w:val="SingleTxtG"/>
      </w:pPr>
      <w:r w:rsidRPr="00C47377">
        <w:t>9.</w:t>
      </w:r>
      <w:r w:rsidRPr="00C47377">
        <w:tab/>
      </w:r>
      <w:r w:rsidR="00A40525" w:rsidRPr="00C47377">
        <w:t xml:space="preserve">This first version of the GTR will only contain results of </w:t>
      </w:r>
      <w:r w:rsidR="00283690" w:rsidRPr="00C47377">
        <w:t>phase 1</w:t>
      </w:r>
      <w:r w:rsidR="00A40525" w:rsidRPr="00C47377">
        <w:t>. During the work of the DTP group it became clear that a number of issues, in particular but not only in relation to electric and hybrid-electric vehicles, could not be resolved in time for an adoption of the first version of the WLTP GTR by WP.29 in March 2014. Therefore it was agreed that these elements would be further developed by the existing expert groups and should be adopted as a "</w:t>
      </w:r>
      <w:r w:rsidR="00283690" w:rsidRPr="00C47377">
        <w:t>phase 1</w:t>
      </w:r>
      <w:r w:rsidR="00A40525" w:rsidRPr="00C47377">
        <w:t>b" amendment to the WLTP GTR within an appropriate time frame. Without claiming completeness "</w:t>
      </w:r>
      <w:r w:rsidR="00283690" w:rsidRPr="00C47377">
        <w:t>phase 1</w:t>
      </w:r>
      <w:r w:rsidR="00A40525" w:rsidRPr="00C47377">
        <w:t>b" should address the following work items:</w:t>
      </w:r>
    </w:p>
    <w:p w:rsidR="00653D59" w:rsidRPr="00C47377" w:rsidRDefault="00653D59" w:rsidP="00653D59">
      <w:pPr>
        <w:pStyle w:val="SingleTxtG"/>
        <w:ind w:firstLine="567"/>
      </w:pPr>
      <w:r w:rsidRPr="00C47377">
        <w:t>(a)</w:t>
      </w:r>
      <w:r w:rsidRPr="00C47377">
        <w:tab/>
      </w:r>
      <w:proofErr w:type="spellStart"/>
      <w:r w:rsidR="00A40525" w:rsidRPr="00C47377">
        <w:t>LabProcICE</w:t>
      </w:r>
      <w:proofErr w:type="spellEnd"/>
      <w:r w:rsidR="00A40525" w:rsidRPr="00C47377">
        <w:t>:</w:t>
      </w:r>
    </w:p>
    <w:p w:rsidR="00653D59" w:rsidRPr="00C47377" w:rsidRDefault="00653D59" w:rsidP="00653D59">
      <w:pPr>
        <w:pStyle w:val="SingleTxtG"/>
        <w:ind w:left="1701" w:firstLine="567"/>
      </w:pPr>
      <w:r w:rsidRPr="00C47377">
        <w:t>(</w:t>
      </w:r>
      <w:proofErr w:type="spellStart"/>
      <w:r w:rsidRPr="00C47377">
        <w:t>i</w:t>
      </w:r>
      <w:proofErr w:type="spellEnd"/>
      <w:r w:rsidRPr="00C47377">
        <w:t>)</w:t>
      </w:r>
      <w:r w:rsidRPr="00C47377">
        <w:tab/>
        <w:t>n</w:t>
      </w:r>
      <w:r w:rsidR="00A40525" w:rsidRPr="00C47377">
        <w:t>ormali</w:t>
      </w:r>
      <w:r w:rsidR="00283690" w:rsidRPr="00C47377">
        <w:t>zation</w:t>
      </w:r>
      <w:r w:rsidR="00A40525" w:rsidRPr="00C47377">
        <w:t xml:space="preserve"> methods, drive trace index</w:t>
      </w:r>
      <w:r w:rsidRPr="00C47377">
        <w:t>;</w:t>
      </w:r>
    </w:p>
    <w:p w:rsidR="00653D59" w:rsidRPr="00C47377" w:rsidRDefault="00653D59" w:rsidP="00653D59">
      <w:pPr>
        <w:pStyle w:val="SingleTxtG"/>
        <w:ind w:left="2835" w:hanging="567"/>
      </w:pPr>
      <w:r w:rsidRPr="00C47377">
        <w:t>(ii)</w:t>
      </w:r>
      <w:r w:rsidRPr="00C47377">
        <w:tab/>
        <w:t>e</w:t>
      </w:r>
      <w:r w:rsidR="00A40525" w:rsidRPr="00C47377">
        <w:t>nergy economy rating and absolute speed change rating for speed trace violations</w:t>
      </w:r>
      <w:r w:rsidRPr="00C47377">
        <w:t>;</w:t>
      </w:r>
    </w:p>
    <w:p w:rsidR="00653D59" w:rsidRPr="00C47377" w:rsidRDefault="00653D59" w:rsidP="00653D59">
      <w:pPr>
        <w:pStyle w:val="SingleTxtG"/>
        <w:ind w:left="2835" w:hanging="567"/>
      </w:pPr>
      <w:r w:rsidRPr="00C47377">
        <w:t>(iii)</w:t>
      </w:r>
      <w:r w:rsidRPr="00C47377">
        <w:tab/>
        <w:t>w</w:t>
      </w:r>
      <w:r w:rsidR="00A40525" w:rsidRPr="00C47377">
        <w:t>ind tunnel as alternative method for road load determination</w:t>
      </w:r>
      <w:r w:rsidRPr="00C47377">
        <w:t>;</w:t>
      </w:r>
    </w:p>
    <w:p w:rsidR="00653D59" w:rsidRPr="00C47377" w:rsidRDefault="00653D59" w:rsidP="00653D59">
      <w:pPr>
        <w:pStyle w:val="SingleTxtG"/>
        <w:ind w:left="2835" w:hanging="567"/>
      </w:pPr>
      <w:r w:rsidRPr="00C47377">
        <w:t>(iv)</w:t>
      </w:r>
      <w:r w:rsidRPr="00C47377">
        <w:tab/>
        <w:t>s</w:t>
      </w:r>
      <w:r w:rsidR="00A40525" w:rsidRPr="00C47377">
        <w:t>upplemental test with representative regional temperature and soak period</w:t>
      </w:r>
      <w:r w:rsidRPr="00C47377">
        <w:t>.</w:t>
      </w:r>
    </w:p>
    <w:p w:rsidR="00653D59" w:rsidRPr="00C47377" w:rsidRDefault="00653D59" w:rsidP="00653D59">
      <w:pPr>
        <w:pStyle w:val="SingleTxtG"/>
        <w:ind w:firstLine="567"/>
      </w:pPr>
      <w:r w:rsidRPr="00C47377">
        <w:t>(b)</w:t>
      </w:r>
      <w:r w:rsidRPr="00C47377">
        <w:tab/>
      </w:r>
      <w:r w:rsidR="00A40525" w:rsidRPr="00C47377">
        <w:t>EV-HEV:</w:t>
      </w:r>
    </w:p>
    <w:p w:rsidR="00653D59" w:rsidRPr="00C47377" w:rsidRDefault="00653D59" w:rsidP="009B6781">
      <w:pPr>
        <w:pStyle w:val="SingleTxtG"/>
        <w:ind w:left="2835" w:hanging="567"/>
      </w:pPr>
      <w:r w:rsidRPr="00C47377">
        <w:t>(</w:t>
      </w:r>
      <w:proofErr w:type="spellStart"/>
      <w:r w:rsidRPr="00C47377">
        <w:t>i</w:t>
      </w:r>
      <w:proofErr w:type="spellEnd"/>
      <w:r w:rsidRPr="00C47377">
        <w:t>)</w:t>
      </w:r>
      <w:r w:rsidRPr="00C47377">
        <w:tab/>
        <w:t>c</w:t>
      </w:r>
      <w:r w:rsidR="00A40525" w:rsidRPr="00C47377">
        <w:t>alculation method of each phase range fo</w:t>
      </w:r>
      <w:r w:rsidR="00414DE9" w:rsidRPr="00C47377">
        <w:t>r pure electric vehicle</w:t>
      </w:r>
      <w:r w:rsidR="009B6781" w:rsidRPr="00C47377">
        <w:t>s (</w:t>
      </w:r>
      <w:r w:rsidR="00A40525" w:rsidRPr="00C47377">
        <w:t>PEVs</w:t>
      </w:r>
      <w:r w:rsidR="009B6781" w:rsidRPr="00C47377">
        <w:t>)</w:t>
      </w:r>
      <w:r w:rsidRPr="00C47377">
        <w:t>;</w:t>
      </w:r>
    </w:p>
    <w:p w:rsidR="00653D59" w:rsidRPr="00C47377" w:rsidRDefault="00653D59" w:rsidP="00653D59">
      <w:pPr>
        <w:pStyle w:val="SingleTxtG"/>
        <w:ind w:left="1701" w:firstLine="567"/>
      </w:pPr>
      <w:r w:rsidRPr="00C47377">
        <w:t>(ii)</w:t>
      </w:r>
      <w:r w:rsidRPr="00C47377">
        <w:tab/>
      </w:r>
      <w:r w:rsidR="00425CA8" w:rsidRPr="00C47377">
        <w:t>s</w:t>
      </w:r>
      <w:r w:rsidR="00A40525" w:rsidRPr="00C47377">
        <w:t>hortened test procedure for PEV range test</w:t>
      </w:r>
      <w:r w:rsidRPr="00C47377">
        <w:t>;</w:t>
      </w:r>
    </w:p>
    <w:p w:rsidR="00653D59" w:rsidRPr="00C47377" w:rsidRDefault="00653D59" w:rsidP="009B6781">
      <w:pPr>
        <w:pStyle w:val="SingleTxtG"/>
        <w:ind w:left="2835" w:hanging="567"/>
      </w:pPr>
      <w:r w:rsidRPr="00C47377">
        <w:t>(iii)</w:t>
      </w:r>
      <w:r w:rsidRPr="00C47377">
        <w:tab/>
      </w:r>
      <w:r w:rsidR="00425CA8" w:rsidRPr="00C47377">
        <w:t>c</w:t>
      </w:r>
      <w:r w:rsidR="00A40525" w:rsidRPr="00C47377">
        <w:t>ombined CO</w:t>
      </w:r>
      <w:r w:rsidR="00A40525" w:rsidRPr="00C47377">
        <w:rPr>
          <w:vertAlign w:val="subscript"/>
        </w:rPr>
        <w:t>2</w:t>
      </w:r>
      <w:r w:rsidR="00A40525" w:rsidRPr="00C47377">
        <w:t xml:space="preserve"> (fuel consumption) of each phase fo</w:t>
      </w:r>
      <w:r w:rsidR="00414DE9" w:rsidRPr="00C47377">
        <w:t>r off-vehicle charging hybrid electric veh</w:t>
      </w:r>
      <w:r w:rsidR="009B6781" w:rsidRPr="00C47377">
        <w:t>icles (</w:t>
      </w:r>
      <w:r w:rsidR="00A40525" w:rsidRPr="00C47377">
        <w:t>OVC-HEVs</w:t>
      </w:r>
      <w:r w:rsidR="009B6781" w:rsidRPr="00C47377">
        <w:t>)</w:t>
      </w:r>
      <w:r w:rsidRPr="00C47377">
        <w:t>;</w:t>
      </w:r>
    </w:p>
    <w:p w:rsidR="00653D59" w:rsidRPr="00C47377" w:rsidRDefault="00653D59" w:rsidP="00653D59">
      <w:pPr>
        <w:pStyle w:val="SingleTxtG"/>
        <w:ind w:left="1701" w:firstLine="567"/>
      </w:pPr>
      <w:r w:rsidRPr="00C47377">
        <w:t>(iv)</w:t>
      </w:r>
      <w:r w:rsidRPr="00C47377">
        <w:tab/>
      </w:r>
      <w:r w:rsidR="00425CA8" w:rsidRPr="00C47377">
        <w:t>h</w:t>
      </w:r>
      <w:r w:rsidR="009B6781" w:rsidRPr="00C47377">
        <w:t>ybrid Electric Vehicle (</w:t>
      </w:r>
      <w:r w:rsidR="00A40525" w:rsidRPr="00C47377">
        <w:t>HEV</w:t>
      </w:r>
      <w:r w:rsidR="009B6781" w:rsidRPr="00C47377">
        <w:t>)</w:t>
      </w:r>
      <w:r w:rsidR="00A40525" w:rsidRPr="00C47377">
        <w:t>/PEV power and maximum speed</w:t>
      </w:r>
      <w:r w:rsidRPr="00C47377">
        <w:t>;</w:t>
      </w:r>
    </w:p>
    <w:p w:rsidR="00653D59" w:rsidRPr="00C47377" w:rsidRDefault="00653D59" w:rsidP="00653D59">
      <w:pPr>
        <w:pStyle w:val="SingleTxtG"/>
        <w:ind w:left="1701" w:firstLine="567"/>
      </w:pPr>
      <w:r w:rsidRPr="00C47377">
        <w:t>(v)</w:t>
      </w:r>
      <w:r w:rsidRPr="00C47377">
        <w:tab/>
        <w:t>c</w:t>
      </w:r>
      <w:r w:rsidR="00A40525" w:rsidRPr="00C47377">
        <w:t>ombined test approach for OVC</w:t>
      </w:r>
      <w:r w:rsidR="00A40525" w:rsidRPr="00C47377">
        <w:rPr>
          <w:rFonts w:eastAsia="MS Mincho"/>
        </w:rPr>
        <w:t>-</w:t>
      </w:r>
      <w:r w:rsidR="00A40525" w:rsidRPr="00C47377">
        <w:t>HEVs and PEVs</w:t>
      </w:r>
      <w:r w:rsidRPr="00C47377">
        <w:t>;</w:t>
      </w:r>
    </w:p>
    <w:p w:rsidR="00653D59" w:rsidRPr="00C47377" w:rsidRDefault="00653D59" w:rsidP="00653D59">
      <w:pPr>
        <w:pStyle w:val="SingleTxtG"/>
        <w:ind w:left="1701" w:firstLine="567"/>
      </w:pPr>
      <w:r w:rsidRPr="00C47377">
        <w:t>(vi)</w:t>
      </w:r>
      <w:r w:rsidRPr="00C47377">
        <w:tab/>
        <w:t>f</w:t>
      </w:r>
      <w:r w:rsidR="00A40525" w:rsidRPr="00C47377">
        <w:t>uel cell vehicles</w:t>
      </w:r>
      <w:r w:rsidRPr="00C47377">
        <w:t>;</w:t>
      </w:r>
    </w:p>
    <w:p w:rsidR="00653D59" w:rsidRPr="00C47377" w:rsidRDefault="00653D59" w:rsidP="00653D59">
      <w:pPr>
        <w:pStyle w:val="SingleTxtG"/>
        <w:ind w:left="1701" w:firstLine="567"/>
      </w:pPr>
      <w:r w:rsidRPr="00C47377">
        <w:t>(vii)</w:t>
      </w:r>
      <w:r w:rsidRPr="00C47377">
        <w:tab/>
        <w:t>u</w:t>
      </w:r>
      <w:r w:rsidR="00A40525" w:rsidRPr="00C47377">
        <w:t>tility factors</w:t>
      </w:r>
      <w:r w:rsidRPr="00C47377">
        <w:t>;</w:t>
      </w:r>
    </w:p>
    <w:p w:rsidR="00653D59" w:rsidRPr="00C47377" w:rsidRDefault="00653D59" w:rsidP="00653D59">
      <w:pPr>
        <w:pStyle w:val="SingleTxtG"/>
        <w:ind w:left="1701" w:firstLine="567"/>
      </w:pPr>
      <w:r w:rsidRPr="00C47377">
        <w:t>(viii)</w:t>
      </w:r>
      <w:r w:rsidRPr="00C47377">
        <w:tab/>
        <w:t>p</w:t>
      </w:r>
      <w:r w:rsidR="00A40525" w:rsidRPr="00C47377">
        <w:t>reconditioning</w:t>
      </w:r>
      <w:r w:rsidRPr="00C47377">
        <w:t>;</w:t>
      </w:r>
    </w:p>
    <w:p w:rsidR="00A40525" w:rsidRPr="00C47377" w:rsidRDefault="00653D59" w:rsidP="00653D59">
      <w:pPr>
        <w:pStyle w:val="SingleTxtG"/>
        <w:ind w:left="1701" w:firstLine="567"/>
      </w:pPr>
      <w:r w:rsidRPr="00C47377">
        <w:t>(ix)</w:t>
      </w:r>
      <w:r w:rsidRPr="00C47377">
        <w:tab/>
        <w:t>predominant mode.</w:t>
      </w:r>
    </w:p>
    <w:p w:rsidR="00653D59" w:rsidRPr="00C47377" w:rsidRDefault="00653D59" w:rsidP="00653D59">
      <w:pPr>
        <w:pStyle w:val="SingleTxtG"/>
        <w:ind w:firstLine="567"/>
      </w:pPr>
      <w:r w:rsidRPr="00C47377">
        <w:t>(c)</w:t>
      </w:r>
      <w:r w:rsidRPr="00C47377">
        <w:tab/>
      </w:r>
      <w:r w:rsidR="00A40525" w:rsidRPr="00C47377">
        <w:t>AP</w:t>
      </w:r>
      <w:r w:rsidR="008509B2" w:rsidRPr="00C47377">
        <w:t>M</w:t>
      </w:r>
      <w:r w:rsidR="00A40525" w:rsidRPr="00C47377">
        <w:t>:</w:t>
      </w:r>
    </w:p>
    <w:p w:rsidR="00653D59" w:rsidRPr="00C47377" w:rsidRDefault="00653D59" w:rsidP="00653D59">
      <w:pPr>
        <w:pStyle w:val="SingleTxtG"/>
        <w:ind w:left="1701" w:firstLine="567"/>
      </w:pPr>
      <w:r w:rsidRPr="00C47377">
        <w:tab/>
        <w:t>m</w:t>
      </w:r>
      <w:r w:rsidR="00A40525" w:rsidRPr="00C47377">
        <w:t>easurement method for ammonia, ethanol and aldehydes</w:t>
      </w:r>
      <w:r w:rsidRPr="00C47377">
        <w:t>.</w:t>
      </w:r>
    </w:p>
    <w:p w:rsidR="00653D59" w:rsidRPr="00C47377" w:rsidRDefault="00653D59" w:rsidP="00653D59">
      <w:pPr>
        <w:pStyle w:val="SingleTxtG"/>
        <w:ind w:firstLine="567"/>
      </w:pPr>
      <w:r w:rsidRPr="00C47377">
        <w:t>(d)</w:t>
      </w:r>
      <w:r w:rsidRPr="00C47377">
        <w:tab/>
      </w:r>
      <w:r w:rsidR="00A40525" w:rsidRPr="00C47377">
        <w:t>DHC:</w:t>
      </w:r>
    </w:p>
    <w:p w:rsidR="00653D59" w:rsidRPr="00C47377" w:rsidRDefault="00653D59" w:rsidP="00653D59">
      <w:pPr>
        <w:pStyle w:val="SingleTxtG"/>
        <w:ind w:left="1701" w:firstLine="567"/>
      </w:pPr>
      <w:r w:rsidRPr="00C47377">
        <w:t>(</w:t>
      </w:r>
      <w:proofErr w:type="spellStart"/>
      <w:r w:rsidRPr="00C47377">
        <w:t>i</w:t>
      </w:r>
      <w:proofErr w:type="spellEnd"/>
      <w:r w:rsidRPr="00C47377">
        <w:t>)</w:t>
      </w:r>
      <w:r w:rsidR="00A40525" w:rsidRPr="00C47377">
        <w:tab/>
      </w:r>
      <w:r w:rsidRPr="00C47377">
        <w:t>s</w:t>
      </w:r>
      <w:r w:rsidR="00A40525" w:rsidRPr="00C47377">
        <w:t>peed violation criteria</w:t>
      </w:r>
      <w:r w:rsidRPr="00C47377">
        <w:t>;</w:t>
      </w:r>
    </w:p>
    <w:p w:rsidR="00653D59" w:rsidRPr="00C47377" w:rsidRDefault="00653D59" w:rsidP="00653D59">
      <w:pPr>
        <w:pStyle w:val="SingleTxtG"/>
        <w:ind w:left="1701" w:firstLine="567"/>
      </w:pPr>
      <w:r w:rsidRPr="00C47377">
        <w:t>(ii)</w:t>
      </w:r>
      <w:r w:rsidRPr="00C47377">
        <w:tab/>
        <w:t>f</w:t>
      </w:r>
      <w:r w:rsidR="00A40525" w:rsidRPr="00C47377">
        <w:t xml:space="preserve">urther downscaling in </w:t>
      </w:r>
      <w:r w:rsidR="00414DE9" w:rsidRPr="00C47377">
        <w:t>wide open thro</w:t>
      </w:r>
      <w:r w:rsidR="009607E9" w:rsidRPr="00C47377">
        <w:t>ttle (</w:t>
      </w:r>
      <w:r w:rsidR="00A40525" w:rsidRPr="00C47377">
        <w:t>WOT</w:t>
      </w:r>
      <w:r w:rsidR="009607E9" w:rsidRPr="00C47377">
        <w:t>)</w:t>
      </w:r>
      <w:r w:rsidR="00A40525" w:rsidRPr="00C47377">
        <w:t xml:space="preserve"> operation</w:t>
      </w:r>
      <w:r w:rsidRPr="00C47377">
        <w:t>;</w:t>
      </w:r>
    </w:p>
    <w:p w:rsidR="00A40525" w:rsidRPr="00C47377" w:rsidRDefault="00653D59" w:rsidP="00653D59">
      <w:pPr>
        <w:pStyle w:val="SingleTxtG"/>
        <w:ind w:left="1701" w:firstLine="567"/>
      </w:pPr>
      <w:r w:rsidRPr="00C47377">
        <w:t>(iii)</w:t>
      </w:r>
      <w:r w:rsidRPr="00C47377">
        <w:tab/>
        <w:t>s</w:t>
      </w:r>
      <w:r w:rsidR="00A40525" w:rsidRPr="00C47377">
        <w:t>ailing and gear shifting</w:t>
      </w:r>
      <w:r w:rsidRPr="00C47377">
        <w:t>.</w:t>
      </w:r>
    </w:p>
    <w:p w:rsidR="00A40525" w:rsidRPr="00C47377" w:rsidRDefault="009B6781" w:rsidP="009B6781">
      <w:pPr>
        <w:pStyle w:val="H1G"/>
      </w:pPr>
      <w:r w:rsidRPr="00C47377">
        <w:lastRenderedPageBreak/>
        <w:tab/>
        <w:t>C.</w:t>
      </w:r>
      <w:r w:rsidRPr="00C47377">
        <w:tab/>
      </w:r>
      <w:r w:rsidR="00A40525" w:rsidRPr="00C47377">
        <w:t>B</w:t>
      </w:r>
      <w:r w:rsidR="00653D59" w:rsidRPr="00C47377">
        <w:t>ackground on driving cycles and test procedures</w:t>
      </w:r>
    </w:p>
    <w:p w:rsidR="00A40525" w:rsidRPr="00C47377" w:rsidRDefault="009607E9" w:rsidP="009607E9">
      <w:pPr>
        <w:pStyle w:val="SingleTxtG"/>
        <w:rPr>
          <w:rFonts w:eastAsia="MS PGothic"/>
          <w:szCs w:val="14"/>
        </w:rPr>
      </w:pPr>
      <w:r w:rsidRPr="00C47377">
        <w:rPr>
          <w:rFonts w:eastAsia="MS PGothic"/>
          <w:szCs w:val="14"/>
        </w:rPr>
        <w:t>10.</w:t>
      </w:r>
      <w:r w:rsidRPr="00C47377">
        <w:rPr>
          <w:rFonts w:eastAsia="MS PGothic"/>
          <w:szCs w:val="14"/>
        </w:rPr>
        <w:tab/>
      </w:r>
      <w:r w:rsidR="00A40525" w:rsidRPr="00C47377">
        <w:rPr>
          <w:rFonts w:eastAsia="MS PGothic"/>
          <w:szCs w:val="14"/>
        </w:rPr>
        <w:t xml:space="preserve">The development of the worldwide harmonised light duty vehicle driving cycle was based on experience gained from work on </w:t>
      </w:r>
      <w:r w:rsidRPr="00C47377">
        <w:rPr>
          <w:rFonts w:eastAsia="MS PGothic"/>
          <w:szCs w:val="14"/>
        </w:rPr>
        <w:t>t</w:t>
      </w:r>
      <w:r w:rsidR="00414DE9" w:rsidRPr="00C47377">
        <w:rPr>
          <w:rFonts w:eastAsia="MS PGothic"/>
          <w:szCs w:val="14"/>
        </w:rPr>
        <w:t>he world-wide heavy-duty certification procedur</w:t>
      </w:r>
      <w:r w:rsidRPr="00C47377">
        <w:rPr>
          <w:rFonts w:eastAsia="MS PGothic"/>
          <w:szCs w:val="14"/>
        </w:rPr>
        <w:t>e (</w:t>
      </w:r>
      <w:r w:rsidR="00A40525" w:rsidRPr="00C47377">
        <w:rPr>
          <w:rFonts w:eastAsia="MS PGothic"/>
          <w:szCs w:val="14"/>
        </w:rPr>
        <w:t>WHDC</w:t>
      </w:r>
      <w:r w:rsidRPr="00C47377">
        <w:rPr>
          <w:rFonts w:eastAsia="MS PGothic"/>
          <w:szCs w:val="14"/>
        </w:rPr>
        <w:t>)</w:t>
      </w:r>
      <w:r w:rsidR="00A40525" w:rsidRPr="00C47377">
        <w:rPr>
          <w:rFonts w:eastAsia="MS PGothic"/>
          <w:szCs w:val="14"/>
        </w:rPr>
        <w:t xml:space="preserve">, </w:t>
      </w:r>
      <w:r w:rsidR="00414DE9" w:rsidRPr="00C47377">
        <w:rPr>
          <w:rFonts w:eastAsia="MS PGothic"/>
          <w:szCs w:val="14"/>
        </w:rPr>
        <w:t>world-wide motorcycle test cycle</w:t>
      </w:r>
      <w:r w:rsidRPr="00C47377">
        <w:rPr>
          <w:rFonts w:eastAsia="MS PGothic"/>
          <w:szCs w:val="14"/>
        </w:rPr>
        <w:t xml:space="preserve"> (</w:t>
      </w:r>
      <w:r w:rsidR="00A40525" w:rsidRPr="00C47377">
        <w:rPr>
          <w:rFonts w:eastAsia="MS PGothic"/>
          <w:szCs w:val="14"/>
        </w:rPr>
        <w:t>WMTC</w:t>
      </w:r>
      <w:r w:rsidRPr="00C47377">
        <w:rPr>
          <w:rFonts w:eastAsia="MS PGothic"/>
          <w:szCs w:val="14"/>
        </w:rPr>
        <w:t>)</w:t>
      </w:r>
      <w:r w:rsidR="00A40525" w:rsidRPr="00C47377">
        <w:rPr>
          <w:rFonts w:eastAsia="MS PGothic"/>
          <w:szCs w:val="14"/>
        </w:rPr>
        <w:t xml:space="preserve"> and other national cycle</w:t>
      </w:r>
      <w:r w:rsidRPr="00C47377">
        <w:rPr>
          <w:rFonts w:eastAsia="MS PGothic"/>
          <w:szCs w:val="14"/>
        </w:rPr>
        <w:t>s.</w:t>
      </w:r>
    </w:p>
    <w:p w:rsidR="00A40525" w:rsidRPr="00C47377" w:rsidRDefault="009607E9" w:rsidP="00181587">
      <w:pPr>
        <w:pStyle w:val="SingleTxtG"/>
      </w:pPr>
      <w:r w:rsidRPr="00C47377">
        <w:t>11.</w:t>
      </w:r>
      <w:r w:rsidRPr="00C47377">
        <w:tab/>
      </w:r>
      <w:r w:rsidR="00A40525" w:rsidRPr="00C47377">
        <w:t>The WLTC is a transient cycle by design. For constructing the WLTC, driving data from all participating Contracting Parties were collected and weighted according to the relative contribution of regions to the globally driven mileage and d</w:t>
      </w:r>
      <w:r w:rsidRPr="00C47377">
        <w:t>ata collected for WLTP purpose.</w:t>
      </w:r>
    </w:p>
    <w:p w:rsidR="00A40525" w:rsidRPr="00C47377" w:rsidRDefault="009607E9" w:rsidP="00181587">
      <w:pPr>
        <w:pStyle w:val="SingleTxtG"/>
      </w:pPr>
      <w:r w:rsidRPr="00C47377">
        <w:t>12.</w:t>
      </w:r>
      <w:r w:rsidRPr="00C47377">
        <w:tab/>
      </w:r>
      <w:r w:rsidR="00A40525" w:rsidRPr="00C47377">
        <w:t>The resulting driving data were subsequently cut into idling periods and "short trips" (i.e. driving events between two idling periods). By randomised combinations of these segments, a large number of "draft cycles" were generated. From the latter "draft cycle" family, the cycle best fitting certain dynamic properties of the original WLTP database was selected as a first "raw WLTC". In the subsequent work the "raw WLTC" was further processed, in particular with respect to its driveability and better representativeness, to obtain the final WLTC.</w:t>
      </w:r>
    </w:p>
    <w:p w:rsidR="00A40525" w:rsidRPr="00C47377" w:rsidRDefault="009607E9" w:rsidP="00181587">
      <w:pPr>
        <w:pStyle w:val="SingleTxtG"/>
      </w:pPr>
      <w:r w:rsidRPr="00C47377">
        <w:t>13.</w:t>
      </w:r>
      <w:r w:rsidRPr="00C47377">
        <w:tab/>
      </w:r>
      <w:r w:rsidR="00A40525" w:rsidRPr="00C47377">
        <w:t>The driveability of the WLTC was assessed extensively during the development process and is supported by three distinct validation phases. Specific cycle versions for certain vehicles with limited driving capabilities due to a low power/mass ratio or limited maximum vehicle speed have been introduced. In addition, the driving curve to be followed by a tested vehicle will be downscaled according to a mathematically prescribed method if the vehicle would have to encounter an unduly high proportion of "full throttle" driving in order to follow the original driving curve. Gear shift points are determined according to a mathematical procedure that is based on the characteristics of individual vehicles, what also enhances the driveability of the WLTC.</w:t>
      </w:r>
    </w:p>
    <w:p w:rsidR="00A40525" w:rsidRPr="00C47377" w:rsidRDefault="009607E9" w:rsidP="00181587">
      <w:pPr>
        <w:pStyle w:val="SingleTxtG"/>
      </w:pPr>
      <w:r w:rsidRPr="00C47377">
        <w:t>14.</w:t>
      </w:r>
      <w:r w:rsidRPr="00C47377">
        <w:tab/>
      </w:r>
      <w:r w:rsidR="00A40525" w:rsidRPr="00C47377">
        <w:t>For the development of the test procedures, the DTP sub-group took into account existing emissions and energy consumption legislation, in particular those of the 1958 and 1998 Agreements, those of Japan and the U</w:t>
      </w:r>
      <w:r w:rsidRPr="00C47377">
        <w:t xml:space="preserve">nited </w:t>
      </w:r>
      <w:r w:rsidR="00A40525" w:rsidRPr="00C47377">
        <w:t>S</w:t>
      </w:r>
      <w:r w:rsidRPr="00C47377">
        <w:t>tates</w:t>
      </w:r>
      <w:r w:rsidR="00A40525" w:rsidRPr="00C47377">
        <w:t xml:space="preserve"> E</w:t>
      </w:r>
      <w:r w:rsidRPr="00C47377">
        <w:t xml:space="preserve">nvironmental </w:t>
      </w:r>
      <w:r w:rsidR="00A40525" w:rsidRPr="00C47377">
        <w:t>P</w:t>
      </w:r>
      <w:r w:rsidRPr="00C47377">
        <w:t xml:space="preserve">rotection </w:t>
      </w:r>
      <w:r w:rsidR="00A40525" w:rsidRPr="00C47377">
        <w:t>A</w:t>
      </w:r>
      <w:r w:rsidRPr="00C47377">
        <w:t>gency (US EPA)</w:t>
      </w:r>
      <w:r w:rsidR="00A40525" w:rsidRPr="00C47377">
        <w:t xml:space="preserve"> Standard Part 1066. These test procedures were critically reviewed, compared to each other, updated to technical progress and complemented by new elements where necessary.</w:t>
      </w:r>
    </w:p>
    <w:p w:rsidR="00A40525" w:rsidRPr="00C47377" w:rsidRDefault="009607E9" w:rsidP="009607E9">
      <w:pPr>
        <w:pStyle w:val="H1G"/>
      </w:pPr>
      <w:r w:rsidRPr="00C47377">
        <w:tab/>
        <w:t>D.</w:t>
      </w:r>
      <w:r w:rsidRPr="00C47377">
        <w:tab/>
      </w:r>
      <w:r w:rsidR="00A40525" w:rsidRPr="00C47377">
        <w:t>T</w:t>
      </w:r>
      <w:r w:rsidRPr="00C47377">
        <w:t>echnical feasibility, anticipated costs and benefits</w:t>
      </w:r>
    </w:p>
    <w:p w:rsidR="00A40525" w:rsidRPr="00C47377" w:rsidRDefault="009607E9" w:rsidP="00181587">
      <w:pPr>
        <w:pStyle w:val="SingleTxtG"/>
      </w:pPr>
      <w:r w:rsidRPr="00C47377">
        <w:t>15.</w:t>
      </w:r>
      <w:r w:rsidRPr="00C47377">
        <w:tab/>
      </w:r>
      <w:r w:rsidR="00A40525" w:rsidRPr="00C47377">
        <w:t>At the design and validation of the WLTP strong emphasis has been put on its practicability, which is ensured by a number of measures explained above.</w:t>
      </w:r>
    </w:p>
    <w:p w:rsidR="00A40525" w:rsidRPr="00C47377" w:rsidRDefault="009607E9" w:rsidP="00181587">
      <w:pPr>
        <w:pStyle w:val="SingleTxtG"/>
      </w:pPr>
      <w:r w:rsidRPr="00C47377">
        <w:t>16.</w:t>
      </w:r>
      <w:r w:rsidRPr="00C47377">
        <w:tab/>
      </w:r>
      <w:r w:rsidR="00A40525" w:rsidRPr="00C47377">
        <w:t xml:space="preserve">While in general the WLTP has been defined on the basis of the best technology available at the moment of its drafting, the practical facilitation of the WLTP procedures on a global scale has been kept in mind as well. The latter had some impact e.g. on the definition of set values and tolerances for several test parameters, such as the test temperature or deviations from the driving curve. Also, facilities without the most recent technical equipment should be able to perform WLTP certifications, leading to higher tolerances than those which would have been required just by best performing facilities. </w:t>
      </w:r>
    </w:p>
    <w:p w:rsidR="00A40525" w:rsidRPr="00C47377" w:rsidRDefault="00742FAF" w:rsidP="00181587">
      <w:pPr>
        <w:pStyle w:val="SingleTxtG"/>
      </w:pPr>
      <w:r w:rsidRPr="00C47377">
        <w:t>17.</w:t>
      </w:r>
      <w:r w:rsidRPr="00C47377">
        <w:tab/>
      </w:r>
      <w:r w:rsidR="00A40525" w:rsidRPr="00C47377">
        <w:t>The replacement of a regional test cycle by the WLTP initially will bear some costs for vehicle manufacturers, technical services and authorities, at least considered on a local scale, since some test equipment and procedures have to be upgraded. However, these costs should be limited since such upgrades are done regularly as adaptations to the technical progress. Related costs would have to be quantified on a regional level since they largely depend on the local conditions.</w:t>
      </w:r>
    </w:p>
    <w:p w:rsidR="00A40525" w:rsidRPr="00C47377" w:rsidRDefault="00742FAF" w:rsidP="00181587">
      <w:pPr>
        <w:pStyle w:val="SingleTxtG"/>
      </w:pPr>
      <w:r w:rsidRPr="00C47377">
        <w:lastRenderedPageBreak/>
        <w:t>18.</w:t>
      </w:r>
      <w:r w:rsidRPr="00C47377">
        <w:tab/>
      </w:r>
      <w:r w:rsidR="00A40525" w:rsidRPr="00C47377">
        <w:t>As pointed out in the technical rationale and justification, the principle of a globally harmonised light duty vehicle test procedure offers potential cost reductions for vehicle manufacturers. The design of vehicles can be better unified on a global scale and administrative procedures may be simplified. The monetary quantification of these benefits depends largely on the extent and timing of implementations of the WLTP in regional legislation.</w:t>
      </w:r>
    </w:p>
    <w:p w:rsidR="00427DD3" w:rsidRPr="00C47377" w:rsidRDefault="00742FAF" w:rsidP="00181587">
      <w:pPr>
        <w:pStyle w:val="SingleTxtG"/>
      </w:pPr>
      <w:r w:rsidRPr="00C47377">
        <w:t>19.</w:t>
      </w:r>
      <w:r w:rsidRPr="00C47377">
        <w:tab/>
      </w:r>
      <w:r w:rsidR="00A40525" w:rsidRPr="00C47377">
        <w:t>The WLTP provides a higher representativeness of real driving conditions when compared to the previous regional driving cycles. Therefore, benefits are expected from the resulting consumer information about fuel and energy consumption. In addition the more representative WLTP will set proper incentives for implementing those CO</w:t>
      </w:r>
      <w:r w:rsidR="00A40525" w:rsidRPr="00C47377">
        <w:rPr>
          <w:vertAlign w:val="subscript"/>
        </w:rPr>
        <w:t>2</w:t>
      </w:r>
      <w:r w:rsidR="00A40525" w:rsidRPr="00C47377">
        <w:t xml:space="preserve"> saving vehicle technologies that are also the most effective in real driving. The effectiveness of technology cost relative to the real driving CO</w:t>
      </w:r>
      <w:r w:rsidR="00A40525" w:rsidRPr="00C47377">
        <w:rPr>
          <w:vertAlign w:val="subscript"/>
        </w:rPr>
        <w:t>2</w:t>
      </w:r>
      <w:r w:rsidR="00A40525" w:rsidRPr="00C47377">
        <w:t xml:space="preserve"> saving will therefore be improved with respect to existing less representative driving cycles.</w:t>
      </w:r>
    </w:p>
    <w:p w:rsidR="00427DD3" w:rsidRPr="00C47377" w:rsidRDefault="00427DD3" w:rsidP="00181587">
      <w:pPr>
        <w:pStyle w:val="SingleTxtG"/>
        <w:sectPr w:rsidR="00427DD3" w:rsidRPr="00C47377" w:rsidSect="00241767">
          <w:headerReference w:type="even" r:id="rId10"/>
          <w:headerReference w:type="default" r:id="rId11"/>
          <w:footerReference w:type="even" r:id="rId12"/>
          <w:footerReference w:type="default" r:id="rId13"/>
          <w:footerReference w:type="first" r:id="rId14"/>
          <w:endnotePr>
            <w:numFmt w:val="decimal"/>
          </w:endnotePr>
          <w:pgSz w:w="11907" w:h="16840" w:code="9"/>
          <w:pgMar w:top="1701" w:right="1134" w:bottom="2268" w:left="1134" w:header="1134" w:footer="1701" w:gutter="0"/>
          <w:cols w:space="720"/>
          <w:titlePg/>
          <w:docGrid w:linePitch="272"/>
        </w:sectPr>
      </w:pPr>
    </w:p>
    <w:p w:rsidR="00A40525" w:rsidRPr="00C47377" w:rsidRDefault="005D1224" w:rsidP="005D1224">
      <w:pPr>
        <w:pStyle w:val="HChG"/>
      </w:pPr>
      <w:bookmarkStart w:id="0" w:name="OLE_LINK21"/>
      <w:bookmarkStart w:id="1" w:name="OLE_LINK22"/>
      <w:r w:rsidRPr="00C47377">
        <w:lastRenderedPageBreak/>
        <w:tab/>
        <w:t>II</w:t>
      </w:r>
      <w:r w:rsidR="00A40525" w:rsidRPr="00C47377">
        <w:t>.</w:t>
      </w:r>
      <w:r w:rsidRPr="00C47377">
        <w:tab/>
      </w:r>
      <w:r w:rsidR="00A40525" w:rsidRPr="00C47377">
        <w:t>T</w:t>
      </w:r>
      <w:r w:rsidRPr="00C47377">
        <w:t xml:space="preserve">ext of </w:t>
      </w:r>
      <w:r w:rsidR="00754F10" w:rsidRPr="00C47377">
        <w:t xml:space="preserve">the </w:t>
      </w:r>
      <w:r w:rsidR="00427DD3" w:rsidRPr="00C47377">
        <w:t>Global Technical Regulation</w:t>
      </w:r>
    </w:p>
    <w:p w:rsidR="00A40525" w:rsidRPr="00C47377" w:rsidRDefault="005D1224" w:rsidP="005D1224">
      <w:pPr>
        <w:pStyle w:val="H1G"/>
      </w:pPr>
      <w:bookmarkStart w:id="2" w:name="_Toc284586942"/>
      <w:bookmarkStart w:id="3" w:name="_Toc284587040"/>
      <w:bookmarkStart w:id="4" w:name="_Toc284587291"/>
      <w:bookmarkStart w:id="5" w:name="_Toc289686183"/>
      <w:r w:rsidRPr="00C47377">
        <w:tab/>
      </w:r>
      <w:r w:rsidRPr="00C47377">
        <w:tab/>
      </w:r>
      <w:r w:rsidR="00A40525" w:rsidRPr="00C47377">
        <w:t>1.</w:t>
      </w:r>
      <w:r w:rsidR="00A40525" w:rsidRPr="00C47377">
        <w:tab/>
      </w:r>
      <w:r w:rsidRPr="00C47377">
        <w:tab/>
      </w:r>
      <w:r w:rsidR="00A40525" w:rsidRPr="00C47377">
        <w:t>P</w:t>
      </w:r>
      <w:r w:rsidRPr="00C47377">
        <w:t>urpose</w:t>
      </w:r>
      <w:bookmarkEnd w:id="2"/>
      <w:bookmarkEnd w:id="3"/>
      <w:bookmarkEnd w:id="4"/>
      <w:bookmarkEnd w:id="5"/>
    </w:p>
    <w:p w:rsidR="005D1224" w:rsidRPr="00C47377" w:rsidRDefault="00A40525" w:rsidP="00E2468D">
      <w:pPr>
        <w:pStyle w:val="SingleTxtG"/>
        <w:ind w:left="2268"/>
      </w:pPr>
      <w:r w:rsidRPr="00C47377">
        <w:t xml:space="preserve">This </w:t>
      </w:r>
      <w:r w:rsidR="00427DD3" w:rsidRPr="00C47377">
        <w:t>Global Technical Regulation (GTR)</w:t>
      </w:r>
      <w:r w:rsidRPr="00C47377">
        <w:t xml:space="preserve"> aims at providing a worldwide harmonised method to determine the levels of gaseous and particulate emissions, CO</w:t>
      </w:r>
      <w:r w:rsidRPr="00C47377">
        <w:rPr>
          <w:vertAlign w:val="subscript"/>
        </w:rPr>
        <w:t>2</w:t>
      </w:r>
      <w:r w:rsidRPr="00C47377">
        <w:t xml:space="preserve"> emissions, fuel consumption, electric energy consumption and electric range from light-duty vehicles in a repeatable and reproducible manner designed to be representative of</w:t>
      </w:r>
      <w:r w:rsidR="00E2468D" w:rsidRPr="00C47377">
        <w:t xml:space="preserve"> real world vehicle operation. </w:t>
      </w:r>
      <w:r w:rsidRPr="00C47377">
        <w:t>The results will provide the basis for the regulation of these vehicles within regional type approval and certification procedures.</w:t>
      </w:r>
      <w:bookmarkStart w:id="6" w:name="_Toc284586943"/>
      <w:bookmarkStart w:id="7" w:name="_Toc284587041"/>
      <w:bookmarkStart w:id="8" w:name="_Toc284587292"/>
      <w:bookmarkStart w:id="9" w:name="_Toc289686184"/>
      <w:bookmarkEnd w:id="0"/>
      <w:bookmarkEnd w:id="1"/>
    </w:p>
    <w:p w:rsidR="00A40525" w:rsidRPr="00C47377" w:rsidRDefault="005D1224" w:rsidP="005D1224">
      <w:pPr>
        <w:pStyle w:val="H1G"/>
      </w:pPr>
      <w:r w:rsidRPr="00C47377">
        <w:tab/>
      </w:r>
      <w:r w:rsidRPr="00C47377">
        <w:tab/>
      </w:r>
      <w:r w:rsidR="00A40525" w:rsidRPr="00C47377">
        <w:t>2.</w:t>
      </w:r>
      <w:r w:rsidR="00A40525" w:rsidRPr="00C47377">
        <w:tab/>
      </w:r>
      <w:r w:rsidRPr="00C47377">
        <w:tab/>
      </w:r>
      <w:r w:rsidR="00A40525" w:rsidRPr="00C47377">
        <w:t>S</w:t>
      </w:r>
      <w:r w:rsidRPr="00C47377">
        <w:t>cope</w:t>
      </w:r>
      <w:bookmarkEnd w:id="6"/>
      <w:bookmarkEnd w:id="7"/>
      <w:bookmarkEnd w:id="8"/>
      <w:bookmarkEnd w:id="9"/>
      <w:r w:rsidRPr="00C47377">
        <w:t xml:space="preserve"> and application</w:t>
      </w:r>
    </w:p>
    <w:p w:rsidR="00A40525" w:rsidRPr="00C47377" w:rsidRDefault="00A40525" w:rsidP="005D1224">
      <w:pPr>
        <w:pStyle w:val="SingleTxtG"/>
        <w:ind w:left="2268"/>
      </w:pPr>
      <w:r w:rsidRPr="00C47377">
        <w:rPr>
          <w:rFonts w:ascii="TimesNewRomanPSMT" w:hAnsi="TimesNewRomanPSMT"/>
        </w:rPr>
        <w:t xml:space="preserve">This </w:t>
      </w:r>
      <w:r w:rsidR="00427DD3" w:rsidRPr="00C47377">
        <w:rPr>
          <w:rFonts w:ascii="TimesNewRomanPSMT" w:hAnsi="TimesNewRomanPSMT"/>
        </w:rPr>
        <w:t>GTR</w:t>
      </w:r>
      <w:r w:rsidRPr="00C47377">
        <w:rPr>
          <w:rFonts w:ascii="TimesNewRomanPSMT" w:hAnsi="TimesNewRomanPSMT"/>
        </w:rPr>
        <w:t xml:space="preserve"> applies to vehicles of categories 1-2 and 2, both having a maximum mass not exceeding 3,500</w:t>
      </w:r>
      <w:r w:rsidR="008D0BEF" w:rsidRPr="00C47377">
        <w:rPr>
          <w:rFonts w:ascii="TimesNewRomanPSMT" w:hAnsi="TimesNewRomanPSMT"/>
        </w:rPr>
        <w:t> kg</w:t>
      </w:r>
      <w:r w:rsidRPr="00C47377">
        <w:rPr>
          <w:rFonts w:ascii="TimesNewRomanPSMT" w:hAnsi="TimesNewRomanPSMT"/>
        </w:rPr>
        <w:t xml:space="preserve">, and to </w:t>
      </w:r>
      <w:r w:rsidR="00731FCA">
        <w:rPr>
          <w:rFonts w:ascii="TimesNewRomanPSMT" w:hAnsi="TimesNewRomanPSMT"/>
        </w:rPr>
        <w:t>all vehicles of category 1-1.</w:t>
      </w:r>
    </w:p>
    <w:p w:rsidR="00A40525" w:rsidRPr="00C47377" w:rsidRDefault="005D1224" w:rsidP="005D1224">
      <w:pPr>
        <w:pStyle w:val="H1G"/>
      </w:pPr>
      <w:bookmarkStart w:id="10" w:name="_Toc284587295"/>
      <w:bookmarkStart w:id="11" w:name="_Toc284587044"/>
      <w:r w:rsidRPr="00C47377">
        <w:tab/>
      </w:r>
      <w:r w:rsidRPr="00C47377">
        <w:tab/>
      </w:r>
      <w:r w:rsidR="00A40525" w:rsidRPr="00C47377">
        <w:t>3.</w:t>
      </w:r>
      <w:r w:rsidR="00A40525" w:rsidRPr="00C47377">
        <w:tab/>
      </w:r>
      <w:r w:rsidRPr="00C47377">
        <w:tab/>
      </w:r>
      <w:r w:rsidR="00A40525" w:rsidRPr="00C47377">
        <w:t>D</w:t>
      </w:r>
      <w:r w:rsidRPr="00C47377">
        <w:t>efinitions</w:t>
      </w:r>
    </w:p>
    <w:p w:rsidR="005D1224" w:rsidRPr="00C47377" w:rsidRDefault="00A40525" w:rsidP="005D1224">
      <w:pPr>
        <w:pStyle w:val="SingleTxtG"/>
        <w:ind w:left="2259" w:hanging="1125"/>
      </w:pPr>
      <w:r w:rsidRPr="00C47377">
        <w:t>3.1.</w:t>
      </w:r>
      <w:r w:rsidRPr="00C47377">
        <w:tab/>
        <w:t>T</w:t>
      </w:r>
      <w:r w:rsidR="005D1224" w:rsidRPr="00C47377">
        <w:t>est equipment</w:t>
      </w:r>
    </w:p>
    <w:p w:rsidR="005D1224" w:rsidRPr="00C47377" w:rsidRDefault="00A40525" w:rsidP="005D1224">
      <w:pPr>
        <w:pStyle w:val="SingleTxtG"/>
        <w:ind w:left="2259" w:hanging="1125"/>
      </w:pPr>
      <w:r w:rsidRPr="00C47377">
        <w:rPr>
          <w:iCs/>
        </w:rPr>
        <w:t>3.1.1.</w:t>
      </w:r>
      <w:r w:rsidR="005D1224" w:rsidRPr="00C47377">
        <w:rPr>
          <w:iCs/>
        </w:rPr>
        <w:tab/>
      </w:r>
      <w:r w:rsidR="005D1224" w:rsidRPr="00C47377">
        <w:rPr>
          <w:iCs/>
        </w:rPr>
        <w:tab/>
        <w:t>"</w:t>
      </w:r>
      <w:r w:rsidRPr="00C47377">
        <w:rPr>
          <w:i/>
          <w:iCs/>
        </w:rPr>
        <w:t>Accuracy</w:t>
      </w:r>
      <w:r w:rsidR="005D1224" w:rsidRPr="00C47377">
        <w:rPr>
          <w:iCs/>
        </w:rPr>
        <w:t>"</w:t>
      </w:r>
      <w:r w:rsidRPr="00C47377">
        <w:rPr>
          <w:iCs/>
        </w:rPr>
        <w:t xml:space="preserve"> </w:t>
      </w:r>
      <w:r w:rsidRPr="00C47377">
        <w:t xml:space="preserve">means the difference between a measured value and a reference value, traceable to a national standard and </w:t>
      </w:r>
      <w:r w:rsidRPr="00C47377">
        <w:rPr>
          <w:iCs/>
        </w:rPr>
        <w:t>describes the correctness of a result.</w:t>
      </w:r>
      <w:r w:rsidRPr="00C47377">
        <w:t xml:space="preserve"> See </w:t>
      </w:r>
      <w:r w:rsidR="0041646E" w:rsidRPr="00C47377">
        <w:t>Figure 1</w:t>
      </w:r>
      <w:r w:rsidR="00721BAC" w:rsidRPr="00C47377">
        <w:t>.</w:t>
      </w:r>
    </w:p>
    <w:p w:rsidR="005D1224" w:rsidRPr="00C47377" w:rsidRDefault="00A40525" w:rsidP="005D1224">
      <w:pPr>
        <w:pStyle w:val="SingleTxtG"/>
        <w:ind w:left="2259" w:hanging="1125"/>
        <w:rPr>
          <w:rFonts w:eastAsia="Calibri"/>
          <w:szCs w:val="24"/>
        </w:rPr>
      </w:pPr>
      <w:r w:rsidRPr="00C47377">
        <w:rPr>
          <w:rFonts w:eastAsia="Calibri"/>
          <w:szCs w:val="24"/>
        </w:rPr>
        <w:t>3.1.2.</w:t>
      </w:r>
      <w:r w:rsidR="005D1224" w:rsidRPr="00C47377">
        <w:rPr>
          <w:rFonts w:eastAsia="Calibri"/>
          <w:szCs w:val="24"/>
        </w:rPr>
        <w:tab/>
      </w:r>
      <w:r w:rsidRPr="00C47377">
        <w:rPr>
          <w:rFonts w:eastAsia="Calibri"/>
          <w:szCs w:val="24"/>
        </w:rPr>
        <w:t>"</w:t>
      </w:r>
      <w:r w:rsidRPr="00C47377">
        <w:rPr>
          <w:rFonts w:eastAsia="Calibri"/>
          <w:i/>
          <w:szCs w:val="24"/>
        </w:rPr>
        <w:t>Calibration</w:t>
      </w:r>
      <w:r w:rsidRPr="00C47377">
        <w:rPr>
          <w:rFonts w:eastAsia="Calibri"/>
          <w:szCs w:val="24"/>
        </w:rPr>
        <w:t>" means the process of setting a measurement system's response so that its output agrees with a range of reference signals. Contrast with "verification"</w:t>
      </w:r>
      <w:r w:rsidR="00721BAC" w:rsidRPr="00C47377">
        <w:rPr>
          <w:rFonts w:eastAsia="Calibri"/>
          <w:szCs w:val="24"/>
        </w:rPr>
        <w:t>.</w:t>
      </w:r>
    </w:p>
    <w:p w:rsidR="005D1224" w:rsidRPr="00C47377" w:rsidRDefault="00A40525" w:rsidP="005D1224">
      <w:pPr>
        <w:pStyle w:val="SingleTxtG"/>
        <w:ind w:left="2259" w:hanging="1125"/>
        <w:rPr>
          <w:rFonts w:eastAsia="Calibri"/>
          <w:szCs w:val="24"/>
        </w:rPr>
      </w:pPr>
      <w:r w:rsidRPr="00C47377">
        <w:rPr>
          <w:rFonts w:eastAsia="Calibri"/>
          <w:szCs w:val="24"/>
        </w:rPr>
        <w:t>3.1.3.</w:t>
      </w:r>
      <w:r w:rsidR="005D1224" w:rsidRPr="00C47377">
        <w:rPr>
          <w:rFonts w:eastAsia="Calibri"/>
          <w:szCs w:val="24"/>
        </w:rPr>
        <w:tab/>
      </w:r>
      <w:r w:rsidRPr="00C47377">
        <w:rPr>
          <w:rFonts w:eastAsia="Calibri"/>
          <w:szCs w:val="24"/>
        </w:rPr>
        <w:t>"</w:t>
      </w:r>
      <w:r w:rsidRPr="00C47377">
        <w:rPr>
          <w:rFonts w:eastAsia="Calibri"/>
          <w:i/>
          <w:szCs w:val="24"/>
        </w:rPr>
        <w:t>Calibration gas</w:t>
      </w:r>
      <w:r w:rsidRPr="00C47377">
        <w:rPr>
          <w:rFonts w:eastAsia="Calibri"/>
          <w:szCs w:val="24"/>
        </w:rPr>
        <w:t>" means a gas mixture used to calibrate gas analysers</w:t>
      </w:r>
      <w:r w:rsidR="00721BAC" w:rsidRPr="00C47377">
        <w:rPr>
          <w:rFonts w:eastAsia="Calibri"/>
          <w:szCs w:val="24"/>
        </w:rPr>
        <w:t>.</w:t>
      </w:r>
      <w:bookmarkStart w:id="12" w:name="OLE_LINK1"/>
      <w:bookmarkStart w:id="13" w:name="OLE_LINK2"/>
      <w:bookmarkStart w:id="14" w:name="_Toc284587308"/>
      <w:bookmarkStart w:id="15" w:name="_Toc284587057"/>
    </w:p>
    <w:p w:rsidR="005D1224" w:rsidRPr="00C47377" w:rsidRDefault="00A40525" w:rsidP="005D1224">
      <w:pPr>
        <w:pStyle w:val="SingleTxtG"/>
        <w:ind w:left="2259" w:hanging="1125"/>
      </w:pPr>
      <w:r w:rsidRPr="00C47377">
        <w:rPr>
          <w:bCs/>
        </w:rPr>
        <w:t>3.1.4.</w:t>
      </w:r>
      <w:r w:rsidR="005D1224" w:rsidRPr="00C47377">
        <w:rPr>
          <w:bCs/>
        </w:rPr>
        <w:tab/>
      </w:r>
      <w:r w:rsidRPr="00C47377">
        <w:rPr>
          <w:bCs/>
        </w:rPr>
        <w:t>"</w:t>
      </w:r>
      <w:r w:rsidRPr="00C47377">
        <w:rPr>
          <w:i/>
        </w:rPr>
        <w:t>Double dilution method</w:t>
      </w:r>
      <w:r w:rsidRPr="00C47377">
        <w:t>" means the process of separating a part of the diluted exhaust flow and mixing it with an appropriate amount of dilution air prior to the particulate sampling filter</w:t>
      </w:r>
      <w:bookmarkEnd w:id="12"/>
      <w:bookmarkEnd w:id="13"/>
      <w:r w:rsidR="00721BAC" w:rsidRPr="00C47377">
        <w:t>.</w:t>
      </w:r>
      <w:bookmarkEnd w:id="14"/>
      <w:bookmarkEnd w:id="15"/>
    </w:p>
    <w:p w:rsidR="005D1224" w:rsidRPr="00C47377" w:rsidRDefault="00A40525" w:rsidP="005D1224">
      <w:pPr>
        <w:pStyle w:val="SingleTxtG"/>
        <w:ind w:left="2259" w:hanging="1125"/>
      </w:pPr>
      <w:r w:rsidRPr="00C47377">
        <w:t>3.1.5.</w:t>
      </w:r>
      <w:r w:rsidR="005D1224" w:rsidRPr="00C47377">
        <w:tab/>
      </w:r>
      <w:r w:rsidRPr="00C47377">
        <w:t>"</w:t>
      </w:r>
      <w:r w:rsidRPr="00C47377">
        <w:rPr>
          <w:i/>
        </w:rPr>
        <w:t>Full-flow exhaust dilution system</w:t>
      </w:r>
      <w:r w:rsidRPr="00C47377">
        <w:t>" means the continuous dilution of the total vehicle exhaust with ambient air in a controlled manner using a constant volume sampler</w:t>
      </w:r>
      <w:r w:rsidR="00721BAC" w:rsidRPr="00C47377">
        <w:t>.</w:t>
      </w:r>
    </w:p>
    <w:p w:rsidR="005D1224" w:rsidRPr="00C47377" w:rsidRDefault="00A40525" w:rsidP="005D1224">
      <w:pPr>
        <w:pStyle w:val="SingleTxtG"/>
        <w:ind w:left="2259" w:hanging="1125"/>
      </w:pPr>
      <w:r w:rsidRPr="00C47377">
        <w:t>3.1.6.</w:t>
      </w:r>
      <w:r w:rsidR="005D1224" w:rsidRPr="00C47377">
        <w:tab/>
        <w:t>"</w:t>
      </w:r>
      <w:r w:rsidR="005D1224" w:rsidRPr="00C47377">
        <w:rPr>
          <w:i/>
        </w:rPr>
        <w:t>Linearization</w:t>
      </w:r>
      <w:r w:rsidR="005D1224" w:rsidRPr="00C47377">
        <w:t>"</w:t>
      </w:r>
      <w:r w:rsidRPr="00C47377">
        <w:t xml:space="preserve"> means the application of a range of concentrations or materials to establish a mathematical relationship between concentration and system response</w:t>
      </w:r>
      <w:r w:rsidR="00721BAC" w:rsidRPr="00C47377">
        <w:t>.</w:t>
      </w:r>
    </w:p>
    <w:p w:rsidR="005D1224" w:rsidRPr="00C47377" w:rsidRDefault="00A40525" w:rsidP="005D1224">
      <w:pPr>
        <w:pStyle w:val="SingleTxtG"/>
        <w:ind w:left="2259" w:hanging="1125"/>
      </w:pPr>
      <w:r w:rsidRPr="00C47377">
        <w:t>3.1.7.</w:t>
      </w:r>
      <w:r w:rsidR="005D1224" w:rsidRPr="00C47377">
        <w:tab/>
      </w:r>
      <w:r w:rsidRPr="00C47377">
        <w:t>"</w:t>
      </w:r>
      <w:r w:rsidRPr="00C47377">
        <w:rPr>
          <w:i/>
        </w:rPr>
        <w:t>Non-methane hydrocarbons</w:t>
      </w:r>
      <w:r w:rsidR="00D96A29" w:rsidRPr="00C47377">
        <w:t>"</w:t>
      </w:r>
      <w:r w:rsidRPr="00C47377">
        <w:t xml:space="preserve"> (NMHC) is the total hydrocarbons (THC) minus the methane (CH</w:t>
      </w:r>
      <w:r w:rsidRPr="00C47377">
        <w:rPr>
          <w:vertAlign w:val="subscript"/>
        </w:rPr>
        <w:t>4</w:t>
      </w:r>
      <w:r w:rsidRPr="00C47377">
        <w:t>) contribution</w:t>
      </w:r>
      <w:r w:rsidR="00721BAC" w:rsidRPr="00C47377">
        <w:t>.</w:t>
      </w:r>
    </w:p>
    <w:p w:rsidR="005D1224" w:rsidRPr="00C47377" w:rsidRDefault="00A40525" w:rsidP="005D1224">
      <w:pPr>
        <w:pStyle w:val="SingleTxtG"/>
        <w:ind w:left="2259" w:hanging="1125"/>
      </w:pPr>
      <w:r w:rsidRPr="00C47377">
        <w:t>3.1.8.</w:t>
      </w:r>
      <w:r w:rsidR="005D1224" w:rsidRPr="00C47377">
        <w:tab/>
        <w:t>"</w:t>
      </w:r>
      <w:r w:rsidRPr="00C47377">
        <w:rPr>
          <w:i/>
        </w:rPr>
        <w:t>Precision</w:t>
      </w:r>
      <w:r w:rsidR="005D1224" w:rsidRPr="00C47377">
        <w:t>"</w:t>
      </w:r>
      <w:r w:rsidRPr="00C47377">
        <w:t xml:space="preserve"> means the degree to which repeated measurements under unchanged conditions show the same </w:t>
      </w:r>
      <w:hyperlink r:id="rId15" w:tooltip="Result" w:history="1">
        <w:r w:rsidRPr="00C47377">
          <w:t>results</w:t>
        </w:r>
      </w:hyperlink>
      <w:r w:rsidRPr="00C47377">
        <w:t xml:space="preserve"> (</w:t>
      </w:r>
      <w:r w:rsidR="0041646E" w:rsidRPr="00C47377">
        <w:t>Figure 1</w:t>
      </w:r>
      <w:r w:rsidRPr="00C47377">
        <w:t>). In this GTR, precision requirements always refer to one standard deviation.</w:t>
      </w:r>
    </w:p>
    <w:p w:rsidR="005D1224" w:rsidRPr="00C47377" w:rsidRDefault="00A40525" w:rsidP="005D1224">
      <w:pPr>
        <w:pStyle w:val="SingleTxtG"/>
        <w:ind w:left="2259" w:hanging="1125"/>
      </w:pPr>
      <w:r w:rsidRPr="00C47377">
        <w:t>3.1.9.</w:t>
      </w:r>
      <w:r w:rsidR="005D1224" w:rsidRPr="00C47377">
        <w:tab/>
        <w:t>"</w:t>
      </w:r>
      <w:r w:rsidRPr="00C47377">
        <w:rPr>
          <w:i/>
        </w:rPr>
        <w:t>Reference value</w:t>
      </w:r>
      <w:r w:rsidR="005D1224" w:rsidRPr="00C47377">
        <w:t>"</w:t>
      </w:r>
      <w:r w:rsidRPr="00C47377">
        <w:t xml:space="preserve"> means a value traceable to a national standard. See </w:t>
      </w:r>
      <w:r w:rsidR="0041646E" w:rsidRPr="00C47377">
        <w:t>Figure 1</w:t>
      </w:r>
      <w:r w:rsidR="00721BAC" w:rsidRPr="00C47377">
        <w:t>.</w:t>
      </w:r>
    </w:p>
    <w:p w:rsidR="005D1224" w:rsidRPr="00C47377" w:rsidRDefault="00A40525" w:rsidP="005D1224">
      <w:pPr>
        <w:pStyle w:val="SingleTxtG"/>
        <w:ind w:left="2259" w:hanging="1125"/>
      </w:pPr>
      <w:r w:rsidRPr="00C47377">
        <w:t>3.1.10.</w:t>
      </w:r>
      <w:r w:rsidR="005D1224" w:rsidRPr="00C47377">
        <w:tab/>
        <w:t>"</w:t>
      </w:r>
      <w:r w:rsidRPr="00C47377">
        <w:rPr>
          <w:bCs/>
          <w:i/>
        </w:rPr>
        <w:t>Set point</w:t>
      </w:r>
      <w:r w:rsidR="005D1224" w:rsidRPr="00C47377">
        <w:rPr>
          <w:bCs/>
        </w:rPr>
        <w:t>"</w:t>
      </w:r>
      <w:r w:rsidRPr="00C47377">
        <w:t xml:space="preserve"> means the target value a control system aims to reach</w:t>
      </w:r>
      <w:r w:rsidR="00721BAC" w:rsidRPr="00C47377">
        <w:t>.</w:t>
      </w:r>
    </w:p>
    <w:p w:rsidR="005D1224" w:rsidRPr="00C47377" w:rsidRDefault="00A40525" w:rsidP="005D1224">
      <w:pPr>
        <w:pStyle w:val="SingleTxtG"/>
        <w:ind w:left="2259" w:hanging="1125"/>
        <w:rPr>
          <w:rFonts w:eastAsia="Calibri"/>
          <w:szCs w:val="24"/>
        </w:rPr>
      </w:pPr>
      <w:r w:rsidRPr="00C47377">
        <w:rPr>
          <w:rFonts w:eastAsia="Calibri"/>
          <w:szCs w:val="24"/>
        </w:rPr>
        <w:lastRenderedPageBreak/>
        <w:t>3.1.11.</w:t>
      </w:r>
      <w:r w:rsidR="005D1224" w:rsidRPr="00C47377">
        <w:rPr>
          <w:rFonts w:eastAsia="Calibri"/>
          <w:szCs w:val="24"/>
        </w:rPr>
        <w:tab/>
      </w:r>
      <w:r w:rsidRPr="00C47377">
        <w:rPr>
          <w:rFonts w:eastAsia="Calibri"/>
          <w:szCs w:val="24"/>
        </w:rPr>
        <w:t>"</w:t>
      </w:r>
      <w:r w:rsidRPr="00C47377">
        <w:rPr>
          <w:rFonts w:eastAsia="Calibri"/>
          <w:i/>
          <w:szCs w:val="24"/>
        </w:rPr>
        <w:t>Span</w:t>
      </w:r>
      <w:r w:rsidRPr="00C47377">
        <w:rPr>
          <w:rFonts w:eastAsia="Calibri"/>
          <w:szCs w:val="24"/>
        </w:rPr>
        <w:t>" means to adjust an instrument so that it gives a proper response to a calibration standard that represents between 75</w:t>
      </w:r>
      <w:r w:rsidR="00AE32B5" w:rsidRPr="00C47377">
        <w:rPr>
          <w:rFonts w:eastAsia="Calibri"/>
          <w:szCs w:val="24"/>
        </w:rPr>
        <w:t> per cent</w:t>
      </w:r>
      <w:r w:rsidRPr="00C47377">
        <w:rPr>
          <w:rFonts w:eastAsia="Calibri"/>
          <w:szCs w:val="24"/>
        </w:rPr>
        <w:t xml:space="preserve"> and 100</w:t>
      </w:r>
      <w:r w:rsidR="00AE32B5" w:rsidRPr="00C47377">
        <w:rPr>
          <w:rFonts w:eastAsia="Calibri"/>
          <w:szCs w:val="24"/>
        </w:rPr>
        <w:t> per cent</w:t>
      </w:r>
      <w:r w:rsidRPr="00C47377">
        <w:rPr>
          <w:rFonts w:eastAsia="Calibri"/>
          <w:szCs w:val="24"/>
        </w:rPr>
        <w:t xml:space="preserve"> of the maximum value in the instrument range or expected range of use</w:t>
      </w:r>
      <w:r w:rsidR="00721BAC" w:rsidRPr="00C47377">
        <w:rPr>
          <w:rFonts w:eastAsia="Calibri"/>
          <w:szCs w:val="24"/>
        </w:rPr>
        <w:t>.</w:t>
      </w:r>
    </w:p>
    <w:p w:rsidR="005D1224" w:rsidRPr="00C47377" w:rsidRDefault="00A40525" w:rsidP="005D1224">
      <w:pPr>
        <w:pStyle w:val="SingleTxtG"/>
        <w:ind w:left="2259" w:hanging="1125"/>
        <w:rPr>
          <w:rFonts w:eastAsia="Calibri"/>
          <w:szCs w:val="24"/>
        </w:rPr>
      </w:pPr>
      <w:r w:rsidRPr="00C47377">
        <w:rPr>
          <w:rFonts w:eastAsia="Calibri"/>
          <w:szCs w:val="24"/>
        </w:rPr>
        <w:t>3.1.12.</w:t>
      </w:r>
      <w:r w:rsidR="005D1224" w:rsidRPr="00C47377">
        <w:rPr>
          <w:rFonts w:eastAsia="Calibri"/>
          <w:szCs w:val="24"/>
        </w:rPr>
        <w:tab/>
      </w:r>
      <w:r w:rsidRPr="00C47377">
        <w:rPr>
          <w:rFonts w:eastAsia="Calibri"/>
          <w:szCs w:val="24"/>
        </w:rPr>
        <w:t>"</w:t>
      </w:r>
      <w:r w:rsidRPr="00C47377">
        <w:rPr>
          <w:rFonts w:eastAsia="Calibri"/>
          <w:i/>
          <w:szCs w:val="24"/>
        </w:rPr>
        <w:t>Span gas</w:t>
      </w:r>
      <w:r w:rsidRPr="00C47377">
        <w:rPr>
          <w:rFonts w:eastAsia="Calibri"/>
          <w:szCs w:val="24"/>
        </w:rPr>
        <w:t xml:space="preserve">" means a mixture of pure gases </w:t>
      </w:r>
      <w:r w:rsidR="005D1224" w:rsidRPr="00C47377">
        <w:rPr>
          <w:rFonts w:eastAsia="Calibri"/>
          <w:szCs w:val="24"/>
        </w:rPr>
        <w:t>used to calibrate gas analysers</w:t>
      </w:r>
      <w:r w:rsidR="00721BAC" w:rsidRPr="00C47377">
        <w:rPr>
          <w:rFonts w:eastAsia="Calibri"/>
          <w:szCs w:val="24"/>
        </w:rPr>
        <w:t>.</w:t>
      </w:r>
    </w:p>
    <w:p w:rsidR="005D1224" w:rsidRPr="00C47377" w:rsidRDefault="00A40525" w:rsidP="005D1224">
      <w:pPr>
        <w:pStyle w:val="SingleTxtG"/>
        <w:ind w:left="2259" w:hanging="1125"/>
        <w:rPr>
          <w:szCs w:val="24"/>
        </w:rPr>
      </w:pPr>
      <w:r w:rsidRPr="00C47377">
        <w:rPr>
          <w:szCs w:val="24"/>
        </w:rPr>
        <w:t>3.1.13.</w:t>
      </w:r>
      <w:r w:rsidR="005D1224" w:rsidRPr="00C47377">
        <w:rPr>
          <w:szCs w:val="24"/>
        </w:rPr>
        <w:tab/>
      </w:r>
      <w:r w:rsidRPr="00C47377">
        <w:rPr>
          <w:szCs w:val="24"/>
        </w:rPr>
        <w:t>"</w:t>
      </w:r>
      <w:r w:rsidRPr="00C47377">
        <w:rPr>
          <w:i/>
          <w:szCs w:val="24"/>
        </w:rPr>
        <w:t>Total hydrocarbons</w:t>
      </w:r>
      <w:r w:rsidR="00D96A29" w:rsidRPr="00C47377">
        <w:rPr>
          <w:szCs w:val="24"/>
        </w:rPr>
        <w:t>" (</w:t>
      </w:r>
      <w:r w:rsidRPr="00C47377">
        <w:rPr>
          <w:szCs w:val="24"/>
        </w:rPr>
        <w:t>THC</w:t>
      </w:r>
      <w:r w:rsidR="00D96A29" w:rsidRPr="00C47377">
        <w:rPr>
          <w:szCs w:val="24"/>
        </w:rPr>
        <w:t>)</w:t>
      </w:r>
      <w:r w:rsidRPr="00C47377">
        <w:rPr>
          <w:szCs w:val="24"/>
        </w:rPr>
        <w:t xml:space="preserve"> means all volatile compounds measurable by a flame ioni</w:t>
      </w:r>
      <w:r w:rsidR="00283690" w:rsidRPr="00C47377">
        <w:rPr>
          <w:szCs w:val="24"/>
        </w:rPr>
        <w:t>zation</w:t>
      </w:r>
      <w:r w:rsidRPr="00C47377">
        <w:rPr>
          <w:szCs w:val="24"/>
        </w:rPr>
        <w:t xml:space="preserve"> detector (FID)</w:t>
      </w:r>
      <w:r w:rsidR="00721BAC" w:rsidRPr="00C47377">
        <w:rPr>
          <w:szCs w:val="24"/>
        </w:rPr>
        <w:t>.</w:t>
      </w:r>
    </w:p>
    <w:p w:rsidR="007365B8" w:rsidRPr="00C47377" w:rsidRDefault="00A40525" w:rsidP="007365B8">
      <w:pPr>
        <w:pStyle w:val="SingleTxtG"/>
        <w:ind w:left="2259" w:hanging="1125"/>
        <w:rPr>
          <w:rFonts w:eastAsia="Calibri"/>
          <w:szCs w:val="24"/>
        </w:rPr>
      </w:pPr>
      <w:r w:rsidRPr="00C47377">
        <w:rPr>
          <w:rFonts w:eastAsia="Calibri"/>
          <w:szCs w:val="24"/>
        </w:rPr>
        <w:t>3.1.14.</w:t>
      </w:r>
      <w:r w:rsidR="00721BAC" w:rsidRPr="00C47377">
        <w:rPr>
          <w:rFonts w:eastAsia="Calibri"/>
          <w:szCs w:val="24"/>
        </w:rPr>
        <w:tab/>
      </w:r>
      <w:r w:rsidRPr="00C47377">
        <w:rPr>
          <w:rFonts w:eastAsia="Calibri"/>
          <w:szCs w:val="24"/>
        </w:rPr>
        <w:t>"</w:t>
      </w:r>
      <w:r w:rsidRPr="00C47377">
        <w:rPr>
          <w:rFonts w:eastAsia="Calibri"/>
          <w:i/>
          <w:szCs w:val="24"/>
        </w:rPr>
        <w:t>Verification</w:t>
      </w:r>
      <w:r w:rsidRPr="00C47377">
        <w:rPr>
          <w:rFonts w:eastAsia="Calibri"/>
          <w:szCs w:val="24"/>
        </w:rPr>
        <w:t>" means to evaluate whether or not a measurement system's outputs agrees with applied reference signals within one or more predetermined thresholds for acceptance</w:t>
      </w:r>
      <w:r w:rsidR="00721BAC" w:rsidRPr="00C47377">
        <w:rPr>
          <w:rFonts w:eastAsia="Calibri"/>
          <w:szCs w:val="24"/>
        </w:rPr>
        <w:t>.</w:t>
      </w:r>
    </w:p>
    <w:p w:rsidR="007365B8" w:rsidRPr="00C47377" w:rsidRDefault="00A40525" w:rsidP="007365B8">
      <w:pPr>
        <w:pStyle w:val="SingleTxtG"/>
        <w:ind w:left="2259" w:hanging="1125"/>
        <w:rPr>
          <w:szCs w:val="24"/>
        </w:rPr>
      </w:pPr>
      <w:r w:rsidRPr="00C47377">
        <w:rPr>
          <w:rFonts w:eastAsia="Calibri"/>
          <w:szCs w:val="24"/>
        </w:rPr>
        <w:t>3.1.15.</w:t>
      </w:r>
      <w:r w:rsidR="007365B8" w:rsidRPr="00C47377">
        <w:rPr>
          <w:rFonts w:eastAsia="Calibri"/>
          <w:szCs w:val="24"/>
        </w:rPr>
        <w:tab/>
      </w:r>
      <w:r w:rsidRPr="00C47377">
        <w:rPr>
          <w:rFonts w:eastAsia="Calibri"/>
          <w:szCs w:val="24"/>
        </w:rPr>
        <w:t>"</w:t>
      </w:r>
      <w:r w:rsidRPr="00C47377">
        <w:rPr>
          <w:rFonts w:eastAsia="Calibri"/>
          <w:i/>
          <w:szCs w:val="24"/>
        </w:rPr>
        <w:t>Zero gas</w:t>
      </w:r>
      <w:r w:rsidRPr="00C47377">
        <w:rPr>
          <w:rFonts w:eastAsia="Calibri"/>
          <w:szCs w:val="24"/>
        </w:rPr>
        <w:t xml:space="preserve">" means a gas containing no </w:t>
      </w:r>
      <w:proofErr w:type="spellStart"/>
      <w:r w:rsidRPr="00C47377">
        <w:rPr>
          <w:rFonts w:eastAsia="Calibri"/>
          <w:szCs w:val="24"/>
        </w:rPr>
        <w:t>analyte</w:t>
      </w:r>
      <w:proofErr w:type="spellEnd"/>
      <w:r w:rsidR="007365B8" w:rsidRPr="00C47377">
        <w:rPr>
          <w:rFonts w:eastAsia="Calibri"/>
          <w:szCs w:val="24"/>
        </w:rPr>
        <w:t>,</w:t>
      </w:r>
      <w:r w:rsidRPr="00C47377">
        <w:rPr>
          <w:rFonts w:eastAsia="Calibri"/>
          <w:szCs w:val="24"/>
        </w:rPr>
        <w:t xml:space="preserve"> which is used to set a zero response on an analyser</w:t>
      </w:r>
      <w:r w:rsidR="007365B8" w:rsidRPr="00C47377">
        <w:rPr>
          <w:rFonts w:eastAsia="Calibri"/>
          <w:szCs w:val="24"/>
        </w:rPr>
        <w:t>.</w:t>
      </w:r>
    </w:p>
    <w:p w:rsidR="0041646E" w:rsidRPr="00C47377" w:rsidRDefault="0041646E" w:rsidP="0041646E">
      <w:pPr>
        <w:pStyle w:val="Caption"/>
      </w:pPr>
      <w:r w:rsidRPr="00C47377">
        <w:t>Figure 1</w:t>
      </w:r>
    </w:p>
    <w:p w:rsidR="007365B8" w:rsidRPr="00C47377" w:rsidRDefault="007365B8" w:rsidP="007365B8">
      <w:pPr>
        <w:pStyle w:val="Caption"/>
        <w:spacing w:after="120"/>
        <w:rPr>
          <w:rFonts w:eastAsia="Calibri"/>
          <w:b/>
          <w:szCs w:val="24"/>
        </w:rPr>
      </w:pPr>
      <w:r w:rsidRPr="00C47377">
        <w:rPr>
          <w:b/>
        </w:rPr>
        <w:t>Definition of accuracy, precision and reference value</w:t>
      </w:r>
    </w:p>
    <w:p w:rsidR="007365B8" w:rsidRPr="00C47377" w:rsidRDefault="007365B8" w:rsidP="007365B8">
      <w:pPr>
        <w:pStyle w:val="SingleTxtG"/>
        <w:ind w:left="2259" w:hanging="1125"/>
        <w:rPr>
          <w:b/>
          <w:szCs w:val="24"/>
        </w:rPr>
      </w:pPr>
      <w:r w:rsidRPr="00C47377">
        <w:rPr>
          <w:noProof/>
          <w:lang w:eastAsia="en-GB"/>
        </w:rPr>
        <mc:AlternateContent>
          <mc:Choice Requires="wpc">
            <w:drawing>
              <wp:inline distT="0" distB="0" distL="0" distR="0" wp14:anchorId="5F52521A" wp14:editId="7424A30F">
                <wp:extent cx="3397250" cy="2511425"/>
                <wp:effectExtent l="0" t="0" r="0" b="0"/>
                <wp:docPr id="779"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6560" y="2049780"/>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7365B8">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5080" y="1240790"/>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7365B8">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4330" y="616585"/>
                            <a:ext cx="45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7365B8">
                              <w:r>
                                <w:rPr>
                                  <w:rFonts w:ascii="Calibri" w:hAnsi="Calibri" w:cs="Calibri"/>
                                  <w:color w:val="000000"/>
                                  <w:lang w:val="en-US"/>
                                </w:rPr>
                                <w:t>accuracy</w:t>
                              </w:r>
                            </w:p>
                          </w:txbxContent>
                        </wps:txbx>
                        <wps:bodyPr rot="0" vert="horz" wrap="none" lIns="0" tIns="0" rIns="0" bIns="0" anchor="t" anchorCtr="0">
                          <a:spAutoFit/>
                        </wps:bodyPr>
                      </wps:wsp>
                      <wps:wsp>
                        <wps:cNvPr id="13568" name="Rectangle 22"/>
                        <wps:cNvSpPr>
                          <a:spLocks noChangeArrowheads="1"/>
                        </wps:cNvSpPr>
                        <wps:spPr bwMode="auto">
                          <a:xfrm>
                            <a:off x="1026795" y="189230"/>
                            <a:ext cx="807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7365B8">
                              <w:r>
                                <w:rPr>
                                  <w:rFonts w:ascii="Calibri" w:hAnsi="Calibri" w:cs="Calibri"/>
                                  <w:color w:val="000000"/>
                                  <w:lang w:val="en-US"/>
                                </w:rPr>
                                <w:t>reference value</w:t>
                              </w:r>
                            </w:p>
                          </w:txbxContent>
                        </wps:txbx>
                        <wps:bodyPr rot="0" vert="horz" wrap="none" lIns="0" tIns="0" rIns="0" bIns="0" anchor="t" anchorCtr="0">
                          <a:spAutoFit/>
                        </wps:bodyPr>
                      </wps:wsp>
                      <wps:wsp>
                        <wps:cNvPr id="13569" name="Rectangle 23"/>
                        <wps:cNvSpPr>
                          <a:spLocks noChangeArrowheads="1"/>
                        </wps:cNvSpPr>
                        <wps:spPr bwMode="auto">
                          <a:xfrm>
                            <a:off x="292735" y="478790"/>
                            <a:ext cx="5600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7365B8">
                              <w:r>
                                <w:rPr>
                                  <w:rFonts w:ascii="Calibri" w:hAnsi="Calibri" w:cs="Calibri"/>
                                  <w:color w:val="000000"/>
                                  <w:lang w:val="en-US"/>
                                </w:rPr>
                                <w:t xml:space="preserve">probability </w:t>
                              </w:r>
                            </w:p>
                          </w:txbxContent>
                        </wps:txbx>
                        <wps:bodyPr rot="0" vert="horz" wrap="none" lIns="0" tIns="0" rIns="0" bIns="0" anchor="t" anchorCtr="0">
                          <a:spAutoFit/>
                        </wps:bodyPr>
                      </wps:wsp>
                      <wps:wsp>
                        <wps:cNvPr id="13570" name="Rectangle 24"/>
                        <wps:cNvSpPr>
                          <a:spLocks noChangeArrowheads="1"/>
                        </wps:cNvSpPr>
                        <wps:spPr bwMode="auto">
                          <a:xfrm>
                            <a:off x="292735" y="629920"/>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7365B8">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id="Zeichenbereich 13573" o:spid="_x0000_s1026" editas="canvas" style="width:267.5pt;height:197.75pt;mso-position-horizontal-relative:char;mso-position-vertical-relative:line" coordsize="33972,25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72;height:25114;visibility:visible;mso-wrap-style:square">
                  <v:fill o:detectmouseclick="t"/>
                  <v:path o:connecttype="none"/>
                </v:shape>
                <v:shape id="Picture 5" o:spid="_x0000_s1028"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Q5vFAAAA3gAAAA8AAABkcnMvZG93bnJldi54bWxET01rwkAQvRf6H5YpeBHdpKLV6CqlINgq&#10;lthevA3ZMRuanQ3ZVdN/7wqF3ubxPmex6mwtLtT6yrGCdJiAIC6crrhU8P21HkxB+ICssXZMCn7J&#10;w2r5+LDATLsr53Q5hFLEEPYZKjAhNJmUvjBk0Q9dQxy5k2sthgjbUuoWrzHc1vI5SSbSYsWxwWBD&#10;b4aKn8PZKgijD0xnL9r0c7Mv+p/b464270r1nrrXOYhAXfgX/7k3Os4fjccp3N+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0ObxQAAAN4AAAAPAAAAAAAAAAAAAAAA&#10;AJ8CAABkcnMvZG93bnJldi54bWxQSwUGAAAAAAQABAD3AAAAkQMAAAAA&#10;">
                  <v:imagedata r:id="rId18" o:title=""/>
                </v:shape>
                <v:shape id="Picture 6" o:spid="_x0000_s1029"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n//GAAAA3gAAAA8AAABkcnMvZG93bnJldi54bWxET01rwkAQvQv+h2WEXkQ3KhaNrlIKpcGD&#10;UK3gccxOk7TZ2bC7jem/dwWht3m8z1lvO1OLlpyvLCuYjBMQxLnVFRcKPo9vowUIH5A11pZJwR95&#10;2G76vTWm2l75g9pDKEQMYZ+igjKEJpXS5yUZ9GPbEEfuyzqDIUJXSO3wGsNNLadJ8iwNVhwbSmzo&#10;taT85/BrFJxcdhlms/Y9yOXOHyfn4fel2Cv1NOheViACdeFf/HBnOs6fzedTuL8Tb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Cf/8YAAADeAAAADwAAAAAAAAAAAAAA&#10;AACfAgAAZHJzL2Rvd25yZXYueG1sUEsFBgAAAAAEAAQA9wAAAJIDAAAAAA==&#10;">
                  <v:imagedata r:id="rId19" o:title=""/>
                </v:shape>
                <v:rect id="Rectangle 7" o:spid="_x0000_s1030" style="position:absolute;left:425;top:101;width:33058;height:2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3JcQA&#10;AADeAAAADwAAAGRycy9kb3ducmV2LnhtbERPS2vCQBC+F/wPywje6q6mCRpdpQiC0PbgA7wO2TEJ&#10;ZmfT7Krpv+8WCt7m43vOct3bRtyp87VjDZOxAkFcOFNzqeF03L7OQPiAbLBxTBp+yMN6NXhZYm7c&#10;g/d0P4RSxBD2OWqoQmhzKX1RkUU/di1x5C6usxgi7EppOnzEcNvIqVKZtFhzbKiwpU1FxfVwsxow&#10;ezPfX5fk8/hxy3Be9mqbnpXWo2H/vgARqA9P8b97Z+L8JE0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2dyXEAAAA3gAAAA8AAAAAAAAAAAAAAAAAmAIAAGRycy9k&#10;b3ducmV2LnhtbFBLBQYAAAAABAAEAPUAAACJAwAAAAA=&#10;" stroked="f"/>
                <v:rect id="Rectangle 8" o:spid="_x0000_s1031" style="position:absolute;left:9150;top:3651;width:21774;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cQA&#10;AADeAAAADwAAAGRycy9kb3ducmV2LnhtbERPS4vCMBC+C/6HMII3TVxtcbtGWQRhQffgA/Y6NGNb&#10;tpnUJmr33xthwdt8fM9ZrDpbixu1vnKsYTJWIIhzZyouNJyOm9EchA/IBmvHpOGPPKyW/d4CM+Pu&#10;vKfbIRQihrDPUEMZQpNJ6fOSLPqxa4gjd3atxRBhW0jT4j2G21q+KZVKixXHhhIbWpeU/x6uVgOm&#10;M3P5Pk93x+01xfeiU5vkR2k9HHSfHyACdeEl/nd/mTh/miQz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71HEAAAA3gAAAA8AAAAAAAAAAAAAAAAAmAIAAGRycy9k&#10;b3ducmV2LnhtbFBLBQYAAAAABAAEAPUAAACJAwAAAAA=&#10;" stroked="f"/>
                <v:shape id="Freeform 9" o:spid="_x0000_s1032" style="position:absolute;left:9182;top:4699;width:21710;height:13017;visibility:visible;mso-wrap-style:square;v-text-anchor:top" coordsize="341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lMUA&#10;AADeAAAADwAAAGRycy9kb3ducmV2LnhtbERPS2vCQBC+F/oflhF6KbqpJWKiqxQfIJ584XnIjkk0&#10;O5tmtzH113cLhd7m43vOdN6ZSrTUuNKygrdBBII4s7rkXMHpuO6PQTiPrLGyTAq+ycF89vw0xVTb&#10;O++pPfhchBB2KSoovK9TKV1WkEE3sDVx4C62MegDbHKpG7yHcFPJYRSNpMGSQ0OBNS0Kym6HL6Mg&#10;+VxFu2FyPb+Ok+Xpsdm2jy1JpV563ccEhKfO/4v/3Bsd5r/HcQy/74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CmUxQAAAN4AAAAPAAAAAAAAAAAAAAAAAJgCAABkcnMv&#10;ZG93bnJldi54bWxQSwUGAAAAAAQABAD1AAAAigM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HJ8EA&#10;AADeAAAADwAAAGRycy9kb3ducmV2LnhtbERPTYvCMBC9C/6HMII3TdeiSNdYiiIIe1KXPQ/NbFu2&#10;mdQmtnV/vREEb/N4n7NJB1OLjlpXWVbwMY9AEOdWV1wo+L4cZmsQziNrrC2Tgjs5SLfj0QYTbXs+&#10;UXf2hQgh7BJUUHrfJFK6vCSDbm4b4sD92tagD7AtpG6xD+GmlosoWkmDFYeGEhvalZT/nW9Gwfor&#10;3rk+vmf/XcP8w3s0+/yq1HQyZJ8gPA3+LX65jzrMj5fLFTzfC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ByfBAAAA3gAAAA8AAAAAAAAAAAAAAAAAmAIAAGRycy9kb3du&#10;cmV2LnhtbFBLBQYAAAAABAAEAPUAAACGAw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RosQA&#10;AADeAAAADwAAAGRycy9kb3ducmV2LnhtbERPTWvCQBC9F/wPywje6sZImpK6ihSKXorU2Ps0O2ZD&#10;s7Mhu8bYX+8WCr3N433OajPaVgzU+8axgsU8AUFcOd1wreBUvj0+g/ABWWPrmBTcyMNmPXlYYaHd&#10;lT9oOIZaxBD2BSowIXSFlL4yZNHPXUccubPrLYYI+1rqHq8x3LYyTZInabHh2GCwo1dD1ffxYhXs&#10;d/xul9mQXj5P51L/5HL3lR6Umk3H7QuIQGP4F/+59zrOX2ZZDr/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UaLEAAAA3gAAAA8AAAAAAAAAAAAAAAAAmAIAAGRycy9k&#10;b3ducmV2LnhtbFBLBQYAAAAABAAEAPUAAACJAw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88UA&#10;AADeAAAADwAAAGRycy9kb3ducmV2LnhtbESPQWvCQBCF74X+h2UK3uqmWkuNriIBwfZmLPQ6ZMds&#10;aHY2ZleN/945FLzN8N68981yPfhWXaiPTWADb+MMFHEVbMO1gZ/D9vUTVEzIFtvAZOBGEdar56cl&#10;5jZceU+XMtVKQjjmaMCl1OVax8qRxzgOHbFox9B7TLL2tbY9XiXct3qSZR/aY8PS4LCjwlH1V569&#10;gbMdfo+n7bwsvnbvXeFO3zYQGjN6GTYLUImG9DD/X++s4E9nM+GVd2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PzxQAAAN4AAAAPAAAAAAAAAAAAAAAAAJgCAABkcnMv&#10;ZG93bnJldi54bWxQSwUGAAAAAAQABAD1AAAAigM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OsYA&#10;AADeAAAADwAAAGRycy9kb3ducmV2LnhtbERPTWvCQBC9F/oflil4kWZTS4rGrFKKgvSgNPHgccyO&#10;STA7m2ZXTf+9Wyj0No/3OdlyMK24Uu8aywpeohgEcWl1w5WCfbF+noJwHllja5kU/JCD5eLxIcNU&#10;2xt/0TX3lQgh7FJUUHvfpVK6siaDLrIdceBOtjfoA+wrqXu8hXDTykkcv0mDDYeGGjv6qKk85xej&#10;YO0OQ7Ht2u3hOxl/rqbHXeEmO6VGT8P7HISnwf+L/9wbHea/Jsk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uOsYAAADeAAAADwAAAAAAAAAAAAAAAACYAgAAZHJz&#10;L2Rvd25yZXYueG1sUEsFBgAAAAAEAAQA9QAAAIsD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Fe8QA&#10;AADeAAAADwAAAGRycy9kb3ducmV2LnhtbESPT2vCQBDF70K/wzIFb7rxX7Cpq4gQ6FGt0OuQHbPB&#10;7GzIrpp++86h4G2GefPe+212g2/Vg/rYBDYwm2agiKtgG64NXL7LyRpUTMgW28Bk4Jci7LZvow0W&#10;Njz5RI9zqpWYcCzQgEupK7SOlSOPcRo6YrldQ+8xydrX2vb4FHPf6nmW5dpjw5LgsKODo+p2vnsD&#10;P6thdnN+mR+vdKlS3pTrDyyNGb8P+09QiYb0Ev9/f1mpv1jlAiA4MoP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RXvEAAAA3gAAAA8AAAAAAAAAAAAAAAAAmAIAAGRycy9k&#10;b3ducmV2LnhtbFBLBQYAAAAABAAEAPUAAACJAw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8MYA&#10;AADeAAAADwAAAGRycy9kb3ducmV2LnhtbESPQWvCQBCF70L/wzJCb7rREinRVaTFtjdJ2noes2M2&#10;mJ0N2VXjv3cFwdsM731v3ixWvW3EmTpfO1YwGScgiEuna64U/P1uRu8gfEDW2DgmBVfysFq+DBaY&#10;aXfhnM5FqEQMYZ+hAhNCm0npS0MW/di1xFE7uM5iiGtXSd3hJYbbRk6TZCYt1hwvGGzpw1B5LE42&#10;1vjfFfvr17f/PJl95Td5us2nqVKvw349BxGoD0/zg/7RkXtLZxO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38MYAAADeAAAADwAAAAAAAAAAAAAAAACYAgAAZHJz&#10;L2Rvd25yZXYueG1sUEsFBgAAAAAEAAQA9QAAAIsDAAAAAA==&#10;" fillcolor="black" strokeweight="3e-5mm">
                  <v:stroke joinstyle="round"/>
                </v:rect>
                <v:rect id="Rectangle 16" o:spid="_x0000_s1039" style="position:absolute;left:22136;top:7067;width:133;height:1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h8YA&#10;AADeAAAADwAAAGRycy9kb3ducmV2LnhtbESPQWvCQBCF70L/wzKCN90YiZTUVUqL1VtJbHses9Ns&#10;aHY2ZFeN/74rCN5meO9782a1GWwrztT7xrGC+SwBQVw53XCt4OuwnT6D8AFZY+uYFFzJw2b9NFph&#10;rt2FCzqXoRYxhH2OCkwIXS6lrwxZ9DPXEUft1/UWQ1z7WuoeLzHctjJNkqW02HC8YLCjN0PVX3my&#10;scb3T3m8fuz8+8kca78tss8izZSajIfXFxCBhvAw3+m9jtwiW6Zweyf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h8YAAADeAAAADwAAAAAAAAAAAAAAAACYAgAAZHJz&#10;L2Rvd25yZXYueG1sUEsFBgAAAAAEAAQA9QAAAIsDAAAAAA==&#10;" fillcolor="black" strokeweight="3e-5mm">
                  <v:stroke joinstyle="round"/>
                </v:rect>
                <v:shape id="Freeform 17" o:spid="_x0000_s1040" style="position:absolute;left:20116;top:14566;width:4172;height:686;visibility:visible;mso-wrap-style:square;v-text-anchor:top" coordsize="22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tCcUA&#10;AADeAAAADwAAAGRycy9kb3ducmV2LnhtbERP32vCMBB+F/Y/hBv4IppOsYzOKKMwGKgPulX2eDS3&#10;pthcSpJp/e/NYLC3+/h+3moz2E5cyIfWsYKnWQaCuHa65UbB58fb9BlEiMgaO8ek4EYBNuuH0QoL&#10;7a58oMsxNiKFcChQgYmxL6QMtSGLYeZ64sR9O28xJugbqT1eU7jt5DzLcmmx5dRgsKfSUH0+/lgF&#10;X4dKn3fVcj6pylM77M3W56VXavw4vL6AiDTEf/Gf+12n+YtlvoDfd9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0JxQAAAN4AAAAPAAAAAAAAAAAAAAAAAJgCAABkcnMv&#10;ZG93bnJldi54bWxQSwUGAAAAAAQABAD1AAAAigM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65;top:20497;width:277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twcEA&#10;AADeAAAADwAAAGRycy9kb3ducmV2LnhtbERP22oCMRB9L/gPYQTfalatIqtRpCDY4ourHzBsZi+Y&#10;TJYkdbd/3xQE3+ZwrrPdD9aIB/nQOlYwm2YgiEunW64V3K7H9zWIEJE1Gsek4JcC7Hejty3m2vV8&#10;oUcRa5FCOOSooImxy6UMZUMWw9R1xImrnLcYE/S11B77FG6NnGfZSlpsOTU02NFnQ+W9+LEK5LU4&#10;9uvC+Mx9z6uz+TpdKnJKTcbDYQMi0hBf4qf7pNP8xX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nrcHBAAAA3gAAAA8AAAAAAAAAAAAAAAAAmAIAAGRycy9kb3du&#10;cmV2LnhtbFBLBQYAAAAABAAEAPUAAACGAwAAAAA=&#10;" filled="f" stroked="f">
                  <v:textbox style="mso-fit-shape-to-text:t" inset="0,0,0,0">
                    <w:txbxContent>
                      <w:p w:rsidR="008322AE" w:rsidRDefault="008322AE" w:rsidP="007365B8">
                        <w:r>
                          <w:rPr>
                            <w:rFonts w:ascii="Calibri" w:hAnsi="Calibri" w:cs="Calibri"/>
                            <w:color w:val="000000"/>
                            <w:lang w:val="en-US"/>
                          </w:rPr>
                          <w:t>value</w:t>
                        </w:r>
                      </w:p>
                    </w:txbxContent>
                  </v:textbox>
                </v:rect>
                <v:rect id="Rectangle 19" o:spid="_x0000_s1042" style="position:absolute;left:25450;top:12407;width:469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IWsEA&#10;AADeAAAADwAAAGRycy9kb3ducmV2LnhtbERP24rCMBB9F/Yfwiz4pukqil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rCFrBAAAA3gAAAA8AAAAAAAAAAAAAAAAAmAIAAGRycy9kb3du&#10;cmV2LnhtbFBLBQYAAAAABAAEAPUAAACGAwAAAAA=&#10;" filled="f" stroked="f">
                  <v:textbox style="mso-fit-shape-to-text:t" inset="0,0,0,0">
                    <w:txbxContent>
                      <w:p w:rsidR="008322AE" w:rsidRDefault="008322AE" w:rsidP="007365B8">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SpMIA&#10;AADeAAAADwAAAGRycy9kb3ducmV2LnhtbERPS4vCMBC+L/gfwgje1nR9VO0axRUFr62C16GZbcs2&#10;k9Jkbf33RhC8zcf3nPW2N7W4Uesqywq+xhEI4tzqigsFl/PxcwnCeWSNtWVScCcH283gY42Jth2n&#10;dMt8IUIIuwQVlN43iZQuL8mgG9uGOHC/tjXoA2wLqVvsQrip5SSKYmmw4tBQYkP7kvK/7N8omB3n&#10;khbRYTG9nK8/6TLzq65aKTUa9rtvEJ56/xa/3Ccd5k/ncQzPd8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9KkwgAAAN4AAAAPAAAAAAAAAAAAAAAAAJgCAABkcnMvZG93&#10;bnJldi54bWxQSwUGAAAAAAQABAD1AAAAhwM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43;top:6165;width:451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ztsEA&#10;AADeAAAADwAAAGRycy9kb3ducmV2LnhtbERP22oCMRB9L/gPYYS+1axKVbZGKQVBxRfXfsCwmb1g&#10;MlmS6G7/3ggF3+ZwrrPeDtaIO/nQOlYwnWQgiEunW64V/F52HysQISJrNI5JwR8F2G5Gb2vMtev5&#10;TPci1iKFcMhRQRNjl0sZyoYshonriBNXOW8xJuhrqT32KdwaOcuyhbTYcmposKOfhsprcbMK5KXY&#10;9avC+MwdZ9XJHPbnipxS7+Ph+wtEpCG+xP/uvU7z55+L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1M7bBAAAA3gAAAA8AAAAAAAAAAAAAAAAAmAIAAGRycy9kb3du&#10;cmV2LnhtbFBLBQYAAAAABAAEAPUAAACGAwAAAAA=&#10;" filled="f" stroked="f">
                  <v:textbox style="mso-fit-shape-to-text:t" inset="0,0,0,0">
                    <w:txbxContent>
                      <w:p w:rsidR="008322AE" w:rsidRDefault="008322AE" w:rsidP="007365B8">
                        <w:r>
                          <w:rPr>
                            <w:rFonts w:ascii="Calibri" w:hAnsi="Calibri" w:cs="Calibri"/>
                            <w:color w:val="000000"/>
                            <w:lang w:val="en-US"/>
                          </w:rPr>
                          <w:t>accuracy</w:t>
                        </w:r>
                      </w:p>
                    </w:txbxContent>
                  </v:textbox>
                </v:rect>
                <v:rect id="Rectangle 22" o:spid="_x0000_s1045" style="position:absolute;left:10267;top:1892;width:807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nxMUA&#10;AADeAAAADwAAAGRycy9kb3ducmV2LnhtbESP3WoCMRCF7wu+QxihdzWrpSKrUaQg2NIbVx9g2Mz+&#10;YDJZktTdvn3notC7Gc6Zc77ZHSbv1INi6gMbWC4KUMR1sD23Bm7X08sGVMrIFl1gMvBDCQ772dMO&#10;SxtGvtCjyq2SEE4lGuhyHkqtU92Rx7QIA7FoTYges6yx1TbiKOHe6VVRrLXHnqWhw4HeO6rv1bc3&#10;oK/VadxULhbhc9V8uY/zpaFgzPN8Om5BZZryv/nv+mwF//V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qfExQAAAN4AAAAPAAAAAAAAAAAAAAAAAJgCAABkcnMv&#10;ZG93bnJldi54bWxQSwUGAAAAAAQABAD1AAAAigMAAAAA&#10;" filled="f" stroked="f">
                  <v:textbox style="mso-fit-shape-to-text:t" inset="0,0,0,0">
                    <w:txbxContent>
                      <w:p w:rsidR="008322AE" w:rsidRDefault="008322AE" w:rsidP="007365B8">
                        <w:r>
                          <w:rPr>
                            <w:rFonts w:ascii="Calibri" w:hAnsi="Calibri" w:cs="Calibri"/>
                            <w:color w:val="000000"/>
                            <w:lang w:val="en-US"/>
                          </w:rPr>
                          <w:t>reference value</w:t>
                        </w:r>
                      </w:p>
                    </w:txbxContent>
                  </v:textbox>
                </v:rect>
                <v:rect id="Rectangle 23" o:spid="_x0000_s1046" style="position:absolute;left:2927;top:4787;width:5601;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CX8EA&#10;AADeAAAADwAAAGRycy9kb3ducmV2LnhtbERP22oCMRB9L/gPYQTfarYWRVejiCBo6YurHzBsZi80&#10;mSxJ6q5/bwpC3+ZwrrPZDdaIO/nQOlbwMc1AEJdOt1wruF2P70sQISJrNI5JwYMC7Lajtw3m2vV8&#10;oXsRa5FCOOSooImxy6UMZUMWw9R1xImrnLcYE/S11B77FG6NnGXZQlpsOTU02NGhofKn+LUK5LU4&#10;9svC+Mx9zapvcz5dKnJKTcbDfg0i0hD/xS/3Saf5n/PFC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Al/BAAAA3gAAAA8AAAAAAAAAAAAAAAAAmAIAAGRycy9kb3du&#10;cmV2LnhtbFBLBQYAAAAABAAEAPUAAACGAwAAAAA=&#10;" filled="f" stroked="f">
                  <v:textbox style="mso-fit-shape-to-text:t" inset="0,0,0,0">
                    <w:txbxContent>
                      <w:p w:rsidR="008322AE" w:rsidRDefault="008322AE" w:rsidP="007365B8">
                        <w:r>
                          <w:rPr>
                            <w:rFonts w:ascii="Calibri" w:hAnsi="Calibri" w:cs="Calibri"/>
                            <w:color w:val="000000"/>
                            <w:lang w:val="en-US"/>
                          </w:rPr>
                          <w:t xml:space="preserve">probability </w:t>
                        </w:r>
                      </w:p>
                    </w:txbxContent>
                  </v:textbox>
                </v:rect>
                <v:rect id="Rectangle 24" o:spid="_x0000_s1047" style="position:absolute;left:2927;top:6299;width:375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9H8UA&#10;AADeAAAADwAAAGRycy9kb3ducmV2LnhtbESPzWoDMQyE74W+g1Ght8ablDZhEyeEQCAtvWSTBxBr&#10;7Q+x5cV2s9u3rw6F3iQ0mplvs5u8U3eKqQ9sYD4rQBHXwfbcGrheji8rUCkjW3SBycAPJdhtHx82&#10;WNow8pnuVW6VmHAq0UCX81BqneqOPKZZGIjl1oToMcsaW20jjmLunV4Uxbv22LMkdDjQoaP6Vn17&#10;A/pSHcdV5WIRPhfNl/s4nRsKxjw/Tfs1qExT/hf/fZ+s1H99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T0fxQAAAN4AAAAPAAAAAAAAAAAAAAAAAJgCAABkcnMv&#10;ZG93bnJldi54bWxQSwUGAAAAAAQABAD1AAAAigMAAAAA&#10;" filled="f" stroked="f">
                  <v:textbox style="mso-fit-shape-to-text:t" inset="0,0,0,0">
                    <w:txbxContent>
                      <w:p w:rsidR="008322AE" w:rsidRDefault="008322AE" w:rsidP="007365B8">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EW8cAAADeAAAADwAAAGRycy9kb3ducmV2LnhtbERPS2sCMRC+F/wPYQq9FM1qH9qtUUQo&#10;ePBSW1Z6m26mm2U3k20Sdf33Rij0Nh/fc+bL3rbiSD7UjhWMRxkI4tLpmisFnx9vwxmIEJE1to5J&#10;wZkCLBeDmznm2p34nY67WIkUwiFHBSbGLpcylIYshpHriBP347zFmKCvpPZ4SuG2lZMse5YWa04N&#10;BjtaGyqb3cEqkLPt/a9ffT82RbPfv5iiLLqvrVJ3t/3qFUSkPv6L/9wbneY/PE0ncH0n3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cRbxwAAAN4AAAAPAAAAAAAA&#10;AAAAAAAAAKECAABkcnMvZG93bnJldi54bWxQSwUGAAAAAAQABAD5AAAAlQMAAAAA&#10;"/>
                <w10:anchorlock/>
              </v:group>
            </w:pict>
          </mc:Fallback>
        </mc:AlternateContent>
      </w:r>
    </w:p>
    <w:p w:rsidR="007365B8" w:rsidRPr="00C47377" w:rsidRDefault="007365B8" w:rsidP="002306B5">
      <w:pPr>
        <w:pStyle w:val="SingleTxtG"/>
        <w:ind w:left="2259" w:hanging="1125"/>
      </w:pPr>
      <w:r w:rsidRPr="00C47377">
        <w:t>3.2.</w:t>
      </w:r>
      <w:r w:rsidR="002306B5" w:rsidRPr="00C47377">
        <w:tab/>
      </w:r>
      <w:r w:rsidRPr="00C47377">
        <w:t>Road and dynamometer load</w:t>
      </w:r>
    </w:p>
    <w:p w:rsidR="002306B5" w:rsidRPr="00C47377" w:rsidRDefault="00A40525" w:rsidP="002306B5">
      <w:pPr>
        <w:pStyle w:val="SingleTxtG"/>
        <w:ind w:left="2268" w:hanging="1122"/>
        <w:rPr>
          <w:bCs/>
          <w:szCs w:val="24"/>
        </w:rPr>
      </w:pPr>
      <w:r w:rsidRPr="00C47377">
        <w:rPr>
          <w:bCs/>
          <w:szCs w:val="24"/>
        </w:rPr>
        <w:t>3.2.1.</w:t>
      </w:r>
      <w:r w:rsidR="002306B5" w:rsidRPr="00C47377">
        <w:rPr>
          <w:bCs/>
          <w:szCs w:val="24"/>
        </w:rPr>
        <w:tab/>
      </w:r>
      <w:r w:rsidR="005D1224" w:rsidRPr="00C47377">
        <w:rPr>
          <w:bCs/>
          <w:szCs w:val="24"/>
        </w:rPr>
        <w:t>"</w:t>
      </w:r>
      <w:r w:rsidRPr="00C47377">
        <w:rPr>
          <w:bCs/>
          <w:i/>
          <w:szCs w:val="24"/>
        </w:rPr>
        <w:t>Aerodynamic drag</w:t>
      </w:r>
      <w:r w:rsidR="005D1224" w:rsidRPr="00C47377">
        <w:rPr>
          <w:bCs/>
          <w:szCs w:val="24"/>
        </w:rPr>
        <w:t>"</w:t>
      </w:r>
      <w:r w:rsidRPr="00C47377">
        <w:rPr>
          <w:bCs/>
          <w:szCs w:val="24"/>
        </w:rPr>
        <w:t xml:space="preserve"> means the force that opposes a vehicle’s forward motion </w:t>
      </w:r>
      <w:r w:rsidR="002306B5" w:rsidRPr="00C47377">
        <w:rPr>
          <w:bCs/>
          <w:szCs w:val="24"/>
        </w:rPr>
        <w:t>through air.</w:t>
      </w:r>
    </w:p>
    <w:p w:rsidR="002306B5" w:rsidRPr="00C47377" w:rsidRDefault="00A40525" w:rsidP="002306B5">
      <w:pPr>
        <w:pStyle w:val="SingleTxtG"/>
        <w:ind w:left="2268" w:hanging="1122"/>
      </w:pPr>
      <w:r w:rsidRPr="00C47377">
        <w:rPr>
          <w:bCs/>
        </w:rPr>
        <w:t>3.2.2.</w:t>
      </w:r>
      <w:r w:rsidR="002306B5" w:rsidRPr="00C47377">
        <w:rPr>
          <w:bCs/>
        </w:rPr>
        <w:tab/>
      </w:r>
      <w:r w:rsidR="005D1224" w:rsidRPr="00C47377">
        <w:rPr>
          <w:bCs/>
        </w:rPr>
        <w:t>"</w:t>
      </w:r>
      <w:r w:rsidRPr="00C47377">
        <w:rPr>
          <w:bCs/>
          <w:i/>
        </w:rPr>
        <w:t>Aerodynamic stagnation point</w:t>
      </w:r>
      <w:r w:rsidR="005D1224" w:rsidRPr="00C47377">
        <w:rPr>
          <w:bCs/>
        </w:rPr>
        <w:t>"</w:t>
      </w:r>
      <w:r w:rsidRPr="00C47377">
        <w:rPr>
          <w:bCs/>
        </w:rPr>
        <w:t xml:space="preserve"> means the p</w:t>
      </w:r>
      <w:r w:rsidRPr="00C47377">
        <w:t>oint on the surface of a vehicle where wi</w:t>
      </w:r>
      <w:r w:rsidR="002306B5" w:rsidRPr="00C47377">
        <w:t>nd velocity is equal to zero.</w:t>
      </w:r>
    </w:p>
    <w:p w:rsidR="002306B5" w:rsidRPr="00C47377" w:rsidRDefault="00A40525" w:rsidP="002306B5">
      <w:pPr>
        <w:pStyle w:val="SingleTxtG"/>
        <w:ind w:left="2268" w:hanging="1122"/>
      </w:pPr>
      <w:r w:rsidRPr="00C47377">
        <w:t>3.2.3.</w:t>
      </w:r>
      <w:r w:rsidR="002306B5" w:rsidRPr="00C47377">
        <w:tab/>
      </w:r>
      <w:r w:rsidRPr="00C47377">
        <w:t>"</w:t>
      </w:r>
      <w:r w:rsidRPr="00C47377">
        <w:rPr>
          <w:i/>
        </w:rPr>
        <w:t>Anemometry blockage</w:t>
      </w:r>
      <w:r w:rsidRPr="00C47377">
        <w:t>" means the effect on the anemometer measurement due to the presence of the vehicle where the apparent air speed is different than the vehicle speed. By using an appropriate anemometer calibration procedure, this effect can be minimized.</w:t>
      </w:r>
    </w:p>
    <w:p w:rsidR="002306B5" w:rsidRPr="00C47377" w:rsidRDefault="00A40525" w:rsidP="002306B5">
      <w:pPr>
        <w:pStyle w:val="SingleTxtG"/>
        <w:ind w:left="2268" w:hanging="1122"/>
      </w:pPr>
      <w:r w:rsidRPr="00C47377">
        <w:t>3.2.4.</w:t>
      </w:r>
      <w:r w:rsidR="002306B5" w:rsidRPr="00C47377">
        <w:tab/>
      </w:r>
      <w:r w:rsidRPr="00C47377">
        <w:t>"</w:t>
      </w:r>
      <w:r w:rsidRPr="00C47377">
        <w:rPr>
          <w:i/>
        </w:rPr>
        <w:t>Constrained analysis</w:t>
      </w:r>
      <w:r w:rsidRPr="00C47377">
        <w:t>" means the vehicle’s frontal area and aerodynamic drag coefficient have been independently determined and those values shall be</w:t>
      </w:r>
      <w:r w:rsidR="002306B5" w:rsidRPr="00C47377">
        <w:t xml:space="preserve"> used in the equation of motion.</w:t>
      </w:r>
    </w:p>
    <w:p w:rsidR="002306B5" w:rsidRPr="00C47377" w:rsidRDefault="00A40525" w:rsidP="002306B5">
      <w:pPr>
        <w:pStyle w:val="SingleTxtG"/>
        <w:ind w:left="2268" w:hanging="1122"/>
      </w:pPr>
      <w:r w:rsidRPr="00C47377">
        <w:t>3.2.5.</w:t>
      </w:r>
      <w:r w:rsidR="002306B5" w:rsidRPr="00C47377">
        <w:tab/>
      </w:r>
      <w:r w:rsidRPr="00C47377">
        <w:t>"</w:t>
      </w:r>
      <w:r w:rsidRPr="00C47377">
        <w:rPr>
          <w:i/>
        </w:rPr>
        <w:t>Mass in running order</w:t>
      </w:r>
      <w:r w:rsidRPr="00C47377">
        <w:t>" means the mass of the vehicle, with its fuel tank(s) filled to at least 90</w:t>
      </w:r>
      <w:r w:rsidR="00AE32B5" w:rsidRPr="00C47377">
        <w:t> per cent</w:t>
      </w:r>
      <w:r w:rsidRPr="00C47377">
        <w:t xml:space="preserve"> of its or their capacity/capacities, including the mass of the driver, of the fuel and liquids, fitted with the standard equipment in accordance with the manufacturer’s specifications and, where they are fitted, the mass of the bodywork, the cabin, the coupling and the spare wheel(s) as well as</w:t>
      </w:r>
      <w:r w:rsidR="002306B5" w:rsidRPr="00C47377">
        <w:t xml:space="preserve"> the tools when they are fitted.</w:t>
      </w:r>
    </w:p>
    <w:p w:rsidR="002306B5" w:rsidRPr="00C47377" w:rsidRDefault="00A40525" w:rsidP="002306B5">
      <w:pPr>
        <w:pStyle w:val="SingleTxtG"/>
        <w:ind w:left="2268" w:hanging="1122"/>
      </w:pPr>
      <w:r w:rsidRPr="00C47377">
        <w:lastRenderedPageBreak/>
        <w:t>3.2.6.</w:t>
      </w:r>
      <w:r w:rsidR="002306B5" w:rsidRPr="00C47377">
        <w:tab/>
      </w:r>
      <w:r w:rsidRPr="00C47377">
        <w:t>"</w:t>
      </w:r>
      <w:r w:rsidR="00D96A29" w:rsidRPr="00C47377">
        <w:rPr>
          <w:i/>
        </w:rPr>
        <w:t>Unladen mass</w:t>
      </w:r>
      <w:r w:rsidRPr="00C47377">
        <w:t xml:space="preserve">" </w:t>
      </w:r>
      <w:r w:rsidR="00D96A29" w:rsidRPr="00C47377">
        <w:t xml:space="preserve">(UM) </w:t>
      </w:r>
      <w:r w:rsidRPr="00C47377">
        <w:t>means the mass of the vehicle in running ord</w:t>
      </w:r>
      <w:r w:rsidR="002306B5" w:rsidRPr="00C47377">
        <w:t>er minus the mass of the driver.</w:t>
      </w:r>
    </w:p>
    <w:p w:rsidR="002306B5" w:rsidRPr="00C47377" w:rsidRDefault="00A40525" w:rsidP="002306B5">
      <w:pPr>
        <w:pStyle w:val="SingleTxtG"/>
        <w:ind w:left="2268" w:hanging="1122"/>
      </w:pPr>
      <w:r w:rsidRPr="00C47377">
        <w:t>3.2.7.</w:t>
      </w:r>
      <w:r w:rsidR="002306B5" w:rsidRPr="00C47377">
        <w:tab/>
      </w:r>
      <w:r w:rsidRPr="00C47377">
        <w:t>"</w:t>
      </w:r>
      <w:r w:rsidRPr="00C47377">
        <w:rPr>
          <w:i/>
        </w:rPr>
        <w:t>Mass of the driver</w:t>
      </w:r>
      <w:r w:rsidRPr="00C47377">
        <w:t>" means a mass rated at 75</w:t>
      </w:r>
      <w:r w:rsidR="008D0BEF" w:rsidRPr="00C47377">
        <w:t> kg</w:t>
      </w:r>
      <w:r w:rsidRPr="00C47377">
        <w:t xml:space="preserve"> located at the d</w:t>
      </w:r>
      <w:r w:rsidR="002306B5" w:rsidRPr="00C47377">
        <w:t>river’s seating reference point.</w:t>
      </w:r>
    </w:p>
    <w:p w:rsidR="002306B5" w:rsidRPr="00C47377" w:rsidRDefault="00A40525" w:rsidP="002306B5">
      <w:pPr>
        <w:pStyle w:val="SingleTxtG"/>
        <w:ind w:left="2268" w:hanging="1122"/>
      </w:pPr>
      <w:r w:rsidRPr="00C47377">
        <w:t>3.2.8.</w:t>
      </w:r>
      <w:r w:rsidR="002306B5" w:rsidRPr="00C47377">
        <w:tab/>
      </w:r>
      <w:r w:rsidRPr="00C47377">
        <w:t>"</w:t>
      </w:r>
      <w:r w:rsidRPr="00C47377">
        <w:rPr>
          <w:i/>
        </w:rPr>
        <w:t xml:space="preserve">Technically </w:t>
      </w:r>
      <w:r w:rsidR="00D96A29" w:rsidRPr="00C47377">
        <w:rPr>
          <w:i/>
        </w:rPr>
        <w:t>permissible maximum laden mass</w:t>
      </w:r>
      <w:r w:rsidRPr="00C47377">
        <w:t xml:space="preserve">" </w:t>
      </w:r>
      <w:r w:rsidR="00D96A29" w:rsidRPr="00C47377">
        <w:t xml:space="preserve">(LM) </w:t>
      </w:r>
      <w:r w:rsidRPr="00C47377">
        <w:t>means the maximum mass allocated to a vehicle on the basis of its construction features and its design performances, and declared by the manufacturer</w:t>
      </w:r>
      <w:r w:rsidR="002306B5" w:rsidRPr="00C47377">
        <w:t>.</w:t>
      </w:r>
    </w:p>
    <w:p w:rsidR="002306B5" w:rsidRPr="00C47377" w:rsidRDefault="00A40525" w:rsidP="002306B5">
      <w:pPr>
        <w:pStyle w:val="SingleTxtG"/>
        <w:ind w:left="2268" w:hanging="1122"/>
      </w:pPr>
      <w:r w:rsidRPr="00C47377">
        <w:t>3.2.9.</w:t>
      </w:r>
      <w:r w:rsidR="002306B5" w:rsidRPr="00C47377">
        <w:tab/>
      </w:r>
      <w:r w:rsidRPr="00C47377">
        <w:t>"</w:t>
      </w:r>
      <w:r w:rsidRPr="00C47377">
        <w:rPr>
          <w:i/>
        </w:rPr>
        <w:t>Mass of optional equipment</w:t>
      </w:r>
      <w:r w:rsidRPr="00C47377">
        <w:t>" means the mass of the equipment which may be fitted by the manufacturer to the vehicle in addition to the standard equipment, in accordance with the manufacturer’s specifications</w:t>
      </w:r>
      <w:r w:rsidR="002306B5" w:rsidRPr="00C47377">
        <w:t>.</w:t>
      </w:r>
    </w:p>
    <w:p w:rsidR="002306B5" w:rsidRPr="00C47377" w:rsidRDefault="00A40525" w:rsidP="002306B5">
      <w:pPr>
        <w:pStyle w:val="SingleTxtG"/>
        <w:ind w:left="2268" w:hanging="1122"/>
      </w:pPr>
      <w:r w:rsidRPr="00C47377">
        <w:t>3.2.10.</w:t>
      </w:r>
      <w:r w:rsidR="002306B5" w:rsidRPr="00C47377">
        <w:tab/>
      </w:r>
      <w:r w:rsidRPr="00C47377">
        <w:t>"</w:t>
      </w:r>
      <w:r w:rsidRPr="00C47377">
        <w:rPr>
          <w:i/>
        </w:rPr>
        <w:t>Payload</w:t>
      </w:r>
      <w:r w:rsidRPr="00C47377">
        <w:t>" means the difference between the technically permissible maximum laden mass and the mass in running order increased by the mass of the passengers and the</w:t>
      </w:r>
      <w:r w:rsidR="002306B5" w:rsidRPr="00C47377">
        <w:t xml:space="preserve"> mass of the optional equipment.</w:t>
      </w:r>
    </w:p>
    <w:p w:rsidR="002306B5" w:rsidRPr="00C47377" w:rsidRDefault="00A40525" w:rsidP="002306B5">
      <w:pPr>
        <w:pStyle w:val="SingleTxtG"/>
        <w:ind w:left="2268" w:hanging="1122"/>
      </w:pPr>
      <w:r w:rsidRPr="00C47377">
        <w:rPr>
          <w:bCs/>
        </w:rPr>
        <w:t>3.2.11.</w:t>
      </w:r>
      <w:r w:rsidR="002306B5" w:rsidRPr="00C47377">
        <w:rPr>
          <w:bCs/>
        </w:rPr>
        <w:tab/>
      </w:r>
      <w:r w:rsidR="005D1224" w:rsidRPr="00C47377">
        <w:rPr>
          <w:bCs/>
        </w:rPr>
        <w:t>"</w:t>
      </w:r>
      <w:r w:rsidRPr="00C47377">
        <w:rPr>
          <w:bCs/>
          <w:i/>
        </w:rPr>
        <w:t>Reference atmospheric conditions (regarding road load measurements)</w:t>
      </w:r>
      <w:r w:rsidR="005D1224" w:rsidRPr="00C47377">
        <w:rPr>
          <w:bCs/>
        </w:rPr>
        <w:t>"</w:t>
      </w:r>
      <w:r w:rsidRPr="00C47377">
        <w:rPr>
          <w:bCs/>
        </w:rPr>
        <w:t xml:space="preserve"> means the a</w:t>
      </w:r>
      <w:r w:rsidRPr="00C47377">
        <w:t>tmospheric conditions to which these measu</w:t>
      </w:r>
      <w:r w:rsidR="002306B5" w:rsidRPr="00C47377">
        <w:t>rement results are corrected:</w:t>
      </w:r>
    </w:p>
    <w:p w:rsidR="002306B5" w:rsidRPr="00C47377" w:rsidRDefault="00A40525" w:rsidP="002306B5">
      <w:pPr>
        <w:pStyle w:val="SingleTxtG"/>
        <w:ind w:left="2835" w:hanging="567"/>
      </w:pPr>
      <w:r w:rsidRPr="00C47377">
        <w:t>(a)</w:t>
      </w:r>
      <w:r w:rsidR="002306B5" w:rsidRPr="00C47377">
        <w:tab/>
      </w:r>
      <w:r w:rsidRPr="00C47377">
        <w:t>atmospheric pressure</w:t>
      </w:r>
      <w:r w:rsidR="00AE32B5" w:rsidRPr="00C47377">
        <w:t xml:space="preserve">: </w:t>
      </w:r>
      <w:r w:rsidRPr="00C47377">
        <w:rPr>
          <w:iCs/>
        </w:rPr>
        <w:t>p</w:t>
      </w:r>
      <w:r w:rsidRPr="00C47377">
        <w:rPr>
          <w:iCs/>
          <w:vertAlign w:val="subscript"/>
        </w:rPr>
        <w:t>0</w:t>
      </w:r>
      <w:r w:rsidRPr="00C47377">
        <w:rPr>
          <w:iCs/>
        </w:rPr>
        <w:t xml:space="preserve"> </w:t>
      </w:r>
      <w:r w:rsidRPr="00C47377">
        <w:t>= 100</w:t>
      </w:r>
      <w:r w:rsidR="00CE12A3" w:rsidRPr="00C47377">
        <w:t> </w:t>
      </w:r>
      <w:proofErr w:type="spellStart"/>
      <w:r w:rsidR="00CE12A3" w:rsidRPr="00C47377">
        <w:t>kPa</w:t>
      </w:r>
      <w:proofErr w:type="spellEnd"/>
      <w:r w:rsidRPr="00C47377">
        <w:t>, unless otherwise specified by regulations;</w:t>
      </w:r>
    </w:p>
    <w:p w:rsidR="002306B5" w:rsidRPr="00C47377" w:rsidRDefault="00A40525" w:rsidP="002306B5">
      <w:pPr>
        <w:pStyle w:val="SingleTxtG"/>
        <w:ind w:left="2835" w:hanging="567"/>
      </w:pPr>
      <w:r w:rsidRPr="00C47377">
        <w:t>(b)</w:t>
      </w:r>
      <w:r w:rsidR="002306B5" w:rsidRPr="00C47377">
        <w:tab/>
      </w:r>
      <w:r w:rsidRPr="00C47377">
        <w:t>atmospheric temperature</w:t>
      </w:r>
      <w:r w:rsidR="00AE32B5" w:rsidRPr="00C47377">
        <w:t xml:space="preserve">: </w:t>
      </w:r>
      <w:r w:rsidRPr="00C47377">
        <w:rPr>
          <w:iCs/>
        </w:rPr>
        <w:t>T</w:t>
      </w:r>
      <w:r w:rsidRPr="00C47377">
        <w:rPr>
          <w:iCs/>
          <w:vertAlign w:val="subscript"/>
        </w:rPr>
        <w:t>0</w:t>
      </w:r>
      <w:r w:rsidRPr="00C47377">
        <w:rPr>
          <w:iCs/>
        </w:rPr>
        <w:t xml:space="preserve"> </w:t>
      </w:r>
      <w:r w:rsidRPr="00C47377">
        <w:t>= 293</w:t>
      </w:r>
      <w:r w:rsidR="00D96A29" w:rsidRPr="00C47377">
        <w:t> </w:t>
      </w:r>
      <w:r w:rsidRPr="00C47377">
        <w:t>K, unless otherwise specified by regulat</w:t>
      </w:r>
      <w:r w:rsidR="002306B5" w:rsidRPr="00C47377">
        <w:t>ions;</w:t>
      </w:r>
    </w:p>
    <w:p w:rsidR="002306B5" w:rsidRPr="00C47377" w:rsidRDefault="00A40525" w:rsidP="002306B5">
      <w:pPr>
        <w:pStyle w:val="SingleTxtG"/>
        <w:ind w:left="2835" w:hanging="567"/>
      </w:pPr>
      <w:r w:rsidRPr="00C47377">
        <w:t>(c)</w:t>
      </w:r>
      <w:r w:rsidR="002306B5" w:rsidRPr="00C47377">
        <w:tab/>
      </w:r>
      <w:r w:rsidRPr="00C47377">
        <w:t>dry air density</w:t>
      </w:r>
      <w:r w:rsidR="00AE32B5" w:rsidRPr="00C47377">
        <w:t xml:space="preserve">: </w:t>
      </w:r>
      <w:r w:rsidRPr="00C47377">
        <w:t>ρ</w:t>
      </w:r>
      <w:r w:rsidRPr="00C47377">
        <w:rPr>
          <w:iCs/>
          <w:vertAlign w:val="subscript"/>
        </w:rPr>
        <w:t>0</w:t>
      </w:r>
      <w:r w:rsidRPr="00C47377">
        <w:rPr>
          <w:iCs/>
        </w:rPr>
        <w:t xml:space="preserve"> </w:t>
      </w:r>
      <w:r w:rsidRPr="00C47377">
        <w:t>= 1,189</w:t>
      </w:r>
      <w:r w:rsidR="00F355A9">
        <w:t> kg/m</w:t>
      </w:r>
      <w:r w:rsidRPr="00C47377">
        <w:rPr>
          <w:vertAlign w:val="superscript"/>
        </w:rPr>
        <w:t>3</w:t>
      </w:r>
      <w:r w:rsidRPr="00C47377">
        <w:t>, unless otherwis</w:t>
      </w:r>
      <w:r w:rsidR="002306B5" w:rsidRPr="00C47377">
        <w:t>e specified by regulations;</w:t>
      </w:r>
    </w:p>
    <w:p w:rsidR="00A40525" w:rsidRPr="00C47377" w:rsidRDefault="00A40525" w:rsidP="002306B5">
      <w:pPr>
        <w:pStyle w:val="SingleTxtG"/>
        <w:ind w:left="2835" w:hanging="567"/>
      </w:pPr>
      <w:r w:rsidRPr="00C47377">
        <w:t>(d)</w:t>
      </w:r>
      <w:r w:rsidR="002306B5" w:rsidRPr="00C47377">
        <w:tab/>
        <w:t>wind speed</w:t>
      </w:r>
      <w:r w:rsidR="00AE32B5" w:rsidRPr="00C47377">
        <w:t xml:space="preserve">: </w:t>
      </w:r>
      <w:r w:rsidR="002306B5" w:rsidRPr="00C47377">
        <w:t>0</w:t>
      </w:r>
      <w:r w:rsidR="007B49A4" w:rsidRPr="00C47377">
        <w:t> m/s</w:t>
      </w:r>
      <w:r w:rsidR="002306B5" w:rsidRPr="00C47377">
        <w:t>.</w:t>
      </w:r>
    </w:p>
    <w:p w:rsidR="002306B5" w:rsidRPr="00C47377" w:rsidRDefault="00A40525" w:rsidP="002306B5">
      <w:pPr>
        <w:pStyle w:val="SingleTxtG"/>
        <w:ind w:left="2268" w:hanging="1122"/>
      </w:pPr>
      <w:r w:rsidRPr="00C47377">
        <w:t>3.2.12.</w:t>
      </w:r>
      <w:r w:rsidR="002306B5" w:rsidRPr="00C47377">
        <w:tab/>
      </w:r>
      <w:r w:rsidR="005D1224" w:rsidRPr="00C47377">
        <w:t>"</w:t>
      </w:r>
      <w:r w:rsidRPr="00C47377">
        <w:rPr>
          <w:i/>
        </w:rPr>
        <w:t>Reference speed</w:t>
      </w:r>
      <w:r w:rsidR="005D1224" w:rsidRPr="00C47377">
        <w:t>"</w:t>
      </w:r>
      <w:r w:rsidRPr="00C47377">
        <w:t xml:space="preserve"> means the vehicle speed at which road load is determined or chassis dynamometer load is verified. Reference speeds may </w:t>
      </w:r>
      <w:r w:rsidR="002306B5" w:rsidRPr="00C47377">
        <w:t xml:space="preserve">be continuous </w:t>
      </w:r>
      <w:r w:rsidRPr="00C47377">
        <w:t>speed points covering the comp</w:t>
      </w:r>
      <w:r w:rsidR="002306B5" w:rsidRPr="00C47377">
        <w:t>lete test cycle speed range.</w:t>
      </w:r>
    </w:p>
    <w:p w:rsidR="002306B5" w:rsidRPr="00C47377" w:rsidRDefault="00A40525" w:rsidP="002306B5">
      <w:pPr>
        <w:pStyle w:val="SingleTxtG"/>
        <w:ind w:left="2268" w:hanging="1122"/>
        <w:rPr>
          <w:szCs w:val="24"/>
        </w:rPr>
      </w:pPr>
      <w:r w:rsidRPr="00C47377">
        <w:rPr>
          <w:bCs/>
          <w:szCs w:val="24"/>
        </w:rPr>
        <w:t>3.2.13.</w:t>
      </w:r>
      <w:r w:rsidR="002306B5" w:rsidRPr="00C47377">
        <w:rPr>
          <w:bCs/>
          <w:szCs w:val="24"/>
        </w:rPr>
        <w:tab/>
      </w:r>
      <w:r w:rsidRPr="00C47377">
        <w:rPr>
          <w:bCs/>
          <w:szCs w:val="24"/>
        </w:rPr>
        <w:t>"</w:t>
      </w:r>
      <w:r w:rsidRPr="00C47377">
        <w:rPr>
          <w:bCs/>
          <w:i/>
          <w:szCs w:val="24"/>
        </w:rPr>
        <w:t>Road load</w:t>
      </w:r>
      <w:r w:rsidRPr="00C47377">
        <w:rPr>
          <w:bCs/>
          <w:szCs w:val="24"/>
        </w:rPr>
        <w:t>" means t</w:t>
      </w:r>
      <w:r w:rsidRPr="00C47377">
        <w:rPr>
          <w:szCs w:val="24"/>
        </w:rPr>
        <w:t xml:space="preserve">he opposition to the movement of a vehicle. It is the total resistance if using the coastdown method or the running resistance if using the torque meter </w:t>
      </w:r>
      <w:r w:rsidR="002306B5" w:rsidRPr="00C47377">
        <w:rPr>
          <w:szCs w:val="24"/>
        </w:rPr>
        <w:t>method.</w:t>
      </w:r>
    </w:p>
    <w:p w:rsidR="002306B5" w:rsidRPr="00C47377" w:rsidRDefault="00A40525" w:rsidP="002306B5">
      <w:pPr>
        <w:pStyle w:val="SingleTxtG"/>
        <w:ind w:left="2268" w:hanging="1122"/>
        <w:rPr>
          <w:szCs w:val="24"/>
        </w:rPr>
      </w:pPr>
      <w:r w:rsidRPr="00C47377">
        <w:rPr>
          <w:bCs/>
          <w:szCs w:val="24"/>
        </w:rPr>
        <w:t>3.2.14.</w:t>
      </w:r>
      <w:r w:rsidR="002306B5" w:rsidRPr="00C47377">
        <w:rPr>
          <w:bCs/>
          <w:szCs w:val="24"/>
        </w:rPr>
        <w:tab/>
      </w:r>
      <w:r w:rsidR="005D1224" w:rsidRPr="00C47377">
        <w:rPr>
          <w:bCs/>
          <w:szCs w:val="24"/>
        </w:rPr>
        <w:t>"</w:t>
      </w:r>
      <w:r w:rsidRPr="00C47377">
        <w:rPr>
          <w:bCs/>
          <w:i/>
          <w:szCs w:val="24"/>
        </w:rPr>
        <w:t>Rolling resistance</w:t>
      </w:r>
      <w:r w:rsidR="005D1224" w:rsidRPr="00C47377">
        <w:rPr>
          <w:bCs/>
          <w:szCs w:val="24"/>
        </w:rPr>
        <w:t>"</w:t>
      </w:r>
      <w:r w:rsidRPr="00C47377">
        <w:rPr>
          <w:bCs/>
          <w:szCs w:val="24"/>
        </w:rPr>
        <w:t xml:space="preserve"> means the </w:t>
      </w:r>
      <w:r w:rsidRPr="00C47377">
        <w:rPr>
          <w:szCs w:val="24"/>
        </w:rPr>
        <w:t>forces in the drivetrain and tyres opposing the motion of a vehicle</w:t>
      </w:r>
      <w:r w:rsidR="002306B5" w:rsidRPr="00C47377">
        <w:rPr>
          <w:szCs w:val="24"/>
        </w:rPr>
        <w:t>.</w:t>
      </w:r>
    </w:p>
    <w:p w:rsidR="002306B5" w:rsidRPr="00C47377" w:rsidRDefault="00A40525" w:rsidP="002306B5">
      <w:pPr>
        <w:pStyle w:val="SingleTxtG"/>
        <w:ind w:left="2268" w:hanging="1122"/>
        <w:rPr>
          <w:szCs w:val="24"/>
        </w:rPr>
      </w:pPr>
      <w:r w:rsidRPr="00C47377">
        <w:rPr>
          <w:bCs/>
          <w:szCs w:val="24"/>
        </w:rPr>
        <w:t>3.2.15.</w:t>
      </w:r>
      <w:r w:rsidR="002306B5" w:rsidRPr="00C47377">
        <w:rPr>
          <w:bCs/>
          <w:szCs w:val="24"/>
        </w:rPr>
        <w:tab/>
      </w:r>
      <w:r w:rsidR="005D1224" w:rsidRPr="00C47377">
        <w:rPr>
          <w:bCs/>
          <w:szCs w:val="24"/>
        </w:rPr>
        <w:t>"</w:t>
      </w:r>
      <w:r w:rsidRPr="00C47377">
        <w:rPr>
          <w:bCs/>
          <w:i/>
          <w:szCs w:val="24"/>
        </w:rPr>
        <w:t>Running resistance</w:t>
      </w:r>
      <w:r w:rsidR="005D1224" w:rsidRPr="00C47377">
        <w:rPr>
          <w:bCs/>
          <w:szCs w:val="24"/>
        </w:rPr>
        <w:t>"</w:t>
      </w:r>
      <w:r w:rsidRPr="00C47377">
        <w:rPr>
          <w:bCs/>
          <w:szCs w:val="24"/>
        </w:rPr>
        <w:t xml:space="preserve"> means the t</w:t>
      </w:r>
      <w:r w:rsidRPr="00C47377">
        <w:rPr>
          <w:szCs w:val="24"/>
        </w:rPr>
        <w:t>orque resisting the forward motion of a vehicle, measured by torque meters installed at the driven wheels of a vehicle</w:t>
      </w:r>
      <w:r w:rsidR="002306B5" w:rsidRPr="00C47377">
        <w:rPr>
          <w:szCs w:val="24"/>
        </w:rPr>
        <w:t>.</w:t>
      </w:r>
    </w:p>
    <w:p w:rsidR="002306B5" w:rsidRPr="00C47377" w:rsidRDefault="00A40525" w:rsidP="002306B5">
      <w:pPr>
        <w:pStyle w:val="SingleTxtG"/>
        <w:ind w:left="2268" w:hanging="1122"/>
      </w:pPr>
      <w:r w:rsidRPr="00C47377">
        <w:rPr>
          <w:bCs/>
        </w:rPr>
        <w:t>3.2.16.</w:t>
      </w:r>
      <w:r w:rsidR="002306B5" w:rsidRPr="00C47377">
        <w:rPr>
          <w:bCs/>
        </w:rPr>
        <w:tab/>
      </w:r>
      <w:r w:rsidR="005D1224" w:rsidRPr="00C47377">
        <w:rPr>
          <w:bCs/>
        </w:rPr>
        <w:t>"</w:t>
      </w:r>
      <w:r w:rsidRPr="00C47377">
        <w:rPr>
          <w:bCs/>
          <w:i/>
        </w:rPr>
        <w:t>Simulated road load</w:t>
      </w:r>
      <w:r w:rsidR="005D1224" w:rsidRPr="00C47377">
        <w:rPr>
          <w:bCs/>
        </w:rPr>
        <w:t>"</w:t>
      </w:r>
      <w:r w:rsidRPr="00C47377">
        <w:rPr>
          <w:bCs/>
        </w:rPr>
        <w:t xml:space="preserve"> means the r</w:t>
      </w:r>
      <w:r w:rsidRPr="00C47377">
        <w:t>oad load calculated from measured coastdown data</w:t>
      </w:r>
      <w:r w:rsidR="002306B5" w:rsidRPr="00C47377">
        <w:t>.</w:t>
      </w:r>
    </w:p>
    <w:p w:rsidR="002306B5" w:rsidRPr="00C47377" w:rsidRDefault="00A40525" w:rsidP="002306B5">
      <w:pPr>
        <w:pStyle w:val="SingleTxtG"/>
        <w:ind w:left="2268" w:hanging="1122"/>
      </w:pPr>
      <w:r w:rsidRPr="00C47377">
        <w:t>3.2.17.</w:t>
      </w:r>
      <w:r w:rsidR="002306B5" w:rsidRPr="00C47377">
        <w:tab/>
      </w:r>
      <w:r w:rsidR="005D1224" w:rsidRPr="00C47377">
        <w:t>"</w:t>
      </w:r>
      <w:r w:rsidRPr="00C47377">
        <w:rPr>
          <w:i/>
        </w:rPr>
        <w:t>Speed range</w:t>
      </w:r>
      <w:r w:rsidRPr="00C47377">
        <w:t xml:space="preserve">" means the range of speed considered for road load determination which is between the maximum speed of the </w:t>
      </w:r>
      <w:r w:rsidR="00D96A29" w:rsidRPr="00C47377">
        <w:t>W</w:t>
      </w:r>
      <w:r w:rsidR="00414DE9" w:rsidRPr="00C47377">
        <w:t>orldwide light-duty test cycle</w:t>
      </w:r>
      <w:r w:rsidR="00D96A29" w:rsidRPr="00C47377">
        <w:t xml:space="preserve"> (</w:t>
      </w:r>
      <w:r w:rsidRPr="00C47377">
        <w:t>WLTC</w:t>
      </w:r>
      <w:r w:rsidR="00D96A29" w:rsidRPr="00C47377">
        <w:t>)</w:t>
      </w:r>
      <w:r w:rsidRPr="00C47377">
        <w:t xml:space="preserve"> for the class of test vehicle and minimum speed selected by the manufacturer which sh</w:t>
      </w:r>
      <w:r w:rsidR="002306B5" w:rsidRPr="00C47377">
        <w:t>all not be greater than 20</w:t>
      </w:r>
      <w:r w:rsidR="00F355A9">
        <w:t> km/h</w:t>
      </w:r>
      <w:r w:rsidR="002306B5" w:rsidRPr="00C47377">
        <w:t>.</w:t>
      </w:r>
    </w:p>
    <w:p w:rsidR="002306B5" w:rsidRPr="00C47377" w:rsidRDefault="00A40525" w:rsidP="002306B5">
      <w:pPr>
        <w:pStyle w:val="SingleTxtG"/>
        <w:ind w:left="2268" w:hanging="1122"/>
      </w:pPr>
      <w:r w:rsidRPr="00C47377">
        <w:rPr>
          <w:bCs/>
        </w:rPr>
        <w:t>3.2.18.</w:t>
      </w:r>
      <w:r w:rsidR="002306B5" w:rsidRPr="00C47377">
        <w:rPr>
          <w:bCs/>
        </w:rPr>
        <w:tab/>
      </w:r>
      <w:r w:rsidR="005D1224" w:rsidRPr="00C47377">
        <w:rPr>
          <w:bCs/>
        </w:rPr>
        <w:t>"</w:t>
      </w:r>
      <w:r w:rsidRPr="00C47377">
        <w:rPr>
          <w:bCs/>
          <w:i/>
        </w:rPr>
        <w:t>Stationary anemometry</w:t>
      </w:r>
      <w:r w:rsidR="005D1224" w:rsidRPr="00C47377">
        <w:rPr>
          <w:bCs/>
        </w:rPr>
        <w:t>"</w:t>
      </w:r>
      <w:r w:rsidRPr="00C47377">
        <w:rPr>
          <w:bCs/>
        </w:rPr>
        <w:t xml:space="preserve"> means m</w:t>
      </w:r>
      <w:r w:rsidRPr="00C47377">
        <w:t>easurement of wind speed and direction with an anemometer at a location and height above road level alongside the test road where the most representative wind co</w:t>
      </w:r>
      <w:r w:rsidR="002306B5" w:rsidRPr="00C47377">
        <w:t>nditions will be experienced.</w:t>
      </w:r>
    </w:p>
    <w:p w:rsidR="002306B5" w:rsidRPr="00C47377" w:rsidRDefault="00A40525" w:rsidP="002306B5">
      <w:pPr>
        <w:pStyle w:val="SingleTxtG"/>
        <w:ind w:left="2268" w:hanging="1122"/>
      </w:pPr>
      <w:r w:rsidRPr="00C47377">
        <w:t>3.2.19.</w:t>
      </w:r>
      <w:r w:rsidR="002306B5" w:rsidRPr="00C47377">
        <w:tab/>
      </w:r>
      <w:r w:rsidRPr="00C47377">
        <w:t>"</w:t>
      </w:r>
      <w:r w:rsidRPr="00C47377">
        <w:rPr>
          <w:i/>
        </w:rPr>
        <w:t>Standard equipment</w:t>
      </w:r>
      <w:r w:rsidRPr="00C47377">
        <w:t xml:space="preserve">" means the basic configuration of a vehicle equipped with all the features required under the regulatory acts of the Contracting </w:t>
      </w:r>
      <w:r w:rsidRPr="00C47377">
        <w:lastRenderedPageBreak/>
        <w:t>Party including all features fitted without giving rise to any further specifications on configuration or equipment level</w:t>
      </w:r>
    </w:p>
    <w:p w:rsidR="002306B5" w:rsidRPr="00C47377" w:rsidRDefault="00A40525" w:rsidP="002306B5">
      <w:pPr>
        <w:pStyle w:val="SingleTxtG"/>
        <w:ind w:left="2268" w:hanging="1122"/>
      </w:pPr>
      <w:r w:rsidRPr="00C47377">
        <w:rPr>
          <w:bCs/>
        </w:rPr>
        <w:t>3.2.20.</w:t>
      </w:r>
      <w:r w:rsidR="002306B5" w:rsidRPr="00C47377">
        <w:rPr>
          <w:bCs/>
        </w:rPr>
        <w:tab/>
      </w:r>
      <w:r w:rsidR="005D1224" w:rsidRPr="00C47377">
        <w:rPr>
          <w:bCs/>
        </w:rPr>
        <w:t>"</w:t>
      </w:r>
      <w:r w:rsidRPr="00C47377">
        <w:rPr>
          <w:bCs/>
          <w:i/>
        </w:rPr>
        <w:t>Target road load</w:t>
      </w:r>
      <w:r w:rsidR="005D1224" w:rsidRPr="00C47377">
        <w:rPr>
          <w:bCs/>
        </w:rPr>
        <w:t>"</w:t>
      </w:r>
      <w:r w:rsidRPr="00C47377">
        <w:rPr>
          <w:bCs/>
        </w:rPr>
        <w:t xml:space="preserve"> means the r</w:t>
      </w:r>
      <w:r w:rsidRPr="00C47377">
        <w:t>oad load to be reprod</w:t>
      </w:r>
      <w:r w:rsidR="002306B5" w:rsidRPr="00C47377">
        <w:t>uced on the chassis dynamometer.</w:t>
      </w:r>
    </w:p>
    <w:p w:rsidR="002306B5" w:rsidRPr="00C47377" w:rsidRDefault="00A40525" w:rsidP="002306B5">
      <w:pPr>
        <w:pStyle w:val="SingleTxtG"/>
        <w:ind w:left="2268" w:hanging="1122"/>
      </w:pPr>
      <w:r w:rsidRPr="00C47377">
        <w:t>3.2.21.</w:t>
      </w:r>
      <w:r w:rsidR="002306B5" w:rsidRPr="00C47377">
        <w:tab/>
      </w:r>
      <w:r w:rsidR="005D1224" w:rsidRPr="00C47377">
        <w:t>"</w:t>
      </w:r>
      <w:r w:rsidRPr="00C47377">
        <w:rPr>
          <w:i/>
        </w:rPr>
        <w:t>Total resistance</w:t>
      </w:r>
      <w:r w:rsidR="005D1224" w:rsidRPr="00C47377">
        <w:t>"</w:t>
      </w:r>
      <w:r w:rsidRPr="00C47377">
        <w:t xml:space="preserve"> means the total force resisting movement of a vehicle, including the frictional</w:t>
      </w:r>
      <w:r w:rsidR="002306B5" w:rsidRPr="00C47377">
        <w:t xml:space="preserve"> forces in the drivetrain.</w:t>
      </w:r>
    </w:p>
    <w:p w:rsidR="002306B5" w:rsidRPr="00C47377" w:rsidRDefault="00A40525" w:rsidP="002306B5">
      <w:pPr>
        <w:pStyle w:val="SingleTxtG"/>
        <w:ind w:left="2268" w:hanging="1122"/>
      </w:pPr>
      <w:r w:rsidRPr="00C47377">
        <w:t>3.2.22.</w:t>
      </w:r>
      <w:r w:rsidR="002306B5" w:rsidRPr="00C47377">
        <w:tab/>
      </w:r>
      <w:r w:rsidR="005D1224" w:rsidRPr="00C47377">
        <w:t>"</w:t>
      </w:r>
      <w:r w:rsidRPr="00C47377">
        <w:rPr>
          <w:i/>
        </w:rPr>
        <w:t>Vehicle coastdown mode</w:t>
      </w:r>
      <w:r w:rsidR="005D1224" w:rsidRPr="00C47377">
        <w:t>"</w:t>
      </w:r>
      <w:r w:rsidRPr="00C47377">
        <w:t xml:space="preserve"> means a mode of operation enabling an accurate and repeatable determination of total resistance and an ac</w:t>
      </w:r>
      <w:r w:rsidR="002306B5" w:rsidRPr="00C47377">
        <w:t>curate dynamometer setting.</w:t>
      </w:r>
    </w:p>
    <w:p w:rsidR="002306B5" w:rsidRPr="00C47377" w:rsidRDefault="00A40525" w:rsidP="002306B5">
      <w:pPr>
        <w:pStyle w:val="SingleTxtG"/>
        <w:ind w:left="2268" w:hanging="1122"/>
      </w:pPr>
      <w:r w:rsidRPr="00C47377">
        <w:rPr>
          <w:bCs/>
        </w:rPr>
        <w:t>3.2.23.</w:t>
      </w:r>
      <w:r w:rsidR="002306B5" w:rsidRPr="00C47377">
        <w:rPr>
          <w:bCs/>
        </w:rPr>
        <w:tab/>
      </w:r>
      <w:r w:rsidRPr="00C47377">
        <w:rPr>
          <w:bCs/>
        </w:rPr>
        <w:t>"</w:t>
      </w:r>
      <w:r w:rsidRPr="00C47377">
        <w:rPr>
          <w:bCs/>
          <w:i/>
        </w:rPr>
        <w:t>Wind correction</w:t>
      </w:r>
      <w:r w:rsidRPr="00C47377">
        <w:rPr>
          <w:bCs/>
        </w:rPr>
        <w:t xml:space="preserve">" means correction </w:t>
      </w:r>
      <w:r w:rsidRPr="00C47377">
        <w:t>of the effect of wind on road load based on input</w:t>
      </w:r>
      <w:r w:rsidR="002306B5" w:rsidRPr="00C47377">
        <w:t xml:space="preserve"> </w:t>
      </w:r>
      <w:r w:rsidRPr="00C47377">
        <w:t>of the stati</w:t>
      </w:r>
      <w:r w:rsidR="002306B5" w:rsidRPr="00C47377">
        <w:t>onary or on-board anemometry.</w:t>
      </w:r>
    </w:p>
    <w:p w:rsidR="002306B5" w:rsidRPr="00C47377" w:rsidRDefault="00A40525" w:rsidP="002306B5">
      <w:pPr>
        <w:pStyle w:val="SingleTxtG"/>
        <w:ind w:left="2268" w:hanging="1122"/>
      </w:pPr>
      <w:r w:rsidRPr="00C47377">
        <w:t>3.2.24.</w:t>
      </w:r>
      <w:r w:rsidR="002306B5" w:rsidRPr="00C47377">
        <w:tab/>
      </w:r>
      <w:r w:rsidRPr="00C47377">
        <w:t>"</w:t>
      </w:r>
      <w:r w:rsidRPr="00C47377">
        <w:rPr>
          <w:i/>
        </w:rPr>
        <w:t>Optional equipment</w:t>
      </w:r>
      <w:r w:rsidRPr="00C47377">
        <w:t>" means all the features not included in the standard equipment which are fitted to a vehicle under the responsibility of the manufacturer, and that</w:t>
      </w:r>
      <w:r w:rsidR="002306B5" w:rsidRPr="00C47377">
        <w:t xml:space="preserve"> can be ordered by the customer.</w:t>
      </w:r>
    </w:p>
    <w:p w:rsidR="002306B5" w:rsidRPr="00C47377" w:rsidRDefault="00A40525" w:rsidP="002306B5">
      <w:pPr>
        <w:pStyle w:val="SingleTxtG"/>
        <w:ind w:left="2268" w:hanging="1122"/>
        <w:rPr>
          <w:rFonts w:eastAsia="Calibri"/>
          <w:szCs w:val="24"/>
        </w:rPr>
      </w:pPr>
      <w:r w:rsidRPr="00C47377">
        <w:rPr>
          <w:rFonts w:eastAsia="Calibri"/>
          <w:szCs w:val="24"/>
        </w:rPr>
        <w:t>3.3.</w:t>
      </w:r>
      <w:r w:rsidRPr="00C47377">
        <w:rPr>
          <w:rFonts w:eastAsia="Calibri"/>
          <w:szCs w:val="24"/>
        </w:rPr>
        <w:tab/>
        <w:t>P</w:t>
      </w:r>
      <w:r w:rsidR="002306B5" w:rsidRPr="00C47377">
        <w:rPr>
          <w:rFonts w:eastAsia="Calibri"/>
          <w:szCs w:val="24"/>
        </w:rPr>
        <w:t>ure electric vehicles and hybrid electric vehicles</w:t>
      </w:r>
    </w:p>
    <w:p w:rsidR="00D96A29" w:rsidRPr="00C47377" w:rsidRDefault="00A40525" w:rsidP="00D96A29">
      <w:pPr>
        <w:pStyle w:val="SingleTxtG"/>
        <w:ind w:left="2268" w:hanging="1122"/>
        <w:rPr>
          <w:rFonts w:eastAsia="Calibri"/>
          <w:szCs w:val="24"/>
        </w:rPr>
      </w:pPr>
      <w:r w:rsidRPr="00C47377">
        <w:rPr>
          <w:rFonts w:eastAsia="Calibri"/>
          <w:szCs w:val="24"/>
        </w:rPr>
        <w:t>3.3.1.</w:t>
      </w:r>
      <w:r w:rsidR="002306B5" w:rsidRPr="00C47377">
        <w:rPr>
          <w:rFonts w:eastAsia="Calibri"/>
          <w:szCs w:val="24"/>
        </w:rPr>
        <w:tab/>
      </w:r>
      <w:r w:rsidRPr="00C47377">
        <w:rPr>
          <w:rFonts w:eastAsia="Calibri"/>
          <w:szCs w:val="24"/>
        </w:rPr>
        <w:t>"</w:t>
      </w:r>
      <w:r w:rsidR="00D96A29" w:rsidRPr="00C47377">
        <w:rPr>
          <w:rFonts w:eastAsia="Calibri"/>
          <w:i/>
          <w:szCs w:val="24"/>
        </w:rPr>
        <w:t>All-electric range</w:t>
      </w:r>
      <w:r w:rsidRPr="00C47377">
        <w:rPr>
          <w:rFonts w:eastAsia="Calibri"/>
          <w:szCs w:val="24"/>
        </w:rPr>
        <w:t xml:space="preserve">" </w:t>
      </w:r>
      <w:r w:rsidR="00D96A29" w:rsidRPr="00C47377">
        <w:rPr>
          <w:rFonts w:eastAsia="Calibri"/>
          <w:szCs w:val="24"/>
        </w:rPr>
        <w:t xml:space="preserve">(AER) </w:t>
      </w:r>
      <w:r w:rsidRPr="00C47377">
        <w:rPr>
          <w:rFonts w:eastAsia="Calibri"/>
          <w:szCs w:val="24"/>
        </w:rPr>
        <w:t xml:space="preserve">in the case of an </w:t>
      </w:r>
      <w:r w:rsidR="00414DE9" w:rsidRPr="00C47377">
        <w:rPr>
          <w:rFonts w:eastAsia="Calibri"/>
          <w:szCs w:val="24"/>
        </w:rPr>
        <w:t>o</w:t>
      </w:r>
      <w:r w:rsidR="00414DE9" w:rsidRPr="00C47377">
        <w:rPr>
          <w:szCs w:val="24"/>
        </w:rPr>
        <w:t>ff-vehicle charging hybrid electric vehicle</w:t>
      </w:r>
      <w:r w:rsidR="00D96A29" w:rsidRPr="00C47377">
        <w:rPr>
          <w:rFonts w:eastAsia="Calibri"/>
          <w:szCs w:val="24"/>
        </w:rPr>
        <w:t xml:space="preserve"> (</w:t>
      </w:r>
      <w:r w:rsidRPr="00C47377">
        <w:rPr>
          <w:rFonts w:eastAsia="Calibri"/>
          <w:szCs w:val="24"/>
        </w:rPr>
        <w:t>OVC-HEV</w:t>
      </w:r>
      <w:r w:rsidR="00D96A29" w:rsidRPr="00C47377">
        <w:rPr>
          <w:rFonts w:eastAsia="Calibri"/>
          <w:szCs w:val="24"/>
        </w:rPr>
        <w:t>)</w:t>
      </w:r>
      <w:r w:rsidRPr="00C47377">
        <w:rPr>
          <w:rFonts w:eastAsia="Calibri"/>
          <w:szCs w:val="24"/>
        </w:rPr>
        <w:t xml:space="preserve"> means the total distance travelled from the beginning of the charge-depleting test over a number of complete WLTCs to the point in time during the test when the combustio</w:t>
      </w:r>
      <w:r w:rsidR="002306B5" w:rsidRPr="00C47377">
        <w:rPr>
          <w:rFonts w:eastAsia="Calibri"/>
          <w:szCs w:val="24"/>
        </w:rPr>
        <w:t>n engine starts to consume fuel.</w:t>
      </w:r>
    </w:p>
    <w:p w:rsidR="00D96A29" w:rsidRPr="00C47377" w:rsidRDefault="00A40525" w:rsidP="00D96A29">
      <w:pPr>
        <w:pStyle w:val="SingleTxtG"/>
        <w:ind w:left="2268" w:hanging="1122"/>
        <w:rPr>
          <w:rFonts w:eastAsia="Calibri"/>
          <w:szCs w:val="24"/>
        </w:rPr>
      </w:pPr>
      <w:r w:rsidRPr="00C47377">
        <w:rPr>
          <w:rFonts w:eastAsia="Calibri"/>
          <w:szCs w:val="24"/>
        </w:rPr>
        <w:t>3.3.2.</w:t>
      </w:r>
      <w:r w:rsidR="00D96A29" w:rsidRPr="00C47377">
        <w:rPr>
          <w:rFonts w:eastAsia="Calibri"/>
          <w:szCs w:val="24"/>
        </w:rPr>
        <w:tab/>
      </w:r>
      <w:r w:rsidRPr="00C47377">
        <w:rPr>
          <w:rFonts w:eastAsia="Calibri"/>
          <w:szCs w:val="24"/>
        </w:rPr>
        <w:t>"</w:t>
      </w:r>
      <w:r w:rsidRPr="00C47377">
        <w:rPr>
          <w:rFonts w:eastAsia="Calibri"/>
          <w:i/>
          <w:szCs w:val="24"/>
        </w:rPr>
        <w:t>All-electric range</w:t>
      </w:r>
      <w:r w:rsidRPr="00C47377">
        <w:rPr>
          <w:rFonts w:eastAsia="Calibri"/>
          <w:szCs w:val="24"/>
        </w:rPr>
        <w:t xml:space="preserve">" </w:t>
      </w:r>
      <w:r w:rsidR="00D96A29" w:rsidRPr="00C47377">
        <w:rPr>
          <w:rFonts w:eastAsia="Calibri"/>
          <w:szCs w:val="24"/>
        </w:rPr>
        <w:t xml:space="preserve">(AER) </w:t>
      </w:r>
      <w:r w:rsidRPr="00C47377">
        <w:rPr>
          <w:rFonts w:eastAsia="Calibri"/>
          <w:szCs w:val="24"/>
        </w:rPr>
        <w:t xml:space="preserve">in the case of </w:t>
      </w:r>
      <w:r w:rsidR="00414DE9" w:rsidRPr="00C47377">
        <w:rPr>
          <w:rFonts w:eastAsia="Calibri"/>
          <w:szCs w:val="24"/>
        </w:rPr>
        <w:t xml:space="preserve">a </w:t>
      </w:r>
      <w:r w:rsidR="00414DE9" w:rsidRPr="00C47377">
        <w:t>pur</w:t>
      </w:r>
      <w:r w:rsidR="00D96A29" w:rsidRPr="00C47377">
        <w:t xml:space="preserve">e </w:t>
      </w:r>
      <w:r w:rsidR="00414DE9" w:rsidRPr="00C47377">
        <w:t>electric vehic</w:t>
      </w:r>
      <w:r w:rsidR="00D96A29" w:rsidRPr="00C47377">
        <w:t>le (PEV)</w:t>
      </w:r>
      <w:r w:rsidRPr="00C47377">
        <w:rPr>
          <w:rFonts w:eastAsia="Calibri"/>
          <w:szCs w:val="24"/>
        </w:rPr>
        <w:t xml:space="preserve"> means the total distance travelled from the beginning of the charge-depleting test over a number of WLTCs until the break-off criteria is reached</w:t>
      </w:r>
      <w:r w:rsidR="00D96A29" w:rsidRPr="00C47377">
        <w:rPr>
          <w:rFonts w:eastAsia="Calibri"/>
          <w:szCs w:val="24"/>
        </w:rPr>
        <w:t>.</w:t>
      </w:r>
    </w:p>
    <w:p w:rsidR="00D96A29" w:rsidRPr="00C47377" w:rsidRDefault="00A40525" w:rsidP="00D96A29">
      <w:pPr>
        <w:pStyle w:val="SingleTxtG"/>
        <w:ind w:left="2268" w:hanging="1122"/>
        <w:rPr>
          <w:szCs w:val="24"/>
        </w:rPr>
      </w:pPr>
      <w:r w:rsidRPr="00C47377">
        <w:rPr>
          <w:szCs w:val="24"/>
        </w:rPr>
        <w:t>3.3.3.</w:t>
      </w:r>
      <w:r w:rsidR="00D96A29" w:rsidRPr="00C47377">
        <w:rPr>
          <w:szCs w:val="24"/>
        </w:rPr>
        <w:tab/>
      </w:r>
      <w:r w:rsidRPr="00C47377">
        <w:rPr>
          <w:szCs w:val="24"/>
        </w:rPr>
        <w:t>"</w:t>
      </w:r>
      <w:r w:rsidRPr="00C47377">
        <w:rPr>
          <w:i/>
          <w:szCs w:val="24"/>
        </w:rPr>
        <w:t>Charge-depleting actual range</w:t>
      </w:r>
      <w:r w:rsidRPr="00C47377">
        <w:rPr>
          <w:szCs w:val="24"/>
        </w:rPr>
        <w:t xml:space="preserve">" </w:t>
      </w:r>
      <w:r w:rsidR="00D96A29"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vertAlign w:val="subscript"/>
              </w:rPr>
              <m:t>cda</m:t>
            </m:r>
          </m:sub>
        </m:sSub>
      </m:oMath>
      <w:r w:rsidR="00D96A29" w:rsidRPr="00C47377">
        <w:rPr>
          <w:szCs w:val="24"/>
        </w:rPr>
        <w:t xml:space="preserve">) </w:t>
      </w:r>
      <w:r w:rsidRPr="00C47377">
        <w:rPr>
          <w:szCs w:val="24"/>
        </w:rPr>
        <w:t>means the distance travelled in a series of cycles in charge-depleting operation condition</w:t>
      </w:r>
      <w:r w:rsidR="00D96A29" w:rsidRPr="00C47377">
        <w:rPr>
          <w:szCs w:val="24"/>
        </w:rPr>
        <w:t xml:space="preserve"> until the Rechargeable Electric Energy Storage System (REESS) is depleted.</w:t>
      </w:r>
    </w:p>
    <w:p w:rsidR="00D96A29" w:rsidRPr="00C47377" w:rsidRDefault="00A40525" w:rsidP="00D96A29">
      <w:pPr>
        <w:pStyle w:val="SingleTxtG"/>
        <w:ind w:left="2268" w:hanging="1122"/>
        <w:rPr>
          <w:szCs w:val="24"/>
        </w:rPr>
      </w:pPr>
      <w:r w:rsidRPr="00C47377">
        <w:rPr>
          <w:szCs w:val="24"/>
        </w:rPr>
        <w:t>3.3.4.</w:t>
      </w:r>
      <w:r w:rsidR="00D96A29" w:rsidRPr="00C47377">
        <w:rPr>
          <w:szCs w:val="24"/>
        </w:rPr>
        <w:tab/>
      </w:r>
      <w:r w:rsidRPr="00C47377">
        <w:rPr>
          <w:szCs w:val="24"/>
        </w:rPr>
        <w:t>"</w:t>
      </w:r>
      <w:r w:rsidRPr="00C47377">
        <w:rPr>
          <w:i/>
          <w:szCs w:val="24"/>
        </w:rPr>
        <w:t>Charge-depleting cycle range</w:t>
      </w:r>
      <w:r w:rsidR="00D96A29" w:rsidRPr="00C47377">
        <w:rPr>
          <w:szCs w:val="24"/>
        </w:rPr>
        <w:t>"</w:t>
      </w:r>
      <w:r w:rsidRPr="00C47377">
        <w:rPr>
          <w:szCs w:val="24"/>
        </w:rPr>
        <w:t xml:space="preserve"> </w:t>
      </w:r>
      <w:r w:rsidRPr="00C47377">
        <w:rPr>
          <w:color w:val="000000"/>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vertAlign w:val="subscript"/>
              </w:rPr>
              <m:t>cdc</m:t>
            </m:r>
          </m:sub>
        </m:sSub>
      </m:oMath>
      <w:r w:rsidRPr="00C47377">
        <w:rPr>
          <w:color w:val="000000"/>
          <w:szCs w:val="24"/>
        </w:rPr>
        <w:t xml:space="preserve">) </w:t>
      </w:r>
      <w:r w:rsidRPr="00C47377">
        <w:rPr>
          <w:szCs w:val="24"/>
        </w:rPr>
        <w:t>means the distance from the beginning of the charge-depleting test to the end of the last cycle prior to the cycle or cycles satisfying the break-off criteria, including the transition cycle where the vehicle may have operated in both depleting and sustaining modes</w:t>
      </w:r>
      <w:r w:rsidR="00D96A29" w:rsidRPr="00C47377">
        <w:rPr>
          <w:szCs w:val="24"/>
        </w:rPr>
        <w:t>.</w:t>
      </w:r>
    </w:p>
    <w:p w:rsidR="00D96A29" w:rsidRPr="00C47377" w:rsidRDefault="00D96A29" w:rsidP="00D96A29">
      <w:pPr>
        <w:pStyle w:val="SingleTxtG"/>
        <w:ind w:left="2268" w:hanging="1122"/>
        <w:rPr>
          <w:szCs w:val="24"/>
        </w:rPr>
      </w:pPr>
      <w:r w:rsidRPr="00C47377">
        <w:rPr>
          <w:szCs w:val="24"/>
        </w:rPr>
        <w:t>3.3.5.</w:t>
      </w:r>
      <w:r w:rsidRPr="00C47377">
        <w:rPr>
          <w:szCs w:val="24"/>
        </w:rPr>
        <w:tab/>
      </w:r>
      <w:r w:rsidR="00A40525" w:rsidRPr="00C47377">
        <w:rPr>
          <w:szCs w:val="24"/>
        </w:rPr>
        <w:t>"</w:t>
      </w:r>
      <w:r w:rsidR="00A40525" w:rsidRPr="00C47377">
        <w:rPr>
          <w:i/>
          <w:szCs w:val="24"/>
        </w:rPr>
        <w:t>Charge-depleting operation condition</w:t>
      </w:r>
      <w:r w:rsidR="00A40525" w:rsidRPr="00C47377">
        <w:rPr>
          <w:szCs w:val="24"/>
        </w:rPr>
        <w:t>"</w:t>
      </w:r>
      <w:r w:rsidRPr="00C47377">
        <w:rPr>
          <w:szCs w:val="24"/>
        </w:rPr>
        <w:t xml:space="preserve"> </w:t>
      </w:r>
      <w:r w:rsidR="00A40525" w:rsidRPr="00C47377">
        <w:rPr>
          <w:szCs w:val="24"/>
        </w:rPr>
        <w:t>means an operating condition in which the energy stored in the REESS may fluctuate but, on average, decreases while the vehicle is driven until transition to c</w:t>
      </w:r>
      <w:r w:rsidRPr="00C47377">
        <w:rPr>
          <w:szCs w:val="24"/>
        </w:rPr>
        <w:t>harge-sustaining operation.</w:t>
      </w:r>
    </w:p>
    <w:p w:rsidR="00D96A29" w:rsidRPr="00C47377" w:rsidRDefault="00A40525" w:rsidP="00D96A29">
      <w:pPr>
        <w:pStyle w:val="SingleTxtG"/>
        <w:ind w:left="2268" w:hanging="1122"/>
        <w:rPr>
          <w:szCs w:val="24"/>
        </w:rPr>
      </w:pPr>
      <w:r w:rsidRPr="00C47377">
        <w:rPr>
          <w:szCs w:val="24"/>
        </w:rPr>
        <w:t>3.3.6.</w:t>
      </w:r>
      <w:r w:rsidR="00D96A29" w:rsidRPr="00C47377">
        <w:rPr>
          <w:szCs w:val="24"/>
        </w:rPr>
        <w:tab/>
      </w:r>
      <w:r w:rsidRPr="00C47377">
        <w:rPr>
          <w:szCs w:val="24"/>
        </w:rPr>
        <w:t>"</w:t>
      </w:r>
      <w:r w:rsidRPr="00C47377">
        <w:rPr>
          <w:i/>
          <w:szCs w:val="24"/>
        </w:rPr>
        <w:t>Charge-depleting break-off criteria</w:t>
      </w:r>
      <w:r w:rsidRPr="00C47377">
        <w:rPr>
          <w:szCs w:val="24"/>
        </w:rPr>
        <w:t>" is determined based on</w:t>
      </w:r>
      <w:r w:rsidR="00D96A29" w:rsidRPr="00C47377">
        <w:rPr>
          <w:szCs w:val="24"/>
        </w:rPr>
        <w:t xml:space="preserve"> absolute net energy change.</w:t>
      </w:r>
    </w:p>
    <w:p w:rsidR="00D96A29" w:rsidRPr="00C47377" w:rsidRDefault="00A40525" w:rsidP="00D96A29">
      <w:pPr>
        <w:pStyle w:val="SingleTxtG"/>
        <w:ind w:left="2268" w:hanging="1122"/>
        <w:rPr>
          <w:szCs w:val="24"/>
        </w:rPr>
      </w:pPr>
      <w:r w:rsidRPr="00C47377">
        <w:rPr>
          <w:szCs w:val="24"/>
        </w:rPr>
        <w:t>3.3.7.</w:t>
      </w:r>
      <w:r w:rsidR="00D96A29" w:rsidRPr="00C47377">
        <w:rPr>
          <w:szCs w:val="24"/>
        </w:rPr>
        <w:tab/>
      </w:r>
      <w:r w:rsidRPr="00C47377">
        <w:rPr>
          <w:szCs w:val="24"/>
        </w:rPr>
        <w:t>"</w:t>
      </w:r>
      <w:r w:rsidRPr="00C47377">
        <w:rPr>
          <w:i/>
          <w:szCs w:val="24"/>
        </w:rPr>
        <w:t>Charge-sustaining operation condition</w:t>
      </w:r>
      <w:r w:rsidRPr="00C47377">
        <w:rPr>
          <w:szCs w:val="24"/>
        </w:rPr>
        <w:t>" means an operating condition in which the energy stored in the REESS may fluctuate but, on average, is maintained at a neutral charging balance lev</w:t>
      </w:r>
      <w:r w:rsidR="00D96A29" w:rsidRPr="00C47377">
        <w:rPr>
          <w:szCs w:val="24"/>
        </w:rPr>
        <w:t>el while the vehicle is driven.</w:t>
      </w:r>
    </w:p>
    <w:p w:rsidR="00D96A29" w:rsidRPr="00C47377" w:rsidRDefault="00A40525" w:rsidP="00D96A29">
      <w:pPr>
        <w:pStyle w:val="SingleTxtG"/>
        <w:ind w:left="2268" w:hanging="1122"/>
        <w:rPr>
          <w:szCs w:val="24"/>
        </w:rPr>
      </w:pPr>
      <w:r w:rsidRPr="00C47377">
        <w:rPr>
          <w:szCs w:val="24"/>
        </w:rPr>
        <w:t>3.3.8.</w:t>
      </w:r>
      <w:r w:rsidR="00D96A29" w:rsidRPr="00C47377">
        <w:rPr>
          <w:szCs w:val="24"/>
        </w:rPr>
        <w:tab/>
      </w:r>
      <w:r w:rsidR="005D1224" w:rsidRPr="00C47377">
        <w:rPr>
          <w:szCs w:val="24"/>
        </w:rPr>
        <w:t>"</w:t>
      </w:r>
      <w:r w:rsidRPr="00C47377">
        <w:rPr>
          <w:i/>
          <w:szCs w:val="24"/>
        </w:rPr>
        <w:t>Electric machine</w:t>
      </w:r>
      <w:r w:rsidR="005D1224" w:rsidRPr="00C47377">
        <w:rPr>
          <w:szCs w:val="24"/>
        </w:rPr>
        <w:t>"</w:t>
      </w:r>
      <w:r w:rsidR="00D96A29" w:rsidRPr="00C47377">
        <w:rPr>
          <w:szCs w:val="24"/>
        </w:rPr>
        <w:t xml:space="preserve"> (EM)</w:t>
      </w:r>
      <w:r w:rsidRPr="00C47377">
        <w:rPr>
          <w:szCs w:val="24"/>
        </w:rPr>
        <w:t xml:space="preserve"> means an energy converter transforming electric energy into me</w:t>
      </w:r>
      <w:r w:rsidR="00D96A29" w:rsidRPr="00C47377">
        <w:rPr>
          <w:szCs w:val="24"/>
        </w:rPr>
        <w:t>chanical energy or vice versa.</w:t>
      </w:r>
    </w:p>
    <w:p w:rsidR="00D96A29" w:rsidRPr="00C47377" w:rsidRDefault="00A40525" w:rsidP="00D96A29">
      <w:pPr>
        <w:pStyle w:val="SingleTxtG"/>
        <w:ind w:left="2268" w:hanging="1122"/>
        <w:rPr>
          <w:szCs w:val="24"/>
        </w:rPr>
      </w:pPr>
      <w:r w:rsidRPr="00C47377">
        <w:rPr>
          <w:szCs w:val="24"/>
        </w:rPr>
        <w:t>3.3.9.</w:t>
      </w:r>
      <w:r w:rsidR="00D96A29" w:rsidRPr="00C47377">
        <w:rPr>
          <w:szCs w:val="24"/>
        </w:rPr>
        <w:tab/>
      </w:r>
      <w:r w:rsidR="005D1224" w:rsidRPr="00C47377">
        <w:rPr>
          <w:szCs w:val="24"/>
        </w:rPr>
        <w:t>"</w:t>
      </w:r>
      <w:r w:rsidRPr="00C47377">
        <w:rPr>
          <w:i/>
          <w:szCs w:val="24"/>
        </w:rPr>
        <w:t>Electrified vehicle</w:t>
      </w:r>
      <w:r w:rsidR="005D1224" w:rsidRPr="00C47377">
        <w:rPr>
          <w:szCs w:val="24"/>
        </w:rPr>
        <w:t>"</w:t>
      </w:r>
      <w:r w:rsidR="00D96A29" w:rsidRPr="00C47377">
        <w:rPr>
          <w:szCs w:val="24"/>
        </w:rPr>
        <w:t xml:space="preserve"> (EV)</w:t>
      </w:r>
      <w:r w:rsidRPr="00C47377">
        <w:rPr>
          <w:szCs w:val="24"/>
        </w:rPr>
        <w:t xml:space="preserve"> means a vehicle using at least one electric machine for the p</w:t>
      </w:r>
      <w:r w:rsidR="00D96A29" w:rsidRPr="00C47377">
        <w:rPr>
          <w:szCs w:val="24"/>
        </w:rPr>
        <w:t>urpose of vehicle propulsion.</w:t>
      </w:r>
    </w:p>
    <w:p w:rsidR="00D96A29" w:rsidRPr="00C47377" w:rsidRDefault="00A40525" w:rsidP="00D96A29">
      <w:pPr>
        <w:pStyle w:val="SingleTxtG"/>
        <w:ind w:left="2268" w:hanging="1122"/>
        <w:rPr>
          <w:szCs w:val="24"/>
        </w:rPr>
      </w:pPr>
      <w:r w:rsidRPr="00C47377">
        <w:rPr>
          <w:szCs w:val="24"/>
        </w:rPr>
        <w:t>3.3.10.</w:t>
      </w:r>
      <w:r w:rsidR="00D96A29" w:rsidRPr="00C47377">
        <w:rPr>
          <w:szCs w:val="24"/>
        </w:rPr>
        <w:tab/>
      </w:r>
      <w:r w:rsidR="005D1224" w:rsidRPr="00C47377">
        <w:rPr>
          <w:szCs w:val="24"/>
        </w:rPr>
        <w:t>"</w:t>
      </w:r>
      <w:r w:rsidRPr="00C47377">
        <w:rPr>
          <w:i/>
          <w:szCs w:val="24"/>
        </w:rPr>
        <w:t>Energy converter</w:t>
      </w:r>
      <w:r w:rsidR="005D1224" w:rsidRPr="00C47377">
        <w:rPr>
          <w:szCs w:val="24"/>
        </w:rPr>
        <w:t>"</w:t>
      </w:r>
      <w:r w:rsidRPr="00C47377">
        <w:rPr>
          <w:szCs w:val="24"/>
        </w:rPr>
        <w:t xml:space="preserve"> means the part of the powertrain converting one form</w:t>
      </w:r>
      <w:r w:rsidR="00D96A29" w:rsidRPr="00C47377">
        <w:rPr>
          <w:szCs w:val="24"/>
        </w:rPr>
        <w:t xml:space="preserve"> of energy into a different one.</w:t>
      </w:r>
    </w:p>
    <w:p w:rsidR="00D96A29" w:rsidRPr="00C47377" w:rsidRDefault="00A40525" w:rsidP="00D96A29">
      <w:pPr>
        <w:pStyle w:val="SingleTxtG"/>
        <w:ind w:left="2268" w:hanging="1122"/>
        <w:rPr>
          <w:szCs w:val="24"/>
        </w:rPr>
      </w:pPr>
      <w:r w:rsidRPr="00C47377">
        <w:rPr>
          <w:szCs w:val="24"/>
        </w:rPr>
        <w:lastRenderedPageBreak/>
        <w:t>3.3.11.</w:t>
      </w:r>
      <w:r w:rsidR="00D96A29" w:rsidRPr="00C47377">
        <w:rPr>
          <w:szCs w:val="24"/>
        </w:rPr>
        <w:tab/>
      </w:r>
      <w:r w:rsidR="005D1224" w:rsidRPr="00C47377">
        <w:rPr>
          <w:szCs w:val="24"/>
        </w:rPr>
        <w:t>"</w:t>
      </w:r>
      <w:r w:rsidRPr="00C47377">
        <w:rPr>
          <w:i/>
          <w:szCs w:val="24"/>
        </w:rPr>
        <w:t>Energy storage system</w:t>
      </w:r>
      <w:r w:rsidR="005D1224" w:rsidRPr="00C47377">
        <w:rPr>
          <w:szCs w:val="24"/>
        </w:rPr>
        <w:t>"</w:t>
      </w:r>
      <w:r w:rsidRPr="00C47377">
        <w:rPr>
          <w:szCs w:val="24"/>
        </w:rPr>
        <w:t xml:space="preserve"> means the part of the powertrain on board a vehicle that can store chemical, electrical or mechanical energy and which can be refilled or recharged</w:t>
      </w:r>
      <w:r w:rsidR="00D96A29" w:rsidRPr="00C47377">
        <w:rPr>
          <w:szCs w:val="24"/>
        </w:rPr>
        <w:t xml:space="preserve"> externally and/or internally.</w:t>
      </w:r>
    </w:p>
    <w:p w:rsidR="00D96A29" w:rsidRPr="00C47377" w:rsidRDefault="00A40525" w:rsidP="00D96A29">
      <w:pPr>
        <w:pStyle w:val="SingleTxtG"/>
        <w:ind w:left="2268" w:hanging="1122"/>
        <w:rPr>
          <w:szCs w:val="24"/>
        </w:rPr>
      </w:pPr>
      <w:r w:rsidRPr="00C47377">
        <w:rPr>
          <w:szCs w:val="24"/>
        </w:rPr>
        <w:t>3.3.12.</w:t>
      </w:r>
      <w:r w:rsidR="00D96A29" w:rsidRPr="00C47377">
        <w:rPr>
          <w:szCs w:val="24"/>
        </w:rPr>
        <w:tab/>
      </w:r>
      <w:r w:rsidRPr="00C47377">
        <w:rPr>
          <w:szCs w:val="24"/>
        </w:rPr>
        <w:t>"</w:t>
      </w:r>
      <w:r w:rsidRPr="00C47377">
        <w:rPr>
          <w:i/>
          <w:szCs w:val="24"/>
        </w:rPr>
        <w:t>Equivalent all-electric range</w:t>
      </w:r>
      <w:r w:rsidRPr="00C47377">
        <w:rPr>
          <w:szCs w:val="24"/>
        </w:rPr>
        <w:t>"</w:t>
      </w:r>
      <w:r w:rsidR="00D96A29" w:rsidRPr="00C47377">
        <w:rPr>
          <w:szCs w:val="24"/>
        </w:rPr>
        <w:t xml:space="preserve"> (EAER)</w:t>
      </w:r>
      <w:r w:rsidRPr="00C47377">
        <w:rPr>
          <w:szCs w:val="24"/>
        </w:rPr>
        <w:t xml:space="preserve"> means that portion of the total charge-depleting actual range (R</w:t>
      </w:r>
      <w:r w:rsidRPr="00C47377">
        <w:rPr>
          <w:szCs w:val="24"/>
          <w:vertAlign w:val="subscript"/>
        </w:rPr>
        <w:t>CDA</w:t>
      </w:r>
      <w:r w:rsidRPr="00C47377">
        <w:rPr>
          <w:szCs w:val="24"/>
        </w:rPr>
        <w:t xml:space="preserve">) attributable to the use of electricity from the REESS over </w:t>
      </w:r>
      <w:r w:rsidR="00D96A29" w:rsidRPr="00C47377">
        <w:rPr>
          <w:szCs w:val="24"/>
        </w:rPr>
        <w:t>the charge-depleting range test.</w:t>
      </w:r>
    </w:p>
    <w:p w:rsidR="00D96A29" w:rsidRPr="00C47377" w:rsidRDefault="00D96A29" w:rsidP="00D96A29">
      <w:pPr>
        <w:pStyle w:val="SingleTxtG"/>
        <w:ind w:left="2268" w:hanging="1122"/>
        <w:rPr>
          <w:szCs w:val="24"/>
        </w:rPr>
      </w:pPr>
      <w:r w:rsidRPr="00C47377">
        <w:rPr>
          <w:szCs w:val="24"/>
        </w:rPr>
        <w:t>3.3.13.</w:t>
      </w:r>
      <w:r w:rsidRPr="00C47377">
        <w:rPr>
          <w:szCs w:val="24"/>
        </w:rPr>
        <w:tab/>
      </w:r>
      <w:r w:rsidR="00A40525" w:rsidRPr="00C47377">
        <w:rPr>
          <w:szCs w:val="24"/>
        </w:rPr>
        <w:t>"</w:t>
      </w:r>
      <w:r w:rsidR="00A40525" w:rsidRPr="00C47377">
        <w:rPr>
          <w:i/>
          <w:szCs w:val="24"/>
        </w:rPr>
        <w:t>Highest fuel consuming mode</w:t>
      </w:r>
      <w:r w:rsidR="00A40525" w:rsidRPr="00C47377">
        <w:rPr>
          <w:szCs w:val="24"/>
        </w:rPr>
        <w:t>" means the mode with the highest fuel consumption of all driver-selectable mod</w:t>
      </w:r>
      <w:r w:rsidRPr="00C47377">
        <w:rPr>
          <w:szCs w:val="24"/>
        </w:rPr>
        <w:t>es.</w:t>
      </w:r>
    </w:p>
    <w:p w:rsidR="00D96A29" w:rsidRPr="00C47377" w:rsidRDefault="00A40525" w:rsidP="00D96A29">
      <w:pPr>
        <w:pStyle w:val="SingleTxtG"/>
        <w:ind w:left="2268" w:hanging="1122"/>
        <w:rPr>
          <w:szCs w:val="24"/>
        </w:rPr>
      </w:pPr>
      <w:r w:rsidRPr="00C47377">
        <w:rPr>
          <w:szCs w:val="24"/>
        </w:rPr>
        <w:t>3.3.14.</w:t>
      </w:r>
      <w:r w:rsidR="00D96A29" w:rsidRPr="00C47377">
        <w:rPr>
          <w:szCs w:val="24"/>
        </w:rPr>
        <w:tab/>
      </w:r>
      <w:r w:rsidR="005D1224" w:rsidRPr="00C47377">
        <w:rPr>
          <w:szCs w:val="24"/>
        </w:rPr>
        <w:t>"</w:t>
      </w:r>
      <w:r w:rsidRPr="00C47377">
        <w:rPr>
          <w:i/>
          <w:szCs w:val="24"/>
        </w:rPr>
        <w:t>Hybrid electric vehicle</w:t>
      </w:r>
      <w:r w:rsidR="005D1224" w:rsidRPr="00C47377">
        <w:rPr>
          <w:szCs w:val="24"/>
        </w:rPr>
        <w:t>"</w:t>
      </w:r>
      <w:r w:rsidR="00D96A29" w:rsidRPr="00C47377">
        <w:rPr>
          <w:szCs w:val="24"/>
        </w:rPr>
        <w:t xml:space="preserve"> (HEV)</w:t>
      </w:r>
      <w:r w:rsidRPr="00C47377">
        <w:rPr>
          <w:szCs w:val="24"/>
        </w:rPr>
        <w:t xml:space="preserve"> means a vehicle using at least one fuel consuming </w:t>
      </w:r>
      <w:r w:rsidR="00D96A29" w:rsidRPr="00C47377">
        <w:rPr>
          <w:szCs w:val="24"/>
        </w:rPr>
        <w:t xml:space="preserve">machine </w:t>
      </w:r>
      <w:r w:rsidRPr="00C47377">
        <w:rPr>
          <w:szCs w:val="24"/>
        </w:rPr>
        <w:t>and one electric machine for the pu</w:t>
      </w:r>
      <w:r w:rsidR="00D96A29" w:rsidRPr="00C47377">
        <w:rPr>
          <w:szCs w:val="24"/>
        </w:rPr>
        <w:t>rpose of vehicle propulsion.</w:t>
      </w:r>
    </w:p>
    <w:p w:rsidR="00D96A29" w:rsidRPr="00C47377" w:rsidRDefault="00A40525" w:rsidP="00D96A29">
      <w:pPr>
        <w:pStyle w:val="SingleTxtG"/>
        <w:ind w:left="2268" w:hanging="1122"/>
        <w:rPr>
          <w:szCs w:val="24"/>
        </w:rPr>
      </w:pPr>
      <w:r w:rsidRPr="00C47377">
        <w:t>3.3.15.</w:t>
      </w:r>
      <w:r w:rsidR="00D96A29" w:rsidRPr="00C47377">
        <w:tab/>
      </w:r>
      <w:r w:rsidR="005D1224" w:rsidRPr="00C47377">
        <w:t>"</w:t>
      </w:r>
      <w:r w:rsidR="00D96A29" w:rsidRPr="00C47377">
        <w:rPr>
          <w:i/>
          <w:szCs w:val="24"/>
        </w:rPr>
        <w:t>Hybrid vehicle</w:t>
      </w:r>
      <w:r w:rsidR="005D1224" w:rsidRPr="00C47377">
        <w:rPr>
          <w:szCs w:val="24"/>
        </w:rPr>
        <w:t>"</w:t>
      </w:r>
      <w:r w:rsidR="00D96A29" w:rsidRPr="00C47377">
        <w:rPr>
          <w:szCs w:val="24"/>
        </w:rPr>
        <w:t xml:space="preserve"> (HV)</w:t>
      </w:r>
      <w:r w:rsidRPr="00C47377">
        <w:rPr>
          <w:szCs w:val="24"/>
        </w:rPr>
        <w:t xml:space="preserve"> means a vehicle with a powertrain containing at least two different types of energy converters and two different types of energy storage systems</w:t>
      </w:r>
      <w:r w:rsidR="00D96A29" w:rsidRPr="00C47377">
        <w:rPr>
          <w:szCs w:val="24"/>
        </w:rPr>
        <w:t>.</w:t>
      </w:r>
    </w:p>
    <w:p w:rsidR="006A0C53" w:rsidRPr="00C47377" w:rsidRDefault="00A40525" w:rsidP="006A0C53">
      <w:pPr>
        <w:pStyle w:val="SingleTxtG"/>
        <w:ind w:left="2268" w:hanging="1122"/>
        <w:rPr>
          <w:szCs w:val="24"/>
        </w:rPr>
      </w:pPr>
      <w:r w:rsidRPr="00C47377">
        <w:rPr>
          <w:szCs w:val="24"/>
        </w:rPr>
        <w:t>3.3.16.</w:t>
      </w:r>
      <w:r w:rsidR="00D96A29" w:rsidRPr="00C47377">
        <w:rPr>
          <w:szCs w:val="24"/>
        </w:rPr>
        <w:tab/>
      </w:r>
      <w:r w:rsidRPr="00C47377">
        <w:rPr>
          <w:szCs w:val="24"/>
        </w:rPr>
        <w:t>"</w:t>
      </w:r>
      <w:r w:rsidRPr="00C47377">
        <w:rPr>
          <w:i/>
          <w:szCs w:val="24"/>
        </w:rPr>
        <w:t>Net energy change</w:t>
      </w:r>
      <w:r w:rsidRPr="00C47377">
        <w:rPr>
          <w:szCs w:val="24"/>
        </w:rPr>
        <w:t>" means</w:t>
      </w:r>
      <w:r w:rsidRPr="00C47377">
        <w:rPr>
          <w:rStyle w:val="Heading3Char"/>
          <w:color w:val="000000"/>
          <w:szCs w:val="24"/>
        </w:rPr>
        <w:t xml:space="preserve"> the </w:t>
      </w:r>
      <w:r w:rsidRPr="00C47377">
        <w:rPr>
          <w:szCs w:val="24"/>
        </w:rPr>
        <w:t>ratio of the REESS energy change</w:t>
      </w:r>
      <w:r w:rsidR="006A0C53" w:rsidRPr="00C47377">
        <w:rPr>
          <w:szCs w:val="24"/>
        </w:rPr>
        <w:t xml:space="preserve"> (expressed in energy units)</w:t>
      </w:r>
      <w:r w:rsidRPr="00C47377">
        <w:rPr>
          <w:szCs w:val="24"/>
        </w:rPr>
        <w:t xml:space="preserve"> divided by the cycle energy demand of the test vehicle</w:t>
      </w:r>
      <w:r w:rsidR="006A0C53" w:rsidRPr="00C47377">
        <w:rPr>
          <w:szCs w:val="24"/>
        </w:rPr>
        <w:t xml:space="preserve"> (expressed in the same energy units).</w:t>
      </w:r>
    </w:p>
    <w:p w:rsidR="006A0C53" w:rsidRPr="00C47377" w:rsidRDefault="00A40525" w:rsidP="006A0C53">
      <w:pPr>
        <w:pStyle w:val="SingleTxtG"/>
        <w:ind w:left="2268" w:hanging="1122"/>
        <w:rPr>
          <w:szCs w:val="24"/>
          <w:lang w:eastAsia="ja-JP"/>
        </w:rPr>
      </w:pPr>
      <w:r w:rsidRPr="00C47377">
        <w:rPr>
          <w:szCs w:val="24"/>
          <w:lang w:eastAsia="ja-JP"/>
        </w:rPr>
        <w:t>3.3.17.</w:t>
      </w:r>
      <w:r w:rsidR="006A0C53" w:rsidRPr="00C47377">
        <w:rPr>
          <w:szCs w:val="24"/>
          <w:lang w:eastAsia="ja-JP"/>
        </w:rPr>
        <w:tab/>
      </w:r>
      <w:r w:rsidRPr="00C47377">
        <w:rPr>
          <w:szCs w:val="24"/>
          <w:lang w:eastAsia="ja-JP"/>
        </w:rPr>
        <w:t>"</w:t>
      </w:r>
      <w:r w:rsidRPr="00C47377">
        <w:rPr>
          <w:i/>
          <w:szCs w:val="24"/>
          <w:lang w:eastAsia="ja-JP"/>
        </w:rPr>
        <w:t>Not off-vehicle charging</w:t>
      </w:r>
      <w:r w:rsidRPr="00C47377">
        <w:rPr>
          <w:szCs w:val="24"/>
          <w:lang w:eastAsia="ja-JP"/>
        </w:rPr>
        <w:t>"</w:t>
      </w:r>
      <w:r w:rsidR="006A0C53" w:rsidRPr="00C47377">
        <w:rPr>
          <w:szCs w:val="24"/>
          <w:lang w:eastAsia="ja-JP"/>
        </w:rPr>
        <w:t xml:space="preserve"> (NOVC)</w:t>
      </w:r>
      <w:r w:rsidRPr="00C47377">
        <w:rPr>
          <w:szCs w:val="24"/>
          <w:lang w:eastAsia="ja-JP"/>
        </w:rPr>
        <w:t xml:space="preserve"> means that the REESS cannot be charged externally</w:t>
      </w:r>
      <w:r w:rsidR="00173F70" w:rsidRPr="00C47377">
        <w:rPr>
          <w:szCs w:val="24"/>
          <w:lang w:eastAsia="ja-JP"/>
        </w:rPr>
        <w:t>. This is</w:t>
      </w:r>
      <w:r w:rsidRPr="00C47377">
        <w:rPr>
          <w:szCs w:val="24"/>
          <w:lang w:eastAsia="ja-JP"/>
        </w:rPr>
        <w:t xml:space="preserve"> also known</w:t>
      </w:r>
      <w:r w:rsidR="00173F70" w:rsidRPr="00C47377">
        <w:rPr>
          <w:szCs w:val="24"/>
          <w:lang w:eastAsia="ja-JP"/>
        </w:rPr>
        <w:t xml:space="preserve"> as </w:t>
      </w:r>
      <w:r w:rsidR="006A0C53" w:rsidRPr="00C47377">
        <w:rPr>
          <w:szCs w:val="24"/>
          <w:lang w:eastAsia="ja-JP"/>
        </w:rPr>
        <w:t>not externally chargeable.</w:t>
      </w:r>
    </w:p>
    <w:p w:rsidR="00173F70" w:rsidRPr="00C47377" w:rsidRDefault="00A40525" w:rsidP="00173F70">
      <w:pPr>
        <w:pStyle w:val="SingleTxtG"/>
        <w:ind w:left="2268" w:hanging="1122"/>
        <w:rPr>
          <w:szCs w:val="24"/>
          <w:lang w:eastAsia="ja-JP"/>
        </w:rPr>
      </w:pPr>
      <w:r w:rsidRPr="00C47377">
        <w:rPr>
          <w:szCs w:val="24"/>
          <w:lang w:eastAsia="ja-JP"/>
        </w:rPr>
        <w:t>3.3.18</w:t>
      </w:r>
      <w:r w:rsidR="00173F70" w:rsidRPr="00C47377">
        <w:rPr>
          <w:szCs w:val="24"/>
          <w:lang w:eastAsia="ja-JP"/>
        </w:rPr>
        <w:t>.</w:t>
      </w:r>
      <w:r w:rsidR="006A0C53" w:rsidRPr="00C47377">
        <w:rPr>
          <w:szCs w:val="24"/>
          <w:lang w:eastAsia="ja-JP"/>
        </w:rPr>
        <w:tab/>
      </w:r>
      <w:r w:rsidRPr="00C47377">
        <w:rPr>
          <w:szCs w:val="24"/>
          <w:lang w:eastAsia="ja-JP"/>
        </w:rPr>
        <w:t>"</w:t>
      </w:r>
      <w:r w:rsidR="00173F70" w:rsidRPr="00C47377">
        <w:rPr>
          <w:i/>
          <w:szCs w:val="24"/>
          <w:lang w:eastAsia="ja-JP"/>
        </w:rPr>
        <w:t>Not off-vehicle chargeable hybrid electric vehicle</w:t>
      </w:r>
      <w:r w:rsidRPr="00C47377">
        <w:rPr>
          <w:szCs w:val="24"/>
          <w:lang w:eastAsia="ja-JP"/>
        </w:rPr>
        <w:t>"</w:t>
      </w:r>
      <w:r w:rsidR="00173F70" w:rsidRPr="00C47377">
        <w:rPr>
          <w:szCs w:val="24"/>
          <w:lang w:eastAsia="ja-JP"/>
        </w:rPr>
        <w:t xml:space="preserve"> (NOVC-HEV)</w:t>
      </w:r>
      <w:r w:rsidRPr="00C47377">
        <w:rPr>
          <w:szCs w:val="24"/>
          <w:lang w:eastAsia="ja-JP"/>
        </w:rPr>
        <w:t xml:space="preserve"> </w:t>
      </w:r>
      <w:r w:rsidR="00173F70" w:rsidRPr="00C47377">
        <w:rPr>
          <w:szCs w:val="24"/>
          <w:lang w:eastAsia="ja-JP"/>
        </w:rPr>
        <w:t>means a hybrid electric vehicle that cannot be charged externally.</w:t>
      </w:r>
    </w:p>
    <w:p w:rsidR="00173F70" w:rsidRPr="00C47377" w:rsidRDefault="00A40525" w:rsidP="00173F70">
      <w:pPr>
        <w:pStyle w:val="SingleTxtG"/>
        <w:ind w:left="2268" w:hanging="1122"/>
        <w:rPr>
          <w:szCs w:val="24"/>
        </w:rPr>
      </w:pPr>
      <w:r w:rsidRPr="00C47377">
        <w:rPr>
          <w:szCs w:val="24"/>
        </w:rPr>
        <w:t>3.3.19.</w:t>
      </w:r>
      <w:r w:rsidR="00173F70" w:rsidRPr="00C47377">
        <w:rPr>
          <w:szCs w:val="24"/>
        </w:rPr>
        <w:tab/>
      </w:r>
      <w:r w:rsidRPr="00C47377">
        <w:rPr>
          <w:szCs w:val="24"/>
        </w:rPr>
        <w:t>"</w:t>
      </w:r>
      <w:r w:rsidRPr="00C47377">
        <w:rPr>
          <w:i/>
          <w:szCs w:val="24"/>
        </w:rPr>
        <w:t>Off-vehicle charging</w:t>
      </w:r>
      <w:r w:rsidR="00173F70" w:rsidRPr="00C47377">
        <w:rPr>
          <w:szCs w:val="24"/>
        </w:rPr>
        <w:t>"</w:t>
      </w:r>
      <w:r w:rsidRPr="00C47377">
        <w:rPr>
          <w:szCs w:val="24"/>
        </w:rPr>
        <w:t xml:space="preserve"> (OVC)" means that the REESS can be charged externally</w:t>
      </w:r>
      <w:r w:rsidR="00173F70" w:rsidRPr="00C47377">
        <w:rPr>
          <w:szCs w:val="24"/>
        </w:rPr>
        <w:t>. This is</w:t>
      </w:r>
      <w:r w:rsidRPr="00C47377">
        <w:rPr>
          <w:szCs w:val="24"/>
        </w:rPr>
        <w:t xml:space="preserve"> </w:t>
      </w:r>
      <w:r w:rsidR="00173F70" w:rsidRPr="00C47377">
        <w:rPr>
          <w:szCs w:val="24"/>
        </w:rPr>
        <w:t xml:space="preserve">a REESS </w:t>
      </w:r>
      <w:r w:rsidRPr="00C47377">
        <w:rPr>
          <w:szCs w:val="24"/>
        </w:rPr>
        <w:t>also k</w:t>
      </w:r>
      <w:r w:rsidR="00173F70" w:rsidRPr="00C47377">
        <w:rPr>
          <w:szCs w:val="24"/>
        </w:rPr>
        <w:t>nown as externally chargeable.</w:t>
      </w:r>
    </w:p>
    <w:p w:rsidR="00173F70" w:rsidRPr="00C47377" w:rsidRDefault="00A40525" w:rsidP="00173F70">
      <w:pPr>
        <w:pStyle w:val="SingleTxtG"/>
        <w:ind w:left="2268" w:hanging="1122"/>
        <w:rPr>
          <w:szCs w:val="24"/>
        </w:rPr>
      </w:pPr>
      <w:r w:rsidRPr="00C47377">
        <w:rPr>
          <w:szCs w:val="24"/>
        </w:rPr>
        <w:t>3.3.20.</w:t>
      </w:r>
      <w:r w:rsidR="00173F70" w:rsidRPr="00C47377">
        <w:rPr>
          <w:szCs w:val="24"/>
        </w:rPr>
        <w:tab/>
      </w:r>
      <w:r w:rsidRPr="00C47377">
        <w:rPr>
          <w:szCs w:val="24"/>
        </w:rPr>
        <w:t>"</w:t>
      </w:r>
      <w:r w:rsidR="00173F70" w:rsidRPr="00C47377">
        <w:rPr>
          <w:i/>
          <w:szCs w:val="24"/>
        </w:rPr>
        <w:t>Off-vehicle charging hybrid electric vehicle</w:t>
      </w:r>
      <w:r w:rsidRPr="00C47377">
        <w:rPr>
          <w:szCs w:val="24"/>
        </w:rPr>
        <w:t xml:space="preserve">" </w:t>
      </w:r>
      <w:r w:rsidR="00173F70" w:rsidRPr="00C47377">
        <w:rPr>
          <w:szCs w:val="24"/>
        </w:rPr>
        <w:t xml:space="preserve">(OVC-HEV) identifies a </w:t>
      </w:r>
      <w:r w:rsidRPr="00C47377">
        <w:rPr>
          <w:szCs w:val="24"/>
        </w:rPr>
        <w:t>hybrid electric vehicle</w:t>
      </w:r>
      <w:r w:rsidR="00173F70" w:rsidRPr="00C47377">
        <w:rPr>
          <w:szCs w:val="24"/>
        </w:rPr>
        <w:t xml:space="preserve"> that can be charged externally.</w:t>
      </w:r>
    </w:p>
    <w:p w:rsidR="00EF141E" w:rsidRPr="00C47377" w:rsidRDefault="00A40525" w:rsidP="00EF141E">
      <w:pPr>
        <w:pStyle w:val="SingleTxtG"/>
        <w:ind w:left="2268" w:hanging="1122"/>
        <w:rPr>
          <w:szCs w:val="24"/>
        </w:rPr>
      </w:pPr>
      <w:r w:rsidRPr="00C47377">
        <w:rPr>
          <w:szCs w:val="24"/>
        </w:rPr>
        <w:t>3.3.21.</w:t>
      </w:r>
      <w:r w:rsidR="00173F70" w:rsidRPr="00C47377">
        <w:rPr>
          <w:szCs w:val="24"/>
        </w:rPr>
        <w:tab/>
      </w:r>
      <w:r w:rsidRPr="00C47377">
        <w:rPr>
          <w:szCs w:val="24"/>
        </w:rPr>
        <w:t>"</w:t>
      </w:r>
      <w:r w:rsidRPr="00C47377">
        <w:rPr>
          <w:i/>
          <w:szCs w:val="24"/>
        </w:rPr>
        <w:t>Pure electric mode</w:t>
      </w:r>
      <w:r w:rsidRPr="00C47377">
        <w:rPr>
          <w:szCs w:val="24"/>
        </w:rPr>
        <w:t>" means operation by an electric machine only using electric energy from a REESS without fuel bei</w:t>
      </w:r>
      <w:r w:rsidR="00EF141E" w:rsidRPr="00C47377">
        <w:rPr>
          <w:szCs w:val="24"/>
        </w:rPr>
        <w:t>ng consumed under any condition.</w:t>
      </w:r>
    </w:p>
    <w:p w:rsidR="00EF141E" w:rsidRPr="00C47377" w:rsidRDefault="00A40525" w:rsidP="00EF141E">
      <w:pPr>
        <w:pStyle w:val="SingleTxtG"/>
        <w:ind w:left="2268" w:hanging="1122"/>
      </w:pPr>
      <w:r w:rsidRPr="00C47377">
        <w:t>3.3.22.</w:t>
      </w:r>
      <w:r w:rsidR="00EF141E" w:rsidRPr="00C47377">
        <w:tab/>
      </w:r>
      <w:r w:rsidR="005D1224" w:rsidRPr="00C47377">
        <w:t>"</w:t>
      </w:r>
      <w:r w:rsidRPr="00C47377">
        <w:rPr>
          <w:i/>
        </w:rPr>
        <w:t xml:space="preserve">Pure electric </w:t>
      </w:r>
      <w:r w:rsidR="00EF141E" w:rsidRPr="00C47377">
        <w:rPr>
          <w:i/>
        </w:rPr>
        <w:t>vehicle</w:t>
      </w:r>
      <w:r w:rsidR="00EF141E" w:rsidRPr="00C47377">
        <w:t xml:space="preserve">" </w:t>
      </w:r>
      <w:r w:rsidRPr="00C47377">
        <w:t>(PEV) means a vehicle where all energy converters used for propulsion are electric machines and no other energy converter contributes to the generation of energy to b</w:t>
      </w:r>
      <w:r w:rsidR="00EF141E" w:rsidRPr="00C47377">
        <w:t>e used for vehicle propulsion.</w:t>
      </w:r>
    </w:p>
    <w:p w:rsidR="00EF141E" w:rsidRPr="00C47377" w:rsidRDefault="00A40525" w:rsidP="00EF141E">
      <w:pPr>
        <w:pStyle w:val="SingleTxtG"/>
        <w:ind w:left="2268" w:hanging="1122"/>
        <w:rPr>
          <w:szCs w:val="24"/>
        </w:rPr>
      </w:pPr>
      <w:r w:rsidRPr="00C47377">
        <w:rPr>
          <w:color w:val="000000"/>
          <w:szCs w:val="24"/>
        </w:rPr>
        <w:t>3.3.23.</w:t>
      </w:r>
      <w:r w:rsidR="00EF141E" w:rsidRPr="00C47377">
        <w:rPr>
          <w:color w:val="000000"/>
          <w:szCs w:val="24"/>
        </w:rPr>
        <w:tab/>
      </w:r>
      <w:r w:rsidRPr="00C47377">
        <w:rPr>
          <w:color w:val="000000"/>
          <w:szCs w:val="24"/>
        </w:rPr>
        <w:t>"</w:t>
      </w:r>
      <w:r w:rsidRPr="00C47377">
        <w:rPr>
          <w:i/>
          <w:color w:val="000000"/>
          <w:szCs w:val="24"/>
        </w:rPr>
        <w:t>Recharged energy</w:t>
      </w:r>
      <w:r w:rsidRPr="00C47377">
        <w:rPr>
          <w:color w:val="000000"/>
          <w:szCs w:val="24"/>
        </w:rPr>
        <w:t>"</w:t>
      </w:r>
      <w:r w:rsidR="00EF141E" w:rsidRPr="00C47377">
        <w:rPr>
          <w:color w:val="000000"/>
          <w:szCs w:val="24"/>
        </w:rPr>
        <w:t xml:space="preserve"> (EAC)</w:t>
      </w:r>
      <w:r w:rsidRPr="00C47377">
        <w:rPr>
          <w:color w:val="000000"/>
          <w:szCs w:val="24"/>
        </w:rPr>
        <w:t xml:space="preserve"> </w:t>
      </w:r>
      <w:r w:rsidRPr="00C47377">
        <w:rPr>
          <w:szCs w:val="24"/>
        </w:rPr>
        <w:t xml:space="preserve">means the AC electric energy which is recharged from </w:t>
      </w:r>
      <w:r w:rsidR="00EF141E" w:rsidRPr="00C47377">
        <w:rPr>
          <w:szCs w:val="24"/>
        </w:rPr>
        <w:t>the grid at the mains socket.</w:t>
      </w:r>
    </w:p>
    <w:p w:rsidR="00EF141E" w:rsidRPr="00C47377" w:rsidRDefault="00A40525" w:rsidP="00EF141E">
      <w:pPr>
        <w:pStyle w:val="SingleTxtG"/>
        <w:ind w:left="2268" w:hanging="1122"/>
        <w:rPr>
          <w:iCs/>
          <w:szCs w:val="24"/>
        </w:rPr>
      </w:pPr>
      <w:r w:rsidRPr="00C47377">
        <w:rPr>
          <w:szCs w:val="24"/>
        </w:rPr>
        <w:t>3.3.24.</w:t>
      </w:r>
      <w:r w:rsidR="00EF141E" w:rsidRPr="00C47377">
        <w:rPr>
          <w:szCs w:val="24"/>
        </w:rPr>
        <w:tab/>
      </w:r>
      <w:r w:rsidRPr="00C47377">
        <w:rPr>
          <w:szCs w:val="24"/>
        </w:rPr>
        <w:t>"</w:t>
      </w:r>
      <w:r w:rsidRPr="00C47377">
        <w:rPr>
          <w:i/>
          <w:szCs w:val="24"/>
        </w:rPr>
        <w:t>REESS charge balance</w:t>
      </w:r>
      <w:r w:rsidR="00EF141E" w:rsidRPr="00C47377">
        <w:rPr>
          <w:szCs w:val="24"/>
        </w:rPr>
        <w:t>"</w:t>
      </w:r>
      <w:r w:rsidRPr="00C47377">
        <w:rPr>
          <w:szCs w:val="24"/>
        </w:rPr>
        <w:t xml:space="preserve"> (RCB) means the charge balance of the REESS</w:t>
      </w:r>
      <w:r w:rsidR="00EF141E" w:rsidRPr="00C47377">
        <w:rPr>
          <w:iCs/>
          <w:szCs w:val="24"/>
        </w:rPr>
        <w:t xml:space="preserve"> measured in Ah.</w:t>
      </w:r>
    </w:p>
    <w:p w:rsidR="00EF141E" w:rsidRPr="00C47377" w:rsidRDefault="00A40525" w:rsidP="00EF141E">
      <w:pPr>
        <w:pStyle w:val="SingleTxtG"/>
        <w:ind w:left="2268" w:hanging="1122"/>
        <w:rPr>
          <w:szCs w:val="24"/>
        </w:rPr>
      </w:pPr>
      <w:r w:rsidRPr="00C47377">
        <w:rPr>
          <w:szCs w:val="24"/>
        </w:rPr>
        <w:t>3.3.25.</w:t>
      </w:r>
      <w:r w:rsidR="00EF141E" w:rsidRPr="00C47377">
        <w:rPr>
          <w:szCs w:val="24"/>
        </w:rPr>
        <w:tab/>
      </w:r>
      <w:r w:rsidRPr="00C47377">
        <w:rPr>
          <w:szCs w:val="24"/>
        </w:rPr>
        <w:t>"REESS correction criteria" means the RCB value (Ah) which determines if and when correction of the CO</w:t>
      </w:r>
      <w:r w:rsidRPr="00C47377">
        <w:rPr>
          <w:szCs w:val="24"/>
          <w:vertAlign w:val="subscript"/>
        </w:rPr>
        <w:t>2</w:t>
      </w:r>
      <w:r w:rsidRPr="00C47377">
        <w:rPr>
          <w:szCs w:val="24"/>
        </w:rPr>
        <w:t xml:space="preserve"> emissions and/or fuel consumption value in </w:t>
      </w:r>
      <w:r w:rsidR="00EF141E" w:rsidRPr="00C47377">
        <w:rPr>
          <w:szCs w:val="24"/>
        </w:rPr>
        <w:t>charge sustaining (</w:t>
      </w:r>
      <w:r w:rsidRPr="00C47377">
        <w:rPr>
          <w:szCs w:val="24"/>
        </w:rPr>
        <w:t>CS</w:t>
      </w:r>
      <w:r w:rsidR="00EF141E" w:rsidRPr="00C47377">
        <w:rPr>
          <w:szCs w:val="24"/>
        </w:rPr>
        <w:t>)</w:t>
      </w:r>
      <w:r w:rsidRPr="00C47377">
        <w:rPr>
          <w:szCs w:val="24"/>
        </w:rPr>
        <w:t xml:space="preserve"> operation condition is necessary</w:t>
      </w:r>
      <w:r w:rsidR="00EF141E" w:rsidRPr="00C47377">
        <w:rPr>
          <w:szCs w:val="24"/>
        </w:rPr>
        <w:t>.</w:t>
      </w:r>
    </w:p>
    <w:p w:rsidR="00EF141E" w:rsidRPr="00C47377" w:rsidRDefault="00A40525" w:rsidP="00EF141E">
      <w:pPr>
        <w:pStyle w:val="SingleTxtG"/>
        <w:ind w:left="2268" w:hanging="1122"/>
        <w:rPr>
          <w:szCs w:val="24"/>
        </w:rPr>
      </w:pPr>
      <w:r w:rsidRPr="00C47377">
        <w:rPr>
          <w:szCs w:val="24"/>
        </w:rPr>
        <w:t>3.4.</w:t>
      </w:r>
      <w:r w:rsidR="00EF141E" w:rsidRPr="00C47377">
        <w:rPr>
          <w:szCs w:val="24"/>
        </w:rPr>
        <w:tab/>
      </w:r>
      <w:r w:rsidRPr="00C47377">
        <w:rPr>
          <w:szCs w:val="24"/>
        </w:rPr>
        <w:t>P</w:t>
      </w:r>
      <w:r w:rsidR="00EF141E" w:rsidRPr="00C47377">
        <w:rPr>
          <w:szCs w:val="24"/>
        </w:rPr>
        <w:t>owertrain</w:t>
      </w:r>
    </w:p>
    <w:p w:rsidR="00EF141E" w:rsidRPr="00C47377" w:rsidRDefault="00A40525" w:rsidP="00EF141E">
      <w:pPr>
        <w:pStyle w:val="SingleTxtG"/>
        <w:ind w:left="2268" w:hanging="1122"/>
      </w:pPr>
      <w:r w:rsidRPr="00C47377">
        <w:rPr>
          <w:szCs w:val="24"/>
        </w:rPr>
        <w:t>3.4.1.</w:t>
      </w:r>
      <w:r w:rsidR="00EF141E" w:rsidRPr="00C47377">
        <w:rPr>
          <w:szCs w:val="24"/>
        </w:rPr>
        <w:tab/>
      </w:r>
      <w:r w:rsidRPr="00C47377">
        <w:rPr>
          <w:szCs w:val="24"/>
        </w:rPr>
        <w:t>"</w:t>
      </w:r>
      <w:bookmarkStart w:id="16" w:name="OLE_LINK6"/>
      <w:bookmarkStart w:id="17" w:name="OLE_LINK7"/>
      <w:r w:rsidRPr="00C47377">
        <w:rPr>
          <w:i/>
          <w:szCs w:val="24"/>
        </w:rPr>
        <w:t>Semi-automatic transmission</w:t>
      </w:r>
      <w:r w:rsidRPr="00C47377">
        <w:rPr>
          <w:szCs w:val="24"/>
        </w:rPr>
        <w:t xml:space="preserve">" means a transmission </w:t>
      </w:r>
      <w:r w:rsidRPr="00C47377">
        <w:t>shifted manually without the use of a clutch</w:t>
      </w:r>
      <w:bookmarkEnd w:id="16"/>
      <w:bookmarkEnd w:id="17"/>
      <w:r w:rsidR="00EF141E" w:rsidRPr="00C47377">
        <w:t>.</w:t>
      </w:r>
    </w:p>
    <w:p w:rsidR="00EF141E" w:rsidRPr="00C47377" w:rsidRDefault="00A40525" w:rsidP="00EF141E">
      <w:pPr>
        <w:pStyle w:val="SingleTxtG"/>
        <w:ind w:left="2268" w:hanging="1122"/>
      </w:pPr>
      <w:r w:rsidRPr="00C47377">
        <w:t>3.4.2.</w:t>
      </w:r>
      <w:r w:rsidR="00EF141E" w:rsidRPr="00C47377">
        <w:tab/>
      </w:r>
      <w:r w:rsidRPr="00C47377">
        <w:t>"</w:t>
      </w:r>
      <w:r w:rsidRPr="00C47377">
        <w:rPr>
          <w:i/>
        </w:rPr>
        <w:t>Manual transmission</w:t>
      </w:r>
      <w:r w:rsidRPr="00C47377">
        <w:t>" means a transmission where gears are shifted by hand in conjunction with a manual</w:t>
      </w:r>
      <w:r w:rsidR="00EF141E" w:rsidRPr="00C47377">
        <w:t xml:space="preserve"> disengagement of the clutch.</w:t>
      </w:r>
    </w:p>
    <w:p w:rsidR="00EF141E" w:rsidRPr="00C47377" w:rsidRDefault="00A40525" w:rsidP="00766BD6">
      <w:pPr>
        <w:pStyle w:val="SingleTxtG"/>
        <w:keepNext/>
        <w:ind w:left="2268" w:hanging="1123"/>
        <w:rPr>
          <w:szCs w:val="24"/>
        </w:rPr>
      </w:pPr>
      <w:r w:rsidRPr="00C47377">
        <w:rPr>
          <w:szCs w:val="24"/>
        </w:rPr>
        <w:lastRenderedPageBreak/>
        <w:t>3.5.</w:t>
      </w:r>
      <w:r w:rsidR="00EF141E" w:rsidRPr="00C47377">
        <w:rPr>
          <w:szCs w:val="24"/>
        </w:rPr>
        <w:tab/>
      </w:r>
      <w:r w:rsidRPr="00C47377">
        <w:rPr>
          <w:szCs w:val="24"/>
        </w:rPr>
        <w:t>G</w:t>
      </w:r>
      <w:r w:rsidR="00EF141E" w:rsidRPr="00C47377">
        <w:rPr>
          <w:szCs w:val="24"/>
        </w:rPr>
        <w:t>eneral</w:t>
      </w:r>
    </w:p>
    <w:p w:rsidR="00EF141E" w:rsidRPr="00C47377" w:rsidRDefault="00A40525" w:rsidP="00EF141E">
      <w:pPr>
        <w:pStyle w:val="SingleTxtG"/>
        <w:ind w:left="2268" w:hanging="1122"/>
        <w:rPr>
          <w:szCs w:val="24"/>
        </w:rPr>
      </w:pPr>
      <w:r w:rsidRPr="00C47377">
        <w:rPr>
          <w:szCs w:val="24"/>
        </w:rPr>
        <w:t>3.5.1.</w:t>
      </w:r>
      <w:r w:rsidR="00EF141E" w:rsidRPr="00C47377">
        <w:rPr>
          <w:szCs w:val="24"/>
        </w:rPr>
        <w:tab/>
      </w:r>
      <w:r w:rsidRPr="00C47377">
        <w:rPr>
          <w:szCs w:val="24"/>
        </w:rPr>
        <w:t>["</w:t>
      </w:r>
      <w:r w:rsidRPr="00C47377">
        <w:rPr>
          <w:i/>
          <w:szCs w:val="24"/>
        </w:rPr>
        <w:t>Auxiliaries</w:t>
      </w:r>
      <w:r w:rsidRPr="00C47377">
        <w:rPr>
          <w:szCs w:val="24"/>
        </w:rPr>
        <w:t>" means additional equipment and/or devices not requ</w:t>
      </w:r>
      <w:r w:rsidR="00EF141E" w:rsidRPr="00C47377">
        <w:rPr>
          <w:szCs w:val="24"/>
        </w:rPr>
        <w:t>ired for vehicle operation].</w:t>
      </w:r>
    </w:p>
    <w:p w:rsidR="00EF141E" w:rsidRPr="00C47377" w:rsidRDefault="00A40525" w:rsidP="00EF141E">
      <w:pPr>
        <w:pStyle w:val="SingleTxtG"/>
        <w:ind w:left="2268" w:hanging="1122"/>
        <w:rPr>
          <w:color w:val="000000"/>
          <w:szCs w:val="24"/>
        </w:rPr>
      </w:pPr>
      <w:r w:rsidRPr="00C47377">
        <w:rPr>
          <w:color w:val="000000"/>
          <w:szCs w:val="24"/>
        </w:rPr>
        <w:t>3.5.2.</w:t>
      </w:r>
      <w:r w:rsidR="00EF141E" w:rsidRPr="00C47377">
        <w:rPr>
          <w:color w:val="000000"/>
          <w:szCs w:val="24"/>
        </w:rPr>
        <w:tab/>
      </w:r>
      <w:r w:rsidRPr="00C47377">
        <w:rPr>
          <w:color w:val="000000"/>
          <w:szCs w:val="24"/>
        </w:rPr>
        <w:t>"</w:t>
      </w:r>
      <w:r w:rsidRPr="00C47377">
        <w:rPr>
          <w:i/>
          <w:color w:val="000000"/>
          <w:szCs w:val="24"/>
        </w:rPr>
        <w:t>Category 1 vehicle</w:t>
      </w:r>
      <w:r w:rsidRPr="00C47377">
        <w:rPr>
          <w:color w:val="000000"/>
          <w:szCs w:val="24"/>
        </w:rPr>
        <w:t>" means a power driven vehicle with four or more wheels designed and constructed primarily for the car</w:t>
      </w:r>
      <w:r w:rsidR="00EF141E" w:rsidRPr="00C47377">
        <w:rPr>
          <w:color w:val="000000"/>
          <w:szCs w:val="24"/>
        </w:rPr>
        <w:t>riage of one or more persons.</w:t>
      </w:r>
    </w:p>
    <w:p w:rsidR="00EF141E" w:rsidRPr="00C47377" w:rsidRDefault="00A40525" w:rsidP="00EF141E">
      <w:pPr>
        <w:pStyle w:val="SingleTxtG"/>
        <w:ind w:left="2268" w:hanging="1122"/>
        <w:rPr>
          <w:color w:val="000000"/>
          <w:szCs w:val="24"/>
        </w:rPr>
      </w:pPr>
      <w:r w:rsidRPr="00C47377">
        <w:rPr>
          <w:color w:val="000000"/>
          <w:szCs w:val="24"/>
        </w:rPr>
        <w:t>3.5.3.</w:t>
      </w:r>
      <w:r w:rsidR="00EF141E" w:rsidRPr="00C47377">
        <w:rPr>
          <w:color w:val="000000"/>
          <w:szCs w:val="24"/>
        </w:rPr>
        <w:tab/>
      </w:r>
      <w:r w:rsidRPr="00C47377">
        <w:rPr>
          <w:color w:val="000000"/>
          <w:szCs w:val="24"/>
        </w:rPr>
        <w:t>"</w:t>
      </w:r>
      <w:r w:rsidRPr="00C47377">
        <w:rPr>
          <w:i/>
          <w:color w:val="000000"/>
          <w:szCs w:val="24"/>
        </w:rPr>
        <w:t>Category 1-1 vehicle</w:t>
      </w:r>
      <w:r w:rsidRPr="00C47377">
        <w:rPr>
          <w:color w:val="000000"/>
          <w:szCs w:val="24"/>
        </w:rPr>
        <w:t>" means a category 1 vehicle comprising not more than eight seating positions in addition to the driver’s seating position. A category 1-1 vehicl</w:t>
      </w:r>
      <w:r w:rsidR="00EF141E" w:rsidRPr="00C47377">
        <w:rPr>
          <w:color w:val="000000"/>
          <w:szCs w:val="24"/>
        </w:rPr>
        <w:t>e may have standing passengers.</w:t>
      </w:r>
    </w:p>
    <w:p w:rsidR="00EF141E" w:rsidRPr="00C47377" w:rsidRDefault="00A40525" w:rsidP="00EF141E">
      <w:pPr>
        <w:pStyle w:val="SingleTxtG"/>
        <w:ind w:left="2268" w:hanging="1122"/>
        <w:rPr>
          <w:color w:val="000000"/>
          <w:szCs w:val="24"/>
        </w:rPr>
      </w:pPr>
      <w:r w:rsidRPr="00C47377">
        <w:rPr>
          <w:color w:val="000000"/>
          <w:szCs w:val="24"/>
        </w:rPr>
        <w:t>3.5.4.</w:t>
      </w:r>
      <w:r w:rsidR="00EF141E" w:rsidRPr="00C47377">
        <w:rPr>
          <w:color w:val="000000"/>
          <w:szCs w:val="24"/>
        </w:rPr>
        <w:tab/>
      </w:r>
      <w:r w:rsidRPr="00C47377">
        <w:rPr>
          <w:color w:val="000000"/>
          <w:szCs w:val="24"/>
        </w:rPr>
        <w:t>"</w:t>
      </w:r>
      <w:r w:rsidRPr="00C47377">
        <w:rPr>
          <w:i/>
          <w:color w:val="000000"/>
          <w:szCs w:val="24"/>
        </w:rPr>
        <w:t>Category 1-2 vehicle</w:t>
      </w:r>
      <w:r w:rsidRPr="00C47377">
        <w:rPr>
          <w:color w:val="000000"/>
          <w:szCs w:val="24"/>
        </w:rPr>
        <w:t>" means a category 1 vehicle designed for the carriage of more than eight passengers, whether seated or standing, in addition to the driver</w:t>
      </w:r>
      <w:r w:rsidR="00EF141E" w:rsidRPr="00C47377">
        <w:rPr>
          <w:color w:val="000000"/>
          <w:szCs w:val="24"/>
        </w:rPr>
        <w:t>.</w:t>
      </w:r>
    </w:p>
    <w:p w:rsidR="00EF141E" w:rsidRPr="00C47377" w:rsidRDefault="00A40525" w:rsidP="00EF141E">
      <w:pPr>
        <w:pStyle w:val="SingleTxtG"/>
        <w:ind w:left="2268" w:hanging="1122"/>
        <w:rPr>
          <w:rFonts w:eastAsia="Calibri"/>
          <w:color w:val="000000"/>
          <w:szCs w:val="24"/>
        </w:rPr>
      </w:pPr>
      <w:r w:rsidRPr="00C47377">
        <w:rPr>
          <w:rFonts w:eastAsia="Calibri"/>
          <w:color w:val="000000"/>
          <w:szCs w:val="24"/>
        </w:rPr>
        <w:t>3.5.5.</w:t>
      </w:r>
      <w:r w:rsidR="00EF141E" w:rsidRPr="00C47377">
        <w:rPr>
          <w:rFonts w:eastAsia="Calibri"/>
          <w:color w:val="000000"/>
          <w:szCs w:val="24"/>
        </w:rPr>
        <w:tab/>
      </w:r>
      <w:r w:rsidRPr="00C47377">
        <w:rPr>
          <w:rFonts w:eastAsia="Calibri"/>
          <w:color w:val="000000"/>
          <w:szCs w:val="24"/>
        </w:rPr>
        <w:t>"</w:t>
      </w:r>
      <w:r w:rsidRPr="00C47377">
        <w:rPr>
          <w:rFonts w:eastAsia="Calibri"/>
          <w:i/>
          <w:color w:val="000000"/>
          <w:szCs w:val="24"/>
        </w:rPr>
        <w:t>Category 2 vehicle</w:t>
      </w:r>
      <w:r w:rsidRPr="00C47377">
        <w:rPr>
          <w:rFonts w:eastAsia="Calibri"/>
          <w:color w:val="000000"/>
          <w:szCs w:val="24"/>
        </w:rPr>
        <w:t>" means a power driven vehicle with four or more wheels designed and constructed primarily for the carriage of goods. This category shall also include:</w:t>
      </w:r>
    </w:p>
    <w:p w:rsidR="00EF141E" w:rsidRPr="00C47377" w:rsidRDefault="00EF141E" w:rsidP="00EF141E">
      <w:pPr>
        <w:pStyle w:val="SingleTxtG"/>
        <w:ind w:left="2268"/>
        <w:rPr>
          <w:rFonts w:eastAsia="Calibri"/>
          <w:color w:val="000000"/>
          <w:szCs w:val="24"/>
        </w:rPr>
      </w:pPr>
      <w:r w:rsidRPr="00C47377">
        <w:rPr>
          <w:rFonts w:eastAsia="Calibri"/>
          <w:color w:val="000000"/>
          <w:szCs w:val="24"/>
        </w:rPr>
        <w:t>(a)</w:t>
      </w:r>
      <w:r w:rsidRPr="00C47377">
        <w:rPr>
          <w:rFonts w:eastAsia="Calibri"/>
          <w:color w:val="000000"/>
          <w:szCs w:val="24"/>
        </w:rPr>
        <w:tab/>
        <w:t>tractive units;</w:t>
      </w:r>
    </w:p>
    <w:p w:rsidR="00A40525" w:rsidRPr="00C47377" w:rsidRDefault="00EF141E" w:rsidP="00EF141E">
      <w:pPr>
        <w:pStyle w:val="SingleTxtG"/>
        <w:ind w:left="2268"/>
        <w:rPr>
          <w:color w:val="000000"/>
          <w:szCs w:val="24"/>
        </w:rPr>
      </w:pPr>
      <w:r w:rsidRPr="00C47377">
        <w:rPr>
          <w:rFonts w:eastAsia="Calibri"/>
          <w:color w:val="000000"/>
          <w:szCs w:val="24"/>
        </w:rPr>
        <w:t>(b)</w:t>
      </w:r>
      <w:r w:rsidRPr="00C47377">
        <w:rPr>
          <w:rFonts w:eastAsia="Calibri"/>
          <w:color w:val="000000"/>
          <w:szCs w:val="24"/>
        </w:rPr>
        <w:tab/>
      </w:r>
      <w:r w:rsidR="00A40525" w:rsidRPr="00C47377">
        <w:rPr>
          <w:rFonts w:eastAsia="Calibri"/>
          <w:color w:val="000000"/>
          <w:szCs w:val="24"/>
        </w:rPr>
        <w:t>chassis designed specifically to be equipped with special equipment</w:t>
      </w:r>
      <w:r w:rsidRPr="00C47377">
        <w:rPr>
          <w:rFonts w:eastAsia="Calibri"/>
          <w:color w:val="000000"/>
          <w:szCs w:val="24"/>
        </w:rPr>
        <w:t>.</w:t>
      </w:r>
    </w:p>
    <w:p w:rsidR="00EF141E" w:rsidRPr="00C47377" w:rsidRDefault="00A40525" w:rsidP="00EF141E">
      <w:pPr>
        <w:pStyle w:val="SingleTxtG"/>
        <w:ind w:left="2259" w:hanging="1125"/>
        <w:rPr>
          <w:color w:val="000000"/>
          <w:szCs w:val="24"/>
        </w:rPr>
      </w:pPr>
      <w:r w:rsidRPr="00C47377">
        <w:rPr>
          <w:color w:val="000000"/>
          <w:szCs w:val="24"/>
        </w:rPr>
        <w:t>3.5.6.</w:t>
      </w:r>
      <w:r w:rsidR="00EF141E" w:rsidRPr="00C47377">
        <w:rPr>
          <w:color w:val="000000"/>
          <w:szCs w:val="24"/>
        </w:rPr>
        <w:tab/>
      </w:r>
      <w:r w:rsidRPr="00C47377">
        <w:rPr>
          <w:color w:val="000000"/>
          <w:szCs w:val="24"/>
        </w:rPr>
        <w:t>"</w:t>
      </w:r>
      <w:r w:rsidRPr="00C47377">
        <w:rPr>
          <w:i/>
          <w:color w:val="000000"/>
          <w:szCs w:val="24"/>
        </w:rPr>
        <w:t>Cycle energy demand</w:t>
      </w:r>
      <w:r w:rsidRPr="00C47377">
        <w:rPr>
          <w:color w:val="000000"/>
          <w:szCs w:val="24"/>
        </w:rPr>
        <w:t>" means the calculated positive energy required by the vehicle t</w:t>
      </w:r>
      <w:r w:rsidR="00EF141E" w:rsidRPr="00C47377">
        <w:rPr>
          <w:color w:val="000000"/>
          <w:szCs w:val="24"/>
        </w:rPr>
        <w:t>o drive the prescribed cycle.</w:t>
      </w:r>
    </w:p>
    <w:p w:rsidR="00EF141E" w:rsidRPr="00C47377" w:rsidRDefault="00A40525" w:rsidP="00EF141E">
      <w:pPr>
        <w:pStyle w:val="SingleTxtG"/>
        <w:ind w:left="2259" w:hanging="1125"/>
        <w:rPr>
          <w:szCs w:val="24"/>
        </w:rPr>
      </w:pPr>
      <w:r w:rsidRPr="00C47377">
        <w:rPr>
          <w:color w:val="000000"/>
          <w:szCs w:val="24"/>
        </w:rPr>
        <w:t>3.5.7.</w:t>
      </w:r>
      <w:r w:rsidR="00EF141E" w:rsidRPr="00C47377">
        <w:rPr>
          <w:color w:val="000000"/>
          <w:szCs w:val="24"/>
        </w:rPr>
        <w:tab/>
      </w:r>
      <w:r w:rsidRPr="00C47377">
        <w:rPr>
          <w:color w:val="000000"/>
          <w:szCs w:val="24"/>
        </w:rPr>
        <w:t>"</w:t>
      </w:r>
      <w:r w:rsidRPr="00C47377">
        <w:rPr>
          <w:i/>
          <w:color w:val="000000"/>
          <w:szCs w:val="24"/>
        </w:rPr>
        <w:t>Defeat device</w:t>
      </w:r>
      <w:r w:rsidRPr="00C47377">
        <w:rPr>
          <w:color w:val="000000"/>
          <w:szCs w:val="24"/>
        </w:rPr>
        <w:t xml:space="preserve">" means </w:t>
      </w:r>
      <w:r w:rsidRPr="00C47377">
        <w:rPr>
          <w:szCs w:val="24"/>
        </w:rPr>
        <w:t>any element of design which se</w:t>
      </w:r>
      <w:r w:rsidR="00EF141E" w:rsidRPr="00C47377">
        <w:rPr>
          <w:szCs w:val="24"/>
        </w:rPr>
        <w:t xml:space="preserve">nses temperature, vehicle speed, </w:t>
      </w:r>
      <w:r w:rsidRPr="00C47377">
        <w:rPr>
          <w:szCs w:val="24"/>
        </w:rPr>
        <w:t>engine rotational speed, drive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may not be considered a defeat device if:</w:t>
      </w:r>
    </w:p>
    <w:p w:rsidR="00EF141E" w:rsidRPr="00C47377" w:rsidRDefault="00EF141E" w:rsidP="00EF141E">
      <w:pPr>
        <w:pStyle w:val="SingleTxtG"/>
        <w:ind w:left="2829" w:hanging="570"/>
        <w:rPr>
          <w:szCs w:val="24"/>
        </w:rPr>
      </w:pPr>
      <w:r w:rsidRPr="00C47377">
        <w:rPr>
          <w:szCs w:val="24"/>
        </w:rPr>
        <w:t>(a)</w:t>
      </w:r>
      <w:r w:rsidRPr="00C47377">
        <w:rPr>
          <w:szCs w:val="24"/>
        </w:rPr>
        <w:tab/>
      </w:r>
      <w:r w:rsidR="00A40525" w:rsidRPr="00C47377">
        <w:rPr>
          <w:szCs w:val="24"/>
        </w:rPr>
        <w:t>the need for the device is justified in terms of protecting the engine against damage or</w:t>
      </w:r>
      <w:r w:rsidRPr="00C47377">
        <w:rPr>
          <w:szCs w:val="24"/>
        </w:rPr>
        <w:t xml:space="preserve"> </w:t>
      </w:r>
      <w:r w:rsidR="00A40525" w:rsidRPr="00C47377">
        <w:rPr>
          <w:szCs w:val="24"/>
        </w:rPr>
        <w:t>accident and fo</w:t>
      </w:r>
      <w:r w:rsidRPr="00C47377">
        <w:rPr>
          <w:szCs w:val="24"/>
        </w:rPr>
        <w:t>r safe operation of the vehicle;</w:t>
      </w:r>
      <w:r w:rsidR="00A40525" w:rsidRPr="00C47377">
        <w:rPr>
          <w:szCs w:val="24"/>
        </w:rPr>
        <w:t xml:space="preserve"> o</w:t>
      </w:r>
      <w:r w:rsidRPr="00C47377">
        <w:rPr>
          <w:szCs w:val="24"/>
        </w:rPr>
        <w:t>r</w:t>
      </w:r>
    </w:p>
    <w:p w:rsidR="00EF141E" w:rsidRPr="00C47377" w:rsidRDefault="00EF141E" w:rsidP="00EF141E">
      <w:pPr>
        <w:pStyle w:val="SingleTxtG"/>
        <w:ind w:left="2829" w:hanging="570"/>
        <w:rPr>
          <w:szCs w:val="24"/>
        </w:rPr>
      </w:pPr>
      <w:r w:rsidRPr="00C47377">
        <w:rPr>
          <w:szCs w:val="24"/>
        </w:rPr>
        <w:t>(b)</w:t>
      </w:r>
      <w:r w:rsidRPr="00C47377">
        <w:rPr>
          <w:szCs w:val="24"/>
        </w:rPr>
        <w:tab/>
      </w:r>
      <w:r w:rsidR="00A40525" w:rsidRPr="00C47377">
        <w:rPr>
          <w:szCs w:val="24"/>
        </w:rPr>
        <w:t xml:space="preserve">the device does not function beyond the </w:t>
      </w:r>
      <w:r w:rsidRPr="00C47377">
        <w:rPr>
          <w:szCs w:val="24"/>
        </w:rPr>
        <w:t>requirements of engine starting;</w:t>
      </w:r>
      <w:r w:rsidR="00A40525" w:rsidRPr="00C47377">
        <w:rPr>
          <w:szCs w:val="24"/>
        </w:rPr>
        <w:t xml:space="preserve"> or</w:t>
      </w:r>
    </w:p>
    <w:p w:rsidR="00A40525" w:rsidRPr="00C47377" w:rsidRDefault="00EF141E" w:rsidP="00EF141E">
      <w:pPr>
        <w:pStyle w:val="SingleTxtG"/>
        <w:ind w:left="2829" w:hanging="570"/>
        <w:rPr>
          <w:color w:val="000000"/>
          <w:szCs w:val="24"/>
        </w:rPr>
      </w:pPr>
      <w:r w:rsidRPr="00C47377">
        <w:rPr>
          <w:szCs w:val="24"/>
        </w:rPr>
        <w:t>(c)</w:t>
      </w:r>
      <w:r w:rsidRPr="00C47377">
        <w:rPr>
          <w:szCs w:val="24"/>
        </w:rPr>
        <w:tab/>
      </w:r>
      <w:r w:rsidR="00A40525" w:rsidRPr="00C47377">
        <w:rPr>
          <w:szCs w:val="24"/>
        </w:rPr>
        <w:t>conditions are substantially included in the Type 1 test procedures</w:t>
      </w:r>
      <w:r w:rsidRPr="00C47377">
        <w:rPr>
          <w:szCs w:val="24"/>
        </w:rPr>
        <w:t>.</w:t>
      </w:r>
    </w:p>
    <w:p w:rsidR="00EF141E" w:rsidRPr="00C47377" w:rsidRDefault="00A40525" w:rsidP="00EF141E">
      <w:pPr>
        <w:pStyle w:val="SingleTxtG"/>
        <w:ind w:left="2259" w:hanging="1125"/>
        <w:rPr>
          <w:rFonts w:ascii="TimesNewRoman" w:eastAsia="Calibri" w:hAnsi="TimesNewRoman" w:cs="TimesNewRoman"/>
          <w:szCs w:val="24"/>
        </w:rPr>
      </w:pPr>
      <w:r w:rsidRPr="00C47377">
        <w:rPr>
          <w:rFonts w:ascii="TimesNewRoman" w:eastAsia="Calibri" w:hAnsi="TimesNewRoman" w:cs="TimesNewRoman"/>
          <w:szCs w:val="24"/>
        </w:rPr>
        <w:t>3.5.8.</w:t>
      </w:r>
      <w:r w:rsidR="00EF141E" w:rsidRPr="00C47377">
        <w:rPr>
          <w:rFonts w:ascii="TimesNewRoman" w:eastAsia="Calibri" w:hAnsi="TimesNewRoman" w:cs="TimesNewRoman"/>
          <w:szCs w:val="24"/>
        </w:rPr>
        <w:tab/>
      </w:r>
      <w:r w:rsidRPr="00C47377">
        <w:rPr>
          <w:rFonts w:ascii="TimesNewRoman" w:eastAsia="Calibri" w:hAnsi="TimesNewRoman" w:cs="TimesNewRoman"/>
          <w:szCs w:val="24"/>
        </w:rPr>
        <w:t>"</w:t>
      </w:r>
      <w:r w:rsidRPr="00C47377">
        <w:rPr>
          <w:rFonts w:ascii="TimesNewRoman" w:eastAsia="Calibri" w:hAnsi="TimesNewRoman" w:cs="TimesNewRoman"/>
          <w:i/>
          <w:szCs w:val="24"/>
        </w:rPr>
        <w:t>Fuel consumption</w:t>
      </w:r>
      <w:r w:rsidRPr="00C47377">
        <w:rPr>
          <w:rFonts w:ascii="TimesNewRoman" w:eastAsia="Calibri" w:hAnsi="TimesNewRoman" w:cs="TimesNewRoman"/>
          <w:szCs w:val="24"/>
        </w:rPr>
        <w:t>" means the amount of fuel consumed during a test</w:t>
      </w:r>
      <w:r w:rsidR="00EF141E" w:rsidRPr="00C47377">
        <w:rPr>
          <w:rFonts w:ascii="TimesNewRoman" w:eastAsia="Calibri" w:hAnsi="TimesNewRoman" w:cs="TimesNewRoman"/>
          <w:szCs w:val="24"/>
        </w:rPr>
        <w:t>.</w:t>
      </w:r>
    </w:p>
    <w:p w:rsidR="00EF141E" w:rsidRPr="00C47377" w:rsidRDefault="00A40525" w:rsidP="00EF141E">
      <w:pPr>
        <w:pStyle w:val="SingleTxtG"/>
        <w:ind w:left="2259" w:hanging="1125"/>
      </w:pPr>
      <w:r w:rsidRPr="00C47377">
        <w:t>3.5.9.</w:t>
      </w:r>
      <w:r w:rsidR="00EF141E" w:rsidRPr="00C47377">
        <w:tab/>
      </w:r>
      <w:r w:rsidR="005D1224" w:rsidRPr="00C47377">
        <w:t>"</w:t>
      </w:r>
      <w:r w:rsidRPr="00C47377">
        <w:rPr>
          <w:i/>
        </w:rPr>
        <w:t>Mode</w:t>
      </w:r>
      <w:r w:rsidR="005D1224" w:rsidRPr="00C47377">
        <w:t>"</w:t>
      </w:r>
      <w:r w:rsidRPr="00C47377">
        <w:t xml:space="preserve"> means a distinct driver-selectable condition which could affect emissions, an</w:t>
      </w:r>
      <w:r w:rsidR="00EF141E" w:rsidRPr="00C47377">
        <w:t>d fuel and energy consumption.</w:t>
      </w:r>
    </w:p>
    <w:p w:rsidR="00EF141E" w:rsidRPr="00C47377" w:rsidRDefault="00A40525" w:rsidP="00EF141E">
      <w:pPr>
        <w:pStyle w:val="SingleTxtG"/>
        <w:ind w:left="2259" w:hanging="1125"/>
      </w:pPr>
      <w:r w:rsidRPr="00C47377">
        <w:t>3.5.10.</w:t>
      </w:r>
      <w:r w:rsidR="00EF141E" w:rsidRPr="00C47377">
        <w:tab/>
      </w:r>
      <w:r w:rsidR="005D1224" w:rsidRPr="00C47377">
        <w:t>"</w:t>
      </w:r>
      <w:r w:rsidRPr="00C47377">
        <w:rPr>
          <w:i/>
        </w:rPr>
        <w:t>Multi-mode</w:t>
      </w:r>
      <w:r w:rsidR="005D1224" w:rsidRPr="00C47377">
        <w:t>"</w:t>
      </w:r>
      <w:r w:rsidRPr="00C47377">
        <w:t xml:space="preserve"> means that more than one operating mode can be selected by the </w:t>
      </w:r>
      <w:r w:rsidR="00EF141E" w:rsidRPr="00C47377">
        <w:t>driver or automatically set.</w:t>
      </w:r>
      <w:bookmarkStart w:id="18" w:name="OLE_LINK39"/>
      <w:bookmarkStart w:id="19" w:name="OLE_LINK40"/>
      <w:bookmarkStart w:id="20" w:name="OLE_LINK41"/>
    </w:p>
    <w:p w:rsidR="00EF141E" w:rsidRPr="00C47377" w:rsidRDefault="00A40525" w:rsidP="00EF141E">
      <w:pPr>
        <w:pStyle w:val="SingleTxtG"/>
        <w:ind w:left="2259" w:hanging="1125"/>
      </w:pPr>
      <w:r w:rsidRPr="00C47377">
        <w:t>3.5.11.</w:t>
      </w:r>
      <w:r w:rsidR="00EF141E" w:rsidRPr="00C47377">
        <w:tab/>
      </w:r>
      <w:r w:rsidR="005D1224" w:rsidRPr="00C47377">
        <w:t>"</w:t>
      </w:r>
      <w:r w:rsidRPr="00C47377">
        <w:rPr>
          <w:i/>
        </w:rPr>
        <w:t>Predominant mode</w:t>
      </w:r>
      <w:r w:rsidR="005D1224" w:rsidRPr="00C47377">
        <w:t>"</w:t>
      </w:r>
      <w:r w:rsidRPr="00C47377">
        <w:t xml:space="preserve"> for the purposes of this </w:t>
      </w:r>
      <w:r w:rsidR="00EF141E" w:rsidRPr="00C47377">
        <w:t xml:space="preserve">GTR </w:t>
      </w:r>
      <w:r w:rsidRPr="00C47377">
        <w:t>means a single mode that is always selected when the vehicle is switched on regardless of the operating mode selected when the vehicle was previously shut down. The predominant mode must not be able to be redefined. The switch of the predominant mode to another available mode after the vehicle being switched on shall only be possible by an intentional action of the driver, which has no impact on any other functionality of the vehicle.</w:t>
      </w:r>
      <w:bookmarkEnd w:id="18"/>
      <w:bookmarkEnd w:id="19"/>
      <w:bookmarkEnd w:id="20"/>
    </w:p>
    <w:p w:rsidR="00EF141E" w:rsidRPr="00C47377" w:rsidRDefault="00A40525" w:rsidP="00EF141E">
      <w:pPr>
        <w:pStyle w:val="SingleTxtG"/>
        <w:ind w:left="2259" w:hanging="1125"/>
        <w:rPr>
          <w:szCs w:val="24"/>
        </w:rPr>
      </w:pPr>
      <w:r w:rsidRPr="00C47377">
        <w:rPr>
          <w:szCs w:val="24"/>
        </w:rPr>
        <w:lastRenderedPageBreak/>
        <w:t>3.5.12.</w:t>
      </w:r>
      <w:r w:rsidR="00EF141E" w:rsidRPr="00C47377">
        <w:rPr>
          <w:szCs w:val="24"/>
        </w:rPr>
        <w:tab/>
      </w:r>
      <w:r w:rsidR="005D1224" w:rsidRPr="00C47377">
        <w:rPr>
          <w:szCs w:val="24"/>
        </w:rPr>
        <w:t>"</w:t>
      </w:r>
      <w:r w:rsidRPr="00C47377">
        <w:rPr>
          <w:i/>
          <w:szCs w:val="24"/>
        </w:rPr>
        <w:t>Reference conditions (with regards to calculating mass emissions)</w:t>
      </w:r>
      <w:r w:rsidR="005D1224" w:rsidRPr="00C47377">
        <w:rPr>
          <w:szCs w:val="24"/>
        </w:rPr>
        <w:t>"</w:t>
      </w:r>
      <w:r w:rsidRPr="00C47377">
        <w:rPr>
          <w:szCs w:val="24"/>
        </w:rPr>
        <w:t xml:space="preserve"> means the conditions upon which gas densities are based, na</w:t>
      </w:r>
      <w:r w:rsidR="00EF141E" w:rsidRPr="00C47377">
        <w:rPr>
          <w:szCs w:val="24"/>
        </w:rPr>
        <w:t>mely 101.325</w:t>
      </w:r>
      <w:r w:rsidR="00CE12A3" w:rsidRPr="00C47377">
        <w:rPr>
          <w:szCs w:val="24"/>
        </w:rPr>
        <w:t> </w:t>
      </w:r>
      <w:proofErr w:type="spellStart"/>
      <w:r w:rsidR="00CE12A3" w:rsidRPr="00C47377">
        <w:rPr>
          <w:szCs w:val="24"/>
        </w:rPr>
        <w:t>kPa</w:t>
      </w:r>
      <w:proofErr w:type="spellEnd"/>
      <w:r w:rsidR="00EF141E" w:rsidRPr="00C47377">
        <w:rPr>
          <w:szCs w:val="24"/>
        </w:rPr>
        <w:t xml:space="preserve"> and </w:t>
      </w:r>
      <w:r w:rsidR="00046A55" w:rsidRPr="00C47377">
        <w:rPr>
          <w:szCs w:val="24"/>
        </w:rPr>
        <w:t>273.15 K</w:t>
      </w:r>
      <w:r w:rsidR="00EF141E" w:rsidRPr="00C47377">
        <w:rPr>
          <w:szCs w:val="24"/>
        </w:rPr>
        <w:t>.</w:t>
      </w:r>
    </w:p>
    <w:p w:rsidR="00EF141E" w:rsidRPr="00C47377" w:rsidRDefault="00A40525" w:rsidP="00EF141E">
      <w:pPr>
        <w:pStyle w:val="SingleTxtG"/>
        <w:ind w:left="2259" w:hanging="1125"/>
      </w:pPr>
      <w:r w:rsidRPr="00C47377">
        <w:t>3.5.13.</w:t>
      </w:r>
      <w:r w:rsidR="00EF141E" w:rsidRPr="00C47377">
        <w:tab/>
      </w:r>
      <w:r w:rsidRPr="00C47377">
        <w:t>"</w:t>
      </w:r>
      <w:r w:rsidRPr="00C47377">
        <w:rPr>
          <w:i/>
        </w:rPr>
        <w:t>Tailpipe emissions</w:t>
      </w:r>
      <w:r w:rsidRPr="00C47377">
        <w:t>" or "</w:t>
      </w:r>
      <w:r w:rsidRPr="00C47377">
        <w:rPr>
          <w:i/>
        </w:rPr>
        <w:t>exhaust emissions</w:t>
      </w:r>
      <w:r w:rsidRPr="00C47377">
        <w:t>" means the emission of gaseous compounds and particulate matter at the tailpipe of a vehicle</w:t>
      </w:r>
      <w:r w:rsidR="00EF141E" w:rsidRPr="00C47377">
        <w:t>.</w:t>
      </w:r>
    </w:p>
    <w:p w:rsidR="00EF141E" w:rsidRPr="00C47377" w:rsidRDefault="00A40525" w:rsidP="00EF141E">
      <w:pPr>
        <w:pStyle w:val="SingleTxtG"/>
        <w:ind w:left="2259" w:hanging="1125"/>
        <w:rPr>
          <w:szCs w:val="24"/>
        </w:rPr>
      </w:pPr>
      <w:r w:rsidRPr="00C47377">
        <w:rPr>
          <w:szCs w:val="24"/>
        </w:rPr>
        <w:t>3.5.14.</w:t>
      </w:r>
      <w:r w:rsidR="00EF141E" w:rsidRPr="00C47377">
        <w:rPr>
          <w:szCs w:val="24"/>
        </w:rPr>
        <w:tab/>
      </w:r>
      <w:r w:rsidRPr="00C47377">
        <w:rPr>
          <w:szCs w:val="24"/>
        </w:rPr>
        <w:t>"</w:t>
      </w:r>
      <w:r w:rsidRPr="00C47377">
        <w:rPr>
          <w:i/>
          <w:szCs w:val="24"/>
        </w:rPr>
        <w:t>Type 1 test</w:t>
      </w:r>
      <w:r w:rsidRPr="00C47377">
        <w:rPr>
          <w:szCs w:val="24"/>
        </w:rPr>
        <w:t>" means a test used to measure a vehicle's cold start gaseous and particulate exhaust emissions, CO</w:t>
      </w:r>
      <w:r w:rsidRPr="00C47377">
        <w:rPr>
          <w:szCs w:val="24"/>
          <w:vertAlign w:val="subscript"/>
        </w:rPr>
        <w:t>2</w:t>
      </w:r>
      <w:r w:rsidRPr="00C47377">
        <w:rPr>
          <w:szCs w:val="24"/>
        </w:rPr>
        <w:t xml:space="preserve"> emissions, fuel consumption, electric energy consumption and elect</w:t>
      </w:r>
      <w:r w:rsidR="00EF141E" w:rsidRPr="00C47377">
        <w:rPr>
          <w:szCs w:val="24"/>
        </w:rPr>
        <w:t>ric range at ambient conditions.</w:t>
      </w:r>
    </w:p>
    <w:p w:rsidR="00EF141E" w:rsidRPr="00C47377" w:rsidRDefault="00A40525" w:rsidP="00EF141E">
      <w:pPr>
        <w:pStyle w:val="SingleTxtG"/>
        <w:ind w:left="2259" w:hanging="1125"/>
        <w:rPr>
          <w:szCs w:val="24"/>
        </w:rPr>
      </w:pPr>
      <w:r w:rsidRPr="00C47377">
        <w:rPr>
          <w:szCs w:val="24"/>
        </w:rPr>
        <w:t>3.6.</w:t>
      </w:r>
      <w:r w:rsidR="00EF141E" w:rsidRPr="00C47377">
        <w:rPr>
          <w:szCs w:val="24"/>
        </w:rPr>
        <w:tab/>
      </w:r>
      <w:r w:rsidRPr="00C47377">
        <w:rPr>
          <w:szCs w:val="24"/>
        </w:rPr>
        <w:t>PM/PN</w:t>
      </w:r>
    </w:p>
    <w:p w:rsidR="00766BD6" w:rsidRPr="00C47377" w:rsidRDefault="00A40525" w:rsidP="00766BD6">
      <w:pPr>
        <w:pStyle w:val="SingleTxtG"/>
        <w:ind w:left="2259" w:hanging="1125"/>
        <w:rPr>
          <w:snapToGrid w:val="0"/>
        </w:rPr>
      </w:pPr>
      <w:r w:rsidRPr="00C47377">
        <w:rPr>
          <w:snapToGrid w:val="0"/>
        </w:rPr>
        <w:t>3.6.1.</w:t>
      </w:r>
      <w:r w:rsidR="00EF141E" w:rsidRPr="00C47377">
        <w:rPr>
          <w:snapToGrid w:val="0"/>
        </w:rPr>
        <w:tab/>
      </w:r>
      <w:r w:rsidRPr="00C47377">
        <w:rPr>
          <w:snapToGrid w:val="0"/>
        </w:rPr>
        <w:t>"</w:t>
      </w:r>
      <w:r w:rsidRPr="00C47377">
        <w:rPr>
          <w:i/>
          <w:snapToGrid w:val="0"/>
        </w:rPr>
        <w:t>Particle number</w:t>
      </w:r>
      <w:r w:rsidR="00EF141E" w:rsidRPr="00C47377">
        <w:rPr>
          <w:snapToGrid w:val="0"/>
        </w:rPr>
        <w:t>"</w:t>
      </w:r>
      <w:r w:rsidRPr="00C47377">
        <w:rPr>
          <w:snapToGrid w:val="0"/>
        </w:rPr>
        <w:t xml:space="preserve"> (PN) means the total number of solid particles emitted from the vehicle exhaust and as specified in </w:t>
      </w:r>
      <w:r w:rsidR="00427DD3" w:rsidRPr="00C47377">
        <w:rPr>
          <w:snapToGrid w:val="0"/>
        </w:rPr>
        <w:t>this GTR</w:t>
      </w:r>
      <w:r w:rsidR="00EF141E" w:rsidRPr="00C47377">
        <w:rPr>
          <w:snapToGrid w:val="0"/>
        </w:rPr>
        <w:t>.</w:t>
      </w:r>
    </w:p>
    <w:p w:rsidR="00766BD6" w:rsidRPr="00C47377" w:rsidRDefault="00A40525" w:rsidP="00766BD6">
      <w:pPr>
        <w:pStyle w:val="SingleTxtG"/>
        <w:ind w:left="2259" w:hanging="1125"/>
      </w:pPr>
      <w:r w:rsidRPr="00C47377">
        <w:t>3.6.2.</w:t>
      </w:r>
      <w:r w:rsidR="00EF141E" w:rsidRPr="00C47377">
        <w:tab/>
      </w:r>
      <w:r w:rsidRPr="00C47377">
        <w:t>"</w:t>
      </w:r>
      <w:r w:rsidRPr="00C47377">
        <w:rPr>
          <w:i/>
        </w:rPr>
        <w:t>Particulate matter</w:t>
      </w:r>
      <w:r w:rsidRPr="00C47377">
        <w:t>"</w:t>
      </w:r>
      <w:r w:rsidR="00EF141E" w:rsidRPr="00C47377">
        <w:t xml:space="preserve"> (PM)</w:t>
      </w:r>
      <w:r w:rsidRPr="00C47377">
        <w:t xml:space="preserve"> means any material collected on the filter media from diluted vehicle exhaust as specified in </w:t>
      </w:r>
      <w:r w:rsidR="00427DD3" w:rsidRPr="00C47377">
        <w:t>this GTR</w:t>
      </w:r>
      <w:r w:rsidR="00766BD6" w:rsidRPr="00C47377">
        <w:t>.</w:t>
      </w:r>
    </w:p>
    <w:p w:rsidR="00766BD6" w:rsidRPr="00C47377" w:rsidRDefault="00A40525" w:rsidP="00766BD6">
      <w:pPr>
        <w:pStyle w:val="SingleTxtG"/>
        <w:ind w:left="2259" w:hanging="1125"/>
      </w:pPr>
      <w:r w:rsidRPr="00C47377">
        <w:t>3.7.</w:t>
      </w:r>
      <w:r w:rsidR="00766BD6" w:rsidRPr="00C47377">
        <w:tab/>
      </w:r>
      <w:r w:rsidRPr="00C47377">
        <w:t>WLTC</w:t>
      </w:r>
    </w:p>
    <w:p w:rsidR="00766BD6" w:rsidRPr="00C47377" w:rsidRDefault="00A40525" w:rsidP="00766BD6">
      <w:pPr>
        <w:pStyle w:val="SingleTxtG"/>
        <w:ind w:left="2259" w:hanging="1125"/>
      </w:pPr>
      <w:r w:rsidRPr="00C47377">
        <w:t>3.7.1.</w:t>
      </w:r>
      <w:r w:rsidR="00766BD6" w:rsidRPr="00C47377">
        <w:tab/>
        <w:t>"Rated engine power</w:t>
      </w:r>
      <w:r w:rsidRPr="00C47377">
        <w:t>"</w:t>
      </w:r>
      <w:r w:rsidR="00766BD6" w:rsidRPr="00C47377">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766BD6" w:rsidRPr="00C47377">
        <w:t>)</w:t>
      </w:r>
      <w:r w:rsidRPr="00C47377">
        <w:t xml:space="preserve"> means maximum engine power in kW as per the certification procedure based on current regional regulation. In the absence of a definition, the rated engine power shall be declared by the manufacturer according to Regulation No. 85</w:t>
      </w:r>
      <w:r w:rsidR="00766BD6" w:rsidRPr="00C47377">
        <w:t>.</w:t>
      </w:r>
    </w:p>
    <w:p w:rsidR="00766BD6" w:rsidRPr="00C47377" w:rsidRDefault="00A40525" w:rsidP="00766BD6">
      <w:pPr>
        <w:pStyle w:val="SingleTxtG"/>
        <w:ind w:left="2259" w:hanging="1125"/>
      </w:pPr>
      <w:r w:rsidRPr="00C47377">
        <w:t>3.7.2.</w:t>
      </w:r>
      <w:r w:rsidR="00766BD6" w:rsidRPr="00C47377">
        <w:tab/>
      </w:r>
      <w:r w:rsidR="005D1224" w:rsidRPr="00C47377">
        <w:t>"</w:t>
      </w:r>
      <w:r w:rsidRPr="00C47377">
        <w:rPr>
          <w:i/>
        </w:rPr>
        <w:t>Maximum speed</w:t>
      </w:r>
      <w:r w:rsidR="00766BD6" w:rsidRPr="00C47377">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oMath>
      <w:r w:rsidRPr="00C47377">
        <w:t>) means the maximum speed of a vehicle as defined by the Contracting Party. In the absence of a definition, the maximum speed shall be declared by the manufacturer according to Regulation No. 68</w:t>
      </w:r>
      <w:r w:rsidR="00766BD6" w:rsidRPr="00C47377">
        <w:t>.</w:t>
      </w:r>
    </w:p>
    <w:p w:rsidR="00766BD6" w:rsidRPr="00C47377" w:rsidRDefault="00A40525" w:rsidP="00766BD6">
      <w:pPr>
        <w:pStyle w:val="SingleTxtG"/>
        <w:ind w:left="2259" w:hanging="1125"/>
      </w:pPr>
      <w:r w:rsidRPr="00C47377">
        <w:t>3.7.3.</w:t>
      </w:r>
      <w:r w:rsidR="00766BD6" w:rsidRPr="00C47377">
        <w:tab/>
      </w:r>
      <w:r w:rsidR="005D1224" w:rsidRPr="00C47377">
        <w:t>"</w:t>
      </w:r>
      <w:r w:rsidRPr="00C47377">
        <w:rPr>
          <w:i/>
        </w:rPr>
        <w:t>Rated engine speed</w:t>
      </w:r>
      <w:r w:rsidR="005D1224" w:rsidRPr="00C47377">
        <w:t>"</w:t>
      </w:r>
      <w:r w:rsidRPr="00C47377">
        <w:t xml:space="preserve"> means the range of rotational speed at which an engine develops maximum power</w:t>
      </w:r>
      <w:r w:rsidR="00766BD6" w:rsidRPr="00C47377">
        <w:t>.</w:t>
      </w:r>
    </w:p>
    <w:p w:rsidR="00766BD6" w:rsidRPr="00C47377" w:rsidRDefault="00A40525" w:rsidP="00766BD6">
      <w:pPr>
        <w:pStyle w:val="SingleTxtG"/>
        <w:ind w:left="2259" w:hanging="1125"/>
        <w:rPr>
          <w:szCs w:val="24"/>
        </w:rPr>
      </w:pPr>
      <w:r w:rsidRPr="00C47377">
        <w:rPr>
          <w:szCs w:val="24"/>
        </w:rPr>
        <w:t>3.7.4.</w:t>
      </w:r>
      <w:r w:rsidR="00766BD6" w:rsidRPr="00C47377">
        <w:rPr>
          <w:szCs w:val="24"/>
        </w:rPr>
        <w:tab/>
      </w:r>
      <w:r w:rsidRPr="00C47377">
        <w:rPr>
          <w:szCs w:val="24"/>
        </w:rPr>
        <w:t>"</w:t>
      </w:r>
      <w:r w:rsidR="00414DE9" w:rsidRPr="00C47377">
        <w:rPr>
          <w:i/>
          <w:szCs w:val="24"/>
        </w:rPr>
        <w:t>WLTC city</w:t>
      </w:r>
      <w:r w:rsidRPr="00C47377">
        <w:rPr>
          <w:i/>
          <w:szCs w:val="24"/>
        </w:rPr>
        <w:t xml:space="preserve"> cycle</w:t>
      </w:r>
      <w:r w:rsidRPr="00C47377">
        <w:rPr>
          <w:szCs w:val="24"/>
        </w:rPr>
        <w:t>" means a low phas</w:t>
      </w:r>
      <w:r w:rsidR="00766BD6" w:rsidRPr="00C47377">
        <w:rPr>
          <w:szCs w:val="24"/>
        </w:rPr>
        <w:t>e followed by a medium phase.</w:t>
      </w:r>
    </w:p>
    <w:p w:rsidR="00766BD6" w:rsidRPr="00C47377" w:rsidRDefault="00A40525" w:rsidP="00766BD6">
      <w:pPr>
        <w:pStyle w:val="SingleTxtG"/>
        <w:ind w:left="2259" w:hanging="1125"/>
        <w:rPr>
          <w:bCs/>
          <w:szCs w:val="24"/>
          <w:lang w:eastAsia="de-DE"/>
        </w:rPr>
      </w:pPr>
      <w:r w:rsidRPr="00C47377">
        <w:rPr>
          <w:bCs/>
          <w:szCs w:val="24"/>
          <w:lang w:eastAsia="de-DE"/>
        </w:rPr>
        <w:t>3.8.</w:t>
      </w:r>
      <w:r w:rsidR="00766BD6" w:rsidRPr="00C47377">
        <w:rPr>
          <w:bCs/>
          <w:szCs w:val="24"/>
          <w:lang w:eastAsia="de-DE"/>
        </w:rPr>
        <w:tab/>
      </w:r>
      <w:r w:rsidRPr="00C47377">
        <w:rPr>
          <w:bCs/>
          <w:szCs w:val="24"/>
          <w:lang w:eastAsia="de-DE"/>
        </w:rPr>
        <w:t>P</w:t>
      </w:r>
      <w:r w:rsidR="00766BD6" w:rsidRPr="00C47377">
        <w:rPr>
          <w:bCs/>
          <w:szCs w:val="24"/>
          <w:lang w:eastAsia="de-DE"/>
        </w:rPr>
        <w:t>rocedure</w:t>
      </w:r>
    </w:p>
    <w:p w:rsidR="00A40525" w:rsidRPr="00C47377" w:rsidRDefault="00A40525" w:rsidP="00766BD6">
      <w:pPr>
        <w:pStyle w:val="SingleTxtG"/>
        <w:ind w:left="2259" w:hanging="1125"/>
        <w:rPr>
          <w:szCs w:val="24"/>
        </w:rPr>
      </w:pPr>
      <w:r w:rsidRPr="00C47377">
        <w:rPr>
          <w:lang w:eastAsia="de-DE"/>
        </w:rPr>
        <w:t>3.8.1.</w:t>
      </w:r>
      <w:r w:rsidR="00766BD6" w:rsidRPr="00C47377">
        <w:rPr>
          <w:lang w:eastAsia="de-DE"/>
        </w:rPr>
        <w:tab/>
      </w:r>
      <w:r w:rsidRPr="00C47377">
        <w:rPr>
          <w:lang w:eastAsia="de-DE"/>
        </w:rPr>
        <w:t>"</w:t>
      </w:r>
      <w:r w:rsidRPr="00C47377">
        <w:rPr>
          <w:i/>
          <w:lang w:eastAsia="de-DE"/>
        </w:rPr>
        <w:t>Peri</w:t>
      </w:r>
      <w:r w:rsidRPr="00C47377">
        <w:rPr>
          <w:i/>
          <w:szCs w:val="24"/>
          <w:lang w:eastAsia="de-DE"/>
        </w:rPr>
        <w:t>odically regenerating system</w:t>
      </w:r>
      <w:r w:rsidRPr="00C47377">
        <w:rPr>
          <w:szCs w:val="24"/>
          <w:lang w:eastAsia="de-DE"/>
        </w:rPr>
        <w:t xml:space="preserve">" means </w:t>
      </w:r>
      <w:r w:rsidRPr="00C47377">
        <w:rPr>
          <w:rFonts w:ascii="TimesNewRomanPSMT" w:hAnsi="TimesNewRomanPSMT"/>
          <w:szCs w:val="24"/>
        </w:rPr>
        <w:t>an exhaust emissions control device (e.g. catalytic converter, particulate trap) that requires a periodical regeneration process in less than 4,000</w:t>
      </w:r>
      <w:r w:rsidR="008D0BEF" w:rsidRPr="00C47377">
        <w:rPr>
          <w:rFonts w:ascii="TimesNewRomanPSMT" w:hAnsi="TimesNewRomanPSMT"/>
          <w:szCs w:val="24"/>
        </w:rPr>
        <w:t> km</w:t>
      </w:r>
      <w:r w:rsidRPr="00C47377">
        <w:rPr>
          <w:rFonts w:ascii="TimesNewRomanPSMT" w:hAnsi="TimesNewRomanPSMT"/>
          <w:szCs w:val="24"/>
        </w:rPr>
        <w:t xml:space="preserve"> of  normal vehicle operation</w:t>
      </w:r>
      <w:r w:rsidRPr="00C47377">
        <w:rPr>
          <w:rFonts w:ascii="TimesNewRomanPSMT" w:hAnsi="TimesNewRomanPSMT"/>
          <w:sz w:val="25"/>
          <w:szCs w:val="25"/>
        </w:rPr>
        <w:t>.</w:t>
      </w:r>
      <w:bookmarkStart w:id="21" w:name="_Toc284586946"/>
      <w:bookmarkStart w:id="22" w:name="_Toc284587064"/>
      <w:bookmarkStart w:id="23" w:name="_Toc284587315"/>
      <w:bookmarkStart w:id="24" w:name="_Toc289686187"/>
      <w:bookmarkEnd w:id="10"/>
      <w:bookmarkEnd w:id="11"/>
    </w:p>
    <w:p w:rsidR="00766BD6" w:rsidRPr="00C47377" w:rsidRDefault="00766BD6" w:rsidP="00766BD6">
      <w:pPr>
        <w:pStyle w:val="H1G"/>
      </w:pPr>
      <w:r w:rsidRPr="00C47377">
        <w:tab/>
      </w:r>
      <w:r w:rsidRPr="00C47377">
        <w:tab/>
        <w:t>4.</w:t>
      </w:r>
      <w:r w:rsidRPr="00C47377">
        <w:tab/>
      </w:r>
      <w:r w:rsidRPr="00C47377">
        <w:tab/>
        <w:t>Abbreviations</w:t>
      </w:r>
    </w:p>
    <w:p w:rsidR="00A40525" w:rsidRPr="00C47377" w:rsidRDefault="00A40525" w:rsidP="00766BD6">
      <w:pPr>
        <w:pStyle w:val="SingleTxtG"/>
        <w:ind w:left="2259" w:hanging="1125"/>
        <w:rPr>
          <w:szCs w:val="24"/>
        </w:rPr>
      </w:pPr>
      <w:bookmarkStart w:id="25" w:name="_Toc284586948"/>
      <w:bookmarkStart w:id="26" w:name="_Toc284587066"/>
      <w:bookmarkStart w:id="27" w:name="_Toc284587317"/>
      <w:bookmarkStart w:id="28" w:name="_Toc289686189"/>
      <w:bookmarkEnd w:id="21"/>
      <w:bookmarkEnd w:id="22"/>
      <w:bookmarkEnd w:id="23"/>
      <w:bookmarkEnd w:id="24"/>
      <w:r w:rsidRPr="00C47377">
        <w:t>4.1.</w:t>
      </w:r>
      <w:r w:rsidR="00766BD6" w:rsidRPr="00C47377">
        <w:tab/>
      </w:r>
      <w:r w:rsidRPr="00C47377">
        <w:t>General abbreviations</w:t>
      </w:r>
      <w:bookmarkEnd w:id="25"/>
      <w:bookmarkEnd w:id="26"/>
      <w:bookmarkEnd w:id="27"/>
      <w:bookmarkEnd w:id="28"/>
    </w:p>
    <w:tbl>
      <w:tblPr>
        <w:tblW w:w="6379" w:type="dxa"/>
        <w:tblInd w:w="2339" w:type="dxa"/>
        <w:tblLayout w:type="fixed"/>
        <w:tblCellMar>
          <w:left w:w="71" w:type="dxa"/>
          <w:right w:w="71" w:type="dxa"/>
        </w:tblCellMar>
        <w:tblLook w:val="0000" w:firstRow="0" w:lastRow="0" w:firstColumn="0" w:lastColumn="0" w:noHBand="0" w:noVBand="0"/>
      </w:tblPr>
      <w:tblGrid>
        <w:gridCol w:w="1701"/>
        <w:gridCol w:w="4678"/>
      </w:tblGrid>
      <w:tr w:rsidR="00A40525" w:rsidRPr="00C47377" w:rsidTr="00766BD6">
        <w:tc>
          <w:tcPr>
            <w:tcW w:w="1701" w:type="dxa"/>
          </w:tcPr>
          <w:p w:rsidR="00A40525" w:rsidRPr="00C47377" w:rsidRDefault="00A40525" w:rsidP="00766BD6">
            <w:pPr>
              <w:pStyle w:val="SingleTxtG"/>
              <w:ind w:left="-71" w:right="213"/>
            </w:pPr>
            <w:r w:rsidRPr="00C47377">
              <w:t>CFV</w:t>
            </w:r>
          </w:p>
        </w:tc>
        <w:tc>
          <w:tcPr>
            <w:tcW w:w="4678" w:type="dxa"/>
          </w:tcPr>
          <w:p w:rsidR="00A40525" w:rsidRPr="00C47377" w:rsidRDefault="00A40525" w:rsidP="00766BD6">
            <w:pPr>
              <w:pStyle w:val="SingleTxtG"/>
              <w:ind w:left="213" w:right="212"/>
            </w:pPr>
            <w:r w:rsidRPr="00C47377">
              <w:t xml:space="preserve">Critical flow </w:t>
            </w:r>
            <w:proofErr w:type="spellStart"/>
            <w:r w:rsidRPr="00C47377">
              <w:t>venturi</w:t>
            </w:r>
            <w:proofErr w:type="spellEnd"/>
          </w:p>
        </w:tc>
      </w:tr>
      <w:tr w:rsidR="00A40525" w:rsidRPr="00C47377" w:rsidTr="00766BD6">
        <w:tc>
          <w:tcPr>
            <w:tcW w:w="1701" w:type="dxa"/>
          </w:tcPr>
          <w:p w:rsidR="00A40525" w:rsidRPr="00C47377" w:rsidRDefault="00A40525" w:rsidP="00766BD6">
            <w:pPr>
              <w:pStyle w:val="SingleTxtG"/>
              <w:ind w:left="-71" w:right="213"/>
            </w:pPr>
            <w:r w:rsidRPr="00C47377">
              <w:t>CLD, CLA</w:t>
            </w:r>
          </w:p>
        </w:tc>
        <w:tc>
          <w:tcPr>
            <w:tcW w:w="4678" w:type="dxa"/>
          </w:tcPr>
          <w:p w:rsidR="00A40525" w:rsidRPr="00C47377" w:rsidRDefault="00A40525" w:rsidP="00766BD6">
            <w:pPr>
              <w:pStyle w:val="SingleTxtG"/>
              <w:ind w:left="213" w:right="212"/>
            </w:pPr>
            <w:proofErr w:type="spellStart"/>
            <w:r w:rsidRPr="00C47377">
              <w:t>Chemiluminescent</w:t>
            </w:r>
            <w:proofErr w:type="spellEnd"/>
            <w:r w:rsidRPr="00C47377">
              <w:t xml:space="preserve"> detector/analyser</w:t>
            </w:r>
          </w:p>
        </w:tc>
      </w:tr>
      <w:tr w:rsidR="00A40525" w:rsidRPr="00C47377" w:rsidTr="00766BD6">
        <w:tc>
          <w:tcPr>
            <w:tcW w:w="1701" w:type="dxa"/>
          </w:tcPr>
          <w:p w:rsidR="00A40525" w:rsidRPr="00C47377" w:rsidRDefault="00A40525" w:rsidP="00766BD6">
            <w:pPr>
              <w:pStyle w:val="SingleTxtG"/>
              <w:ind w:left="-71" w:right="213"/>
            </w:pPr>
            <w:r w:rsidRPr="00C47377">
              <w:t>CVS</w:t>
            </w:r>
          </w:p>
        </w:tc>
        <w:tc>
          <w:tcPr>
            <w:tcW w:w="4678" w:type="dxa"/>
          </w:tcPr>
          <w:p w:rsidR="00A40525" w:rsidRPr="00C47377" w:rsidRDefault="00A40525" w:rsidP="00F01B4A">
            <w:pPr>
              <w:pStyle w:val="SingleTxtG"/>
              <w:ind w:left="213" w:right="212"/>
            </w:pPr>
            <w:r w:rsidRPr="00C47377">
              <w:t xml:space="preserve">Constant </w:t>
            </w:r>
            <w:r w:rsidR="00F01B4A">
              <w:t>v</w:t>
            </w:r>
            <w:r w:rsidRPr="00C47377">
              <w:t xml:space="preserve">olume </w:t>
            </w:r>
            <w:r w:rsidR="00F01B4A">
              <w:t>s</w:t>
            </w:r>
            <w:r w:rsidRPr="00C47377">
              <w:t>ampling</w:t>
            </w:r>
          </w:p>
        </w:tc>
      </w:tr>
      <w:tr w:rsidR="00A40525" w:rsidRPr="00C47377" w:rsidTr="00766BD6">
        <w:tc>
          <w:tcPr>
            <w:tcW w:w="1701" w:type="dxa"/>
          </w:tcPr>
          <w:p w:rsidR="00A40525" w:rsidRPr="00C47377" w:rsidRDefault="00A40525" w:rsidP="00766BD6">
            <w:pPr>
              <w:pStyle w:val="SingleTxtG"/>
              <w:ind w:left="-71" w:right="213"/>
            </w:pPr>
            <w:proofErr w:type="spellStart"/>
            <w:r w:rsidRPr="00C47377">
              <w:t>deNO</w:t>
            </w:r>
            <w:r w:rsidRPr="00C47377">
              <w:rPr>
                <w:vertAlign w:val="subscript"/>
              </w:rPr>
              <w:t>x</w:t>
            </w:r>
            <w:proofErr w:type="spellEnd"/>
          </w:p>
        </w:tc>
        <w:tc>
          <w:tcPr>
            <w:tcW w:w="4678" w:type="dxa"/>
          </w:tcPr>
          <w:p w:rsidR="00A40525" w:rsidRPr="00C47377" w:rsidRDefault="00A40525" w:rsidP="00766BD6">
            <w:pPr>
              <w:pStyle w:val="SingleTxtG"/>
              <w:ind w:left="213" w:right="212"/>
            </w:pPr>
            <w:proofErr w:type="spellStart"/>
            <w:r w:rsidRPr="00C47377">
              <w:t>NO</w:t>
            </w:r>
            <w:r w:rsidRPr="00C47377">
              <w:rPr>
                <w:vertAlign w:val="subscript"/>
              </w:rPr>
              <w:t>x</w:t>
            </w:r>
            <w:proofErr w:type="spellEnd"/>
            <w:r w:rsidRPr="00C47377">
              <w:t xml:space="preserve"> after-treatment system</w:t>
            </w:r>
          </w:p>
        </w:tc>
      </w:tr>
      <w:tr w:rsidR="00A40525" w:rsidRPr="00C47377" w:rsidTr="00766BD6">
        <w:tc>
          <w:tcPr>
            <w:tcW w:w="1701" w:type="dxa"/>
          </w:tcPr>
          <w:p w:rsidR="00A40525" w:rsidRPr="00C47377" w:rsidRDefault="00A40525" w:rsidP="00766BD6">
            <w:pPr>
              <w:pStyle w:val="SingleTxtG"/>
              <w:ind w:left="-71" w:right="213"/>
            </w:pPr>
            <w:r w:rsidRPr="00C47377">
              <w:t>ECD</w:t>
            </w:r>
          </w:p>
        </w:tc>
        <w:tc>
          <w:tcPr>
            <w:tcW w:w="4678" w:type="dxa"/>
          </w:tcPr>
          <w:p w:rsidR="00A40525" w:rsidRPr="00C47377" w:rsidRDefault="00A40525" w:rsidP="00766BD6">
            <w:pPr>
              <w:pStyle w:val="SingleTxtG"/>
              <w:ind w:left="213" w:right="212"/>
            </w:pPr>
            <w:r w:rsidRPr="00C47377">
              <w:t>Electron capture detector</w:t>
            </w:r>
          </w:p>
        </w:tc>
      </w:tr>
      <w:tr w:rsidR="00A40525" w:rsidRPr="00C47377" w:rsidTr="00766BD6">
        <w:tc>
          <w:tcPr>
            <w:tcW w:w="1701" w:type="dxa"/>
          </w:tcPr>
          <w:p w:rsidR="00A40525" w:rsidRPr="00C47377" w:rsidRDefault="00A40525" w:rsidP="00766BD6">
            <w:pPr>
              <w:pStyle w:val="SingleTxtG"/>
              <w:ind w:left="-71" w:right="213"/>
            </w:pPr>
            <w:r w:rsidRPr="00C47377">
              <w:t>ET</w:t>
            </w:r>
          </w:p>
        </w:tc>
        <w:tc>
          <w:tcPr>
            <w:tcW w:w="4678" w:type="dxa"/>
          </w:tcPr>
          <w:p w:rsidR="00A40525" w:rsidRPr="00C47377" w:rsidRDefault="00A40525" w:rsidP="00766BD6">
            <w:pPr>
              <w:pStyle w:val="SingleTxtG"/>
              <w:ind w:left="213" w:right="212"/>
            </w:pPr>
            <w:r w:rsidRPr="00C47377">
              <w:t xml:space="preserve">Evaporation tube </w:t>
            </w:r>
          </w:p>
        </w:tc>
      </w:tr>
      <w:tr w:rsidR="00A40525" w:rsidRPr="00C47377" w:rsidTr="00766BD6">
        <w:tc>
          <w:tcPr>
            <w:tcW w:w="1701" w:type="dxa"/>
          </w:tcPr>
          <w:p w:rsidR="00A40525" w:rsidRPr="00C47377" w:rsidRDefault="00A40525" w:rsidP="00766BD6">
            <w:pPr>
              <w:pStyle w:val="SingleTxtG"/>
              <w:ind w:left="-71" w:right="213"/>
            </w:pPr>
            <w:r w:rsidRPr="00C47377">
              <w:t>Extra High</w:t>
            </w:r>
            <w:r w:rsidRPr="00C47377">
              <w:rPr>
                <w:vertAlign w:val="subscript"/>
              </w:rPr>
              <w:t>2</w:t>
            </w:r>
          </w:p>
        </w:tc>
        <w:tc>
          <w:tcPr>
            <w:tcW w:w="4678" w:type="dxa"/>
          </w:tcPr>
          <w:p w:rsidR="00A40525" w:rsidRPr="00C47377" w:rsidRDefault="00A40525" w:rsidP="00766BD6">
            <w:pPr>
              <w:pStyle w:val="SingleTxtG"/>
              <w:ind w:left="213" w:right="212"/>
            </w:pPr>
            <w:r w:rsidRPr="00C47377">
              <w:t>WLTC extra high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Extra High</w:t>
            </w:r>
            <w:r w:rsidRPr="00C47377">
              <w:rPr>
                <w:vertAlign w:val="subscript"/>
              </w:rPr>
              <w:t>3</w:t>
            </w:r>
          </w:p>
        </w:tc>
        <w:tc>
          <w:tcPr>
            <w:tcW w:w="4678" w:type="dxa"/>
          </w:tcPr>
          <w:p w:rsidR="00A40525" w:rsidRPr="00C47377" w:rsidRDefault="00A40525" w:rsidP="00766BD6">
            <w:pPr>
              <w:pStyle w:val="SingleTxtG"/>
              <w:ind w:left="213" w:right="212"/>
            </w:pPr>
            <w:r w:rsidRPr="00C47377">
              <w:t>WLTC extra high speed phase for class 3 vehicles</w:t>
            </w:r>
          </w:p>
        </w:tc>
      </w:tr>
      <w:tr w:rsidR="00A40525" w:rsidRPr="00C47377" w:rsidTr="00766BD6">
        <w:tc>
          <w:tcPr>
            <w:tcW w:w="1701" w:type="dxa"/>
          </w:tcPr>
          <w:p w:rsidR="00A40525" w:rsidRPr="00C47377" w:rsidRDefault="00A40525" w:rsidP="00766BD6">
            <w:pPr>
              <w:pStyle w:val="SingleTxtG"/>
              <w:ind w:left="-71" w:right="213"/>
            </w:pPr>
            <w:r w:rsidRPr="00C47377">
              <w:t>FID</w:t>
            </w:r>
          </w:p>
        </w:tc>
        <w:tc>
          <w:tcPr>
            <w:tcW w:w="4678" w:type="dxa"/>
          </w:tcPr>
          <w:p w:rsidR="00A40525" w:rsidRPr="00C47377" w:rsidRDefault="00A40525" w:rsidP="00766BD6">
            <w:pPr>
              <w:pStyle w:val="SingleTxtG"/>
              <w:ind w:left="213" w:right="212"/>
            </w:pPr>
            <w:r w:rsidRPr="00C47377">
              <w:t>Flame ionization detector</w:t>
            </w:r>
          </w:p>
        </w:tc>
      </w:tr>
      <w:tr w:rsidR="00A40525" w:rsidRPr="00C47377" w:rsidTr="00766BD6">
        <w:tc>
          <w:tcPr>
            <w:tcW w:w="1701" w:type="dxa"/>
          </w:tcPr>
          <w:p w:rsidR="00A40525" w:rsidRPr="00C47377" w:rsidRDefault="00A40525" w:rsidP="00766BD6">
            <w:pPr>
              <w:pStyle w:val="SingleTxtG"/>
              <w:ind w:left="-71" w:right="213"/>
            </w:pPr>
            <w:r w:rsidRPr="00C47377">
              <w:lastRenderedPageBreak/>
              <w:t>FTIR</w:t>
            </w:r>
          </w:p>
        </w:tc>
        <w:tc>
          <w:tcPr>
            <w:tcW w:w="4678" w:type="dxa"/>
          </w:tcPr>
          <w:p w:rsidR="00A40525" w:rsidRPr="00C47377" w:rsidRDefault="00A40525" w:rsidP="00766BD6">
            <w:pPr>
              <w:pStyle w:val="SingleTxtG"/>
              <w:ind w:left="213" w:right="212"/>
            </w:pPr>
            <w:r w:rsidRPr="00C47377">
              <w:t>Fourier transform infrared analyser</w:t>
            </w:r>
          </w:p>
        </w:tc>
      </w:tr>
      <w:tr w:rsidR="00A40525" w:rsidRPr="00C47377" w:rsidTr="00766BD6">
        <w:tc>
          <w:tcPr>
            <w:tcW w:w="1701" w:type="dxa"/>
          </w:tcPr>
          <w:p w:rsidR="00A40525" w:rsidRPr="00C47377" w:rsidRDefault="00A40525" w:rsidP="00766BD6">
            <w:pPr>
              <w:pStyle w:val="SingleTxtG"/>
              <w:ind w:left="-71" w:right="213"/>
            </w:pPr>
            <w:r w:rsidRPr="00C47377">
              <w:t>GC</w:t>
            </w:r>
          </w:p>
        </w:tc>
        <w:tc>
          <w:tcPr>
            <w:tcW w:w="4678" w:type="dxa"/>
          </w:tcPr>
          <w:p w:rsidR="00A40525" w:rsidRPr="00C47377" w:rsidRDefault="00A40525" w:rsidP="00766BD6">
            <w:pPr>
              <w:pStyle w:val="SingleTxtG"/>
              <w:ind w:left="213" w:right="212"/>
            </w:pPr>
            <w:r w:rsidRPr="00C47377">
              <w:t>Gas chromatograph</w:t>
            </w:r>
          </w:p>
        </w:tc>
      </w:tr>
      <w:tr w:rsidR="00A40525" w:rsidRPr="00C47377" w:rsidTr="00766BD6">
        <w:tc>
          <w:tcPr>
            <w:tcW w:w="1701" w:type="dxa"/>
          </w:tcPr>
          <w:p w:rsidR="00A40525" w:rsidRPr="00C47377" w:rsidRDefault="00A40525" w:rsidP="00766BD6">
            <w:pPr>
              <w:pStyle w:val="SingleTxtG"/>
              <w:ind w:left="-71" w:right="213"/>
            </w:pPr>
            <w:r w:rsidRPr="00C47377">
              <w:t>HEPA</w:t>
            </w:r>
          </w:p>
        </w:tc>
        <w:tc>
          <w:tcPr>
            <w:tcW w:w="4678" w:type="dxa"/>
          </w:tcPr>
          <w:p w:rsidR="00A40525" w:rsidRPr="00C47377" w:rsidRDefault="00A40525" w:rsidP="00766BD6">
            <w:pPr>
              <w:pStyle w:val="SingleTxtG"/>
              <w:ind w:left="213" w:right="212"/>
            </w:pPr>
            <w:r w:rsidRPr="00C47377">
              <w:t>High efficiency particulate air (filter)</w:t>
            </w:r>
          </w:p>
        </w:tc>
      </w:tr>
      <w:tr w:rsidR="00A40525" w:rsidRPr="00C47377" w:rsidTr="00766BD6">
        <w:tc>
          <w:tcPr>
            <w:tcW w:w="1701" w:type="dxa"/>
          </w:tcPr>
          <w:p w:rsidR="00A40525" w:rsidRPr="00C47377" w:rsidRDefault="00A40525" w:rsidP="00766BD6">
            <w:pPr>
              <w:pStyle w:val="SingleTxtG"/>
              <w:ind w:left="-71" w:right="213"/>
            </w:pPr>
            <w:r w:rsidRPr="00C47377">
              <w:t>HFID</w:t>
            </w:r>
          </w:p>
        </w:tc>
        <w:tc>
          <w:tcPr>
            <w:tcW w:w="4678" w:type="dxa"/>
          </w:tcPr>
          <w:p w:rsidR="00A40525" w:rsidRPr="00C47377" w:rsidRDefault="00A40525" w:rsidP="00766BD6">
            <w:pPr>
              <w:pStyle w:val="SingleTxtG"/>
              <w:ind w:left="213" w:right="212"/>
            </w:pPr>
            <w:r w:rsidRPr="00C47377">
              <w:t>Heated flame ioni</w:t>
            </w:r>
            <w:r w:rsidR="00283690" w:rsidRPr="00C47377">
              <w:t>zation</w:t>
            </w:r>
            <w:r w:rsidRPr="00C47377">
              <w:t xml:space="preserve"> detector</w:t>
            </w:r>
          </w:p>
        </w:tc>
      </w:tr>
      <w:tr w:rsidR="00A40525" w:rsidRPr="00C47377" w:rsidTr="00766BD6">
        <w:tc>
          <w:tcPr>
            <w:tcW w:w="1701" w:type="dxa"/>
          </w:tcPr>
          <w:p w:rsidR="00A40525" w:rsidRPr="00C47377" w:rsidRDefault="00A40525" w:rsidP="00766BD6">
            <w:pPr>
              <w:pStyle w:val="SingleTxtG"/>
              <w:ind w:left="-71" w:right="213"/>
            </w:pPr>
            <w:r w:rsidRPr="00C47377">
              <w:t>High</w:t>
            </w:r>
            <w:r w:rsidRPr="00C47377">
              <w:rPr>
                <w:vertAlign w:val="subscript"/>
              </w:rPr>
              <w:t>2</w:t>
            </w:r>
          </w:p>
        </w:tc>
        <w:tc>
          <w:tcPr>
            <w:tcW w:w="4678" w:type="dxa"/>
          </w:tcPr>
          <w:p w:rsidR="00A40525" w:rsidRPr="00C47377" w:rsidRDefault="00A40525" w:rsidP="00766BD6">
            <w:pPr>
              <w:pStyle w:val="SingleTxtG"/>
              <w:ind w:left="213" w:right="212"/>
            </w:pPr>
            <w:r w:rsidRPr="00C47377">
              <w:t>WLTC high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High</w:t>
            </w:r>
            <w:r w:rsidRPr="00C47377">
              <w:rPr>
                <w:vertAlign w:val="subscript"/>
              </w:rPr>
              <w:t>3-1</w:t>
            </w:r>
          </w:p>
        </w:tc>
        <w:tc>
          <w:tcPr>
            <w:tcW w:w="4678" w:type="dxa"/>
          </w:tcPr>
          <w:p w:rsidR="00A40525" w:rsidRPr="00C47377" w:rsidRDefault="00A40525" w:rsidP="00E2468D">
            <w:pPr>
              <w:pStyle w:val="SingleTxtG"/>
              <w:ind w:left="213" w:right="212"/>
            </w:pPr>
            <w:r w:rsidRPr="00C47377">
              <w:t xml:space="preserve">WLTC high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m:rPr>
                  <m:sty m:val="p"/>
                </m:rPr>
                <w:rPr>
                  <w:rFonts w:ascii="Cambria Math" w:hAnsi="Cambria Math"/>
                </w:rPr>
                <m:t> &lt;</m:t>
              </m:r>
              <m:r>
                <w:rPr>
                  <w:rFonts w:ascii="Cambria Math" w:hAnsi="Cambria Math"/>
                </w:rPr>
                <m:t>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High</w:t>
            </w:r>
            <w:r w:rsidRPr="00C47377">
              <w:rPr>
                <w:vertAlign w:val="subscript"/>
              </w:rPr>
              <w:t>3-2</w:t>
            </w:r>
          </w:p>
        </w:tc>
        <w:tc>
          <w:tcPr>
            <w:tcW w:w="4678" w:type="dxa"/>
          </w:tcPr>
          <w:p w:rsidR="00A40525" w:rsidRPr="00C47377" w:rsidRDefault="00A40525" w:rsidP="00E2468D">
            <w:pPr>
              <w:pStyle w:val="SingleTxtG"/>
              <w:ind w:left="213" w:right="212"/>
            </w:pPr>
            <w:r w:rsidRPr="00C47377">
              <w:t xml:space="preserve">WLTC high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120</m:t>
              </m:r>
            </m:oMath>
            <w:r w:rsidR="00F355A9">
              <w:t> km/h</w:t>
            </w:r>
          </w:p>
        </w:tc>
      </w:tr>
      <w:tr w:rsidR="00A40525" w:rsidRPr="00C47377" w:rsidTr="00766BD6">
        <w:tc>
          <w:tcPr>
            <w:tcW w:w="1701" w:type="dxa"/>
          </w:tcPr>
          <w:p w:rsidR="00A40525" w:rsidRPr="00C47377" w:rsidRDefault="00A40525" w:rsidP="00766BD6">
            <w:pPr>
              <w:pStyle w:val="SingleTxtG"/>
              <w:ind w:left="-71" w:right="213"/>
            </w:pPr>
            <w:proofErr w:type="spellStart"/>
            <w:r w:rsidRPr="00C47377">
              <w:t>LoD</w:t>
            </w:r>
            <w:proofErr w:type="spellEnd"/>
          </w:p>
        </w:tc>
        <w:tc>
          <w:tcPr>
            <w:tcW w:w="4678" w:type="dxa"/>
          </w:tcPr>
          <w:p w:rsidR="00A40525" w:rsidRPr="00C47377" w:rsidRDefault="00A40525" w:rsidP="00766BD6">
            <w:pPr>
              <w:pStyle w:val="SingleTxtG"/>
              <w:ind w:left="213" w:right="212"/>
            </w:pPr>
            <w:r w:rsidRPr="00C47377">
              <w:t>Limit of detection</w:t>
            </w:r>
          </w:p>
        </w:tc>
      </w:tr>
      <w:tr w:rsidR="00A40525" w:rsidRPr="00C47377" w:rsidTr="00766BD6">
        <w:tc>
          <w:tcPr>
            <w:tcW w:w="1701" w:type="dxa"/>
          </w:tcPr>
          <w:p w:rsidR="00A40525" w:rsidRPr="00C47377" w:rsidRDefault="00A40525" w:rsidP="00766BD6">
            <w:pPr>
              <w:pStyle w:val="SingleTxtG"/>
              <w:ind w:left="-71" w:right="213"/>
            </w:pPr>
            <w:proofErr w:type="spellStart"/>
            <w:r w:rsidRPr="00C47377">
              <w:t>LoQ</w:t>
            </w:r>
            <w:proofErr w:type="spellEnd"/>
          </w:p>
        </w:tc>
        <w:tc>
          <w:tcPr>
            <w:tcW w:w="4678" w:type="dxa"/>
          </w:tcPr>
          <w:p w:rsidR="00A40525" w:rsidRPr="00C47377" w:rsidRDefault="00A40525" w:rsidP="00766BD6">
            <w:pPr>
              <w:pStyle w:val="SingleTxtG"/>
              <w:ind w:left="213" w:right="212"/>
            </w:pPr>
            <w:r w:rsidRPr="00C47377">
              <w:t>Limit of quantification</w:t>
            </w:r>
          </w:p>
        </w:tc>
      </w:tr>
      <w:tr w:rsidR="00A40525" w:rsidRPr="00C47377" w:rsidTr="00766BD6">
        <w:tc>
          <w:tcPr>
            <w:tcW w:w="1701" w:type="dxa"/>
          </w:tcPr>
          <w:p w:rsidR="00A40525" w:rsidRPr="00C47377" w:rsidRDefault="00A40525" w:rsidP="00766BD6">
            <w:pPr>
              <w:pStyle w:val="SingleTxtG"/>
              <w:ind w:left="-71" w:right="213"/>
            </w:pPr>
            <w:r w:rsidRPr="00C47377">
              <w:t>Low</w:t>
            </w:r>
            <w:r w:rsidRPr="00C47377">
              <w:rPr>
                <w:vertAlign w:val="subscript"/>
              </w:rPr>
              <w:t>1</w:t>
            </w:r>
          </w:p>
        </w:tc>
        <w:tc>
          <w:tcPr>
            <w:tcW w:w="4678" w:type="dxa"/>
          </w:tcPr>
          <w:p w:rsidR="00A40525" w:rsidRPr="00C47377" w:rsidRDefault="00A40525" w:rsidP="00766BD6">
            <w:pPr>
              <w:pStyle w:val="SingleTxtG"/>
              <w:ind w:left="213" w:right="212"/>
            </w:pPr>
            <w:r w:rsidRPr="00C47377">
              <w:t>WLTC low speed phase for class 1 vehicles</w:t>
            </w:r>
          </w:p>
        </w:tc>
      </w:tr>
      <w:tr w:rsidR="00A40525" w:rsidRPr="00C47377" w:rsidTr="00766BD6">
        <w:tc>
          <w:tcPr>
            <w:tcW w:w="1701" w:type="dxa"/>
          </w:tcPr>
          <w:p w:rsidR="00A40525" w:rsidRPr="00C47377" w:rsidRDefault="00A40525" w:rsidP="00766BD6">
            <w:pPr>
              <w:pStyle w:val="SingleTxtG"/>
              <w:ind w:left="-71" w:right="213"/>
            </w:pPr>
            <w:r w:rsidRPr="00C47377">
              <w:t>Low</w:t>
            </w:r>
            <w:r w:rsidRPr="00C47377">
              <w:rPr>
                <w:vertAlign w:val="subscript"/>
              </w:rPr>
              <w:t>2</w:t>
            </w:r>
          </w:p>
        </w:tc>
        <w:tc>
          <w:tcPr>
            <w:tcW w:w="4678" w:type="dxa"/>
          </w:tcPr>
          <w:p w:rsidR="00A40525" w:rsidRPr="00C47377" w:rsidRDefault="00A40525" w:rsidP="00766BD6">
            <w:pPr>
              <w:pStyle w:val="SingleTxtG"/>
              <w:ind w:left="213" w:right="212"/>
            </w:pPr>
            <w:r w:rsidRPr="00C47377">
              <w:t>WLTC low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Low</w:t>
            </w:r>
            <w:r w:rsidRPr="00C47377">
              <w:rPr>
                <w:vertAlign w:val="subscript"/>
              </w:rPr>
              <w:t>3</w:t>
            </w:r>
          </w:p>
        </w:tc>
        <w:tc>
          <w:tcPr>
            <w:tcW w:w="4678" w:type="dxa"/>
          </w:tcPr>
          <w:p w:rsidR="00A40525" w:rsidRPr="00C47377" w:rsidRDefault="00A40525" w:rsidP="00766BD6">
            <w:pPr>
              <w:pStyle w:val="SingleTxtG"/>
              <w:ind w:left="213" w:right="212"/>
            </w:pPr>
            <w:r w:rsidRPr="00C47377">
              <w:t>WLTC low speed phase for class 3 vehicles</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1</w:t>
            </w:r>
          </w:p>
        </w:tc>
        <w:tc>
          <w:tcPr>
            <w:tcW w:w="4678" w:type="dxa"/>
          </w:tcPr>
          <w:p w:rsidR="00A40525" w:rsidRPr="00C47377" w:rsidRDefault="00A40525" w:rsidP="00766BD6">
            <w:pPr>
              <w:pStyle w:val="SingleTxtG"/>
              <w:ind w:left="213" w:right="212"/>
            </w:pPr>
            <w:r w:rsidRPr="00C47377">
              <w:t>WLTC medium speed phase for class 1 vehicles</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2</w:t>
            </w:r>
          </w:p>
        </w:tc>
        <w:tc>
          <w:tcPr>
            <w:tcW w:w="4678" w:type="dxa"/>
          </w:tcPr>
          <w:p w:rsidR="00A40525" w:rsidRPr="00C47377" w:rsidRDefault="00A40525" w:rsidP="00766BD6">
            <w:pPr>
              <w:pStyle w:val="SingleTxtG"/>
              <w:ind w:left="213" w:right="212"/>
            </w:pPr>
            <w:r w:rsidRPr="00C47377">
              <w:t>WLTC medium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3-1</w:t>
            </w:r>
          </w:p>
        </w:tc>
        <w:tc>
          <w:tcPr>
            <w:tcW w:w="4678" w:type="dxa"/>
          </w:tcPr>
          <w:p w:rsidR="00A40525" w:rsidRPr="00C47377" w:rsidRDefault="00A40525" w:rsidP="00E2468D">
            <w:pPr>
              <w:pStyle w:val="SingleTxtG"/>
              <w:ind w:left="213" w:right="212"/>
            </w:pPr>
            <w:r w:rsidRPr="00C47377">
              <w:t xml:space="preserve">WLTC medium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&lt;120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3-2</w:t>
            </w:r>
          </w:p>
        </w:tc>
        <w:tc>
          <w:tcPr>
            <w:tcW w:w="4678" w:type="dxa"/>
          </w:tcPr>
          <w:p w:rsidR="00A40525" w:rsidRPr="00C47377" w:rsidRDefault="00A40525" w:rsidP="00E2468D">
            <w:pPr>
              <w:pStyle w:val="SingleTxtG"/>
              <w:ind w:left="213" w:right="212"/>
            </w:pPr>
            <w:r w:rsidRPr="00C47377">
              <w:t xml:space="preserve">WLTC medium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LPG</w:t>
            </w:r>
          </w:p>
        </w:tc>
        <w:tc>
          <w:tcPr>
            <w:tcW w:w="4678" w:type="dxa"/>
          </w:tcPr>
          <w:p w:rsidR="00A40525" w:rsidRPr="00C47377" w:rsidRDefault="00A40525" w:rsidP="00766BD6">
            <w:pPr>
              <w:pStyle w:val="SingleTxtG"/>
              <w:ind w:left="213" w:right="212"/>
            </w:pPr>
            <w:r w:rsidRPr="00C47377">
              <w:t>Liquefied petroleum gas</w:t>
            </w:r>
          </w:p>
        </w:tc>
      </w:tr>
      <w:tr w:rsidR="00A40525" w:rsidRPr="00C47377" w:rsidTr="00766BD6">
        <w:tc>
          <w:tcPr>
            <w:tcW w:w="1701" w:type="dxa"/>
          </w:tcPr>
          <w:p w:rsidR="00A40525" w:rsidRPr="00C47377" w:rsidRDefault="00A40525" w:rsidP="00766BD6">
            <w:pPr>
              <w:pStyle w:val="SingleTxtG"/>
              <w:ind w:left="-71" w:right="213"/>
            </w:pPr>
            <w:r w:rsidRPr="00C47377">
              <w:t>NDIR</w:t>
            </w:r>
          </w:p>
        </w:tc>
        <w:tc>
          <w:tcPr>
            <w:tcW w:w="4678" w:type="dxa"/>
          </w:tcPr>
          <w:p w:rsidR="00A40525" w:rsidRPr="00C47377" w:rsidRDefault="00A40525" w:rsidP="00766BD6">
            <w:pPr>
              <w:pStyle w:val="SingleTxtG"/>
              <w:ind w:left="213" w:right="212"/>
            </w:pPr>
            <w:r w:rsidRPr="00C47377">
              <w:t xml:space="preserve">Non-dispersive infrared (analyser) </w:t>
            </w:r>
          </w:p>
        </w:tc>
      </w:tr>
      <w:tr w:rsidR="00A40525" w:rsidRPr="00C47377" w:rsidTr="00766BD6">
        <w:tc>
          <w:tcPr>
            <w:tcW w:w="1701" w:type="dxa"/>
          </w:tcPr>
          <w:p w:rsidR="00A40525" w:rsidRPr="00C47377" w:rsidRDefault="00A40525" w:rsidP="00766BD6">
            <w:pPr>
              <w:pStyle w:val="SingleTxtG"/>
              <w:ind w:left="-71" w:right="213"/>
            </w:pPr>
            <w:r w:rsidRPr="00C47377">
              <w:t>NMC</w:t>
            </w:r>
          </w:p>
        </w:tc>
        <w:tc>
          <w:tcPr>
            <w:tcW w:w="4678" w:type="dxa"/>
          </w:tcPr>
          <w:p w:rsidR="00A40525" w:rsidRPr="00C47377" w:rsidRDefault="00A40525" w:rsidP="00766BD6">
            <w:pPr>
              <w:pStyle w:val="SingleTxtG"/>
              <w:ind w:left="213" w:right="212"/>
            </w:pPr>
            <w:r w:rsidRPr="00C47377">
              <w:t>Non-methane cutter</w:t>
            </w:r>
          </w:p>
        </w:tc>
      </w:tr>
      <w:tr w:rsidR="00173F70" w:rsidRPr="00C47377" w:rsidTr="00766BD6">
        <w:tc>
          <w:tcPr>
            <w:tcW w:w="1701" w:type="dxa"/>
          </w:tcPr>
          <w:p w:rsidR="00173F70" w:rsidRPr="00C47377" w:rsidRDefault="00173F70" w:rsidP="00766BD6">
            <w:pPr>
              <w:pStyle w:val="SingleTxtG"/>
              <w:ind w:left="-71" w:right="213"/>
            </w:pPr>
            <w:r w:rsidRPr="00C47377">
              <w:rPr>
                <w:szCs w:val="24"/>
                <w:lang w:eastAsia="ja-JP"/>
              </w:rPr>
              <w:t>NOVC-HEV</w:t>
            </w:r>
          </w:p>
        </w:tc>
        <w:tc>
          <w:tcPr>
            <w:tcW w:w="4678" w:type="dxa"/>
          </w:tcPr>
          <w:p w:rsidR="00173F70" w:rsidRPr="00C47377" w:rsidRDefault="00173F70" w:rsidP="00766BD6">
            <w:pPr>
              <w:pStyle w:val="SingleTxtG"/>
              <w:ind w:left="213" w:right="212"/>
            </w:pPr>
            <w:r w:rsidRPr="00C47377">
              <w:rPr>
                <w:szCs w:val="24"/>
                <w:lang w:eastAsia="ja-JP"/>
              </w:rPr>
              <w:t>Not off-vehicle chargeable hybrid electric vehicle</w:t>
            </w:r>
          </w:p>
        </w:tc>
      </w:tr>
      <w:tr w:rsidR="00A40525" w:rsidRPr="00C47377" w:rsidTr="00766BD6">
        <w:tc>
          <w:tcPr>
            <w:tcW w:w="1701" w:type="dxa"/>
          </w:tcPr>
          <w:p w:rsidR="00A40525" w:rsidRPr="00C47377" w:rsidRDefault="00A40525" w:rsidP="00766BD6">
            <w:pPr>
              <w:pStyle w:val="SingleTxtG"/>
              <w:ind w:left="-71" w:right="213"/>
            </w:pPr>
            <w:r w:rsidRPr="00C47377">
              <w:t>PAO</w:t>
            </w:r>
          </w:p>
        </w:tc>
        <w:tc>
          <w:tcPr>
            <w:tcW w:w="4678" w:type="dxa"/>
          </w:tcPr>
          <w:p w:rsidR="00A40525" w:rsidRPr="00C47377" w:rsidRDefault="00A40525" w:rsidP="00766BD6">
            <w:pPr>
              <w:pStyle w:val="SingleTxtG"/>
              <w:ind w:left="213" w:right="212"/>
            </w:pPr>
            <w:r w:rsidRPr="00C47377">
              <w:t>Poly-alpha-olefin</w:t>
            </w:r>
          </w:p>
        </w:tc>
      </w:tr>
      <w:tr w:rsidR="00A40525" w:rsidRPr="00C47377" w:rsidTr="00766BD6">
        <w:tc>
          <w:tcPr>
            <w:tcW w:w="1701" w:type="dxa"/>
          </w:tcPr>
          <w:p w:rsidR="00A40525" w:rsidRPr="00C47377" w:rsidRDefault="00A40525" w:rsidP="00766BD6">
            <w:pPr>
              <w:pStyle w:val="SingleTxtG"/>
              <w:ind w:left="-71" w:right="213"/>
            </w:pPr>
            <w:r w:rsidRPr="00C47377">
              <w:t>PCF</w:t>
            </w:r>
          </w:p>
        </w:tc>
        <w:tc>
          <w:tcPr>
            <w:tcW w:w="4678" w:type="dxa"/>
          </w:tcPr>
          <w:p w:rsidR="00A40525" w:rsidRPr="00C47377" w:rsidRDefault="00A40525" w:rsidP="00766BD6">
            <w:pPr>
              <w:pStyle w:val="SingleTxtG"/>
              <w:ind w:left="213" w:right="212"/>
            </w:pPr>
            <w:r w:rsidRPr="00C47377">
              <w:t>Particle pre-classifier</w:t>
            </w:r>
          </w:p>
        </w:tc>
      </w:tr>
      <w:tr w:rsidR="00A40525" w:rsidRPr="00C47377" w:rsidTr="00766BD6">
        <w:tc>
          <w:tcPr>
            <w:tcW w:w="1701" w:type="dxa"/>
          </w:tcPr>
          <w:p w:rsidR="00A40525" w:rsidRPr="00C47377" w:rsidRDefault="00A40525" w:rsidP="00766BD6">
            <w:pPr>
              <w:pStyle w:val="SingleTxtG"/>
              <w:ind w:left="-71" w:right="213"/>
            </w:pPr>
            <w:r w:rsidRPr="00C47377">
              <w:t>PDP</w:t>
            </w:r>
          </w:p>
        </w:tc>
        <w:tc>
          <w:tcPr>
            <w:tcW w:w="4678" w:type="dxa"/>
          </w:tcPr>
          <w:p w:rsidR="00A40525" w:rsidRPr="00C47377" w:rsidRDefault="00A40525" w:rsidP="00766BD6">
            <w:pPr>
              <w:pStyle w:val="SingleTxtG"/>
              <w:ind w:left="213" w:right="212"/>
            </w:pPr>
            <w:r w:rsidRPr="00C47377">
              <w:t>Positive displacement pump</w:t>
            </w:r>
          </w:p>
        </w:tc>
      </w:tr>
      <w:tr w:rsidR="00A40525" w:rsidRPr="00C47377" w:rsidTr="00766BD6">
        <w:tc>
          <w:tcPr>
            <w:tcW w:w="1701" w:type="dxa"/>
          </w:tcPr>
          <w:p w:rsidR="00A40525" w:rsidRPr="00C47377" w:rsidRDefault="00AE32B5" w:rsidP="00766BD6">
            <w:pPr>
              <w:pStyle w:val="SingleTxtG"/>
              <w:ind w:left="-71" w:right="213"/>
            </w:pPr>
            <w:r w:rsidRPr="00C47377">
              <w:t>Per cent</w:t>
            </w:r>
            <w:r w:rsidR="00A40525" w:rsidRPr="00C47377">
              <w:t xml:space="preserve"> FS</w:t>
            </w:r>
          </w:p>
        </w:tc>
        <w:tc>
          <w:tcPr>
            <w:tcW w:w="4678" w:type="dxa"/>
          </w:tcPr>
          <w:p w:rsidR="00A40525" w:rsidRPr="00C47377" w:rsidRDefault="00AE32B5" w:rsidP="00766BD6">
            <w:pPr>
              <w:pStyle w:val="SingleTxtG"/>
              <w:ind w:left="213" w:right="212"/>
            </w:pPr>
            <w:r w:rsidRPr="00C47377">
              <w:t>Per cent</w:t>
            </w:r>
            <w:r w:rsidR="00A40525" w:rsidRPr="00C47377">
              <w:t xml:space="preserve"> of full scale</w:t>
            </w:r>
          </w:p>
        </w:tc>
      </w:tr>
      <w:tr w:rsidR="00A40525" w:rsidRPr="00C47377" w:rsidTr="00766BD6">
        <w:tc>
          <w:tcPr>
            <w:tcW w:w="1701" w:type="dxa"/>
          </w:tcPr>
          <w:p w:rsidR="00A40525" w:rsidRPr="00C47377" w:rsidRDefault="00A40525" w:rsidP="00766BD6">
            <w:pPr>
              <w:pStyle w:val="SingleTxtG"/>
              <w:ind w:left="-71" w:right="213"/>
            </w:pPr>
            <w:r w:rsidRPr="00C47377">
              <w:t>PM</w:t>
            </w:r>
          </w:p>
        </w:tc>
        <w:tc>
          <w:tcPr>
            <w:tcW w:w="4678" w:type="dxa"/>
          </w:tcPr>
          <w:p w:rsidR="00A40525" w:rsidRPr="00C47377" w:rsidRDefault="00A40525" w:rsidP="00766BD6">
            <w:pPr>
              <w:pStyle w:val="SingleTxtG"/>
              <w:ind w:left="213" w:right="212"/>
            </w:pPr>
            <w:r w:rsidRPr="00C47377">
              <w:t>Particulate matter</w:t>
            </w:r>
          </w:p>
        </w:tc>
      </w:tr>
      <w:tr w:rsidR="00A40525" w:rsidRPr="00C47377" w:rsidTr="00766BD6">
        <w:tc>
          <w:tcPr>
            <w:tcW w:w="1701" w:type="dxa"/>
          </w:tcPr>
          <w:p w:rsidR="00A40525" w:rsidRPr="00C47377" w:rsidRDefault="00A40525" w:rsidP="00766BD6">
            <w:pPr>
              <w:pStyle w:val="SingleTxtG"/>
              <w:ind w:left="-71" w:right="213"/>
            </w:pPr>
            <w:r w:rsidRPr="00C47377">
              <w:t>PN</w:t>
            </w:r>
          </w:p>
        </w:tc>
        <w:tc>
          <w:tcPr>
            <w:tcW w:w="4678" w:type="dxa"/>
          </w:tcPr>
          <w:p w:rsidR="00A40525" w:rsidRPr="00C47377" w:rsidRDefault="00A40525" w:rsidP="00766BD6">
            <w:pPr>
              <w:pStyle w:val="SingleTxtG"/>
              <w:ind w:left="213" w:right="212"/>
            </w:pPr>
            <w:r w:rsidRPr="00C47377">
              <w:t>Particle number</w:t>
            </w:r>
          </w:p>
        </w:tc>
      </w:tr>
      <w:tr w:rsidR="00A40525" w:rsidRPr="00C47377" w:rsidTr="00766BD6">
        <w:tc>
          <w:tcPr>
            <w:tcW w:w="1701" w:type="dxa"/>
          </w:tcPr>
          <w:p w:rsidR="00A40525" w:rsidRPr="00C47377" w:rsidRDefault="00A40525" w:rsidP="00766BD6">
            <w:pPr>
              <w:pStyle w:val="SingleTxtG"/>
              <w:ind w:left="-71" w:right="213"/>
            </w:pPr>
            <w:r w:rsidRPr="00C47377">
              <w:t>PNC</w:t>
            </w:r>
          </w:p>
        </w:tc>
        <w:tc>
          <w:tcPr>
            <w:tcW w:w="4678" w:type="dxa"/>
          </w:tcPr>
          <w:p w:rsidR="00A40525" w:rsidRPr="00C47377" w:rsidRDefault="00A40525" w:rsidP="00766BD6">
            <w:pPr>
              <w:pStyle w:val="SingleTxtG"/>
              <w:ind w:left="213" w:right="212"/>
            </w:pPr>
            <w:r w:rsidRPr="00C47377">
              <w:t>Particle number counter</w:t>
            </w:r>
          </w:p>
        </w:tc>
      </w:tr>
      <w:tr w:rsidR="00A40525" w:rsidRPr="00C47377" w:rsidTr="00766BD6">
        <w:tc>
          <w:tcPr>
            <w:tcW w:w="1701" w:type="dxa"/>
          </w:tcPr>
          <w:p w:rsidR="00A40525" w:rsidRPr="00C47377" w:rsidRDefault="00A40525" w:rsidP="00766BD6">
            <w:pPr>
              <w:pStyle w:val="SingleTxtG"/>
              <w:ind w:left="-71" w:right="213"/>
            </w:pPr>
            <w:r w:rsidRPr="00C47377">
              <w:t>PND</w:t>
            </w:r>
            <w:r w:rsidRPr="00C47377">
              <w:rPr>
                <w:vertAlign w:val="subscript"/>
              </w:rPr>
              <w:t>1</w:t>
            </w:r>
          </w:p>
        </w:tc>
        <w:tc>
          <w:tcPr>
            <w:tcW w:w="4678" w:type="dxa"/>
          </w:tcPr>
          <w:p w:rsidR="00A40525" w:rsidRPr="00C47377" w:rsidRDefault="00A40525" w:rsidP="00766BD6">
            <w:pPr>
              <w:pStyle w:val="SingleTxtG"/>
              <w:ind w:left="213" w:right="212"/>
            </w:pPr>
            <w:r w:rsidRPr="00C47377">
              <w:t>First particle number dilution device</w:t>
            </w:r>
          </w:p>
        </w:tc>
      </w:tr>
      <w:tr w:rsidR="00A40525" w:rsidRPr="008713C5" w:rsidTr="00766BD6">
        <w:tc>
          <w:tcPr>
            <w:tcW w:w="1701" w:type="dxa"/>
          </w:tcPr>
          <w:p w:rsidR="00A40525" w:rsidRPr="00C47377" w:rsidRDefault="00A40525" w:rsidP="00766BD6">
            <w:pPr>
              <w:pStyle w:val="SingleTxtG"/>
              <w:ind w:left="-71" w:right="213"/>
            </w:pPr>
            <w:r w:rsidRPr="00C47377">
              <w:t>PND</w:t>
            </w:r>
            <w:r w:rsidRPr="00C47377">
              <w:rPr>
                <w:vertAlign w:val="subscript"/>
              </w:rPr>
              <w:t>2</w:t>
            </w:r>
          </w:p>
        </w:tc>
        <w:tc>
          <w:tcPr>
            <w:tcW w:w="4678" w:type="dxa"/>
          </w:tcPr>
          <w:p w:rsidR="00A40525" w:rsidRPr="007B5CD7" w:rsidRDefault="00A40525" w:rsidP="00766BD6">
            <w:pPr>
              <w:pStyle w:val="SingleTxtG"/>
              <w:ind w:left="213" w:right="212"/>
              <w:rPr>
                <w:lang w:val="fr-CH"/>
              </w:rPr>
            </w:pPr>
            <w:r w:rsidRPr="007B5CD7">
              <w:rPr>
                <w:lang w:val="fr-CH"/>
              </w:rPr>
              <w:t xml:space="preserve">Second </w:t>
            </w:r>
            <w:proofErr w:type="spellStart"/>
            <w:r w:rsidRPr="007B5CD7">
              <w:rPr>
                <w:lang w:val="fr-CH"/>
              </w:rPr>
              <w:t>particle</w:t>
            </w:r>
            <w:proofErr w:type="spellEnd"/>
            <w:r w:rsidRPr="007B5CD7">
              <w:rPr>
                <w:lang w:val="fr-CH"/>
              </w:rPr>
              <w:t xml:space="preserve"> </w:t>
            </w:r>
            <w:proofErr w:type="spellStart"/>
            <w:r w:rsidRPr="007B5CD7">
              <w:rPr>
                <w:lang w:val="fr-CH"/>
              </w:rPr>
              <w:t>number</w:t>
            </w:r>
            <w:proofErr w:type="spellEnd"/>
            <w:r w:rsidRPr="007B5CD7">
              <w:rPr>
                <w:lang w:val="fr-CH"/>
              </w:rPr>
              <w:t xml:space="preserve"> dilution </w:t>
            </w:r>
            <w:proofErr w:type="spellStart"/>
            <w:r w:rsidRPr="007B5CD7">
              <w:rPr>
                <w:lang w:val="fr-CH"/>
              </w:rPr>
              <w:t>device</w:t>
            </w:r>
            <w:proofErr w:type="spellEnd"/>
          </w:p>
        </w:tc>
      </w:tr>
      <w:tr w:rsidR="00A40525" w:rsidRPr="00C47377" w:rsidTr="00766BD6">
        <w:tc>
          <w:tcPr>
            <w:tcW w:w="1701" w:type="dxa"/>
          </w:tcPr>
          <w:p w:rsidR="00A40525" w:rsidRPr="00C47377" w:rsidRDefault="00A40525" w:rsidP="00766BD6">
            <w:pPr>
              <w:pStyle w:val="SingleTxtG"/>
              <w:ind w:left="-71" w:right="213"/>
            </w:pPr>
            <w:r w:rsidRPr="00C47377">
              <w:t>PTS</w:t>
            </w:r>
          </w:p>
        </w:tc>
        <w:tc>
          <w:tcPr>
            <w:tcW w:w="4678" w:type="dxa"/>
          </w:tcPr>
          <w:p w:rsidR="00A40525" w:rsidRPr="00C47377" w:rsidRDefault="00A40525" w:rsidP="00766BD6">
            <w:pPr>
              <w:pStyle w:val="SingleTxtG"/>
              <w:ind w:left="213" w:right="212"/>
            </w:pPr>
            <w:r w:rsidRPr="00C47377">
              <w:t>Particle transfer system</w:t>
            </w:r>
          </w:p>
        </w:tc>
      </w:tr>
      <w:tr w:rsidR="00A40525" w:rsidRPr="00C47377" w:rsidTr="00766BD6">
        <w:tc>
          <w:tcPr>
            <w:tcW w:w="1701" w:type="dxa"/>
          </w:tcPr>
          <w:p w:rsidR="00A40525" w:rsidRPr="00C47377" w:rsidRDefault="00A40525" w:rsidP="00766BD6">
            <w:pPr>
              <w:pStyle w:val="SingleTxtG"/>
              <w:ind w:left="-71" w:right="213"/>
            </w:pPr>
            <w:r w:rsidRPr="00C47377">
              <w:t>PTT</w:t>
            </w:r>
          </w:p>
        </w:tc>
        <w:tc>
          <w:tcPr>
            <w:tcW w:w="4678" w:type="dxa"/>
          </w:tcPr>
          <w:p w:rsidR="00A40525" w:rsidRPr="00C47377" w:rsidRDefault="00A40525" w:rsidP="00766BD6">
            <w:pPr>
              <w:pStyle w:val="SingleTxtG"/>
              <w:ind w:left="213" w:right="212"/>
            </w:pPr>
            <w:r w:rsidRPr="00C47377">
              <w:t>Particle transfer tube</w:t>
            </w:r>
          </w:p>
        </w:tc>
      </w:tr>
      <w:tr w:rsidR="00A40525" w:rsidRPr="00C47377" w:rsidTr="00766BD6">
        <w:tc>
          <w:tcPr>
            <w:tcW w:w="1701" w:type="dxa"/>
          </w:tcPr>
          <w:p w:rsidR="00A40525" w:rsidRPr="00C47377" w:rsidRDefault="00A40525" w:rsidP="00766BD6">
            <w:pPr>
              <w:pStyle w:val="SingleTxtG"/>
              <w:ind w:left="-71" w:right="213"/>
            </w:pPr>
            <w:r w:rsidRPr="00C47377">
              <w:t>QCL-IR</w:t>
            </w:r>
          </w:p>
        </w:tc>
        <w:tc>
          <w:tcPr>
            <w:tcW w:w="4678" w:type="dxa"/>
          </w:tcPr>
          <w:p w:rsidR="00A40525" w:rsidRPr="00C47377" w:rsidRDefault="00A40525" w:rsidP="00766BD6">
            <w:pPr>
              <w:pStyle w:val="SingleTxtG"/>
              <w:ind w:left="213" w:right="212"/>
            </w:pPr>
            <w:r w:rsidRPr="00C47377">
              <w:t>Infrared quantum cascade laser</w:t>
            </w:r>
          </w:p>
        </w:tc>
      </w:tr>
      <w:tr w:rsidR="00A40525" w:rsidRPr="00C47377" w:rsidTr="00766BD6">
        <w:tc>
          <w:tcPr>
            <w:tcW w:w="1701" w:type="dxa"/>
          </w:tcPr>
          <w:p w:rsidR="00A40525" w:rsidRPr="00C47377" w:rsidRDefault="00307880" w:rsidP="00E2468D">
            <w:pPr>
              <w:pStyle w:val="SingleTxtG"/>
              <w:ind w:left="-71" w:right="213"/>
            </w:pPr>
            <m:oMathPara>
              <m:oMathParaPr>
                <m:jc m:val="left"/>
              </m:oMathPara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oMath>
            </m:oMathPara>
          </w:p>
        </w:tc>
        <w:tc>
          <w:tcPr>
            <w:tcW w:w="4678" w:type="dxa"/>
          </w:tcPr>
          <w:p w:rsidR="00A40525" w:rsidRPr="00C47377" w:rsidRDefault="00A40525" w:rsidP="00E2468D">
            <w:pPr>
              <w:pStyle w:val="SingleTxtG"/>
              <w:ind w:left="213" w:right="212"/>
            </w:pPr>
            <w:r w:rsidRPr="00C47377">
              <w:t>Charge-depleting actual range</w:t>
            </w:r>
          </w:p>
        </w:tc>
      </w:tr>
      <w:tr w:rsidR="00A40525" w:rsidRPr="00C47377" w:rsidTr="00766BD6">
        <w:tc>
          <w:tcPr>
            <w:tcW w:w="1701" w:type="dxa"/>
          </w:tcPr>
          <w:p w:rsidR="00A40525" w:rsidRPr="00C47377" w:rsidRDefault="00A40525" w:rsidP="00766BD6">
            <w:pPr>
              <w:pStyle w:val="SingleTxtG"/>
              <w:ind w:left="-71" w:right="213"/>
            </w:pPr>
            <w:r w:rsidRPr="00C47377">
              <w:t>REESS</w:t>
            </w:r>
          </w:p>
        </w:tc>
        <w:tc>
          <w:tcPr>
            <w:tcW w:w="4678" w:type="dxa"/>
          </w:tcPr>
          <w:p w:rsidR="00A40525" w:rsidRPr="00C47377" w:rsidRDefault="00A40525" w:rsidP="00766BD6">
            <w:pPr>
              <w:pStyle w:val="SingleTxtG"/>
              <w:ind w:left="213" w:right="212"/>
            </w:pPr>
            <w:r w:rsidRPr="00C47377">
              <w:t>Rechargeable electric energy storage system</w:t>
            </w:r>
          </w:p>
        </w:tc>
      </w:tr>
      <w:tr w:rsidR="00A40525" w:rsidRPr="00C47377" w:rsidTr="00766BD6">
        <w:tc>
          <w:tcPr>
            <w:tcW w:w="1701" w:type="dxa"/>
          </w:tcPr>
          <w:p w:rsidR="00A40525" w:rsidRPr="00C47377" w:rsidRDefault="00A40525" w:rsidP="00766BD6">
            <w:pPr>
              <w:pStyle w:val="SingleTxtG"/>
              <w:ind w:left="-71" w:right="213"/>
            </w:pPr>
            <w:r w:rsidRPr="00C47377">
              <w:t>SSV</w:t>
            </w:r>
          </w:p>
        </w:tc>
        <w:tc>
          <w:tcPr>
            <w:tcW w:w="4678" w:type="dxa"/>
          </w:tcPr>
          <w:p w:rsidR="00A40525" w:rsidRPr="00C47377" w:rsidRDefault="00A40525" w:rsidP="00766BD6">
            <w:pPr>
              <w:pStyle w:val="SingleTxtG"/>
              <w:ind w:left="213" w:right="212"/>
            </w:pPr>
            <w:r w:rsidRPr="00C47377">
              <w:t xml:space="preserve">Subsonic </w:t>
            </w:r>
            <w:proofErr w:type="spellStart"/>
            <w:r w:rsidRPr="00C47377">
              <w:t>venturi</w:t>
            </w:r>
            <w:proofErr w:type="spellEnd"/>
            <w:r w:rsidRPr="00C47377">
              <w:t xml:space="preserve"> </w:t>
            </w:r>
          </w:p>
        </w:tc>
      </w:tr>
      <w:tr w:rsidR="00A40525" w:rsidRPr="00C47377" w:rsidTr="00766BD6">
        <w:tc>
          <w:tcPr>
            <w:tcW w:w="1701" w:type="dxa"/>
          </w:tcPr>
          <w:p w:rsidR="00A40525" w:rsidRPr="00C47377" w:rsidRDefault="00A40525" w:rsidP="00766BD6">
            <w:pPr>
              <w:pStyle w:val="SingleTxtG"/>
              <w:ind w:left="-71" w:right="213"/>
            </w:pPr>
            <w:r w:rsidRPr="00C47377">
              <w:t>USFM</w:t>
            </w:r>
          </w:p>
        </w:tc>
        <w:tc>
          <w:tcPr>
            <w:tcW w:w="4678" w:type="dxa"/>
          </w:tcPr>
          <w:p w:rsidR="00A40525" w:rsidRPr="00C47377" w:rsidRDefault="00A40525" w:rsidP="00F01B4A">
            <w:pPr>
              <w:pStyle w:val="SingleTxtG"/>
              <w:ind w:left="213" w:right="212"/>
            </w:pPr>
            <w:r w:rsidRPr="00C47377">
              <w:t>Ultra</w:t>
            </w:r>
            <w:r w:rsidR="00F01B4A">
              <w:t>s</w:t>
            </w:r>
            <w:r w:rsidRPr="00C47377">
              <w:t>onic flow meter</w:t>
            </w:r>
          </w:p>
        </w:tc>
      </w:tr>
      <w:tr w:rsidR="00A40525" w:rsidRPr="00C47377" w:rsidTr="00766BD6">
        <w:tc>
          <w:tcPr>
            <w:tcW w:w="1701" w:type="dxa"/>
          </w:tcPr>
          <w:p w:rsidR="00A40525" w:rsidRPr="00C47377" w:rsidRDefault="00A40525" w:rsidP="00766BD6">
            <w:pPr>
              <w:pStyle w:val="SingleTxtG"/>
              <w:ind w:left="-71" w:right="213"/>
            </w:pPr>
            <w:r w:rsidRPr="00C47377">
              <w:t>VPR</w:t>
            </w:r>
          </w:p>
        </w:tc>
        <w:tc>
          <w:tcPr>
            <w:tcW w:w="4678" w:type="dxa"/>
          </w:tcPr>
          <w:p w:rsidR="00A40525" w:rsidRPr="00C47377" w:rsidRDefault="00A40525" w:rsidP="00766BD6">
            <w:pPr>
              <w:pStyle w:val="SingleTxtG"/>
              <w:ind w:left="213" w:right="212"/>
            </w:pPr>
            <w:r w:rsidRPr="00C47377">
              <w:t>Volatile particle remover</w:t>
            </w:r>
          </w:p>
        </w:tc>
      </w:tr>
      <w:tr w:rsidR="00A40525" w:rsidRPr="00C47377" w:rsidTr="00766BD6">
        <w:tc>
          <w:tcPr>
            <w:tcW w:w="1701" w:type="dxa"/>
          </w:tcPr>
          <w:p w:rsidR="00A40525" w:rsidRPr="00C47377" w:rsidRDefault="00A40525" w:rsidP="00766BD6">
            <w:pPr>
              <w:pStyle w:val="SingleTxtG"/>
              <w:ind w:left="-71" w:right="213"/>
            </w:pPr>
            <w:r w:rsidRPr="00C47377">
              <w:t>WLTC</w:t>
            </w:r>
          </w:p>
        </w:tc>
        <w:tc>
          <w:tcPr>
            <w:tcW w:w="4678" w:type="dxa"/>
          </w:tcPr>
          <w:p w:rsidR="00A40525" w:rsidRPr="00C47377" w:rsidRDefault="00A40525" w:rsidP="00766BD6">
            <w:pPr>
              <w:pStyle w:val="SingleTxtG"/>
              <w:ind w:left="213" w:right="212"/>
            </w:pPr>
            <w:r w:rsidRPr="00C47377">
              <w:t>Worldwide light-duty test cycle</w:t>
            </w:r>
          </w:p>
        </w:tc>
      </w:tr>
    </w:tbl>
    <w:p w:rsidR="00A40525" w:rsidRPr="00C47377" w:rsidRDefault="00A40525" w:rsidP="00766BD6">
      <w:pPr>
        <w:pStyle w:val="SingleTxtG"/>
        <w:ind w:left="2259" w:hanging="1125"/>
      </w:pPr>
      <w:bookmarkStart w:id="29" w:name="_Toc284586949"/>
      <w:bookmarkStart w:id="30" w:name="_Toc284587067"/>
      <w:bookmarkStart w:id="31" w:name="_Toc284587318"/>
      <w:bookmarkStart w:id="32" w:name="_Toc289686190"/>
      <w:bookmarkStart w:id="33" w:name="_Toc284586950"/>
      <w:bookmarkStart w:id="34" w:name="_Toc284587068"/>
      <w:bookmarkStart w:id="35" w:name="_Toc284587319"/>
      <w:bookmarkStart w:id="36" w:name="_Toc289686191"/>
      <w:r w:rsidRPr="00C47377">
        <w:t>4.2.</w:t>
      </w:r>
      <w:bookmarkStart w:id="37" w:name="_Toc284586947"/>
      <w:bookmarkStart w:id="38" w:name="_Toc284587065"/>
      <w:bookmarkStart w:id="39" w:name="_Toc284587316"/>
      <w:bookmarkStart w:id="40" w:name="_Toc289686188"/>
      <w:r w:rsidR="00766BD6" w:rsidRPr="00C47377">
        <w:tab/>
      </w:r>
      <w:r w:rsidRPr="00C47377">
        <w:t>Chemical symbols and abbreviations</w:t>
      </w:r>
      <w:bookmarkEnd w:id="37"/>
      <w:bookmarkEnd w:id="38"/>
      <w:bookmarkEnd w:id="39"/>
      <w:bookmarkEnd w:id="40"/>
    </w:p>
    <w:tbl>
      <w:tblPr>
        <w:tblW w:w="0" w:type="auto"/>
        <w:tblInd w:w="2338" w:type="dxa"/>
        <w:tblLayout w:type="fixed"/>
        <w:tblCellMar>
          <w:left w:w="70" w:type="dxa"/>
          <w:right w:w="70" w:type="dxa"/>
        </w:tblCellMar>
        <w:tblLook w:val="0000" w:firstRow="0" w:lastRow="0" w:firstColumn="0" w:lastColumn="0" w:noHBand="0" w:noVBand="0"/>
      </w:tblPr>
      <w:tblGrid>
        <w:gridCol w:w="1701"/>
        <w:gridCol w:w="4678"/>
      </w:tblGrid>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1</w:t>
            </w:r>
          </w:p>
        </w:tc>
        <w:tc>
          <w:tcPr>
            <w:tcW w:w="4678" w:type="dxa"/>
          </w:tcPr>
          <w:p w:rsidR="00A40525" w:rsidRPr="00C47377" w:rsidRDefault="00A40525" w:rsidP="00766BD6">
            <w:pPr>
              <w:pStyle w:val="SingleTxtG"/>
              <w:ind w:left="214" w:right="72"/>
              <w:rPr>
                <w:szCs w:val="24"/>
              </w:rPr>
            </w:pPr>
            <w:r w:rsidRPr="00C47377">
              <w:rPr>
                <w:szCs w:val="24"/>
              </w:rPr>
              <w:t>Carbon 1 equivalent hydrocarbon</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CH</w:t>
            </w:r>
            <w:r w:rsidRPr="00C47377">
              <w:rPr>
                <w:szCs w:val="24"/>
                <w:vertAlign w:val="subscript"/>
              </w:rPr>
              <w:t>4</w:t>
            </w:r>
          </w:p>
        </w:tc>
        <w:tc>
          <w:tcPr>
            <w:tcW w:w="4678" w:type="dxa"/>
          </w:tcPr>
          <w:p w:rsidR="00A40525" w:rsidRPr="00C47377" w:rsidRDefault="00A40525" w:rsidP="00766BD6">
            <w:pPr>
              <w:pStyle w:val="SingleTxtG"/>
              <w:ind w:left="214" w:right="72"/>
              <w:rPr>
                <w:szCs w:val="24"/>
              </w:rPr>
            </w:pPr>
            <w:r w:rsidRPr="00C47377">
              <w:rPr>
                <w:szCs w:val="24"/>
              </w:rPr>
              <w:t>Methane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2</w:t>
            </w:r>
            <w:r w:rsidRPr="00C47377">
              <w:rPr>
                <w:szCs w:val="24"/>
              </w:rPr>
              <w:t>H</w:t>
            </w:r>
            <w:r w:rsidRPr="00C47377">
              <w:rPr>
                <w:szCs w:val="24"/>
                <w:vertAlign w:val="subscript"/>
              </w:rPr>
              <w:t>6</w:t>
            </w:r>
          </w:p>
        </w:tc>
        <w:tc>
          <w:tcPr>
            <w:tcW w:w="4678" w:type="dxa"/>
          </w:tcPr>
          <w:p w:rsidR="00A40525" w:rsidRPr="00C47377" w:rsidRDefault="00A40525" w:rsidP="00766BD6">
            <w:pPr>
              <w:pStyle w:val="SingleTxtG"/>
              <w:ind w:left="214" w:right="72"/>
              <w:rPr>
                <w:szCs w:val="24"/>
              </w:rPr>
            </w:pPr>
            <w:r w:rsidRPr="00C47377">
              <w:rPr>
                <w:szCs w:val="24"/>
              </w:rPr>
              <w:t>Ethane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HCHO</w:t>
            </w:r>
          </w:p>
        </w:tc>
        <w:tc>
          <w:tcPr>
            <w:tcW w:w="4678" w:type="dxa"/>
          </w:tcPr>
          <w:p w:rsidR="00A40525" w:rsidRPr="00C47377" w:rsidRDefault="00A40525" w:rsidP="00766BD6">
            <w:pPr>
              <w:pStyle w:val="SingleTxtG"/>
              <w:ind w:left="214" w:right="72"/>
              <w:rPr>
                <w:szCs w:val="24"/>
              </w:rPr>
            </w:pPr>
            <w:r w:rsidRPr="00C47377">
              <w:rPr>
                <w:szCs w:val="24"/>
              </w:rPr>
              <w:t>Formaldehyde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CH</w:t>
            </w:r>
            <w:r w:rsidRPr="00C47377">
              <w:rPr>
                <w:szCs w:val="24"/>
                <w:vertAlign w:val="subscript"/>
              </w:rPr>
              <w:t>3</w:t>
            </w:r>
            <w:r w:rsidRPr="00C47377">
              <w:rPr>
                <w:szCs w:val="24"/>
              </w:rPr>
              <w:t>CHO</w:t>
            </w:r>
          </w:p>
        </w:tc>
        <w:tc>
          <w:tcPr>
            <w:tcW w:w="4678" w:type="dxa"/>
          </w:tcPr>
          <w:p w:rsidR="00A40525" w:rsidRPr="00C47377" w:rsidRDefault="00A40525" w:rsidP="00766BD6">
            <w:pPr>
              <w:pStyle w:val="SingleTxtG"/>
              <w:ind w:left="214" w:right="72"/>
              <w:rPr>
                <w:szCs w:val="24"/>
              </w:rPr>
            </w:pPr>
            <w:r w:rsidRPr="00C47377">
              <w:rPr>
                <w:szCs w:val="24"/>
              </w:rPr>
              <w:t>Acetaldehyde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2</w:t>
            </w:r>
            <w:r w:rsidRPr="00C47377">
              <w:rPr>
                <w:szCs w:val="24"/>
              </w:rPr>
              <w:t>H</w:t>
            </w:r>
            <w:r w:rsidRPr="00C47377">
              <w:rPr>
                <w:szCs w:val="24"/>
                <w:vertAlign w:val="subscript"/>
              </w:rPr>
              <w:t>5</w:t>
            </w:r>
            <w:r w:rsidRPr="00C47377">
              <w:rPr>
                <w:szCs w:val="24"/>
              </w:rPr>
              <w:t>OH</w:t>
            </w:r>
          </w:p>
        </w:tc>
        <w:tc>
          <w:tcPr>
            <w:tcW w:w="4678" w:type="dxa"/>
          </w:tcPr>
          <w:p w:rsidR="00A40525" w:rsidRPr="00C47377" w:rsidRDefault="00A40525" w:rsidP="00766BD6">
            <w:pPr>
              <w:pStyle w:val="SingleTxtG"/>
              <w:ind w:left="214" w:right="72"/>
              <w:rPr>
                <w:szCs w:val="24"/>
              </w:rPr>
            </w:pPr>
            <w:r w:rsidRPr="00C47377">
              <w:rPr>
                <w:szCs w:val="24"/>
              </w:rPr>
              <w:t>Ethanol</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3</w:t>
            </w:r>
            <w:r w:rsidRPr="00C47377">
              <w:rPr>
                <w:szCs w:val="24"/>
              </w:rPr>
              <w:t>H</w:t>
            </w:r>
            <w:r w:rsidRPr="00C47377">
              <w:rPr>
                <w:szCs w:val="24"/>
                <w:vertAlign w:val="subscript"/>
              </w:rPr>
              <w:t>8</w:t>
            </w:r>
          </w:p>
        </w:tc>
        <w:tc>
          <w:tcPr>
            <w:tcW w:w="4678" w:type="dxa"/>
          </w:tcPr>
          <w:p w:rsidR="00A40525" w:rsidRPr="00C47377" w:rsidRDefault="00A40525" w:rsidP="00766BD6">
            <w:pPr>
              <w:pStyle w:val="SingleTxtG"/>
              <w:ind w:left="214" w:right="72"/>
              <w:rPr>
                <w:szCs w:val="24"/>
              </w:rPr>
            </w:pPr>
            <w:r w:rsidRPr="00C47377">
              <w:rPr>
                <w:szCs w:val="24"/>
              </w:rPr>
              <w:t>Propane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CO</w:t>
            </w:r>
          </w:p>
        </w:tc>
        <w:tc>
          <w:tcPr>
            <w:tcW w:w="4678" w:type="dxa"/>
          </w:tcPr>
          <w:p w:rsidR="00A40525" w:rsidRPr="00C47377" w:rsidRDefault="00A40525" w:rsidP="00766BD6">
            <w:pPr>
              <w:pStyle w:val="SingleTxtG"/>
              <w:ind w:left="214" w:right="72"/>
              <w:rPr>
                <w:szCs w:val="24"/>
              </w:rPr>
            </w:pPr>
            <w:r w:rsidRPr="00C47377">
              <w:rPr>
                <w:szCs w:val="24"/>
              </w:rPr>
              <w:t>Carbon monoxide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CO</w:t>
            </w:r>
            <w:r w:rsidRPr="00C47377">
              <w:rPr>
                <w:szCs w:val="24"/>
                <w:vertAlign w:val="subscript"/>
              </w:rPr>
              <w:t>2</w:t>
            </w:r>
          </w:p>
        </w:tc>
        <w:tc>
          <w:tcPr>
            <w:tcW w:w="4678" w:type="dxa"/>
          </w:tcPr>
          <w:p w:rsidR="00A40525" w:rsidRPr="00C47377" w:rsidRDefault="00A40525" w:rsidP="00766BD6">
            <w:pPr>
              <w:pStyle w:val="SingleTxtG"/>
              <w:ind w:left="214" w:right="72"/>
              <w:rPr>
                <w:szCs w:val="24"/>
              </w:rPr>
            </w:pPr>
            <w:r w:rsidRPr="00C47377">
              <w:rPr>
                <w:szCs w:val="24"/>
              </w:rPr>
              <w:t>Carbon dioxide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DOP</w:t>
            </w:r>
          </w:p>
        </w:tc>
        <w:tc>
          <w:tcPr>
            <w:tcW w:w="4678" w:type="dxa"/>
          </w:tcPr>
          <w:p w:rsidR="00A40525" w:rsidRPr="00C47377" w:rsidRDefault="00A40525" w:rsidP="00766BD6">
            <w:pPr>
              <w:pStyle w:val="SingleTxtG"/>
              <w:ind w:left="214" w:right="72"/>
              <w:rPr>
                <w:szCs w:val="24"/>
              </w:rPr>
            </w:pPr>
            <w:r w:rsidRPr="00C47377">
              <w:t>Di-</w:t>
            </w:r>
            <w:proofErr w:type="spellStart"/>
            <w:r w:rsidRPr="00C47377">
              <w:t>octylphthalate</w:t>
            </w:r>
            <w:proofErr w:type="spellEnd"/>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THC</w:t>
            </w:r>
          </w:p>
        </w:tc>
        <w:tc>
          <w:tcPr>
            <w:tcW w:w="4678" w:type="dxa"/>
          </w:tcPr>
          <w:p w:rsidR="00A40525" w:rsidRPr="00C47377" w:rsidRDefault="00A40525" w:rsidP="00766BD6">
            <w:pPr>
              <w:pStyle w:val="SingleTxtG"/>
              <w:ind w:left="214" w:right="72"/>
              <w:rPr>
                <w:szCs w:val="24"/>
              </w:rPr>
            </w:pPr>
            <w:r w:rsidRPr="00C47377">
              <w:rPr>
                <w:szCs w:val="24"/>
              </w:rPr>
              <w:t>Total hydrocarbons (all compounds measurable by an FID)</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NMNEOG</w:t>
            </w:r>
          </w:p>
        </w:tc>
        <w:tc>
          <w:tcPr>
            <w:tcW w:w="4678" w:type="dxa"/>
          </w:tcPr>
          <w:p w:rsidR="00A40525" w:rsidRPr="00C47377" w:rsidRDefault="00A40525" w:rsidP="00766BD6">
            <w:pPr>
              <w:pStyle w:val="SingleTxtG"/>
              <w:ind w:left="214" w:right="72"/>
              <w:rPr>
                <w:szCs w:val="24"/>
              </w:rPr>
            </w:pPr>
            <w:r w:rsidRPr="00C47377">
              <w:rPr>
                <w:szCs w:val="24"/>
              </w:rPr>
              <w:t xml:space="preserve">Non-methane, non-ethanol organic gases  </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H</w:t>
            </w:r>
            <w:r w:rsidRPr="00C47377">
              <w:rPr>
                <w:szCs w:val="24"/>
                <w:vertAlign w:val="subscript"/>
              </w:rPr>
              <w:t>2</w:t>
            </w:r>
            <w:r w:rsidR="00E2468D" w:rsidRPr="00C47377">
              <w:rPr>
                <w:szCs w:val="24"/>
              </w:rPr>
              <w:t>O</w:t>
            </w:r>
          </w:p>
        </w:tc>
        <w:tc>
          <w:tcPr>
            <w:tcW w:w="4678" w:type="dxa"/>
          </w:tcPr>
          <w:p w:rsidR="00A40525" w:rsidRPr="00C47377" w:rsidRDefault="00A40525" w:rsidP="00766BD6">
            <w:pPr>
              <w:pStyle w:val="SingleTxtG"/>
              <w:ind w:left="214" w:right="72"/>
              <w:rPr>
                <w:szCs w:val="24"/>
              </w:rPr>
            </w:pPr>
            <w:r w:rsidRPr="00C47377">
              <w:rPr>
                <w:szCs w:val="24"/>
              </w:rPr>
              <w:t>Water</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NMHC</w:t>
            </w:r>
          </w:p>
        </w:tc>
        <w:tc>
          <w:tcPr>
            <w:tcW w:w="4678" w:type="dxa"/>
          </w:tcPr>
          <w:p w:rsidR="00A40525" w:rsidRPr="00C47377" w:rsidRDefault="00A40525" w:rsidP="00766BD6">
            <w:pPr>
              <w:pStyle w:val="SingleTxtG"/>
              <w:ind w:left="214" w:right="72"/>
              <w:rPr>
                <w:szCs w:val="24"/>
              </w:rPr>
            </w:pPr>
            <w:r w:rsidRPr="00C47377">
              <w:rPr>
                <w:szCs w:val="24"/>
              </w:rPr>
              <w:t xml:space="preserve">Non-methane hydrocarbons </w:t>
            </w:r>
          </w:p>
        </w:tc>
      </w:tr>
      <w:tr w:rsidR="00A40525" w:rsidRPr="00C47377" w:rsidTr="00766BD6">
        <w:tc>
          <w:tcPr>
            <w:tcW w:w="1701" w:type="dxa"/>
          </w:tcPr>
          <w:p w:rsidR="00A40525" w:rsidRPr="00C47377" w:rsidRDefault="00A40525" w:rsidP="00766BD6">
            <w:pPr>
              <w:pStyle w:val="SingleTxtG"/>
              <w:ind w:left="-70" w:right="72"/>
              <w:rPr>
                <w:szCs w:val="24"/>
              </w:rPr>
            </w:pPr>
            <w:proofErr w:type="spellStart"/>
            <w:r w:rsidRPr="00C47377">
              <w:rPr>
                <w:szCs w:val="24"/>
              </w:rPr>
              <w:t>NO</w:t>
            </w:r>
            <w:r w:rsidRPr="00C47377">
              <w:rPr>
                <w:szCs w:val="24"/>
                <w:vertAlign w:val="subscript"/>
              </w:rPr>
              <w:t>x</w:t>
            </w:r>
            <w:proofErr w:type="spellEnd"/>
          </w:p>
        </w:tc>
        <w:tc>
          <w:tcPr>
            <w:tcW w:w="4678" w:type="dxa"/>
          </w:tcPr>
          <w:p w:rsidR="00A40525" w:rsidRPr="00C47377" w:rsidRDefault="00A40525" w:rsidP="00766BD6">
            <w:pPr>
              <w:pStyle w:val="SingleTxtG"/>
              <w:ind w:left="214" w:right="72"/>
              <w:rPr>
                <w:szCs w:val="24"/>
              </w:rPr>
            </w:pPr>
            <w:r w:rsidRPr="00C47377">
              <w:rPr>
                <w:szCs w:val="24"/>
              </w:rPr>
              <w:t>Oxides of nitrogen</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NO</w:t>
            </w:r>
          </w:p>
        </w:tc>
        <w:tc>
          <w:tcPr>
            <w:tcW w:w="4678" w:type="dxa"/>
          </w:tcPr>
          <w:p w:rsidR="00A40525" w:rsidRPr="00C47377" w:rsidRDefault="00A40525" w:rsidP="00766BD6">
            <w:pPr>
              <w:pStyle w:val="SingleTxtG"/>
              <w:ind w:left="214" w:right="72"/>
              <w:rPr>
                <w:szCs w:val="24"/>
              </w:rPr>
            </w:pPr>
            <w:r w:rsidRPr="00C47377">
              <w:rPr>
                <w:szCs w:val="24"/>
              </w:rPr>
              <w:t>Nitric 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NO</w:t>
            </w:r>
            <w:r w:rsidRPr="00C47377">
              <w:rPr>
                <w:szCs w:val="24"/>
                <w:vertAlign w:val="subscript"/>
              </w:rPr>
              <w:t>2</w:t>
            </w:r>
          </w:p>
        </w:tc>
        <w:tc>
          <w:tcPr>
            <w:tcW w:w="4678" w:type="dxa"/>
          </w:tcPr>
          <w:p w:rsidR="00A40525" w:rsidRPr="00C47377" w:rsidRDefault="00A40525" w:rsidP="00766BD6">
            <w:pPr>
              <w:pStyle w:val="SingleTxtG"/>
              <w:ind w:left="214" w:right="72"/>
              <w:rPr>
                <w:szCs w:val="24"/>
              </w:rPr>
            </w:pPr>
            <w:r w:rsidRPr="00C47377">
              <w:rPr>
                <w:szCs w:val="24"/>
              </w:rPr>
              <w:t>Nitrogen dioxide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w:t>
            </w:r>
            <w:r w:rsidRPr="00C47377">
              <w:rPr>
                <w:szCs w:val="24"/>
                <w:vertAlign w:val="subscript"/>
              </w:rPr>
              <w:t>2</w:t>
            </w:r>
            <w:r w:rsidRPr="00C47377">
              <w:rPr>
                <w:szCs w:val="24"/>
              </w:rPr>
              <w:t>O</w:t>
            </w:r>
          </w:p>
        </w:tc>
        <w:tc>
          <w:tcPr>
            <w:tcW w:w="4678" w:type="dxa"/>
          </w:tcPr>
          <w:p w:rsidR="00A40525" w:rsidRPr="00C47377" w:rsidRDefault="00A40525" w:rsidP="00766BD6">
            <w:pPr>
              <w:pStyle w:val="SingleTxtG"/>
              <w:ind w:left="214" w:right="72"/>
              <w:rPr>
                <w:szCs w:val="24"/>
              </w:rPr>
            </w:pPr>
            <w:r w:rsidRPr="00C47377">
              <w:rPr>
                <w:szCs w:val="24"/>
              </w:rPr>
              <w:t>Nitrous oxide</w:t>
            </w:r>
          </w:p>
        </w:tc>
      </w:tr>
    </w:tbl>
    <w:bookmarkEnd w:id="29"/>
    <w:bookmarkEnd w:id="30"/>
    <w:bookmarkEnd w:id="31"/>
    <w:bookmarkEnd w:id="32"/>
    <w:bookmarkEnd w:id="33"/>
    <w:bookmarkEnd w:id="34"/>
    <w:bookmarkEnd w:id="35"/>
    <w:bookmarkEnd w:id="36"/>
    <w:p w:rsidR="00A40525" w:rsidRPr="00C47377" w:rsidRDefault="00766BD6" w:rsidP="00766BD6">
      <w:pPr>
        <w:pStyle w:val="H1G"/>
      </w:pPr>
      <w:r w:rsidRPr="00C47377">
        <w:tab/>
      </w:r>
      <w:r w:rsidRPr="00C47377">
        <w:tab/>
      </w:r>
      <w:r w:rsidR="00A40525" w:rsidRPr="00C47377">
        <w:t>5.</w:t>
      </w:r>
      <w:r w:rsidR="00A40525" w:rsidRPr="00C47377">
        <w:tab/>
      </w:r>
      <w:r w:rsidRPr="00C47377">
        <w:tab/>
      </w:r>
      <w:r w:rsidR="00A40525" w:rsidRPr="00C47377">
        <w:t>G</w:t>
      </w:r>
      <w:r w:rsidRPr="00C47377">
        <w:t>eneral requirements</w:t>
      </w:r>
    </w:p>
    <w:p w:rsidR="00766BD6" w:rsidRPr="00C47377" w:rsidRDefault="00A40525" w:rsidP="00766BD6">
      <w:pPr>
        <w:pStyle w:val="SingleTxtG"/>
        <w:ind w:left="2259" w:hanging="1125"/>
      </w:pPr>
      <w:r w:rsidRPr="00C47377">
        <w:t>5.1.</w:t>
      </w:r>
      <w:r w:rsidR="00766BD6" w:rsidRPr="00C47377">
        <w:tab/>
      </w:r>
      <w:r w:rsidRPr="00C47377">
        <w:t>The vehicle and its components liable to affect the emissions of gaseous compounds and</w:t>
      </w:r>
      <w:r w:rsidR="00766BD6" w:rsidRPr="00C47377">
        <w:t xml:space="preserve"> </w:t>
      </w:r>
      <w:r w:rsidRPr="00C47377">
        <w:t>particulate matter shall be so designed, constructed and assembled as to enable the vehicle in normal use and under normal conditions of use such as humidity, rain, snow, heat, cold, sand, dirt, vibrations, wear, etc. to comply with the provisions of this GTR during its useful life.</w:t>
      </w:r>
    </w:p>
    <w:p w:rsidR="00766BD6" w:rsidRPr="00C47377" w:rsidRDefault="00A40525" w:rsidP="00766BD6">
      <w:pPr>
        <w:pStyle w:val="SingleTxtG"/>
        <w:ind w:left="2259" w:hanging="1125"/>
      </w:pPr>
      <w:r w:rsidRPr="00C47377">
        <w:t>5.1.1.</w:t>
      </w:r>
      <w:r w:rsidR="00766BD6" w:rsidRPr="00C47377">
        <w:tab/>
      </w:r>
      <w:r w:rsidRPr="00C47377">
        <w:t>This shall include the security of all hoses, joints and connections used withi</w:t>
      </w:r>
      <w:r w:rsidR="00766BD6" w:rsidRPr="00C47377">
        <w:t>n the emission control systems.</w:t>
      </w:r>
    </w:p>
    <w:p w:rsidR="00766BD6" w:rsidRPr="00C47377" w:rsidRDefault="00A40525" w:rsidP="00766BD6">
      <w:pPr>
        <w:pStyle w:val="SingleTxtG"/>
        <w:ind w:left="2259" w:hanging="1125"/>
        <w:rPr>
          <w:szCs w:val="24"/>
        </w:rPr>
      </w:pPr>
      <w:r w:rsidRPr="00C47377">
        <w:rPr>
          <w:szCs w:val="24"/>
        </w:rPr>
        <w:t>5.2.</w:t>
      </w:r>
      <w:r w:rsidR="00766BD6" w:rsidRPr="00C47377">
        <w:rPr>
          <w:szCs w:val="24"/>
        </w:rPr>
        <w:tab/>
      </w:r>
      <w:r w:rsidRPr="00C47377">
        <w:rPr>
          <w:szCs w:val="24"/>
        </w:rPr>
        <w:t xml:space="preserve">The test vehicle shall be representative </w:t>
      </w:r>
      <w:r w:rsidRPr="00C47377">
        <w:t xml:space="preserve">in terms of its emissions-related components and functionality of the intended production series to be covered </w:t>
      </w:r>
      <w:r w:rsidRPr="00C47377">
        <w:lastRenderedPageBreak/>
        <w:t>by the approval. The manufacturer and the responsible authority shall agree which vehicle test</w:t>
      </w:r>
      <w:r w:rsidR="00766BD6" w:rsidRPr="00C47377">
        <w:rPr>
          <w:szCs w:val="24"/>
        </w:rPr>
        <w:t xml:space="preserve"> model is representative.</w:t>
      </w:r>
    </w:p>
    <w:p w:rsidR="00766BD6" w:rsidRPr="00C47377" w:rsidRDefault="00A40525" w:rsidP="00766BD6">
      <w:pPr>
        <w:pStyle w:val="SingleTxtG"/>
        <w:ind w:left="2259" w:hanging="1125"/>
      </w:pPr>
      <w:r w:rsidRPr="00C47377">
        <w:t>5.3.</w:t>
      </w:r>
      <w:r w:rsidR="00766BD6" w:rsidRPr="00C47377">
        <w:tab/>
      </w:r>
      <w:r w:rsidRPr="00C47377">
        <w:t>Vehicle testing condition</w:t>
      </w:r>
    </w:p>
    <w:p w:rsidR="00766BD6" w:rsidRPr="00C47377" w:rsidRDefault="00A40525" w:rsidP="00766BD6">
      <w:pPr>
        <w:pStyle w:val="SingleTxtG"/>
        <w:ind w:left="2259" w:hanging="1125"/>
      </w:pPr>
      <w:r w:rsidRPr="00C47377">
        <w:t>5.3.1.</w:t>
      </w:r>
      <w:r w:rsidR="00766BD6" w:rsidRPr="00C47377">
        <w:tab/>
      </w:r>
      <w:r w:rsidRPr="00C47377">
        <w:t>The types and amounts of lubricants and coolant for emissions testing shall be as specified for normal vehicle operation by the manufacturer.</w:t>
      </w:r>
    </w:p>
    <w:p w:rsidR="00766BD6" w:rsidRPr="00C47377" w:rsidRDefault="00A40525" w:rsidP="00766BD6">
      <w:pPr>
        <w:pStyle w:val="SingleTxtG"/>
        <w:ind w:left="2259" w:hanging="1125"/>
      </w:pPr>
      <w:r w:rsidRPr="00C47377">
        <w:t>5.3.2.</w:t>
      </w:r>
      <w:r w:rsidR="00766BD6" w:rsidRPr="00C47377">
        <w:tab/>
      </w:r>
      <w:r w:rsidRPr="00C47377">
        <w:t xml:space="preserve">The type of fuel for emissions testing shall be as specified </w:t>
      </w:r>
      <w:r w:rsidR="00F01B4A">
        <w:t>of Annex</w:t>
      </w:r>
      <w:r w:rsidR="00414DE9" w:rsidRPr="00C47377">
        <w:t> </w:t>
      </w:r>
      <w:r w:rsidR="00427DD3" w:rsidRPr="00C47377">
        <w:t>3 to</w:t>
      </w:r>
      <w:r w:rsidRPr="00C47377">
        <w:t xml:space="preserve"> this GTR.</w:t>
      </w:r>
    </w:p>
    <w:p w:rsidR="00766BD6" w:rsidRPr="00C47377" w:rsidRDefault="00A40525" w:rsidP="00766BD6">
      <w:pPr>
        <w:pStyle w:val="SingleTxtG"/>
        <w:ind w:left="2259" w:hanging="1125"/>
      </w:pPr>
      <w:r w:rsidRPr="00C47377">
        <w:t>5.3.3.</w:t>
      </w:r>
      <w:r w:rsidR="00766BD6" w:rsidRPr="00C47377">
        <w:tab/>
      </w:r>
      <w:r w:rsidRPr="00C47377">
        <w:t>All emissions controlling systems shall be in working order.</w:t>
      </w:r>
    </w:p>
    <w:p w:rsidR="00766BD6" w:rsidRPr="00C47377" w:rsidRDefault="00A40525" w:rsidP="00766BD6">
      <w:pPr>
        <w:pStyle w:val="SingleTxtG"/>
        <w:ind w:left="2259" w:hanging="1125"/>
      </w:pPr>
      <w:r w:rsidRPr="00C47377">
        <w:t>5.3.4.</w:t>
      </w:r>
      <w:r w:rsidR="00766BD6" w:rsidRPr="00C47377">
        <w:tab/>
      </w:r>
      <w:r w:rsidRPr="00C47377">
        <w:t>The use of a</w:t>
      </w:r>
      <w:r w:rsidR="00766BD6" w:rsidRPr="00C47377">
        <w:t>ny defeat device is prohibited.</w:t>
      </w:r>
    </w:p>
    <w:p w:rsidR="00766BD6" w:rsidRPr="00C47377" w:rsidRDefault="00A40525" w:rsidP="00766BD6">
      <w:pPr>
        <w:pStyle w:val="SingleTxtG"/>
        <w:ind w:left="2259" w:hanging="1125"/>
      </w:pPr>
      <w:r w:rsidRPr="00C47377">
        <w:t>5.3.5.</w:t>
      </w:r>
      <w:r w:rsidR="00766BD6" w:rsidRPr="00C47377">
        <w:tab/>
      </w:r>
      <w:r w:rsidRPr="00C47377">
        <w:t>The engine shall be designed t</w:t>
      </w:r>
      <w:r w:rsidR="00766BD6" w:rsidRPr="00C47377">
        <w:t>o avoid crankcase emissions.</w:t>
      </w:r>
    </w:p>
    <w:p w:rsidR="00766BD6" w:rsidRPr="00C47377" w:rsidRDefault="00A40525" w:rsidP="00766BD6">
      <w:pPr>
        <w:pStyle w:val="SingleTxtG"/>
        <w:ind w:left="2259" w:hanging="1125"/>
      </w:pPr>
      <w:r w:rsidRPr="00C47377">
        <w:t>5.3.6.</w:t>
      </w:r>
      <w:r w:rsidR="00766BD6" w:rsidRPr="00C47377">
        <w:tab/>
      </w:r>
      <w:r w:rsidRPr="00C47377">
        <w:t xml:space="preserve">The tyres used for emissions testing shall be as defined in </w:t>
      </w:r>
      <w:r w:rsidR="00283690" w:rsidRPr="00C47377">
        <w:t>paragraph 1</w:t>
      </w:r>
      <w:r w:rsidRPr="00C47377">
        <w:t xml:space="preserve">.2.4.5. of </w:t>
      </w:r>
      <w:r w:rsidR="00414DE9" w:rsidRPr="00C47377">
        <w:t>Annex </w:t>
      </w:r>
      <w:r w:rsidRPr="00C47377">
        <w:t xml:space="preserve">6 </w:t>
      </w:r>
      <w:r w:rsidR="00427DD3" w:rsidRPr="00C47377">
        <w:t>to</w:t>
      </w:r>
      <w:r w:rsidRPr="00C47377">
        <w:t xml:space="preserve"> this GTR.</w:t>
      </w:r>
    </w:p>
    <w:p w:rsidR="00766BD6" w:rsidRPr="00C47377" w:rsidRDefault="00A40525" w:rsidP="00766BD6">
      <w:pPr>
        <w:pStyle w:val="SingleTxtG"/>
        <w:ind w:left="2259" w:hanging="1125"/>
      </w:pPr>
      <w:r w:rsidRPr="00C47377">
        <w:t>5.4.</w:t>
      </w:r>
      <w:r w:rsidR="00766BD6" w:rsidRPr="00C47377">
        <w:tab/>
      </w:r>
      <w:r w:rsidRPr="00C47377">
        <w:t>Petrol tank inlet orifices</w:t>
      </w:r>
    </w:p>
    <w:p w:rsidR="00414DE9" w:rsidRPr="00C47377" w:rsidRDefault="00A40525" w:rsidP="00414DE9">
      <w:pPr>
        <w:pStyle w:val="SingleTxtG"/>
        <w:ind w:left="2259" w:hanging="1125"/>
      </w:pPr>
      <w:r w:rsidRPr="00C47377">
        <w:t>5.4.1.</w:t>
      </w:r>
      <w:r w:rsidR="00766BD6" w:rsidRPr="00C47377">
        <w:tab/>
      </w:r>
      <w:r w:rsidRPr="00C47377">
        <w:t xml:space="preserve">Subject to </w:t>
      </w:r>
      <w:r w:rsidR="00283690" w:rsidRPr="00C47377">
        <w:t>paragraph 5</w:t>
      </w:r>
      <w:r w:rsidRPr="00C47377">
        <w:t>.4.2.</w:t>
      </w:r>
      <w:r w:rsidR="00F01B4A">
        <w:t xml:space="preserve"> below</w:t>
      </w:r>
      <w:r w:rsidRPr="00C47377">
        <w:t>, the inlet orifice of the petrol or ethanol tank shall be so designed as to prevent the tank from being filled from a fuel pump delivery nozzle which has an external diameter of 23.6 mm or greater.</w:t>
      </w:r>
    </w:p>
    <w:p w:rsidR="00414DE9" w:rsidRPr="00C47377" w:rsidRDefault="00A40525" w:rsidP="00414DE9">
      <w:pPr>
        <w:pStyle w:val="SingleTxtG"/>
        <w:ind w:left="2259" w:hanging="1125"/>
      </w:pPr>
      <w:r w:rsidRPr="00C47377">
        <w:t>5.4.2.</w:t>
      </w:r>
      <w:r w:rsidR="00414DE9" w:rsidRPr="00C47377">
        <w:tab/>
      </w:r>
      <w:r w:rsidR="00283690" w:rsidRPr="00C47377">
        <w:t>Paragraph 5</w:t>
      </w:r>
      <w:r w:rsidRPr="00C47377">
        <w:t>.4.1. shall not apply to a vehicle in respect of which both of the foll</w:t>
      </w:r>
      <w:r w:rsidR="00414DE9" w:rsidRPr="00C47377">
        <w:t>owing conditions are satisfied:</w:t>
      </w:r>
    </w:p>
    <w:p w:rsidR="00414DE9" w:rsidRPr="00C47377" w:rsidRDefault="00414DE9" w:rsidP="00414DE9">
      <w:pPr>
        <w:pStyle w:val="SingleTxtG"/>
        <w:ind w:left="2835" w:hanging="576"/>
      </w:pPr>
      <w:r w:rsidRPr="00C47377">
        <w:t>(a)</w:t>
      </w:r>
      <w:r w:rsidRPr="00C47377">
        <w:tab/>
        <w:t>t</w:t>
      </w:r>
      <w:r w:rsidR="00A40525" w:rsidRPr="00C47377">
        <w:t xml:space="preserve">he vehicle is so designed and constructed that no device designed to control the emission of gaseous and particulate compounds shall be adversely </w:t>
      </w:r>
      <w:r w:rsidRPr="00C47377">
        <w:t>affected by leaded petrol; and</w:t>
      </w:r>
    </w:p>
    <w:p w:rsidR="00414DE9" w:rsidRPr="00C47377" w:rsidRDefault="00414DE9" w:rsidP="00414DE9">
      <w:pPr>
        <w:pStyle w:val="SingleTxtG"/>
        <w:ind w:left="2835" w:hanging="576"/>
      </w:pPr>
      <w:r w:rsidRPr="00C47377">
        <w:t>(b)</w:t>
      </w:r>
      <w:r w:rsidRPr="00C47377">
        <w:tab/>
        <w:t>t</w:t>
      </w:r>
      <w:r w:rsidR="00A40525" w:rsidRPr="00C47377">
        <w:t xml:space="preserve">he vehicle is conspicuously, legibly and indelibly marked with the symbol for unleaded petrol, specified in ISO 2575:2010 </w:t>
      </w:r>
      <w:r w:rsidR="005D1224" w:rsidRPr="00C47377">
        <w:t>"</w:t>
      </w:r>
      <w:r w:rsidR="00A40525" w:rsidRPr="00C47377">
        <w:t>Road vehicles -- Symbols for controls, indicators and tell-tales</w:t>
      </w:r>
      <w:r w:rsidR="005D1224" w:rsidRPr="00C47377">
        <w:t>"</w:t>
      </w:r>
      <w:r w:rsidR="00A40525" w:rsidRPr="00C47377">
        <w:t>, in a position immediately visible to a person filling the petrol tank. Additional markings are permitted.</w:t>
      </w:r>
    </w:p>
    <w:p w:rsidR="00414DE9" w:rsidRPr="00C47377" w:rsidRDefault="00A40525" w:rsidP="00414DE9">
      <w:pPr>
        <w:pStyle w:val="SingleTxtG"/>
        <w:ind w:left="2259" w:hanging="1125"/>
      </w:pPr>
      <w:r w:rsidRPr="00C47377">
        <w:t>5.5.</w:t>
      </w:r>
      <w:r w:rsidR="00414DE9" w:rsidRPr="00C47377">
        <w:tab/>
      </w:r>
      <w:r w:rsidRPr="00C47377">
        <w:t>Provisions for</w:t>
      </w:r>
      <w:r w:rsidR="00414DE9" w:rsidRPr="00C47377">
        <w:t xml:space="preserve"> electronic system security</w:t>
      </w:r>
    </w:p>
    <w:p w:rsidR="00414DE9" w:rsidRPr="00C47377" w:rsidRDefault="00A40525" w:rsidP="00414DE9">
      <w:pPr>
        <w:pStyle w:val="SingleTxtG"/>
        <w:ind w:left="2259" w:hanging="1125"/>
      </w:pPr>
      <w:r w:rsidRPr="00C47377">
        <w:t>5.5.1.</w:t>
      </w:r>
      <w:r w:rsidR="00414DE9" w:rsidRPr="00C47377">
        <w:tab/>
      </w:r>
      <w:r w:rsidRPr="00C47377">
        <w:t>Any vehicle with an emission control computer shall include features to deter modification, except as authorised by the manufacturer. The manufacturer shall authorise modifications if these modifications are necessary for the diagnosis, servicing, inspection, retrofitting or repair of the vehicle. Any reprogrammable computer codes or operating parameters shall be resistant to tampering and afford a level of protection at least as good as the provisions in ISO 15031-7 (March 15, 2001). Any removable calibration memory chips shall be potted, encased in a sealed container or protected by electronic algorithms and shall not be changeable without the use of sp</w:t>
      </w:r>
      <w:r w:rsidR="00414DE9" w:rsidRPr="00C47377">
        <w:t>ecialised tools and procedures.</w:t>
      </w:r>
    </w:p>
    <w:p w:rsidR="00414DE9" w:rsidRPr="00C47377" w:rsidRDefault="00A40525" w:rsidP="00414DE9">
      <w:pPr>
        <w:pStyle w:val="SingleTxtG"/>
        <w:ind w:left="2259" w:hanging="1125"/>
      </w:pPr>
      <w:r w:rsidRPr="00C47377">
        <w:t>5.5.2.</w:t>
      </w:r>
      <w:r w:rsidR="00414DE9" w:rsidRPr="00C47377">
        <w:tab/>
      </w:r>
      <w:r w:rsidRPr="00C47377">
        <w:t>Computer-coded engine operating parameters shall not be changeable without the use of specialised tools and procedures (e. g. soldered or potted computer components or se</w:t>
      </w:r>
      <w:r w:rsidR="00414DE9" w:rsidRPr="00C47377">
        <w:t>aled (or soldered) enclosures).</w:t>
      </w:r>
    </w:p>
    <w:p w:rsidR="00414DE9" w:rsidRPr="00C47377" w:rsidRDefault="00A40525" w:rsidP="00414DE9">
      <w:pPr>
        <w:pStyle w:val="SingleTxtG"/>
        <w:ind w:left="2259" w:hanging="1125"/>
      </w:pPr>
      <w:r w:rsidRPr="00C47377">
        <w:t>5.5.3.</w:t>
      </w:r>
      <w:r w:rsidR="00414DE9" w:rsidRPr="00C47377">
        <w:tab/>
      </w:r>
      <w:r w:rsidRPr="00C47377">
        <w:t xml:space="preserve">Manufacturers may seek approval from the responsible authority for an exemption to one of these requirements for those vehicles which are unlikely to require protection. The criteria that the responsible authority will evaluate in considering an exemption will include, but are not limited to, the current </w:t>
      </w:r>
      <w:r w:rsidRPr="00C47377">
        <w:lastRenderedPageBreak/>
        <w:t>availability of performance chips, the high-performance capability of the vehicle and the project</w:t>
      </w:r>
      <w:r w:rsidR="00414DE9" w:rsidRPr="00C47377">
        <w:t>ed sales volume of the vehicle.</w:t>
      </w:r>
    </w:p>
    <w:p w:rsidR="00414DE9" w:rsidRPr="00C47377" w:rsidRDefault="00A40525" w:rsidP="00414DE9">
      <w:pPr>
        <w:pStyle w:val="SingleTxtG"/>
        <w:ind w:left="2259" w:hanging="1125"/>
      </w:pPr>
      <w:r w:rsidRPr="00C47377">
        <w:t>5.5.4.</w:t>
      </w:r>
      <w:r w:rsidR="00414DE9" w:rsidRPr="00C47377">
        <w:tab/>
      </w:r>
      <w:r w:rsidRPr="00C47377">
        <w:t>Manufacturers using programmable computer code systems shall deter unauthorised reprogramming. Manufacturers shall include enhanced tamper protection strategies and write-protect features requiring electronic access to an off-site computer maintained by the manufacturer. Methods giving an adequate level of tamper protection will be approve</w:t>
      </w:r>
      <w:r w:rsidR="00414DE9" w:rsidRPr="00C47377">
        <w:t>d by the responsible authority.</w:t>
      </w:r>
    </w:p>
    <w:p w:rsidR="00414DE9" w:rsidRPr="00C47377" w:rsidRDefault="00A40525" w:rsidP="00414DE9">
      <w:pPr>
        <w:pStyle w:val="SingleTxtG"/>
        <w:ind w:left="2259" w:hanging="1125"/>
      </w:pPr>
      <w:r w:rsidRPr="00C47377">
        <w:t>5.6.</w:t>
      </w:r>
      <w:r w:rsidR="00414DE9" w:rsidRPr="00C47377">
        <w:tab/>
      </w:r>
      <w:r w:rsidRPr="00C47377">
        <w:t>CO</w:t>
      </w:r>
      <w:r w:rsidRPr="00C47377">
        <w:rPr>
          <w:vertAlign w:val="subscript"/>
        </w:rPr>
        <w:t>2</w:t>
      </w:r>
      <w:r w:rsidRPr="00C47377">
        <w:t xml:space="preserve"> vehicle family</w:t>
      </w:r>
    </w:p>
    <w:p w:rsidR="00414DE9" w:rsidRPr="00C47377" w:rsidRDefault="00A40525" w:rsidP="00414DE9">
      <w:pPr>
        <w:pStyle w:val="SingleTxtG"/>
        <w:ind w:left="2259" w:hanging="1125"/>
      </w:pPr>
      <w:r w:rsidRPr="00C47377">
        <w:t>5.6.1.</w:t>
      </w:r>
      <w:r w:rsidR="00414DE9" w:rsidRPr="00C47377">
        <w:tab/>
      </w:r>
      <w:r w:rsidRPr="00C47377">
        <w:t>Unless vehicles are identical with respect to the following vehicle/powertrain/transmission characteristics, they shall not be considered to be part of the same CO</w:t>
      </w:r>
      <w:r w:rsidRPr="00C47377">
        <w:rPr>
          <w:vertAlign w:val="subscript"/>
        </w:rPr>
        <w:t>2</w:t>
      </w:r>
      <w:r w:rsidRPr="00C47377">
        <w:t xml:space="preserve"> vehicle family:</w:t>
      </w:r>
    </w:p>
    <w:p w:rsidR="00414DE9" w:rsidRPr="00C47377" w:rsidRDefault="00414DE9" w:rsidP="00414DE9">
      <w:pPr>
        <w:pStyle w:val="SingleTxtG"/>
        <w:ind w:left="2829" w:hanging="570"/>
      </w:pPr>
      <w:r w:rsidRPr="00C47377">
        <w:t>(a)</w:t>
      </w:r>
      <w:r w:rsidRPr="00C47377">
        <w:tab/>
      </w:r>
      <w:r w:rsidR="00A40525" w:rsidRPr="00C47377">
        <w:t>type of internal combustion engine</w:t>
      </w:r>
      <w:r w:rsidR="00AE32B5" w:rsidRPr="00C47377">
        <w:t xml:space="preserve">: </w:t>
      </w:r>
      <w:r w:rsidR="00A40525" w:rsidRPr="00C47377">
        <w:t>fuel type, combustion type, engine displacement, full-load characteristics, engine technology, and charging system shall be identical, but also other engine subsystems or characteristics that have a non-negligible influence on CO</w:t>
      </w:r>
      <w:r w:rsidR="00A40525" w:rsidRPr="00C47377">
        <w:rPr>
          <w:vertAlign w:val="subscript"/>
        </w:rPr>
        <w:t>2</w:t>
      </w:r>
      <w:r w:rsidR="00A40525" w:rsidRPr="00C47377">
        <w:t xml:space="preserve"> under WLTP conditions</w:t>
      </w:r>
      <w:r w:rsidRPr="00C47377">
        <w:t>;</w:t>
      </w:r>
    </w:p>
    <w:p w:rsidR="00414DE9" w:rsidRPr="00C47377" w:rsidRDefault="00414DE9" w:rsidP="00414DE9">
      <w:pPr>
        <w:pStyle w:val="SingleTxtG"/>
        <w:ind w:left="2829" w:hanging="570"/>
      </w:pPr>
      <w:r w:rsidRPr="00C47377">
        <w:t>(b)</w:t>
      </w:r>
      <w:r w:rsidRPr="00C47377">
        <w:tab/>
      </w:r>
      <w:r w:rsidR="00A40525" w:rsidRPr="00C47377">
        <w:t>operation strategy of all CO</w:t>
      </w:r>
      <w:r w:rsidR="00A40525" w:rsidRPr="00C47377">
        <w:rPr>
          <w:vertAlign w:val="subscript"/>
        </w:rPr>
        <w:t>2</w:t>
      </w:r>
      <w:r w:rsidR="00A40525" w:rsidRPr="00C47377">
        <w:t>-influencing components within the powertrain</w:t>
      </w:r>
      <w:r w:rsidRPr="00C47377">
        <w:t>;</w:t>
      </w:r>
    </w:p>
    <w:p w:rsidR="00414DE9" w:rsidRPr="00C47377" w:rsidRDefault="00414DE9" w:rsidP="00414DE9">
      <w:pPr>
        <w:pStyle w:val="SingleTxtG"/>
        <w:ind w:left="2829" w:hanging="570"/>
      </w:pPr>
      <w:r w:rsidRPr="00C47377">
        <w:t>(c)</w:t>
      </w:r>
      <w:r w:rsidRPr="00C47377">
        <w:tab/>
      </w:r>
      <w:r w:rsidR="00A40525" w:rsidRPr="00C47377">
        <w:t>transmission type (gear ratios, clutches)</w:t>
      </w:r>
      <w:r w:rsidRPr="00C47377">
        <w:t>;</w:t>
      </w:r>
    </w:p>
    <w:p w:rsidR="00414DE9" w:rsidRPr="00C47377" w:rsidRDefault="00414DE9" w:rsidP="00414DE9">
      <w:pPr>
        <w:pStyle w:val="SingleTxtG"/>
        <w:ind w:left="2829" w:hanging="570"/>
      </w:pPr>
      <w:r w:rsidRPr="00C47377">
        <w:t>(d)</w:t>
      </w:r>
      <w:r w:rsidRPr="00C47377">
        <w:tab/>
      </w:r>
      <w:r w:rsidR="00A40525" w:rsidRPr="00C47377">
        <w:t>the n/v ratios (engine rotational speed divided by vehicl</w:t>
      </w:r>
      <w:r w:rsidRPr="00C47377">
        <w:t>e speed) are within 8</w:t>
      </w:r>
      <w:r w:rsidR="00AE32B5" w:rsidRPr="00C47377">
        <w:t> per cent</w:t>
      </w:r>
      <w:r w:rsidRPr="00C47377">
        <w:t>;</w:t>
      </w:r>
    </w:p>
    <w:p w:rsidR="00414DE9" w:rsidRPr="00C47377" w:rsidRDefault="00414DE9" w:rsidP="00414DE9">
      <w:pPr>
        <w:pStyle w:val="SingleTxtG"/>
        <w:ind w:left="2829" w:hanging="570"/>
      </w:pPr>
      <w:r w:rsidRPr="00C47377">
        <w:t>(e)</w:t>
      </w:r>
      <w:r w:rsidRPr="00C47377">
        <w:tab/>
      </w:r>
      <w:r w:rsidR="00A40525" w:rsidRPr="00C47377">
        <w:t>number of powered axles</w:t>
      </w:r>
      <w:r w:rsidRPr="00C47377">
        <w:t>;</w:t>
      </w:r>
    </w:p>
    <w:p w:rsidR="00A40525" w:rsidRPr="00C47377" w:rsidRDefault="00414DE9" w:rsidP="00414DE9">
      <w:pPr>
        <w:pStyle w:val="SingleTxtG"/>
        <w:ind w:left="2829" w:hanging="570"/>
      </w:pPr>
      <w:r w:rsidRPr="00C47377">
        <w:t>(f)</w:t>
      </w:r>
      <w:r w:rsidRPr="00C47377">
        <w:tab/>
      </w:r>
      <w:r w:rsidR="00A40525" w:rsidRPr="00C47377">
        <w:t>[R</w:t>
      </w:r>
      <w:r w:rsidR="00314C8B" w:rsidRPr="00C47377">
        <w:t xml:space="preserve">eserved for family criteria for </w:t>
      </w:r>
      <w:r w:rsidR="00A40525" w:rsidRPr="00C47377">
        <w:t>EVs]</w:t>
      </w:r>
      <w:r w:rsidRPr="00C47377">
        <w:t>.</w:t>
      </w:r>
    </w:p>
    <w:p w:rsidR="00A40525" w:rsidRPr="00C47377" w:rsidRDefault="00414DE9" w:rsidP="00414DE9">
      <w:pPr>
        <w:pStyle w:val="H1G"/>
      </w:pPr>
      <w:r w:rsidRPr="00C47377">
        <w:tab/>
      </w:r>
      <w:r w:rsidRPr="00C47377">
        <w:tab/>
      </w:r>
      <w:r w:rsidR="00A40525" w:rsidRPr="00C47377">
        <w:t>6.</w:t>
      </w:r>
      <w:r w:rsidR="00A40525" w:rsidRPr="00C47377">
        <w:tab/>
      </w:r>
      <w:r w:rsidRPr="00C47377">
        <w:tab/>
      </w:r>
      <w:r w:rsidR="00A40525" w:rsidRPr="00C47377">
        <w:t>P</w:t>
      </w:r>
      <w:r w:rsidRPr="00C47377">
        <w:t>erformance requirements</w:t>
      </w:r>
    </w:p>
    <w:p w:rsidR="00414DE9" w:rsidRPr="00C47377" w:rsidRDefault="00A40525" w:rsidP="00414DE9">
      <w:pPr>
        <w:pStyle w:val="SingleTxtG"/>
        <w:ind w:left="2259" w:hanging="1125"/>
        <w:rPr>
          <w:rFonts w:cs="Arial"/>
          <w:szCs w:val="24"/>
        </w:rPr>
      </w:pPr>
      <w:r w:rsidRPr="00C47377">
        <w:rPr>
          <w:rFonts w:cs="Arial"/>
          <w:szCs w:val="24"/>
        </w:rPr>
        <w:t>6.1.</w:t>
      </w:r>
      <w:r w:rsidR="00414DE9" w:rsidRPr="00C47377">
        <w:rPr>
          <w:rFonts w:cs="Arial"/>
          <w:szCs w:val="24"/>
        </w:rPr>
        <w:tab/>
      </w:r>
      <w:r w:rsidRPr="00C47377">
        <w:rPr>
          <w:rFonts w:cs="Arial"/>
          <w:szCs w:val="24"/>
        </w:rPr>
        <w:t>Limit values</w:t>
      </w:r>
    </w:p>
    <w:p w:rsidR="00414DE9" w:rsidRPr="00C47377" w:rsidRDefault="00A40525" w:rsidP="00414DE9">
      <w:pPr>
        <w:pStyle w:val="SingleTxtG"/>
        <w:ind w:left="2259"/>
        <w:rPr>
          <w:rFonts w:cs="Arial"/>
          <w:szCs w:val="24"/>
        </w:rPr>
      </w:pPr>
      <w:r w:rsidRPr="00C47377">
        <w:rPr>
          <w:rFonts w:cs="Arial"/>
          <w:szCs w:val="24"/>
        </w:rPr>
        <w:t>When implementing the test procedure contained in this GTR as part of their national legislation, Contracting Parties to the 1998 Agreement are encouraged to use limit values which represent at least the same level of severity as their existing regulations; pending the development of harmonised limit values, by the Executive Committee (AC.3) of the 1998 Agreement, for inclusion in the GTR at a later date.</w:t>
      </w:r>
      <w:bookmarkStart w:id="41" w:name="_Toc284595023"/>
    </w:p>
    <w:p w:rsidR="00414DE9" w:rsidRPr="00C47377" w:rsidRDefault="00A40525" w:rsidP="00414DE9">
      <w:pPr>
        <w:pStyle w:val="SingleTxtG"/>
        <w:ind w:left="2259" w:hanging="1125"/>
      </w:pPr>
      <w:r w:rsidRPr="00C47377">
        <w:t>[6.2.</w:t>
      </w:r>
      <w:bookmarkEnd w:id="41"/>
      <w:r w:rsidR="00414DE9" w:rsidRPr="00C47377">
        <w:tab/>
      </w:r>
      <w:r w:rsidRPr="00C47377">
        <w:t>Testing</w:t>
      </w:r>
    </w:p>
    <w:p w:rsidR="00414DE9" w:rsidRPr="00C47377" w:rsidRDefault="00A40525" w:rsidP="00414DE9">
      <w:pPr>
        <w:pStyle w:val="SingleTxtG"/>
        <w:ind w:left="2259"/>
        <w:rPr>
          <w:rFonts w:cs="Arial"/>
          <w:szCs w:val="24"/>
        </w:rPr>
      </w:pPr>
      <w:r w:rsidRPr="00C47377">
        <w:rPr>
          <w:rFonts w:cs="Arial"/>
          <w:szCs w:val="24"/>
        </w:rPr>
        <w:t>Testing shall be performed according to:</w:t>
      </w:r>
    </w:p>
    <w:p w:rsidR="00414DE9" w:rsidRPr="00C47377" w:rsidRDefault="00A40525" w:rsidP="00414DE9">
      <w:pPr>
        <w:pStyle w:val="SingleTxtG"/>
        <w:ind w:left="2259"/>
        <w:rPr>
          <w:rFonts w:cs="Arial"/>
          <w:szCs w:val="24"/>
        </w:rPr>
      </w:pPr>
      <w:r w:rsidRPr="00C47377">
        <w:rPr>
          <w:rFonts w:cs="Arial"/>
          <w:szCs w:val="24"/>
        </w:rPr>
        <w:t>(a)</w:t>
      </w:r>
      <w:r w:rsidR="00414DE9" w:rsidRPr="00C47377">
        <w:rPr>
          <w:rFonts w:cs="Arial"/>
          <w:szCs w:val="24"/>
        </w:rPr>
        <w:tab/>
      </w:r>
      <w:r w:rsidRPr="00C47377">
        <w:rPr>
          <w:rFonts w:cs="Arial"/>
          <w:szCs w:val="24"/>
        </w:rPr>
        <w:t xml:space="preserve">the WLTCs as described </w:t>
      </w:r>
      <w:r w:rsidR="00F01B4A">
        <w:rPr>
          <w:rFonts w:cs="Arial"/>
          <w:szCs w:val="24"/>
        </w:rPr>
        <w:t>of Annex</w:t>
      </w:r>
      <w:r w:rsidR="00414DE9" w:rsidRPr="00C47377">
        <w:rPr>
          <w:rFonts w:cs="Arial"/>
          <w:szCs w:val="24"/>
        </w:rPr>
        <w:t> </w:t>
      </w:r>
      <w:r w:rsidRPr="00C47377">
        <w:rPr>
          <w:rFonts w:cs="Arial"/>
          <w:szCs w:val="24"/>
        </w:rPr>
        <w:t>1;</w:t>
      </w:r>
    </w:p>
    <w:p w:rsidR="00414DE9" w:rsidRPr="00C47377" w:rsidRDefault="00A40525" w:rsidP="00414DE9">
      <w:pPr>
        <w:pStyle w:val="SingleTxtG"/>
        <w:ind w:left="2829" w:hanging="570"/>
        <w:rPr>
          <w:rFonts w:cs="Arial"/>
          <w:szCs w:val="24"/>
        </w:rPr>
      </w:pPr>
      <w:r w:rsidRPr="00C47377">
        <w:rPr>
          <w:rFonts w:cs="Arial"/>
          <w:szCs w:val="24"/>
        </w:rPr>
        <w:t>(b)</w:t>
      </w:r>
      <w:r w:rsidR="00414DE9" w:rsidRPr="00C47377">
        <w:rPr>
          <w:rFonts w:cs="Arial"/>
          <w:szCs w:val="24"/>
        </w:rPr>
        <w:tab/>
      </w:r>
      <w:r w:rsidRPr="00C47377">
        <w:rPr>
          <w:rFonts w:cs="Arial"/>
          <w:szCs w:val="24"/>
        </w:rPr>
        <w:t xml:space="preserve">the gear selection and shift point determination as described </w:t>
      </w:r>
      <w:r w:rsidR="00F01B4A">
        <w:rPr>
          <w:rFonts w:cs="Arial"/>
          <w:szCs w:val="24"/>
        </w:rPr>
        <w:t>of Annex</w:t>
      </w:r>
      <w:r w:rsidR="00414DE9" w:rsidRPr="00C47377">
        <w:rPr>
          <w:rFonts w:cs="Arial"/>
          <w:szCs w:val="24"/>
        </w:rPr>
        <w:t> </w:t>
      </w:r>
      <w:r w:rsidRPr="00C47377">
        <w:rPr>
          <w:rFonts w:cs="Arial"/>
          <w:szCs w:val="24"/>
        </w:rPr>
        <w:t>2;</w:t>
      </w:r>
    </w:p>
    <w:p w:rsidR="00414DE9" w:rsidRPr="00C47377" w:rsidRDefault="00A40525" w:rsidP="00414DE9">
      <w:pPr>
        <w:pStyle w:val="SingleTxtG"/>
        <w:ind w:left="2829" w:hanging="570"/>
        <w:rPr>
          <w:rFonts w:cs="Arial"/>
          <w:szCs w:val="24"/>
        </w:rPr>
      </w:pPr>
      <w:r w:rsidRPr="00C47377">
        <w:rPr>
          <w:rFonts w:cs="Arial"/>
          <w:szCs w:val="24"/>
        </w:rPr>
        <w:t>(c)</w:t>
      </w:r>
      <w:r w:rsidR="00414DE9" w:rsidRPr="00C47377">
        <w:rPr>
          <w:rFonts w:cs="Arial"/>
          <w:szCs w:val="24"/>
        </w:rPr>
        <w:tab/>
      </w:r>
      <w:r w:rsidRPr="00C47377">
        <w:rPr>
          <w:rFonts w:cs="Arial"/>
          <w:szCs w:val="24"/>
        </w:rPr>
        <w:t xml:space="preserve">the appropriate fuel as prescribed </w:t>
      </w:r>
      <w:r w:rsidR="00F01B4A">
        <w:rPr>
          <w:rFonts w:cs="Arial"/>
          <w:szCs w:val="24"/>
        </w:rPr>
        <w:t>of Annex</w:t>
      </w:r>
      <w:r w:rsidR="00414DE9" w:rsidRPr="00C47377">
        <w:rPr>
          <w:rFonts w:cs="Arial"/>
          <w:szCs w:val="24"/>
        </w:rPr>
        <w:t> </w:t>
      </w:r>
      <w:r w:rsidRPr="00C47377">
        <w:rPr>
          <w:rFonts w:cs="Arial"/>
          <w:szCs w:val="24"/>
        </w:rPr>
        <w:t>3;</w:t>
      </w:r>
    </w:p>
    <w:p w:rsidR="00414DE9" w:rsidRPr="00C47377" w:rsidRDefault="00A40525" w:rsidP="00414DE9">
      <w:pPr>
        <w:pStyle w:val="SingleTxtG"/>
        <w:ind w:left="2829" w:hanging="570"/>
        <w:rPr>
          <w:rFonts w:cs="Arial"/>
          <w:szCs w:val="24"/>
        </w:rPr>
      </w:pPr>
      <w:r w:rsidRPr="00C47377">
        <w:rPr>
          <w:rFonts w:cs="Arial"/>
          <w:szCs w:val="24"/>
        </w:rPr>
        <w:t>(d)</w:t>
      </w:r>
      <w:r w:rsidR="00414DE9" w:rsidRPr="00C47377">
        <w:rPr>
          <w:rFonts w:cs="Arial"/>
          <w:szCs w:val="24"/>
        </w:rPr>
        <w:tab/>
      </w:r>
      <w:r w:rsidRPr="00C47377">
        <w:rPr>
          <w:rFonts w:cs="Arial"/>
          <w:szCs w:val="24"/>
        </w:rPr>
        <w:t xml:space="preserve">the road and dynamometer load as described </w:t>
      </w:r>
      <w:r w:rsidR="00F01B4A">
        <w:rPr>
          <w:rFonts w:cs="Arial"/>
          <w:szCs w:val="24"/>
        </w:rPr>
        <w:t>of Annex</w:t>
      </w:r>
      <w:r w:rsidR="00414DE9" w:rsidRPr="00C47377">
        <w:rPr>
          <w:rFonts w:cs="Arial"/>
          <w:szCs w:val="24"/>
        </w:rPr>
        <w:t> </w:t>
      </w:r>
      <w:r w:rsidRPr="00C47377">
        <w:rPr>
          <w:rFonts w:cs="Arial"/>
          <w:szCs w:val="24"/>
        </w:rPr>
        <w:t>4;</w:t>
      </w:r>
    </w:p>
    <w:p w:rsidR="00414DE9" w:rsidRPr="00C47377" w:rsidRDefault="00A40525" w:rsidP="00414DE9">
      <w:pPr>
        <w:pStyle w:val="SingleTxtG"/>
        <w:ind w:left="2829" w:hanging="570"/>
        <w:rPr>
          <w:rFonts w:cs="Arial"/>
          <w:szCs w:val="24"/>
        </w:rPr>
      </w:pPr>
      <w:r w:rsidRPr="00C47377">
        <w:rPr>
          <w:rFonts w:cs="Arial"/>
          <w:szCs w:val="24"/>
        </w:rPr>
        <w:t>(e)</w:t>
      </w:r>
      <w:r w:rsidR="00414DE9" w:rsidRPr="00C47377">
        <w:rPr>
          <w:rFonts w:cs="Arial"/>
          <w:szCs w:val="24"/>
        </w:rPr>
        <w:tab/>
      </w:r>
      <w:r w:rsidRPr="00C47377">
        <w:rPr>
          <w:rFonts w:cs="Arial"/>
          <w:szCs w:val="24"/>
        </w:rPr>
        <w:t xml:space="preserve">the test equipment as described </w:t>
      </w:r>
      <w:r w:rsidR="00F01B4A">
        <w:rPr>
          <w:rFonts w:cs="Arial"/>
          <w:szCs w:val="24"/>
        </w:rPr>
        <w:t>of Annex</w:t>
      </w:r>
      <w:r w:rsidR="00414DE9" w:rsidRPr="00C47377">
        <w:rPr>
          <w:rFonts w:cs="Arial"/>
          <w:szCs w:val="24"/>
        </w:rPr>
        <w:t> </w:t>
      </w:r>
      <w:r w:rsidRPr="00C47377">
        <w:rPr>
          <w:rFonts w:cs="Arial"/>
          <w:szCs w:val="24"/>
        </w:rPr>
        <w:t>5;</w:t>
      </w:r>
    </w:p>
    <w:p w:rsidR="00414DE9" w:rsidRPr="00C47377" w:rsidRDefault="00A40525" w:rsidP="00414DE9">
      <w:pPr>
        <w:pStyle w:val="SingleTxtG"/>
        <w:ind w:left="2829" w:hanging="570"/>
        <w:rPr>
          <w:rFonts w:cs="Arial"/>
          <w:szCs w:val="24"/>
        </w:rPr>
      </w:pPr>
      <w:r w:rsidRPr="00C47377">
        <w:rPr>
          <w:rFonts w:cs="Arial"/>
          <w:szCs w:val="24"/>
        </w:rPr>
        <w:t>(f)</w:t>
      </w:r>
      <w:r w:rsidR="00414DE9" w:rsidRPr="00C47377">
        <w:rPr>
          <w:rFonts w:cs="Arial"/>
          <w:szCs w:val="24"/>
        </w:rPr>
        <w:tab/>
      </w:r>
      <w:r w:rsidRPr="00C47377">
        <w:rPr>
          <w:rFonts w:cs="Arial"/>
          <w:szCs w:val="24"/>
        </w:rPr>
        <w:t xml:space="preserve">the test procedures as described </w:t>
      </w:r>
      <w:r w:rsidR="00F01B4A">
        <w:rPr>
          <w:rFonts w:cs="Arial"/>
          <w:szCs w:val="24"/>
        </w:rPr>
        <w:t>of Annex</w:t>
      </w:r>
      <w:r w:rsidRPr="00C47377">
        <w:rPr>
          <w:rFonts w:cs="Arial"/>
          <w:szCs w:val="24"/>
        </w:rPr>
        <w:t>es 6 and 8;</w:t>
      </w:r>
    </w:p>
    <w:p w:rsidR="00D022CA" w:rsidRPr="00C47377" w:rsidRDefault="00A40525" w:rsidP="00414DE9">
      <w:pPr>
        <w:pStyle w:val="SingleTxtG"/>
        <w:ind w:left="2829" w:hanging="570"/>
        <w:rPr>
          <w:rFonts w:cs="Arial"/>
          <w:szCs w:val="24"/>
        </w:rPr>
      </w:pPr>
      <w:r w:rsidRPr="00C47377">
        <w:rPr>
          <w:rFonts w:cs="Arial"/>
          <w:szCs w:val="24"/>
        </w:rPr>
        <w:lastRenderedPageBreak/>
        <w:t>(g)</w:t>
      </w:r>
      <w:r w:rsidR="00414DE9" w:rsidRPr="00C47377">
        <w:rPr>
          <w:rFonts w:cs="Arial"/>
          <w:szCs w:val="24"/>
        </w:rPr>
        <w:tab/>
      </w:r>
      <w:r w:rsidRPr="00C47377">
        <w:rPr>
          <w:rFonts w:cs="Arial"/>
          <w:szCs w:val="24"/>
        </w:rPr>
        <w:t xml:space="preserve">the methods of calculation as described </w:t>
      </w:r>
      <w:r w:rsidR="00F01B4A">
        <w:rPr>
          <w:rFonts w:cs="Arial"/>
          <w:szCs w:val="24"/>
        </w:rPr>
        <w:t>of Annex</w:t>
      </w:r>
      <w:r w:rsidRPr="00C47377">
        <w:rPr>
          <w:rFonts w:cs="Arial"/>
          <w:szCs w:val="24"/>
        </w:rPr>
        <w:t>es 7 and 8.]</w:t>
      </w:r>
    </w:p>
    <w:p w:rsidR="00D022CA" w:rsidRPr="00C47377" w:rsidRDefault="00D022CA" w:rsidP="00414DE9">
      <w:pPr>
        <w:pStyle w:val="SingleTxtG"/>
        <w:ind w:left="2829" w:hanging="570"/>
        <w:rPr>
          <w:rFonts w:cs="Arial"/>
          <w:szCs w:val="24"/>
        </w:rPr>
        <w:sectPr w:rsidR="00D022CA" w:rsidRPr="00C47377" w:rsidSect="00534F9B">
          <w:endnotePr>
            <w:numFmt w:val="decimal"/>
          </w:endnotePr>
          <w:pgSz w:w="11907" w:h="16840" w:code="9"/>
          <w:pgMar w:top="1701" w:right="1134" w:bottom="2268" w:left="1134" w:header="1134" w:footer="1701" w:gutter="0"/>
          <w:cols w:space="720"/>
          <w:docGrid w:linePitch="272"/>
        </w:sectPr>
      </w:pPr>
    </w:p>
    <w:p w:rsidR="00414DE9" w:rsidRPr="00C47377" w:rsidRDefault="00414DE9" w:rsidP="00414DE9">
      <w:pPr>
        <w:pStyle w:val="HChG"/>
      </w:pPr>
      <w:r w:rsidRPr="00C47377">
        <w:lastRenderedPageBreak/>
        <w:t>Annex </w:t>
      </w:r>
      <w:r w:rsidR="00A40525" w:rsidRPr="00C47377">
        <w:t>1</w:t>
      </w:r>
    </w:p>
    <w:p w:rsidR="00A40525" w:rsidRPr="00C47377" w:rsidRDefault="00414DE9" w:rsidP="00414DE9">
      <w:pPr>
        <w:pStyle w:val="HChG"/>
      </w:pPr>
      <w:r w:rsidRPr="00C47377">
        <w:tab/>
      </w:r>
      <w:r w:rsidRPr="00C47377">
        <w:tab/>
      </w:r>
      <w:r w:rsidR="00A40525" w:rsidRPr="00C47377">
        <w:t>W</w:t>
      </w:r>
      <w:r w:rsidRPr="00C47377">
        <w:t>orldwide light-duty test cycles</w:t>
      </w:r>
      <w:r w:rsidR="00A40525" w:rsidRPr="00C47377">
        <w:t xml:space="preserve"> (WLTC)</w:t>
      </w:r>
    </w:p>
    <w:p w:rsidR="00414DE9" w:rsidRPr="00C47377" w:rsidRDefault="00A40525" w:rsidP="00414DE9">
      <w:pPr>
        <w:pStyle w:val="SingleTxtG"/>
        <w:ind w:left="2259" w:hanging="1125"/>
      </w:pPr>
      <w:r w:rsidRPr="00C47377">
        <w:t>1.</w:t>
      </w:r>
      <w:r w:rsidR="00414DE9" w:rsidRPr="00C47377">
        <w:tab/>
        <w:t>General requirements</w:t>
      </w:r>
    </w:p>
    <w:p w:rsidR="00414DE9" w:rsidRPr="00C47377" w:rsidRDefault="00A40525" w:rsidP="00414DE9">
      <w:pPr>
        <w:pStyle w:val="SingleTxtG"/>
        <w:ind w:left="2259" w:hanging="1125"/>
      </w:pPr>
      <w:r w:rsidRPr="00C47377">
        <w:t>1.1.</w:t>
      </w:r>
      <w:r w:rsidR="00414DE9" w:rsidRPr="00C47377">
        <w:tab/>
      </w:r>
      <w:r w:rsidRPr="00C47377">
        <w:t xml:space="preserve">The cycle to be driven is dependent on the test vehicle’s rated power to unladen mass ratio, W/kg, and its maximum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w:t>
      </w:r>
    </w:p>
    <w:p w:rsidR="00414DE9" w:rsidRPr="00C47377" w:rsidRDefault="00A40525" w:rsidP="00414DE9">
      <w:pPr>
        <w:pStyle w:val="SingleTxtG"/>
        <w:ind w:left="2259" w:hanging="1125"/>
      </w:pPr>
      <w:r w:rsidRPr="00C47377">
        <w:t>1.2.</w:t>
      </w:r>
      <w:r w:rsidR="00414DE9" w:rsidRPr="00C47377">
        <w:tab/>
      </w:r>
      <w:r w:rsidRPr="00C47377">
        <w:t xml:space="preserve">Unladen mass is defined in </w:t>
      </w:r>
      <w:r w:rsidR="00283690" w:rsidRPr="00C47377">
        <w:t>section 3</w:t>
      </w:r>
      <w:r w:rsidR="00414DE9" w:rsidRPr="00C47377">
        <w:t xml:space="preserve"> (d</w:t>
      </w:r>
      <w:r w:rsidRPr="00C47377">
        <w:t>efinitions</w:t>
      </w:r>
      <w:r w:rsidR="00414DE9" w:rsidRPr="00C47377">
        <w:t>)</w:t>
      </w:r>
      <w:r w:rsidRPr="00C47377">
        <w:t>.</w:t>
      </w:r>
    </w:p>
    <w:p w:rsidR="00414DE9" w:rsidRPr="00C47377" w:rsidRDefault="00A40525" w:rsidP="00414DE9">
      <w:pPr>
        <w:pStyle w:val="SingleTxtG"/>
        <w:ind w:left="2259" w:hanging="1125"/>
      </w:pPr>
      <w:r w:rsidRPr="00C47377">
        <w:rPr>
          <w:lang w:eastAsia="de-DE"/>
        </w:rPr>
        <w:t>1.3.</w:t>
      </w:r>
      <w:r w:rsidR="00414DE9" w:rsidRPr="00C47377">
        <w:rPr>
          <w:lang w:eastAsia="de-DE"/>
        </w:rPr>
        <w:tab/>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 xml:space="preserve"> is the maximum speed of the vehicle in</w:t>
      </w:r>
      <w:r w:rsidR="00F355A9">
        <w:t> km/h</w:t>
      </w:r>
      <w:r w:rsidRPr="00C47377">
        <w:t xml:space="preserve"> as declared by the manufacturer according to Regulation No. 68 and not that which may be artificially restricted.</w:t>
      </w:r>
    </w:p>
    <w:p w:rsidR="00414DE9" w:rsidRPr="00C47377" w:rsidRDefault="00A40525" w:rsidP="00414DE9">
      <w:pPr>
        <w:pStyle w:val="SingleTxtG"/>
        <w:ind w:left="2259" w:hanging="1125"/>
      </w:pPr>
      <w:r w:rsidRPr="00C47377">
        <w:t>2.</w:t>
      </w:r>
      <w:r w:rsidR="00414DE9" w:rsidRPr="00C47377">
        <w:tab/>
        <w:t>Vehicle classifications</w:t>
      </w:r>
    </w:p>
    <w:p w:rsidR="00414DE9" w:rsidRPr="00C47377" w:rsidRDefault="00A40525" w:rsidP="00414DE9">
      <w:pPr>
        <w:pStyle w:val="SingleTxtG"/>
        <w:ind w:left="2259" w:hanging="1125"/>
      </w:pPr>
      <w:r w:rsidRPr="00C47377">
        <w:t>2.1.</w:t>
      </w:r>
      <w:r w:rsidR="00414DE9" w:rsidRPr="00C47377">
        <w:tab/>
      </w:r>
      <w:r w:rsidRPr="00C47377">
        <w:t>Class 1 vehicles have a power to unladen mass ratio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vertAlign w:val="subscript"/>
              </w:rPr>
              <m:t>mr</m:t>
            </m:r>
          </m:sub>
        </m:sSub>
      </m:oMath>
      <w:r w:rsidR="00414DE9" w:rsidRPr="00C47377">
        <w:t>)</w:t>
      </w:r>
      <m:oMath>
        <m:r>
          <w:rPr>
            <w:rFonts w:ascii="Cambria Math" w:hAnsi="Cambria Math"/>
          </w:rPr>
          <m:t>≤ 22</m:t>
        </m:r>
      </m:oMath>
      <w:r w:rsidR="00414DE9" w:rsidRPr="00C47377">
        <w:t xml:space="preserve"> W/kg.</w:t>
      </w:r>
    </w:p>
    <w:p w:rsidR="00414DE9" w:rsidRPr="00C47377" w:rsidRDefault="00A40525" w:rsidP="00414DE9">
      <w:pPr>
        <w:pStyle w:val="SingleTxtG"/>
        <w:ind w:left="2259" w:hanging="1125"/>
      </w:pPr>
      <w:r w:rsidRPr="00C47377">
        <w:t>2.2.</w:t>
      </w:r>
      <w:r w:rsidR="00414DE9" w:rsidRPr="00C47377">
        <w:tab/>
      </w:r>
      <w:r w:rsidRPr="00C47377">
        <w:t>Class 2 vehicles have a power to unladen mass ratio</w:t>
      </w:r>
      <w:r w:rsidR="00AE32B5" w:rsidRPr="00C47377">
        <w:t> &gt; </w:t>
      </w:r>
      <w:r w:rsidRPr="00C47377">
        <w:t>22 but</w:t>
      </w:r>
      <w:r w:rsidR="00AE32B5" w:rsidRPr="00C47377">
        <w:t> ≤ </w:t>
      </w:r>
      <w:r w:rsidRPr="00C47377">
        <w:t>34 W/kg.</w:t>
      </w:r>
    </w:p>
    <w:p w:rsidR="00414DE9" w:rsidRPr="00C47377" w:rsidRDefault="00A40525" w:rsidP="00414DE9">
      <w:pPr>
        <w:pStyle w:val="SingleTxtG"/>
        <w:ind w:left="2259" w:hanging="1125"/>
      </w:pPr>
      <w:r w:rsidRPr="00C47377">
        <w:t>2.3.</w:t>
      </w:r>
      <w:r w:rsidR="00414DE9" w:rsidRPr="00C47377">
        <w:tab/>
      </w:r>
      <w:r w:rsidRPr="00C47377">
        <w:t>Class 3 vehicles have a power to unladen mass ratio</w:t>
      </w:r>
      <w:r w:rsidR="00AE32B5" w:rsidRPr="00C47377">
        <w:t> &gt; </w:t>
      </w:r>
      <w:r w:rsidRPr="00C47377">
        <w:t>34 W/kg.</w:t>
      </w:r>
    </w:p>
    <w:p w:rsidR="00414DE9" w:rsidRPr="00C47377" w:rsidRDefault="00A40525" w:rsidP="00414DE9">
      <w:pPr>
        <w:pStyle w:val="SingleTxtG"/>
        <w:ind w:left="2259" w:hanging="1125"/>
        <w:rPr>
          <w:lang w:eastAsia="de-DE"/>
        </w:rPr>
      </w:pPr>
      <w:r w:rsidRPr="00C47377">
        <w:rPr>
          <w:lang w:eastAsia="de-DE"/>
        </w:rPr>
        <w:t>2.3.1.</w:t>
      </w:r>
      <w:r w:rsidR="00414DE9" w:rsidRPr="00C47377">
        <w:rPr>
          <w:lang w:eastAsia="de-DE"/>
        </w:rPr>
        <w:tab/>
      </w:r>
      <w:r w:rsidRPr="00C47377">
        <w:rPr>
          <w:lang w:eastAsia="de-DE"/>
        </w:rPr>
        <w:t xml:space="preserve"> All vehicles tested according to </w:t>
      </w:r>
      <w:r w:rsidR="00414DE9" w:rsidRPr="00C47377">
        <w:rPr>
          <w:lang w:eastAsia="de-DE"/>
        </w:rPr>
        <w:t>Annex </w:t>
      </w:r>
      <w:r w:rsidRPr="00C47377">
        <w:rPr>
          <w:lang w:eastAsia="de-DE"/>
        </w:rPr>
        <w:t>8 shall be considered to be Class 3 vehicles.</w:t>
      </w:r>
    </w:p>
    <w:p w:rsidR="00414DE9" w:rsidRPr="00C47377" w:rsidRDefault="00A40525" w:rsidP="00414DE9">
      <w:pPr>
        <w:pStyle w:val="SingleTxtG"/>
        <w:ind w:left="2259" w:hanging="1125"/>
      </w:pPr>
      <w:r w:rsidRPr="00C47377">
        <w:t>3.</w:t>
      </w:r>
      <w:r w:rsidR="00414DE9" w:rsidRPr="00C47377">
        <w:tab/>
      </w:r>
      <w:r w:rsidRPr="00C47377">
        <w:t xml:space="preserve">Test </w:t>
      </w:r>
      <w:r w:rsidR="00414DE9" w:rsidRPr="00C47377">
        <w:t>c</w:t>
      </w:r>
      <w:r w:rsidRPr="00C47377">
        <w:t>ycles</w:t>
      </w:r>
    </w:p>
    <w:p w:rsidR="00414DE9" w:rsidRPr="00C47377" w:rsidRDefault="00A40525" w:rsidP="00414DE9">
      <w:pPr>
        <w:pStyle w:val="SingleTxtG"/>
        <w:ind w:left="2259" w:hanging="1125"/>
      </w:pPr>
      <w:r w:rsidRPr="00C47377">
        <w:t>3.1.</w:t>
      </w:r>
      <w:r w:rsidR="00414DE9" w:rsidRPr="00C47377">
        <w:tab/>
        <w:t>Class 1 vehicles</w:t>
      </w:r>
    </w:p>
    <w:p w:rsidR="00414DE9" w:rsidRPr="00C47377" w:rsidRDefault="00A40525" w:rsidP="00414DE9">
      <w:pPr>
        <w:pStyle w:val="SingleTxtG"/>
        <w:ind w:left="2259" w:hanging="1125"/>
      </w:pPr>
      <w:r w:rsidRPr="00C47377">
        <w:t>3.1.1.</w:t>
      </w:r>
      <w:r w:rsidR="00414DE9" w:rsidRPr="00C47377">
        <w:tab/>
      </w:r>
      <w:r w:rsidRPr="00C47377">
        <w:t>A complete cycle for class 1 vehicles shall consist of a low phase (Low</w:t>
      </w:r>
      <w:r w:rsidRPr="00C47377">
        <w:rPr>
          <w:vertAlign w:val="subscript"/>
        </w:rPr>
        <w:t>1</w:t>
      </w:r>
      <w:r w:rsidRPr="00C47377">
        <w:t>), a medium phase (Medium</w:t>
      </w:r>
      <w:r w:rsidRPr="00C47377">
        <w:rPr>
          <w:vertAlign w:val="subscript"/>
        </w:rPr>
        <w:t>1</w:t>
      </w:r>
      <w:r w:rsidRPr="00C47377">
        <w:t>) and an additional low phase (Low</w:t>
      </w:r>
      <w:r w:rsidRPr="00C47377">
        <w:rPr>
          <w:vertAlign w:val="subscript"/>
        </w:rPr>
        <w:t>1</w:t>
      </w:r>
      <w:r w:rsidRPr="00C47377">
        <w:t>).</w:t>
      </w:r>
    </w:p>
    <w:p w:rsidR="00414DE9" w:rsidRPr="00C47377" w:rsidRDefault="00A40525" w:rsidP="00414DE9">
      <w:pPr>
        <w:pStyle w:val="SingleTxtG"/>
        <w:ind w:left="2259" w:hanging="1125"/>
      </w:pPr>
      <w:r w:rsidRPr="00C47377">
        <w:t>3.1.2.</w:t>
      </w:r>
      <w:r w:rsidR="00414DE9" w:rsidRPr="00C47377">
        <w:tab/>
      </w:r>
      <w:r w:rsidRPr="00C47377">
        <w:t>The Low</w:t>
      </w:r>
      <w:r w:rsidRPr="00C47377">
        <w:rPr>
          <w:vertAlign w:val="subscript"/>
        </w:rPr>
        <w:t>1</w:t>
      </w:r>
      <w:r w:rsidRPr="00C47377">
        <w:t xml:space="preserve"> phase is described in </w:t>
      </w:r>
      <w:r w:rsidR="0041646E" w:rsidRPr="00C47377">
        <w:t>Figure A1/1</w:t>
      </w:r>
      <w:r w:rsidRPr="00C47377">
        <w:t xml:space="preserve"> and </w:t>
      </w:r>
      <w:r w:rsidR="0041646E" w:rsidRPr="00C47377">
        <w:t>Table A1/1</w:t>
      </w:r>
      <w:r w:rsidRPr="00C47377">
        <w:t>.</w:t>
      </w:r>
    </w:p>
    <w:p w:rsidR="00414DE9" w:rsidRPr="00C47377" w:rsidRDefault="00A40525" w:rsidP="00414DE9">
      <w:pPr>
        <w:pStyle w:val="SingleTxtG"/>
        <w:ind w:left="2259" w:hanging="1125"/>
      </w:pPr>
      <w:r w:rsidRPr="00C47377">
        <w:t>3.1.3.</w:t>
      </w:r>
      <w:r w:rsidR="00414DE9" w:rsidRPr="00C47377">
        <w:tab/>
      </w:r>
      <w:r w:rsidRPr="00C47377">
        <w:t>The Medium</w:t>
      </w:r>
      <w:r w:rsidRPr="00C47377">
        <w:rPr>
          <w:vertAlign w:val="subscript"/>
        </w:rPr>
        <w:t>1</w:t>
      </w:r>
      <w:r w:rsidRPr="00C47377">
        <w:t xml:space="preserve"> phase is described in </w:t>
      </w:r>
      <w:r w:rsidR="0041646E" w:rsidRPr="00C47377">
        <w:t>Figure A1/2</w:t>
      </w:r>
      <w:r w:rsidRPr="00C47377">
        <w:t xml:space="preserve"> and </w:t>
      </w:r>
      <w:r w:rsidR="0041646E" w:rsidRPr="00C47377">
        <w:t>Table A1/2</w:t>
      </w:r>
      <w:r w:rsidRPr="00C47377">
        <w:t>.</w:t>
      </w:r>
    </w:p>
    <w:p w:rsidR="00414DE9" w:rsidRPr="00C47377" w:rsidRDefault="00A40525" w:rsidP="00414DE9">
      <w:pPr>
        <w:pStyle w:val="SingleTxtG"/>
        <w:ind w:left="2259" w:hanging="1125"/>
      </w:pPr>
      <w:r w:rsidRPr="00C47377">
        <w:t>3.2.</w:t>
      </w:r>
      <w:r w:rsidR="00414DE9" w:rsidRPr="00C47377">
        <w:tab/>
        <w:t>Class 2 vehicles</w:t>
      </w:r>
    </w:p>
    <w:p w:rsidR="00414DE9" w:rsidRPr="00C47377" w:rsidRDefault="00414DE9" w:rsidP="00414DE9">
      <w:pPr>
        <w:pStyle w:val="SingleTxtG"/>
        <w:ind w:left="2259" w:hanging="1125"/>
      </w:pPr>
      <w:r w:rsidRPr="00C47377">
        <w:t>3</w:t>
      </w:r>
      <w:r w:rsidR="00A40525" w:rsidRPr="00C47377">
        <w:t>.2.1.</w:t>
      </w:r>
      <w:r w:rsidRPr="00C47377">
        <w:tab/>
      </w:r>
      <w:r w:rsidR="00A40525" w:rsidRPr="00C47377">
        <w:t>A complete cycle for class 2 vehicles shall consist of a low phase (Low</w:t>
      </w:r>
      <w:r w:rsidR="00A40525" w:rsidRPr="00C47377">
        <w:rPr>
          <w:vertAlign w:val="subscript"/>
        </w:rPr>
        <w:t>2</w:t>
      </w:r>
      <w:r w:rsidR="00A40525" w:rsidRPr="00C47377">
        <w:t>), a medium phase (Medium</w:t>
      </w:r>
      <w:r w:rsidR="00A40525" w:rsidRPr="00C47377">
        <w:rPr>
          <w:vertAlign w:val="subscript"/>
        </w:rPr>
        <w:t>2</w:t>
      </w:r>
      <w:r w:rsidR="00A40525" w:rsidRPr="00C47377">
        <w:t>), a high phase (High</w:t>
      </w:r>
      <w:r w:rsidR="00A40525" w:rsidRPr="00C47377">
        <w:rPr>
          <w:vertAlign w:val="subscript"/>
        </w:rPr>
        <w:t>2</w:t>
      </w:r>
      <w:r w:rsidR="00A40525" w:rsidRPr="00C47377">
        <w:t>) and an extra high phase (Extra High</w:t>
      </w:r>
      <w:r w:rsidR="00A40525" w:rsidRPr="00C47377">
        <w:rPr>
          <w:vertAlign w:val="subscript"/>
        </w:rPr>
        <w:t>2</w:t>
      </w:r>
      <w:r w:rsidR="00A40525" w:rsidRPr="00C47377">
        <w:t>).</w:t>
      </w:r>
    </w:p>
    <w:p w:rsidR="00414DE9" w:rsidRPr="00C47377" w:rsidRDefault="00A40525" w:rsidP="00414DE9">
      <w:pPr>
        <w:pStyle w:val="SingleTxtG"/>
        <w:ind w:left="2259" w:hanging="1125"/>
      </w:pPr>
      <w:r w:rsidRPr="00C47377">
        <w:t>3.2.2.</w:t>
      </w:r>
      <w:r w:rsidR="00414DE9" w:rsidRPr="00C47377">
        <w:tab/>
      </w:r>
      <w:r w:rsidRPr="00C47377">
        <w:t>The Low</w:t>
      </w:r>
      <w:r w:rsidRPr="00C47377">
        <w:rPr>
          <w:vertAlign w:val="subscript"/>
        </w:rPr>
        <w:t>2</w:t>
      </w:r>
      <w:r w:rsidRPr="00C47377">
        <w:t xml:space="preserve"> phase is described in </w:t>
      </w:r>
      <w:r w:rsidR="0041646E" w:rsidRPr="00C47377">
        <w:t>Figure A1/3</w:t>
      </w:r>
      <w:r w:rsidRPr="00C47377">
        <w:t xml:space="preserve"> and </w:t>
      </w:r>
      <w:r w:rsidR="0041646E" w:rsidRPr="00C47377">
        <w:t>Table A1/3</w:t>
      </w:r>
      <w:r w:rsidRPr="00C47377">
        <w:t>.</w:t>
      </w:r>
    </w:p>
    <w:p w:rsidR="00414DE9" w:rsidRPr="00C47377" w:rsidRDefault="00A40525" w:rsidP="00414DE9">
      <w:pPr>
        <w:pStyle w:val="SingleTxtG"/>
        <w:ind w:left="2259" w:hanging="1125"/>
      </w:pPr>
      <w:r w:rsidRPr="00C47377">
        <w:t>3.2.3.</w:t>
      </w:r>
      <w:r w:rsidR="00414DE9" w:rsidRPr="00C47377">
        <w:tab/>
      </w:r>
      <w:r w:rsidRPr="00C47377">
        <w:t>The Medium</w:t>
      </w:r>
      <w:r w:rsidRPr="00C47377">
        <w:rPr>
          <w:vertAlign w:val="subscript"/>
        </w:rPr>
        <w:t>2</w:t>
      </w:r>
      <w:r w:rsidRPr="00C47377">
        <w:t xml:space="preserve"> phase is described in </w:t>
      </w:r>
      <w:r w:rsidR="0041646E" w:rsidRPr="00C47377">
        <w:t>Figure A1/4</w:t>
      </w:r>
      <w:r w:rsidRPr="00C47377">
        <w:t xml:space="preserve"> and </w:t>
      </w:r>
      <w:r w:rsidR="0041646E" w:rsidRPr="00C47377">
        <w:t>Table A1/4</w:t>
      </w:r>
      <w:r w:rsidRPr="00C47377">
        <w:t>.</w:t>
      </w:r>
    </w:p>
    <w:p w:rsidR="00414DE9" w:rsidRPr="00C47377" w:rsidRDefault="00A40525" w:rsidP="00414DE9">
      <w:pPr>
        <w:pStyle w:val="SingleTxtG"/>
        <w:ind w:left="2259" w:hanging="1125"/>
      </w:pPr>
      <w:r w:rsidRPr="00C47377">
        <w:t>3.2.4.</w:t>
      </w:r>
      <w:r w:rsidR="00414DE9" w:rsidRPr="00C47377">
        <w:tab/>
      </w:r>
      <w:r w:rsidRPr="00C47377">
        <w:t>The High</w:t>
      </w:r>
      <w:r w:rsidRPr="00C47377">
        <w:rPr>
          <w:vertAlign w:val="subscript"/>
        </w:rPr>
        <w:t>2</w:t>
      </w:r>
      <w:r w:rsidRPr="00C47377">
        <w:t xml:space="preserve"> phase is described in </w:t>
      </w:r>
      <w:r w:rsidR="0041646E" w:rsidRPr="00C47377">
        <w:t>Figure A1/5</w:t>
      </w:r>
      <w:r w:rsidRPr="00C47377">
        <w:t xml:space="preserve"> and </w:t>
      </w:r>
      <w:r w:rsidR="0041646E" w:rsidRPr="00C47377">
        <w:t>Table A1/5</w:t>
      </w:r>
      <w:r w:rsidRPr="00C47377">
        <w:t>.</w:t>
      </w:r>
    </w:p>
    <w:p w:rsidR="00414DE9" w:rsidRPr="00C47377" w:rsidRDefault="00A40525" w:rsidP="00414DE9">
      <w:pPr>
        <w:pStyle w:val="SingleTxtG"/>
        <w:ind w:left="2259" w:hanging="1125"/>
      </w:pPr>
      <w:r w:rsidRPr="00C47377">
        <w:t>3.2.5.</w:t>
      </w:r>
      <w:r w:rsidR="00414DE9" w:rsidRPr="00C47377">
        <w:tab/>
      </w:r>
      <w:r w:rsidRPr="00C47377">
        <w:t>The Extra High</w:t>
      </w:r>
      <w:r w:rsidRPr="00C47377">
        <w:rPr>
          <w:vertAlign w:val="subscript"/>
        </w:rPr>
        <w:t>2</w:t>
      </w:r>
      <w:r w:rsidRPr="00C47377">
        <w:t xml:space="preserve"> phase is described in </w:t>
      </w:r>
      <w:r w:rsidR="0041646E" w:rsidRPr="00C47377">
        <w:t>Figure A1/6</w:t>
      </w:r>
      <w:r w:rsidRPr="00C47377">
        <w:t xml:space="preserve"> and </w:t>
      </w:r>
      <w:r w:rsidR="0041646E" w:rsidRPr="00C47377">
        <w:t>Table A1/6</w:t>
      </w:r>
      <w:r w:rsidRPr="00C47377">
        <w:t>.</w:t>
      </w:r>
    </w:p>
    <w:p w:rsidR="00414DE9" w:rsidRPr="00C47377" w:rsidRDefault="00A40525" w:rsidP="00414DE9">
      <w:pPr>
        <w:pStyle w:val="SingleTxtG"/>
        <w:ind w:left="2259" w:hanging="1125"/>
      </w:pPr>
      <w:r w:rsidRPr="00C47377">
        <w:t>3.2.6.</w:t>
      </w:r>
      <w:r w:rsidR="00414DE9" w:rsidRPr="00C47377">
        <w:tab/>
      </w:r>
      <w:r w:rsidRPr="00C47377">
        <w:t>At the option of the Contracting Party, the Extra High</w:t>
      </w:r>
      <w:r w:rsidRPr="00C47377">
        <w:rPr>
          <w:vertAlign w:val="subscript"/>
        </w:rPr>
        <w:t>2</w:t>
      </w:r>
      <w:r w:rsidR="00414DE9" w:rsidRPr="00C47377">
        <w:t xml:space="preserve"> phase may be excluded.</w:t>
      </w:r>
    </w:p>
    <w:p w:rsidR="00414DE9" w:rsidRPr="00C47377" w:rsidRDefault="00A40525" w:rsidP="00414DE9">
      <w:pPr>
        <w:pStyle w:val="SingleTxtG"/>
        <w:ind w:left="2259" w:hanging="1125"/>
      </w:pPr>
      <w:r w:rsidRPr="00C47377">
        <w:t>3.3.</w:t>
      </w:r>
      <w:r w:rsidR="00414DE9" w:rsidRPr="00C47377">
        <w:tab/>
      </w:r>
      <w:r w:rsidRPr="00C47377">
        <w:t>Class 3 vehicles</w:t>
      </w:r>
    </w:p>
    <w:p w:rsidR="00414DE9" w:rsidRPr="00C47377" w:rsidRDefault="00A40525" w:rsidP="00414DE9">
      <w:pPr>
        <w:pStyle w:val="SingleTxtG"/>
        <w:ind w:left="2259"/>
      </w:pPr>
      <w:r w:rsidRPr="00C47377">
        <w:t xml:space="preserve">Class 3 vehicles are divided into 2 subclasses according to their maximum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w:t>
      </w:r>
    </w:p>
    <w:p w:rsidR="00414DE9" w:rsidRPr="00C47377" w:rsidRDefault="00A40525" w:rsidP="00414DE9">
      <w:pPr>
        <w:pStyle w:val="SingleTxtG"/>
        <w:ind w:left="2259" w:hanging="1125"/>
      </w:pPr>
      <w:r w:rsidRPr="00C47377">
        <w:t>3.3.1.</w:t>
      </w:r>
      <w:r w:rsidR="00414DE9" w:rsidRPr="00C47377">
        <w:tab/>
      </w:r>
      <w:r w:rsidRPr="00C47377">
        <w:t xml:space="preserve">Class 3a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r>
          <w:rPr>
            <w:rFonts w:ascii="Cambria Math" w:hAnsi="Cambria Math"/>
          </w:rPr>
          <m:t>&lt;120</m:t>
        </m:r>
      </m:oMath>
      <w:r w:rsidR="00F355A9">
        <w:t> km/h</w:t>
      </w:r>
    </w:p>
    <w:p w:rsidR="00414DE9" w:rsidRPr="00C47377" w:rsidRDefault="00A40525" w:rsidP="00414DE9">
      <w:pPr>
        <w:pStyle w:val="SingleTxtG"/>
        <w:ind w:left="2259" w:hanging="1125"/>
      </w:pPr>
      <w:r w:rsidRPr="00C47377">
        <w:t>3.3.1.1.</w:t>
      </w:r>
      <w:r w:rsidR="00414DE9" w:rsidRPr="00C47377">
        <w:tab/>
      </w:r>
      <w:r w:rsidRPr="00C47377">
        <w:t>A complete cycle shall consist of a low phase (Low</w:t>
      </w:r>
      <w:r w:rsidRPr="00C47377">
        <w:rPr>
          <w:vertAlign w:val="subscript"/>
        </w:rPr>
        <w:t>3</w:t>
      </w:r>
      <w:r w:rsidRPr="00C47377">
        <w:t>) , a medium phase (Medium</w:t>
      </w:r>
      <w:r w:rsidRPr="00C47377">
        <w:rPr>
          <w:vertAlign w:val="subscript"/>
        </w:rPr>
        <w:t>3-1</w:t>
      </w:r>
      <w:r w:rsidRPr="00C47377">
        <w:t>), a high phase (High</w:t>
      </w:r>
      <w:r w:rsidRPr="00C47377">
        <w:rPr>
          <w:vertAlign w:val="subscript"/>
        </w:rPr>
        <w:t>3-1</w:t>
      </w:r>
      <w:r w:rsidRPr="00C47377">
        <w:t>) and an extra high phase (Extra High</w:t>
      </w:r>
      <w:r w:rsidRPr="00C47377">
        <w:rPr>
          <w:vertAlign w:val="subscript"/>
        </w:rPr>
        <w:t>3</w:t>
      </w:r>
      <w:r w:rsidRPr="00C47377">
        <w:t>).</w:t>
      </w:r>
    </w:p>
    <w:p w:rsidR="00414DE9" w:rsidRPr="00C47377" w:rsidRDefault="00A40525" w:rsidP="00414DE9">
      <w:pPr>
        <w:pStyle w:val="SingleTxtG"/>
        <w:ind w:left="2259" w:hanging="1125"/>
      </w:pPr>
      <w:r w:rsidRPr="00C47377">
        <w:lastRenderedPageBreak/>
        <w:t>3.3.1.2.</w:t>
      </w:r>
      <w:r w:rsidR="00414DE9" w:rsidRPr="00C47377">
        <w:tab/>
      </w:r>
      <w:r w:rsidRPr="00C47377">
        <w:t>The Low</w:t>
      </w:r>
      <w:r w:rsidRPr="00C47377">
        <w:rPr>
          <w:vertAlign w:val="subscript"/>
        </w:rPr>
        <w:t>3</w:t>
      </w:r>
      <w:r w:rsidRPr="00C47377">
        <w:t xml:space="preserve"> phase is described in </w:t>
      </w:r>
      <w:r w:rsidR="0041646E" w:rsidRPr="00C47377">
        <w:t>Figure A1/7</w:t>
      </w:r>
      <w:r w:rsidRPr="00C47377">
        <w:t xml:space="preserve"> and </w:t>
      </w:r>
      <w:r w:rsidR="0041646E" w:rsidRPr="00C47377">
        <w:t>Table A1/7</w:t>
      </w:r>
      <w:r w:rsidRPr="00C47377">
        <w:t>.</w:t>
      </w:r>
    </w:p>
    <w:p w:rsidR="00414DE9" w:rsidRPr="00C47377" w:rsidRDefault="00A40525" w:rsidP="00414DE9">
      <w:pPr>
        <w:pStyle w:val="SingleTxtG"/>
        <w:ind w:left="2259" w:hanging="1125"/>
      </w:pPr>
      <w:r w:rsidRPr="00C47377">
        <w:t>3.3.1.3.</w:t>
      </w:r>
      <w:r w:rsidR="00414DE9" w:rsidRPr="00C47377">
        <w:tab/>
      </w:r>
      <w:r w:rsidRPr="00C47377">
        <w:t>The Medium</w:t>
      </w:r>
      <w:r w:rsidRPr="00C47377">
        <w:rPr>
          <w:vertAlign w:val="subscript"/>
        </w:rPr>
        <w:t>3-1</w:t>
      </w:r>
      <w:r w:rsidRPr="00C47377">
        <w:t xml:space="preserve"> phase is described in </w:t>
      </w:r>
      <w:r w:rsidR="0041646E" w:rsidRPr="00C47377">
        <w:t>Figure A1/8</w:t>
      </w:r>
      <w:r w:rsidRPr="00C47377">
        <w:t xml:space="preserve"> and </w:t>
      </w:r>
      <w:r w:rsidR="0041646E" w:rsidRPr="00C47377">
        <w:t>Table A1/8</w:t>
      </w:r>
      <w:r w:rsidRPr="00C47377">
        <w:t>.</w:t>
      </w:r>
    </w:p>
    <w:p w:rsidR="00414DE9" w:rsidRPr="00C47377" w:rsidRDefault="00A40525" w:rsidP="00414DE9">
      <w:pPr>
        <w:pStyle w:val="SingleTxtG"/>
        <w:ind w:left="2259" w:hanging="1125"/>
      </w:pPr>
      <w:r w:rsidRPr="00C47377">
        <w:t>3.3.1.4.</w:t>
      </w:r>
      <w:r w:rsidR="00414DE9" w:rsidRPr="00C47377">
        <w:tab/>
      </w:r>
      <w:r w:rsidRPr="00C47377">
        <w:t>The High</w:t>
      </w:r>
      <w:r w:rsidRPr="00C47377">
        <w:rPr>
          <w:vertAlign w:val="subscript"/>
        </w:rPr>
        <w:t>3-1</w:t>
      </w:r>
      <w:r w:rsidRPr="00C47377">
        <w:t xml:space="preserve"> phase is described in </w:t>
      </w:r>
      <w:r w:rsidR="0041646E" w:rsidRPr="00C47377">
        <w:t>Figure A1/1</w:t>
      </w:r>
      <w:r w:rsidRPr="00C47377">
        <w:t xml:space="preserve">0 and </w:t>
      </w:r>
      <w:r w:rsidR="0041646E" w:rsidRPr="00C47377">
        <w:t>Table A1/1</w:t>
      </w:r>
      <w:r w:rsidRPr="00C47377">
        <w:t>0.</w:t>
      </w:r>
    </w:p>
    <w:p w:rsidR="00414DE9" w:rsidRPr="00C47377" w:rsidRDefault="00A40525" w:rsidP="00414DE9">
      <w:pPr>
        <w:pStyle w:val="SingleTxtG"/>
        <w:ind w:left="2259" w:hanging="1125"/>
      </w:pPr>
      <w:r w:rsidRPr="00C47377">
        <w:t>3.3.1.5.</w:t>
      </w:r>
      <w:r w:rsidR="00414DE9" w:rsidRPr="00C47377">
        <w:tab/>
      </w:r>
      <w:r w:rsidRPr="00C47377">
        <w:t>The Extra High</w:t>
      </w:r>
      <w:r w:rsidRPr="00C47377">
        <w:rPr>
          <w:vertAlign w:val="subscript"/>
        </w:rPr>
        <w:t>3</w:t>
      </w:r>
      <w:r w:rsidRPr="00C47377">
        <w:t xml:space="preserve"> phase is described in </w:t>
      </w:r>
      <w:r w:rsidR="0041646E" w:rsidRPr="00C47377">
        <w:t>Figure A1/1</w:t>
      </w:r>
      <w:r w:rsidRPr="00C47377">
        <w:t xml:space="preserve">2 and </w:t>
      </w:r>
      <w:r w:rsidR="0041646E" w:rsidRPr="00C47377">
        <w:t>Table A1/1</w:t>
      </w:r>
      <w:r w:rsidRPr="00C47377">
        <w:t>2.</w:t>
      </w:r>
    </w:p>
    <w:p w:rsidR="00414DE9" w:rsidRPr="00C47377" w:rsidRDefault="00A40525" w:rsidP="00414DE9">
      <w:pPr>
        <w:pStyle w:val="SingleTxtG"/>
        <w:ind w:left="2259" w:hanging="1125"/>
      </w:pPr>
      <w:r w:rsidRPr="00C47377">
        <w:t>3.3.1.6.</w:t>
      </w:r>
      <w:r w:rsidR="00414DE9" w:rsidRPr="00C47377">
        <w:tab/>
      </w:r>
      <w:r w:rsidRPr="00C47377">
        <w:t>At the option of the Contracting Party, the Extra High</w:t>
      </w:r>
      <w:r w:rsidRPr="00C47377">
        <w:rPr>
          <w:vertAlign w:val="subscript"/>
        </w:rPr>
        <w:t>3</w:t>
      </w:r>
      <w:r w:rsidR="00414DE9" w:rsidRPr="00C47377">
        <w:t xml:space="preserve"> phase may be excluded.</w:t>
      </w:r>
    </w:p>
    <w:p w:rsidR="00414DE9" w:rsidRPr="00C47377" w:rsidRDefault="00A40525" w:rsidP="00414DE9">
      <w:pPr>
        <w:pStyle w:val="SingleTxtG"/>
        <w:ind w:left="2259" w:hanging="1125"/>
      </w:pPr>
      <w:r w:rsidRPr="00C47377">
        <w:t>3.3.2.</w:t>
      </w:r>
      <w:r w:rsidR="00414DE9" w:rsidRPr="00C47377">
        <w:tab/>
      </w:r>
      <w:r w:rsidRPr="00C47377">
        <w:t xml:space="preserve">Class 3b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r>
          <w:rPr>
            <w:rFonts w:ascii="Cambria Math" w:hAnsi="Cambria Math"/>
          </w:rPr>
          <m:t>≥ 120</m:t>
        </m:r>
      </m:oMath>
      <w:r w:rsidR="00F355A9">
        <w:t> km/h</w:t>
      </w:r>
    </w:p>
    <w:p w:rsidR="00414DE9" w:rsidRPr="00C47377" w:rsidRDefault="00A40525" w:rsidP="00414DE9">
      <w:pPr>
        <w:pStyle w:val="SingleTxtG"/>
        <w:ind w:left="2259" w:hanging="1125"/>
      </w:pPr>
      <w:r w:rsidRPr="00C47377">
        <w:t>3.3.2.1.</w:t>
      </w:r>
      <w:r w:rsidR="00414DE9" w:rsidRPr="00C47377">
        <w:tab/>
      </w:r>
      <w:r w:rsidRPr="00C47377">
        <w:t>A complete cycle shall consist of a low phase (Low</w:t>
      </w:r>
      <w:r w:rsidRPr="00C47377">
        <w:rPr>
          <w:vertAlign w:val="subscript"/>
        </w:rPr>
        <w:t>3</w:t>
      </w:r>
      <w:r w:rsidRPr="00C47377">
        <w:t>) phase, a medium phase (Medium</w:t>
      </w:r>
      <w:r w:rsidRPr="00C47377">
        <w:rPr>
          <w:vertAlign w:val="subscript"/>
        </w:rPr>
        <w:t>3-2</w:t>
      </w:r>
      <w:r w:rsidRPr="00C47377">
        <w:t>), a high phase (High</w:t>
      </w:r>
      <w:r w:rsidRPr="00C47377">
        <w:rPr>
          <w:vertAlign w:val="subscript"/>
        </w:rPr>
        <w:t>3-2</w:t>
      </w:r>
      <w:r w:rsidRPr="00C47377">
        <w:t>) and an extra high phase (Extra High</w:t>
      </w:r>
      <w:r w:rsidRPr="00C47377">
        <w:rPr>
          <w:vertAlign w:val="subscript"/>
        </w:rPr>
        <w:t>3</w:t>
      </w:r>
      <w:r w:rsidRPr="00C47377">
        <w:t>).</w:t>
      </w:r>
    </w:p>
    <w:p w:rsidR="00414DE9" w:rsidRPr="00C47377" w:rsidRDefault="00A40525" w:rsidP="00414DE9">
      <w:pPr>
        <w:pStyle w:val="SingleTxtG"/>
        <w:ind w:left="2259" w:hanging="1125"/>
      </w:pPr>
      <w:r w:rsidRPr="00C47377">
        <w:t>3.3.2.2.</w:t>
      </w:r>
      <w:r w:rsidR="00414DE9" w:rsidRPr="00C47377">
        <w:tab/>
      </w:r>
      <w:r w:rsidRPr="00C47377">
        <w:t>The Low</w:t>
      </w:r>
      <w:r w:rsidRPr="00C47377">
        <w:rPr>
          <w:vertAlign w:val="subscript"/>
        </w:rPr>
        <w:t>3</w:t>
      </w:r>
      <w:r w:rsidRPr="00C47377">
        <w:t xml:space="preserve"> phase is described in </w:t>
      </w:r>
      <w:r w:rsidR="0041646E" w:rsidRPr="00C47377">
        <w:t>Figure A1/7</w:t>
      </w:r>
      <w:r w:rsidRPr="00C47377">
        <w:t xml:space="preserve"> and </w:t>
      </w:r>
      <w:r w:rsidR="0041646E" w:rsidRPr="00C47377">
        <w:t>Table A1/7</w:t>
      </w:r>
      <w:r w:rsidRPr="00C47377">
        <w:t>.</w:t>
      </w:r>
    </w:p>
    <w:p w:rsidR="00414DE9" w:rsidRPr="00C47377" w:rsidRDefault="00A40525" w:rsidP="00414DE9">
      <w:pPr>
        <w:pStyle w:val="SingleTxtG"/>
        <w:ind w:left="2259" w:hanging="1125"/>
      </w:pPr>
      <w:r w:rsidRPr="00C47377">
        <w:t>3.3.2.3.</w:t>
      </w:r>
      <w:r w:rsidR="00414DE9" w:rsidRPr="00C47377">
        <w:tab/>
      </w:r>
      <w:r w:rsidRPr="00C47377">
        <w:t>The Medium</w:t>
      </w:r>
      <w:r w:rsidRPr="00C47377">
        <w:rPr>
          <w:vertAlign w:val="subscript"/>
        </w:rPr>
        <w:t>3-2</w:t>
      </w:r>
      <w:r w:rsidRPr="00C47377">
        <w:t xml:space="preserve"> phase is described in </w:t>
      </w:r>
      <w:r w:rsidR="0041646E" w:rsidRPr="00C47377">
        <w:t>Figure A1/9</w:t>
      </w:r>
      <w:r w:rsidRPr="00C47377">
        <w:t xml:space="preserve"> and </w:t>
      </w:r>
      <w:r w:rsidR="0041646E" w:rsidRPr="00C47377">
        <w:t>Table A1/9</w:t>
      </w:r>
      <w:r w:rsidRPr="00C47377">
        <w:t>.</w:t>
      </w:r>
    </w:p>
    <w:p w:rsidR="00414DE9" w:rsidRPr="00C47377" w:rsidRDefault="00A40525" w:rsidP="00414DE9">
      <w:pPr>
        <w:pStyle w:val="SingleTxtG"/>
        <w:ind w:left="2259" w:hanging="1125"/>
      </w:pPr>
      <w:r w:rsidRPr="00C47377">
        <w:t>3.3.2.4.</w:t>
      </w:r>
      <w:r w:rsidR="00414DE9" w:rsidRPr="00C47377">
        <w:tab/>
      </w:r>
      <w:r w:rsidRPr="00C47377">
        <w:t>The High</w:t>
      </w:r>
      <w:r w:rsidRPr="00C47377">
        <w:rPr>
          <w:vertAlign w:val="subscript"/>
        </w:rPr>
        <w:t>3-2</w:t>
      </w:r>
      <w:r w:rsidRPr="00C47377">
        <w:t xml:space="preserve"> phase is described in </w:t>
      </w:r>
      <w:r w:rsidR="0041646E" w:rsidRPr="00C47377">
        <w:t>Figure A1/1</w:t>
      </w:r>
      <w:r w:rsidRPr="00C47377">
        <w:t xml:space="preserve">1 and </w:t>
      </w:r>
      <w:r w:rsidR="0041646E" w:rsidRPr="00C47377">
        <w:t>Table A1/1</w:t>
      </w:r>
      <w:r w:rsidRPr="00C47377">
        <w:t>1.</w:t>
      </w:r>
    </w:p>
    <w:p w:rsidR="00A40525" w:rsidRPr="00C47377" w:rsidRDefault="00A40525" w:rsidP="00414DE9">
      <w:pPr>
        <w:pStyle w:val="SingleTxtG"/>
        <w:ind w:left="2259" w:hanging="1125"/>
        <w:rPr>
          <w:lang w:eastAsia="de-DE"/>
        </w:rPr>
      </w:pPr>
      <w:r w:rsidRPr="00C47377">
        <w:rPr>
          <w:lang w:eastAsia="de-DE"/>
        </w:rPr>
        <w:t>3.3.2.5.</w:t>
      </w:r>
      <w:r w:rsidR="00414DE9" w:rsidRPr="00C47377">
        <w:rPr>
          <w:lang w:eastAsia="de-DE"/>
        </w:rPr>
        <w:tab/>
      </w:r>
      <w:r w:rsidRPr="00C47377">
        <w:rPr>
          <w:lang w:eastAsia="de-DE"/>
        </w:rPr>
        <w:t>The Extra High</w:t>
      </w:r>
      <w:r w:rsidRPr="00C47377">
        <w:rPr>
          <w:vertAlign w:val="subscript"/>
          <w:lang w:eastAsia="de-DE"/>
        </w:rPr>
        <w:t>3</w:t>
      </w:r>
      <w:r w:rsidRPr="00C47377">
        <w:rPr>
          <w:lang w:eastAsia="de-DE"/>
        </w:rPr>
        <w:t xml:space="preserve"> phase is described in </w:t>
      </w:r>
      <w:r w:rsidR="0041646E" w:rsidRPr="00C47377">
        <w:rPr>
          <w:lang w:eastAsia="de-DE"/>
        </w:rPr>
        <w:t>Figure A1/1</w:t>
      </w:r>
      <w:r w:rsidRPr="00C47377">
        <w:rPr>
          <w:lang w:eastAsia="de-DE"/>
        </w:rPr>
        <w:t xml:space="preserve">2 and </w:t>
      </w:r>
      <w:r w:rsidR="0041646E" w:rsidRPr="00C47377">
        <w:rPr>
          <w:lang w:eastAsia="de-DE"/>
        </w:rPr>
        <w:t>Table A1/1</w:t>
      </w:r>
      <w:r w:rsidRPr="00C47377">
        <w:rPr>
          <w:lang w:eastAsia="de-DE"/>
        </w:rPr>
        <w:t>2.</w:t>
      </w:r>
    </w:p>
    <w:p w:rsidR="00414DE9" w:rsidRPr="00C47377" w:rsidRDefault="00A40525" w:rsidP="00414DE9">
      <w:pPr>
        <w:pStyle w:val="SingleTxtG"/>
        <w:ind w:left="2259" w:hanging="1125"/>
        <w:rPr>
          <w:lang w:eastAsia="de-DE"/>
        </w:rPr>
      </w:pPr>
      <w:r w:rsidRPr="00C47377">
        <w:rPr>
          <w:lang w:eastAsia="de-DE"/>
        </w:rPr>
        <w:t>3.3.2.6.</w:t>
      </w:r>
      <w:r w:rsidR="00414DE9" w:rsidRPr="00C47377">
        <w:rPr>
          <w:lang w:eastAsia="de-DE"/>
        </w:rPr>
        <w:tab/>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w:t>
      </w:r>
      <w:r w:rsidR="00414DE9" w:rsidRPr="00C47377">
        <w:rPr>
          <w:lang w:eastAsia="de-DE"/>
        </w:rPr>
        <w:t>excluded.</w:t>
      </w:r>
    </w:p>
    <w:p w:rsidR="00414DE9" w:rsidRPr="00C47377" w:rsidRDefault="00A40525" w:rsidP="00414DE9">
      <w:pPr>
        <w:pStyle w:val="SingleTxtG"/>
        <w:ind w:left="2259" w:hanging="1125"/>
      </w:pPr>
      <w:r w:rsidRPr="00C47377">
        <w:t>3.4.</w:t>
      </w:r>
      <w:r w:rsidR="00414DE9" w:rsidRPr="00C47377">
        <w:tab/>
      </w:r>
      <w:r w:rsidRPr="00C47377">
        <w:t>Duration of all phases</w:t>
      </w:r>
    </w:p>
    <w:p w:rsidR="00414DE9" w:rsidRPr="00C47377" w:rsidRDefault="00A40525" w:rsidP="00414DE9">
      <w:pPr>
        <w:pStyle w:val="SingleTxtG"/>
        <w:ind w:left="2259" w:hanging="1125"/>
      </w:pPr>
      <w:r w:rsidRPr="00C47377">
        <w:t>3.4.1.</w:t>
      </w:r>
      <w:r w:rsidR="00414DE9" w:rsidRPr="00C47377">
        <w:tab/>
      </w:r>
      <w:r w:rsidRPr="00C47377">
        <w:t>All low speed phases last 589</w:t>
      </w:r>
      <w:r w:rsidR="001706EC" w:rsidRPr="00C47377">
        <w:t> </w:t>
      </w:r>
      <w:r w:rsidR="00AE32B5" w:rsidRPr="00C47377">
        <w:t>seconds (s)</w:t>
      </w:r>
      <w:r w:rsidRPr="00C47377">
        <w:t>.</w:t>
      </w:r>
    </w:p>
    <w:p w:rsidR="00414DE9" w:rsidRPr="00C47377" w:rsidRDefault="00A40525" w:rsidP="00414DE9">
      <w:pPr>
        <w:pStyle w:val="SingleTxtG"/>
        <w:ind w:left="2259" w:hanging="1125"/>
      </w:pPr>
      <w:r w:rsidRPr="00C47377">
        <w:t>3.4.2.</w:t>
      </w:r>
      <w:r w:rsidR="00414DE9" w:rsidRPr="00C47377">
        <w:tab/>
      </w:r>
      <w:r w:rsidRPr="00C47377">
        <w:t>All medium speed phases last 433</w:t>
      </w:r>
      <w:r w:rsidR="001706EC" w:rsidRPr="00C47377">
        <w:t> </w:t>
      </w:r>
      <w:r w:rsidR="00AE32B5" w:rsidRPr="00C47377">
        <w:t>seconds (s)</w:t>
      </w:r>
      <w:r w:rsidRPr="00C47377">
        <w:t>.</w:t>
      </w:r>
    </w:p>
    <w:p w:rsidR="00414DE9" w:rsidRPr="00C47377" w:rsidRDefault="00A40525" w:rsidP="00414DE9">
      <w:pPr>
        <w:pStyle w:val="SingleTxtG"/>
        <w:ind w:left="2259" w:hanging="1125"/>
      </w:pPr>
      <w:r w:rsidRPr="00C47377">
        <w:t>3.4.3.</w:t>
      </w:r>
      <w:r w:rsidR="00414DE9" w:rsidRPr="00C47377">
        <w:tab/>
      </w:r>
      <w:r w:rsidRPr="00C47377">
        <w:t>All high speed phases last 455</w:t>
      </w:r>
      <w:r w:rsidR="001706EC" w:rsidRPr="00C47377">
        <w:t> </w:t>
      </w:r>
      <w:r w:rsidR="00AE32B5" w:rsidRPr="00C47377">
        <w:t>seconds (s)</w:t>
      </w:r>
      <w:r w:rsidRPr="00C47377">
        <w:t>.</w:t>
      </w:r>
    </w:p>
    <w:p w:rsidR="00414DE9" w:rsidRPr="00C47377" w:rsidRDefault="00A40525" w:rsidP="00414DE9">
      <w:pPr>
        <w:pStyle w:val="SingleTxtG"/>
        <w:ind w:left="2259" w:hanging="1125"/>
      </w:pPr>
      <w:r w:rsidRPr="00C47377">
        <w:t>3.4.4.</w:t>
      </w:r>
      <w:r w:rsidR="00414DE9" w:rsidRPr="00C47377">
        <w:tab/>
      </w:r>
      <w:r w:rsidRPr="00C47377">
        <w:t xml:space="preserve">All extra high </w:t>
      </w:r>
      <w:r w:rsidR="00414DE9" w:rsidRPr="00C47377">
        <w:t>speed phases last 323</w:t>
      </w:r>
      <w:r w:rsidR="001706EC" w:rsidRPr="00C47377">
        <w:t> </w:t>
      </w:r>
      <w:r w:rsidR="00AE32B5" w:rsidRPr="00C47377">
        <w:t>seconds (s)</w:t>
      </w:r>
      <w:r w:rsidR="00414DE9" w:rsidRPr="00C47377">
        <w:t>.</w:t>
      </w:r>
    </w:p>
    <w:p w:rsidR="00414DE9" w:rsidRPr="00C47377" w:rsidRDefault="00A40525" w:rsidP="00414DE9">
      <w:pPr>
        <w:pStyle w:val="SingleTxtG"/>
        <w:ind w:left="2259" w:hanging="1125"/>
      </w:pPr>
      <w:r w:rsidRPr="00C47377">
        <w:t>3.5</w:t>
      </w:r>
      <w:r w:rsidR="00414DE9" w:rsidRPr="00C47377">
        <w:tab/>
        <w:t>WLTC city cycles</w:t>
      </w:r>
    </w:p>
    <w:p w:rsidR="00414DE9" w:rsidRPr="00C47377" w:rsidRDefault="00A40525" w:rsidP="00414DE9">
      <w:pPr>
        <w:pStyle w:val="SingleTxtG"/>
        <w:ind w:left="2259"/>
      </w:pPr>
      <w:r w:rsidRPr="00C47377">
        <w:t xml:space="preserve">OVC-HEVs and PEVs shall be tested using the WLTC and </w:t>
      </w:r>
      <w:r w:rsidR="00414DE9" w:rsidRPr="00C47377">
        <w:t>WLTC city</w:t>
      </w:r>
      <w:r w:rsidRPr="00C47377">
        <w:t xml:space="preserve"> cycles (see </w:t>
      </w:r>
      <w:r w:rsidR="00414DE9" w:rsidRPr="00C47377">
        <w:t>Annex </w:t>
      </w:r>
      <w:r w:rsidRPr="00C47377">
        <w:t>8) for Class 3a and Class 3b vehicles.</w:t>
      </w:r>
    </w:p>
    <w:p w:rsidR="00414DE9" w:rsidRPr="00C47377" w:rsidRDefault="00A40525" w:rsidP="00414DE9">
      <w:pPr>
        <w:pStyle w:val="SingleTxtG"/>
        <w:ind w:left="2259"/>
      </w:pPr>
      <w:r w:rsidRPr="00C47377">
        <w:t xml:space="preserve">The </w:t>
      </w:r>
      <w:r w:rsidR="00414DE9" w:rsidRPr="00C47377">
        <w:t>WLTC city</w:t>
      </w:r>
      <w:r w:rsidRPr="00C47377">
        <w:t xml:space="preserve"> cycle consists of the low and medium speed phases only.</w:t>
      </w:r>
    </w:p>
    <w:p w:rsidR="00A40525" w:rsidRPr="00C47377" w:rsidRDefault="00A40525" w:rsidP="00D022CA">
      <w:pPr>
        <w:pStyle w:val="SingleTxtG"/>
        <w:keepNext/>
        <w:ind w:left="2257" w:hanging="1123"/>
      </w:pPr>
      <w:r w:rsidRPr="00C47377">
        <w:lastRenderedPageBreak/>
        <w:t>4.</w:t>
      </w:r>
      <w:r w:rsidR="00414DE9" w:rsidRPr="00C47377">
        <w:tab/>
      </w:r>
      <w:r w:rsidRPr="00C47377">
        <w:t>WLTC Class 1 vehicles</w:t>
      </w:r>
    </w:p>
    <w:p w:rsidR="00414DE9" w:rsidRPr="00C47377" w:rsidRDefault="0041646E" w:rsidP="00414DE9">
      <w:pPr>
        <w:pStyle w:val="Caption"/>
        <w:keepNext/>
        <w:ind w:left="0" w:firstLine="0"/>
      </w:pPr>
      <w:r w:rsidRPr="00C47377">
        <w:t>Figure A1/1</w:t>
      </w:r>
    </w:p>
    <w:p w:rsidR="00414DE9" w:rsidRPr="00C47377" w:rsidRDefault="00414DE9" w:rsidP="00656E44">
      <w:pPr>
        <w:pStyle w:val="Caption"/>
        <w:keepNext/>
        <w:spacing w:after="60"/>
        <w:ind w:left="0" w:firstLine="0"/>
        <w:rPr>
          <w:b/>
          <w:noProof/>
          <w:lang w:eastAsia="en-GB"/>
        </w:rPr>
      </w:pPr>
      <w:r w:rsidRPr="00C47377">
        <w:rPr>
          <w:b/>
          <w:noProof/>
          <w:lang w:eastAsia="en-GB"/>
        </w:rPr>
        <w:t>WLTC, Class 1 vehicles, phase Low</w:t>
      </w:r>
      <w:r w:rsidRPr="00C47377">
        <w:rPr>
          <w:b/>
          <w:noProof/>
          <w:vertAlign w:val="subscript"/>
          <w:lang w:eastAsia="en-GB"/>
        </w:rPr>
        <w:t>1</w:t>
      </w:r>
    </w:p>
    <w:p w:rsidR="00414DE9" w:rsidRPr="00656E44" w:rsidRDefault="008F1877" w:rsidP="00656E44">
      <w:pPr>
        <w:pStyle w:val="SingleTxtG"/>
        <w:ind w:left="0"/>
      </w:pPr>
      <w:r w:rsidRPr="00C47377">
        <w:rPr>
          <w:noProof/>
          <w:lang w:eastAsia="en-GB"/>
        </w:rPr>
        <w:drawing>
          <wp:inline distT="0" distB="0" distL="0" distR="0" wp14:anchorId="3F36B095" wp14:editId="30212709">
            <wp:extent cx="5576400" cy="3600000"/>
            <wp:effectExtent l="0" t="0" r="5715" b="635"/>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414DE9" w:rsidRPr="00C47377" w:rsidRDefault="0041646E" w:rsidP="00414DE9">
      <w:pPr>
        <w:pStyle w:val="Caption"/>
        <w:keepNext/>
        <w:ind w:left="0" w:firstLine="0"/>
      </w:pPr>
      <w:r w:rsidRPr="00C47377">
        <w:t>Figure A1/2</w:t>
      </w:r>
    </w:p>
    <w:p w:rsidR="00414DE9" w:rsidRPr="00C47377" w:rsidRDefault="00414DE9" w:rsidP="00656E44">
      <w:pPr>
        <w:pStyle w:val="Caption"/>
        <w:keepNext/>
        <w:spacing w:after="60"/>
        <w:ind w:left="0" w:firstLine="0"/>
        <w:rPr>
          <w:b/>
          <w:vertAlign w:val="subscript"/>
        </w:rPr>
      </w:pPr>
      <w:r w:rsidRPr="00C47377">
        <w:rPr>
          <w:b/>
        </w:rPr>
        <w:t>WLTC, Class 1 vehicles, phase Medium</w:t>
      </w:r>
      <w:r w:rsidRPr="00C47377">
        <w:rPr>
          <w:b/>
          <w:vertAlign w:val="subscript"/>
        </w:rPr>
        <w:t>1</w:t>
      </w:r>
    </w:p>
    <w:p w:rsidR="00414DE9" w:rsidRPr="00C47377" w:rsidRDefault="008F1877" w:rsidP="00656E44">
      <w:pPr>
        <w:pStyle w:val="SingleTxtG"/>
        <w:ind w:left="0"/>
        <w:rPr>
          <w:szCs w:val="24"/>
        </w:rPr>
      </w:pPr>
      <w:r w:rsidRPr="00C47377">
        <w:rPr>
          <w:noProof/>
          <w:lang w:eastAsia="en-GB"/>
        </w:rPr>
        <w:drawing>
          <wp:inline distT="0" distB="0" distL="0" distR="0" wp14:anchorId="5B7270D1" wp14:editId="505EEB93">
            <wp:extent cx="5576400" cy="3600000"/>
            <wp:effectExtent l="0" t="0" r="5715" b="635"/>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414DE9" w:rsidRPr="00C47377" w:rsidRDefault="0041646E" w:rsidP="00414DE9">
      <w:pPr>
        <w:pStyle w:val="Caption"/>
        <w:ind w:left="0" w:firstLine="0"/>
        <w:rPr>
          <w:szCs w:val="24"/>
        </w:rPr>
      </w:pPr>
      <w:r w:rsidRPr="00C47377">
        <w:rPr>
          <w:szCs w:val="24"/>
        </w:rPr>
        <w:lastRenderedPageBreak/>
        <w:t>Table A1/1</w:t>
      </w:r>
    </w:p>
    <w:p w:rsidR="00414DE9" w:rsidRPr="00C47377" w:rsidRDefault="00A40525" w:rsidP="00656E44">
      <w:pPr>
        <w:pStyle w:val="Caption"/>
        <w:spacing w:after="60"/>
        <w:ind w:left="0" w:firstLine="0"/>
        <w:rPr>
          <w:b/>
          <w:szCs w:val="24"/>
          <w:vertAlign w:val="subscript"/>
        </w:rPr>
      </w:pPr>
      <w:r w:rsidRPr="00C47377">
        <w:rPr>
          <w:b/>
          <w:szCs w:val="24"/>
        </w:rPr>
        <w:t>WLTC, Class 1 vehicles, phase Low</w:t>
      </w:r>
      <w:r w:rsidRPr="00C47377">
        <w:rPr>
          <w:b/>
          <w:szCs w:val="24"/>
          <w:vertAlign w:val="subscript"/>
        </w:rPr>
        <w:t>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F611BA" w:rsidRPr="00C47377" w:rsidTr="009865B5">
        <w:trPr>
          <w:trHeight w:val="255"/>
        </w:trPr>
        <w:tc>
          <w:tcPr>
            <w:tcW w:w="104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30.3</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47.8</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bl>
    <w:p w:rsidR="00D022CA" w:rsidRPr="00C47377" w:rsidRDefault="0041646E" w:rsidP="00D022CA">
      <w:pPr>
        <w:pStyle w:val="Caption"/>
        <w:keepNext/>
        <w:ind w:left="0" w:firstLine="0"/>
      </w:pPr>
      <w:r w:rsidRPr="00C47377">
        <w:lastRenderedPageBreak/>
        <w:t>Table A1/2</w:t>
      </w:r>
    </w:p>
    <w:p w:rsidR="00D022CA" w:rsidRPr="00C47377" w:rsidRDefault="00A40525" w:rsidP="00656E44">
      <w:pPr>
        <w:pStyle w:val="Caption"/>
        <w:keepNext/>
        <w:spacing w:after="60"/>
        <w:ind w:left="0" w:firstLine="0"/>
        <w:rPr>
          <w:b/>
          <w:vertAlign w:val="subscript"/>
        </w:rPr>
      </w:pPr>
      <w:r w:rsidRPr="00C47377">
        <w:rPr>
          <w:b/>
        </w:rPr>
        <w:t>WLTC, Class 1 vehicles, phase Medium</w:t>
      </w:r>
      <w:r w:rsidRPr="00C47377">
        <w:rPr>
          <w:b/>
          <w:vertAlign w:val="subscript"/>
        </w:rPr>
        <w:t>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F611BA" w:rsidRPr="00C47377" w:rsidTr="009865B5">
        <w:trPr>
          <w:trHeight w:val="255"/>
        </w:trPr>
        <w:tc>
          <w:tcPr>
            <w:tcW w:w="104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56.2</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61.6</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57.2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52.4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50.4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20.6</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48.7</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9865B5">
        <w:trPr>
          <w:trHeight w:val="270"/>
        </w:trPr>
        <w:tc>
          <w:tcPr>
            <w:tcW w:w="104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r>
    </w:tbl>
    <w:p w:rsidR="00A40525" w:rsidRPr="00C47377" w:rsidRDefault="00A40525" w:rsidP="00D022CA">
      <w:pPr>
        <w:pStyle w:val="SingleTxtG"/>
        <w:ind w:left="2268" w:hanging="1134"/>
      </w:pPr>
      <w:r w:rsidRPr="00C47377">
        <w:lastRenderedPageBreak/>
        <w:t>5.</w:t>
      </w:r>
      <w:r w:rsidR="00D022CA" w:rsidRPr="00C47377">
        <w:tab/>
      </w:r>
      <w:r w:rsidRPr="00C47377">
        <w:t>WLTC for Class 2 vehicles</w:t>
      </w:r>
    </w:p>
    <w:p w:rsidR="00D022CA" w:rsidRPr="00C47377" w:rsidRDefault="0041646E" w:rsidP="00D022CA">
      <w:pPr>
        <w:pStyle w:val="Caption"/>
        <w:ind w:left="0" w:firstLine="0"/>
      </w:pPr>
      <w:r w:rsidRPr="00C47377">
        <w:t>Figure A1/3</w:t>
      </w:r>
    </w:p>
    <w:p w:rsidR="00D022CA" w:rsidRPr="00C47377" w:rsidRDefault="00D022CA" w:rsidP="00656E44">
      <w:pPr>
        <w:pStyle w:val="Caption"/>
        <w:spacing w:after="60"/>
        <w:ind w:left="0" w:firstLine="0"/>
        <w:rPr>
          <w:b/>
          <w:vertAlign w:val="subscript"/>
        </w:rPr>
      </w:pPr>
      <w:r w:rsidRPr="00C47377">
        <w:rPr>
          <w:b/>
        </w:rPr>
        <w:t>WLTC, Class 2 vehicles, phase Low</w:t>
      </w:r>
      <w:r w:rsidRPr="00C47377">
        <w:rPr>
          <w:b/>
          <w:vertAlign w:val="subscript"/>
        </w:rPr>
        <w:t xml:space="preserve">2 </w:t>
      </w:r>
    </w:p>
    <w:p w:rsidR="00A40525" w:rsidRPr="00C47377" w:rsidRDefault="008F1877" w:rsidP="00D022CA">
      <w:pPr>
        <w:pStyle w:val="SingleTxtG"/>
        <w:ind w:left="0"/>
      </w:pPr>
      <w:r w:rsidRPr="00C47377">
        <w:rPr>
          <w:noProof/>
          <w:lang w:eastAsia="en-GB"/>
        </w:rPr>
        <w:drawing>
          <wp:inline distT="0" distB="0" distL="0" distR="0" wp14:anchorId="24C39ABE" wp14:editId="7F14423D">
            <wp:extent cx="5576400" cy="3600000"/>
            <wp:effectExtent l="0" t="0" r="5715" b="635"/>
            <wp:docPr id="11" name="Grafik 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D022CA" w:rsidRPr="00C47377" w:rsidRDefault="0041646E" w:rsidP="00D022CA">
      <w:pPr>
        <w:pStyle w:val="Caption"/>
        <w:ind w:left="0" w:firstLine="0"/>
      </w:pPr>
      <w:r w:rsidRPr="00C47377">
        <w:t>Figure A1/4</w:t>
      </w:r>
    </w:p>
    <w:p w:rsidR="00D022CA" w:rsidRPr="00C47377" w:rsidRDefault="00D022CA" w:rsidP="00656E44">
      <w:pPr>
        <w:pStyle w:val="Caption"/>
        <w:spacing w:after="60"/>
        <w:ind w:left="0" w:firstLine="0"/>
        <w:rPr>
          <w:b/>
        </w:rPr>
      </w:pPr>
      <w:r w:rsidRPr="00C47377">
        <w:rPr>
          <w:b/>
        </w:rPr>
        <w:t>WLTC, Class 2 vehicles, phase Medium</w:t>
      </w:r>
      <w:r w:rsidRPr="00C47377">
        <w:rPr>
          <w:b/>
          <w:vertAlign w:val="subscript"/>
        </w:rPr>
        <w:t>2</w:t>
      </w:r>
    </w:p>
    <w:p w:rsidR="00A40525" w:rsidRPr="00C47377" w:rsidRDefault="008F1877" w:rsidP="00D022CA">
      <w:pPr>
        <w:pStyle w:val="SingleTxtG"/>
        <w:ind w:left="0"/>
      </w:pPr>
      <w:r w:rsidRPr="00C47377">
        <w:rPr>
          <w:noProof/>
          <w:lang w:eastAsia="en-GB"/>
        </w:rPr>
        <w:drawing>
          <wp:inline distT="0" distB="0" distL="0" distR="0" wp14:anchorId="473E087C" wp14:editId="31D84D4C">
            <wp:extent cx="5576400" cy="3600000"/>
            <wp:effectExtent l="0" t="0" r="5715" b="635"/>
            <wp:docPr id="12" name="Grafik 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D022CA" w:rsidRPr="00C47377" w:rsidRDefault="0041646E" w:rsidP="00D022CA">
      <w:pPr>
        <w:pStyle w:val="Caption"/>
        <w:ind w:left="0" w:firstLine="0"/>
      </w:pPr>
      <w:r w:rsidRPr="00C47377">
        <w:lastRenderedPageBreak/>
        <w:t>Figure A1/5</w:t>
      </w:r>
    </w:p>
    <w:p w:rsidR="00D022CA" w:rsidRPr="00C47377" w:rsidRDefault="00D022CA" w:rsidP="00656E44">
      <w:pPr>
        <w:pStyle w:val="Caption"/>
        <w:spacing w:after="60"/>
        <w:ind w:left="0" w:firstLine="0"/>
        <w:rPr>
          <w:b/>
          <w:vertAlign w:val="subscript"/>
        </w:rPr>
      </w:pPr>
      <w:r w:rsidRPr="00C47377">
        <w:rPr>
          <w:b/>
        </w:rPr>
        <w:t>WLTC, Class 2 vehicles, phase High</w:t>
      </w:r>
      <w:r w:rsidRPr="00C47377">
        <w:rPr>
          <w:b/>
          <w:vertAlign w:val="subscript"/>
        </w:rPr>
        <w:t>2</w:t>
      </w:r>
    </w:p>
    <w:p w:rsidR="00A40525" w:rsidRPr="00C47377" w:rsidRDefault="008F1877" w:rsidP="00D022CA">
      <w:pPr>
        <w:pStyle w:val="SingleTxtG"/>
        <w:ind w:left="0"/>
      </w:pPr>
      <w:r w:rsidRPr="00C47377">
        <w:rPr>
          <w:noProof/>
          <w:lang w:eastAsia="en-GB"/>
        </w:rPr>
        <w:drawing>
          <wp:inline distT="0" distB="0" distL="0" distR="0" wp14:anchorId="521A24B1" wp14:editId="4FFE6A19">
            <wp:extent cx="5576400" cy="3600000"/>
            <wp:effectExtent l="0" t="0" r="5715" b="635"/>
            <wp:docPr id="13" name="Grafik 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D022CA" w:rsidRPr="00C47377" w:rsidRDefault="0041646E" w:rsidP="00D022CA">
      <w:pPr>
        <w:pStyle w:val="Caption"/>
        <w:ind w:left="0" w:firstLine="0"/>
      </w:pPr>
      <w:r w:rsidRPr="00C47377">
        <w:t>Figure A1/6</w:t>
      </w:r>
    </w:p>
    <w:p w:rsidR="00D022CA" w:rsidRPr="00C47377" w:rsidRDefault="00D022CA" w:rsidP="00656E44">
      <w:pPr>
        <w:pStyle w:val="Caption"/>
        <w:spacing w:after="60"/>
        <w:ind w:left="0" w:firstLine="0"/>
        <w:rPr>
          <w:b/>
          <w:vertAlign w:val="subscript"/>
        </w:rPr>
      </w:pPr>
      <w:r w:rsidRPr="00C47377">
        <w:rPr>
          <w:b/>
        </w:rPr>
        <w:t>WLTC, Class 2 vehicles, phase Extra High</w:t>
      </w:r>
      <w:r w:rsidRPr="00C47377">
        <w:rPr>
          <w:b/>
          <w:vertAlign w:val="subscript"/>
        </w:rPr>
        <w:t>2</w:t>
      </w:r>
    </w:p>
    <w:p w:rsidR="00A40525" w:rsidRPr="00C47377" w:rsidRDefault="008F1877" w:rsidP="00D022CA">
      <w:pPr>
        <w:pStyle w:val="SingleTxtG"/>
        <w:ind w:left="0"/>
      </w:pPr>
      <w:r w:rsidRPr="00C47377">
        <w:rPr>
          <w:noProof/>
          <w:lang w:eastAsia="en-GB"/>
        </w:rPr>
        <w:drawing>
          <wp:inline distT="0" distB="0" distL="0" distR="0" wp14:anchorId="6E392C14" wp14:editId="225CE3CB">
            <wp:extent cx="5576400" cy="3600000"/>
            <wp:effectExtent l="0" t="0" r="5715" b="635"/>
            <wp:docPr id="14" name="Grafik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A40525" w:rsidRPr="00C47377" w:rsidRDefault="00A40525" w:rsidP="00181587">
      <w:pPr>
        <w:pStyle w:val="SingleTxtG"/>
        <w:rPr>
          <w:noProof/>
          <w:lang w:eastAsia="en-GB"/>
        </w:rPr>
      </w:pPr>
    </w:p>
    <w:p w:rsidR="00D022CA" w:rsidRPr="00C47377" w:rsidRDefault="0041646E" w:rsidP="00D022CA">
      <w:pPr>
        <w:pStyle w:val="Caption"/>
        <w:ind w:left="0" w:firstLine="0"/>
      </w:pPr>
      <w:r w:rsidRPr="00C47377">
        <w:lastRenderedPageBreak/>
        <w:t>Table A1/3</w:t>
      </w:r>
    </w:p>
    <w:p w:rsidR="00D022CA" w:rsidRPr="00C47377" w:rsidRDefault="00A40525" w:rsidP="00656E44">
      <w:pPr>
        <w:pStyle w:val="Caption"/>
        <w:spacing w:after="60"/>
        <w:ind w:left="0" w:firstLine="0"/>
        <w:rPr>
          <w:b/>
          <w:vertAlign w:val="subscript"/>
        </w:rPr>
      </w:pPr>
      <w:r w:rsidRPr="00C47377">
        <w:rPr>
          <w:b/>
        </w:rPr>
        <w:t>WLTC, Class 2 vehicles, phase Low</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F611BA"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25.5</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bl>
    <w:p w:rsidR="00B93100" w:rsidRPr="00C47377" w:rsidRDefault="0041646E" w:rsidP="00B93100">
      <w:pPr>
        <w:pStyle w:val="Caption"/>
        <w:keepNext/>
        <w:ind w:left="0" w:firstLine="0"/>
      </w:pPr>
      <w:r w:rsidRPr="00C47377">
        <w:lastRenderedPageBreak/>
        <w:t>Table A1/4</w:t>
      </w:r>
    </w:p>
    <w:p w:rsidR="00A40525" w:rsidRPr="00C47377" w:rsidRDefault="00A40525" w:rsidP="00656E44">
      <w:pPr>
        <w:pStyle w:val="Caption"/>
        <w:keepNext/>
        <w:spacing w:after="60"/>
        <w:ind w:left="0" w:firstLine="0"/>
        <w:rPr>
          <w:b/>
          <w:vertAlign w:val="subscript"/>
        </w:rPr>
      </w:pPr>
      <w:r w:rsidRPr="00C47377">
        <w:rPr>
          <w:b/>
        </w:rPr>
        <w:t>WLTC, Class 2 vehicles, phase Medium</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46E71"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38.6</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59.3</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24.1</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36.8</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58.5</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55.6</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r>
    </w:tbl>
    <w:p w:rsidR="00F16322" w:rsidRPr="00C47377" w:rsidRDefault="0041646E" w:rsidP="00F16322">
      <w:pPr>
        <w:pStyle w:val="Caption"/>
        <w:ind w:left="0" w:firstLine="0"/>
      </w:pPr>
      <w:r w:rsidRPr="00C47377">
        <w:lastRenderedPageBreak/>
        <w:t>Table A1/5</w:t>
      </w:r>
    </w:p>
    <w:p w:rsidR="00A40525" w:rsidRPr="00C47377" w:rsidRDefault="00A40525" w:rsidP="00656E44">
      <w:pPr>
        <w:pStyle w:val="Caption"/>
        <w:spacing w:after="60"/>
        <w:ind w:left="0" w:firstLine="0"/>
        <w:rPr>
          <w:b/>
          <w:vertAlign w:val="subscript"/>
        </w:rPr>
      </w:pPr>
      <w:r w:rsidRPr="00C47377">
        <w:rPr>
          <w:b/>
        </w:rPr>
        <w:t>WLTC, Class 2 vehicles, phase High</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46E71"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73.9</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73.1</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45.4</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r>
    </w:tbl>
    <w:p w:rsidR="00F16322" w:rsidRPr="00C47377" w:rsidRDefault="0041646E" w:rsidP="00F16322">
      <w:pPr>
        <w:pStyle w:val="Caption"/>
        <w:ind w:left="0" w:firstLine="0"/>
      </w:pPr>
      <w:r w:rsidRPr="00C47377">
        <w:lastRenderedPageBreak/>
        <w:t>Table A1/6</w:t>
      </w:r>
    </w:p>
    <w:p w:rsidR="00A40525" w:rsidRPr="00C47377" w:rsidRDefault="00A40525" w:rsidP="00656E44">
      <w:pPr>
        <w:pStyle w:val="Caption"/>
        <w:spacing w:after="60"/>
        <w:ind w:left="0" w:firstLine="0"/>
        <w:rPr>
          <w:b/>
          <w:vertAlign w:val="subscript"/>
        </w:rPr>
      </w:pPr>
      <w:r w:rsidRPr="00C47377">
        <w:rPr>
          <w:b/>
        </w:rPr>
        <w:t>WLTC, Class 2 vehicles, phase Extra High</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46E71"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1478</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1525</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1572</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107.4</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1619</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1524</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1571</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106.1</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1618</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1665</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1666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1714</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120.2</w:t>
            </w:r>
          </w:p>
        </w:tc>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1763</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83.2</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r>
    </w:tbl>
    <w:p w:rsidR="00A40525" w:rsidRPr="00C47377" w:rsidRDefault="00A40525" w:rsidP="00F16322">
      <w:pPr>
        <w:pStyle w:val="SingleTxtG"/>
        <w:spacing w:before="120"/>
        <w:ind w:left="2268" w:hanging="1134"/>
      </w:pPr>
      <w:r w:rsidRPr="00C47377">
        <w:lastRenderedPageBreak/>
        <w:t>6.</w:t>
      </w:r>
      <w:r w:rsidR="00F16322" w:rsidRPr="00C47377">
        <w:tab/>
      </w:r>
      <w:r w:rsidRPr="00C47377">
        <w:t>WLTC for Class 3 vehicles</w:t>
      </w:r>
    </w:p>
    <w:p w:rsidR="00F16322" w:rsidRPr="00C47377" w:rsidRDefault="0041646E" w:rsidP="00F16322">
      <w:pPr>
        <w:pStyle w:val="Caption"/>
        <w:ind w:left="0" w:firstLine="0"/>
      </w:pPr>
      <w:r w:rsidRPr="00C47377">
        <w:t>Figure A1/7</w:t>
      </w:r>
    </w:p>
    <w:p w:rsidR="00A40525" w:rsidRPr="00C47377" w:rsidRDefault="00F16322" w:rsidP="00656E44">
      <w:pPr>
        <w:pStyle w:val="Caption"/>
        <w:spacing w:after="60"/>
        <w:ind w:left="0" w:firstLine="0"/>
        <w:rPr>
          <w:b/>
        </w:rPr>
      </w:pPr>
      <w:r w:rsidRPr="00C47377">
        <w:rPr>
          <w:b/>
        </w:rPr>
        <w:t>WLTC, Class 3 vehicles, phase Low</w:t>
      </w:r>
      <w:r w:rsidRPr="00C47377">
        <w:rPr>
          <w:b/>
          <w:vertAlign w:val="subscript"/>
        </w:rPr>
        <w:t>3</w:t>
      </w:r>
    </w:p>
    <w:p w:rsidR="00A40525" w:rsidRPr="00C47377" w:rsidRDefault="008F1877" w:rsidP="00F16322">
      <w:pPr>
        <w:pStyle w:val="SingleTxtG"/>
        <w:ind w:left="0"/>
      </w:pPr>
      <w:r w:rsidRPr="00C47377">
        <w:rPr>
          <w:noProof/>
          <w:lang w:eastAsia="en-GB"/>
        </w:rPr>
        <w:drawing>
          <wp:inline distT="0" distB="0" distL="0" distR="0" wp14:anchorId="0D13BB4C" wp14:editId="4905194E">
            <wp:extent cx="5576400" cy="3600000"/>
            <wp:effectExtent l="0" t="0" r="5715" b="635"/>
            <wp:docPr id="27"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t>Figure A1/8</w:t>
      </w:r>
    </w:p>
    <w:p w:rsidR="00F16322" w:rsidRPr="00C47377" w:rsidRDefault="00F16322" w:rsidP="00656E44">
      <w:pPr>
        <w:pStyle w:val="Caption"/>
        <w:spacing w:after="60"/>
        <w:ind w:left="0" w:firstLine="0"/>
        <w:rPr>
          <w:b/>
        </w:rPr>
      </w:pPr>
      <w:r w:rsidRPr="00C47377">
        <w:rPr>
          <w:b/>
        </w:rPr>
        <w:t>WLTC, Class 3 vehicles, phase Medium</w:t>
      </w:r>
      <w:r w:rsidRPr="00C47377">
        <w:rPr>
          <w:b/>
          <w:vertAlign w:val="subscript"/>
        </w:rPr>
        <w:t>3-1</w:t>
      </w:r>
    </w:p>
    <w:p w:rsidR="00A40525" w:rsidRPr="00C47377" w:rsidRDefault="008F1877" w:rsidP="00F16322">
      <w:pPr>
        <w:pStyle w:val="SingleTxtG"/>
        <w:ind w:left="0"/>
      </w:pPr>
      <w:r w:rsidRPr="00C47377">
        <w:rPr>
          <w:noProof/>
          <w:lang w:eastAsia="en-GB"/>
        </w:rPr>
        <w:drawing>
          <wp:inline distT="0" distB="0" distL="0" distR="0" wp14:anchorId="666F4EC2" wp14:editId="572D5B44">
            <wp:extent cx="5576400" cy="3600000"/>
            <wp:effectExtent l="0" t="0" r="5715" b="635"/>
            <wp:docPr id="28"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lastRenderedPageBreak/>
        <w:t>Figure A1/9</w:t>
      </w:r>
    </w:p>
    <w:p w:rsidR="00F16322" w:rsidRPr="00C47377" w:rsidRDefault="00F16322" w:rsidP="00656E44">
      <w:pPr>
        <w:pStyle w:val="Caption"/>
        <w:spacing w:after="60"/>
        <w:ind w:left="0" w:firstLine="0"/>
        <w:rPr>
          <w:b/>
        </w:rPr>
      </w:pPr>
      <w:r w:rsidRPr="00C47377">
        <w:rPr>
          <w:b/>
        </w:rPr>
        <w:t>WLTC, Class 3 vehicles, phase Medium</w:t>
      </w:r>
      <w:r w:rsidRPr="00C47377">
        <w:rPr>
          <w:b/>
          <w:vertAlign w:val="subscript"/>
        </w:rPr>
        <w:t>3-2</w:t>
      </w:r>
    </w:p>
    <w:p w:rsidR="00A40525" w:rsidRPr="00C47377" w:rsidRDefault="008F1877" w:rsidP="00F16322">
      <w:pPr>
        <w:pStyle w:val="SingleTxtG"/>
        <w:ind w:left="0"/>
      </w:pPr>
      <w:r w:rsidRPr="00C47377">
        <w:rPr>
          <w:noProof/>
          <w:lang w:eastAsia="en-GB"/>
        </w:rPr>
        <w:drawing>
          <wp:inline distT="0" distB="0" distL="0" distR="0" wp14:anchorId="65F00307" wp14:editId="43B104F3">
            <wp:extent cx="5576400" cy="3600000"/>
            <wp:effectExtent l="0" t="0" r="5715" b="635"/>
            <wp:docPr id="29"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t>Figure A1/1</w:t>
      </w:r>
      <w:r w:rsidR="00F16322" w:rsidRPr="00C47377">
        <w:t>0</w:t>
      </w:r>
    </w:p>
    <w:p w:rsidR="00F16322" w:rsidRPr="00C47377" w:rsidRDefault="00F16322" w:rsidP="00656E44">
      <w:pPr>
        <w:pStyle w:val="Caption"/>
        <w:spacing w:after="60"/>
        <w:ind w:left="0" w:firstLine="0"/>
        <w:rPr>
          <w:b/>
          <w:vertAlign w:val="subscript"/>
        </w:rPr>
      </w:pPr>
      <w:r w:rsidRPr="00C47377">
        <w:rPr>
          <w:b/>
        </w:rPr>
        <w:t>WLTC, Class 3 vehicles, phase High</w:t>
      </w:r>
      <w:r w:rsidRPr="00C47377">
        <w:rPr>
          <w:b/>
          <w:vertAlign w:val="subscript"/>
        </w:rPr>
        <w:t>3-1</w:t>
      </w:r>
    </w:p>
    <w:p w:rsidR="00A40525" w:rsidRPr="00C47377" w:rsidRDefault="008F1877" w:rsidP="00F16322">
      <w:pPr>
        <w:pStyle w:val="SingleTxtG"/>
        <w:ind w:left="0"/>
      </w:pPr>
      <w:r w:rsidRPr="00C47377">
        <w:rPr>
          <w:noProof/>
          <w:lang w:eastAsia="en-GB"/>
        </w:rPr>
        <w:drawing>
          <wp:inline distT="0" distB="0" distL="0" distR="0" wp14:anchorId="4A6B269D" wp14:editId="0BB53339">
            <wp:extent cx="5576400" cy="3600000"/>
            <wp:effectExtent l="0" t="0" r="5715" b="635"/>
            <wp:docPr id="30"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keepNext/>
        <w:ind w:left="0" w:firstLine="0"/>
      </w:pPr>
      <w:r w:rsidRPr="00C47377">
        <w:lastRenderedPageBreak/>
        <w:t>Figure A1/1</w:t>
      </w:r>
      <w:r w:rsidR="00F16322" w:rsidRPr="00C47377">
        <w:t>1</w:t>
      </w:r>
    </w:p>
    <w:p w:rsidR="00A40525" w:rsidRPr="00C47377" w:rsidRDefault="00F16322" w:rsidP="00656E44">
      <w:pPr>
        <w:pStyle w:val="Caption"/>
        <w:keepNext/>
        <w:spacing w:after="60"/>
        <w:ind w:left="0" w:firstLine="0"/>
        <w:rPr>
          <w:b/>
          <w:vertAlign w:val="subscript"/>
        </w:rPr>
      </w:pPr>
      <w:r w:rsidRPr="00C47377">
        <w:rPr>
          <w:b/>
        </w:rPr>
        <w:t>WLTC, Class 3 vehicles, phase High</w:t>
      </w:r>
      <w:r w:rsidRPr="00C47377">
        <w:rPr>
          <w:b/>
          <w:vertAlign w:val="subscript"/>
        </w:rPr>
        <w:t>3-2</w:t>
      </w:r>
    </w:p>
    <w:p w:rsidR="00A40525" w:rsidRPr="00C47377" w:rsidRDefault="008F1877" w:rsidP="00F16322">
      <w:pPr>
        <w:pStyle w:val="SingleTxtG"/>
        <w:ind w:left="0"/>
      </w:pPr>
      <w:r w:rsidRPr="00C47377">
        <w:rPr>
          <w:noProof/>
          <w:lang w:eastAsia="en-GB"/>
        </w:rPr>
        <w:drawing>
          <wp:inline distT="0" distB="0" distL="0" distR="0" wp14:anchorId="5F791A5E" wp14:editId="43F5667C">
            <wp:extent cx="5576400" cy="3600000"/>
            <wp:effectExtent l="0" t="0" r="5715" b="635"/>
            <wp:docPr id="31"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t>Figure A1/1</w:t>
      </w:r>
      <w:r w:rsidR="00F16322" w:rsidRPr="00C47377">
        <w:t>2</w:t>
      </w:r>
    </w:p>
    <w:p w:rsidR="00F16322" w:rsidRPr="00C47377" w:rsidRDefault="00F16322" w:rsidP="00656E44">
      <w:pPr>
        <w:pStyle w:val="Caption"/>
        <w:spacing w:after="60"/>
        <w:ind w:left="0" w:firstLine="0"/>
        <w:rPr>
          <w:b/>
        </w:rPr>
      </w:pPr>
      <w:r w:rsidRPr="00C47377">
        <w:rPr>
          <w:b/>
        </w:rPr>
        <w:t>WLTC, Class 3 vehicles, phase Extra High</w:t>
      </w:r>
      <w:r w:rsidRPr="00C47377">
        <w:rPr>
          <w:b/>
          <w:vertAlign w:val="subscript"/>
        </w:rPr>
        <w:t>3</w:t>
      </w:r>
    </w:p>
    <w:p w:rsidR="00A40525" w:rsidRPr="00C47377" w:rsidRDefault="008F1877" w:rsidP="00F16322">
      <w:pPr>
        <w:pStyle w:val="SingleTxtG"/>
        <w:ind w:left="0"/>
      </w:pPr>
      <w:r w:rsidRPr="00C47377">
        <w:rPr>
          <w:noProof/>
          <w:lang w:eastAsia="en-GB"/>
        </w:rPr>
        <w:drawing>
          <wp:inline distT="0" distB="0" distL="0" distR="0" wp14:anchorId="4856628D" wp14:editId="350F9CA1">
            <wp:extent cx="5576400" cy="3600000"/>
            <wp:effectExtent l="0" t="0" r="5715" b="635"/>
            <wp:docPr id="32"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F16322" w:rsidP="00181587">
      <w:pPr>
        <w:pStyle w:val="SingleTxtG"/>
        <w:rPr>
          <w:bCs/>
        </w:rPr>
      </w:pPr>
    </w:p>
    <w:p w:rsidR="00F16322" w:rsidRPr="00C47377" w:rsidRDefault="0041646E" w:rsidP="00F16322">
      <w:pPr>
        <w:pStyle w:val="Caption"/>
        <w:ind w:left="0" w:firstLine="0"/>
      </w:pPr>
      <w:r w:rsidRPr="00C47377">
        <w:lastRenderedPageBreak/>
        <w:t>Table A1/7</w:t>
      </w:r>
    </w:p>
    <w:p w:rsidR="00F611BA" w:rsidRPr="00C47377" w:rsidRDefault="00A40525" w:rsidP="00656E44">
      <w:pPr>
        <w:pStyle w:val="Caption"/>
        <w:spacing w:after="60"/>
        <w:ind w:left="0" w:firstLine="0"/>
        <w:rPr>
          <w:b/>
          <w:vertAlign w:val="subscript"/>
        </w:rPr>
      </w:pPr>
      <w:r w:rsidRPr="00C47377">
        <w:rPr>
          <w:b/>
        </w:rPr>
        <w:t>WLTC, Class 3 vehicles, phase Low</w:t>
      </w:r>
      <w:r w:rsidRPr="00C47377">
        <w:rPr>
          <w:b/>
          <w:vertAlign w:val="subscript"/>
        </w:rPr>
        <w:t>3</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E00BC"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19.5</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15.6</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70"/>
        </w:trPr>
        <w:tc>
          <w:tcPr>
            <w:tcW w:w="104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r>
    </w:tbl>
    <w:p w:rsidR="00F611BA" w:rsidRPr="00C47377" w:rsidRDefault="0041646E" w:rsidP="00F611BA">
      <w:pPr>
        <w:pStyle w:val="Caption"/>
        <w:ind w:left="0" w:firstLine="0"/>
      </w:pPr>
      <w:r w:rsidRPr="00C47377">
        <w:lastRenderedPageBreak/>
        <w:t>Table A1/8</w:t>
      </w:r>
    </w:p>
    <w:p w:rsidR="00F611BA" w:rsidRPr="00C47377" w:rsidRDefault="00A40525" w:rsidP="00656E44">
      <w:pPr>
        <w:pStyle w:val="Caption"/>
        <w:spacing w:after="60"/>
        <w:ind w:left="0" w:firstLine="0"/>
        <w:rPr>
          <w:b/>
          <w:vertAlign w:val="subscript"/>
        </w:rPr>
      </w:pPr>
      <w:r w:rsidRPr="00C47377">
        <w:rPr>
          <w:b/>
        </w:rPr>
        <w:t>WLTC, Class 3 vehicles, phase Medium</w:t>
      </w:r>
      <w:r w:rsidR="00F611BA" w:rsidRPr="00C47377">
        <w:rPr>
          <w:b/>
          <w:vertAlign w:val="subscript"/>
        </w:rPr>
        <w:t>3-1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E00BC"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51.4</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52.6</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41.6</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35.1</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75.6</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61.8</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A1/9</w:t>
      </w:r>
    </w:p>
    <w:p w:rsidR="00F611BA" w:rsidRPr="00C47377" w:rsidRDefault="00A40525" w:rsidP="00656E44">
      <w:pPr>
        <w:pStyle w:val="Caption"/>
        <w:spacing w:after="60"/>
        <w:ind w:left="0" w:firstLine="0"/>
        <w:rPr>
          <w:b/>
          <w:bCs w:val="0"/>
          <w:vertAlign w:val="subscript"/>
        </w:rPr>
      </w:pPr>
      <w:r w:rsidRPr="00C47377">
        <w:rPr>
          <w:b/>
          <w:bCs w:val="0"/>
        </w:rPr>
        <w:t>WLTC, Class 3 vehicles, phase Medium</w:t>
      </w:r>
      <w:r w:rsidR="00F611BA" w:rsidRPr="00C47377">
        <w:rPr>
          <w:b/>
          <w:bCs w:val="0"/>
          <w:vertAlign w:val="subscript"/>
        </w:rPr>
        <w:t>3-2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18.9</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45.9</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35.1</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73.9</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65.1</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A1/1</w:t>
      </w:r>
      <w:r w:rsidR="00A40525" w:rsidRPr="00C47377">
        <w:rPr>
          <w:bCs w:val="0"/>
        </w:rPr>
        <w:t>0</w:t>
      </w:r>
    </w:p>
    <w:p w:rsidR="00F611BA" w:rsidRPr="00C47377" w:rsidRDefault="00A40525" w:rsidP="00656E44">
      <w:pPr>
        <w:pStyle w:val="Caption"/>
        <w:spacing w:after="60"/>
        <w:ind w:left="0" w:firstLine="0"/>
        <w:rPr>
          <w:b/>
          <w:bCs w:val="0"/>
          <w:vertAlign w:val="subscript"/>
        </w:rPr>
      </w:pPr>
      <w:r w:rsidRPr="00C47377">
        <w:rPr>
          <w:b/>
          <w:bCs w:val="0"/>
        </w:rPr>
        <w:t>WLTC, Class 3 vehicles, phase High</w:t>
      </w:r>
      <w:r w:rsidR="00F611BA" w:rsidRPr="00C47377">
        <w:rPr>
          <w:b/>
          <w:bCs w:val="0"/>
          <w:vertAlign w:val="subscript"/>
        </w:rPr>
        <w:t>3-1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50.3</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33.9</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70.2</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A1/1</w:t>
      </w:r>
      <w:r w:rsidR="00A40525" w:rsidRPr="00C47377">
        <w:rPr>
          <w:bCs w:val="0"/>
        </w:rPr>
        <w:t>1</w:t>
      </w:r>
    </w:p>
    <w:p w:rsidR="00F611BA" w:rsidRPr="00C47377" w:rsidRDefault="00A40525" w:rsidP="00656E44">
      <w:pPr>
        <w:pStyle w:val="Caption"/>
        <w:spacing w:after="60"/>
        <w:ind w:left="0" w:firstLine="0"/>
        <w:rPr>
          <w:b/>
          <w:bCs w:val="0"/>
          <w:vertAlign w:val="subscript"/>
        </w:rPr>
      </w:pPr>
      <w:r w:rsidRPr="00C47377">
        <w:rPr>
          <w:b/>
          <w:bCs w:val="0"/>
        </w:rPr>
        <w:t>WLTC, Class 3 vehicles, phase High</w:t>
      </w:r>
      <w:r w:rsidR="00F611BA" w:rsidRPr="00C47377">
        <w:rPr>
          <w:b/>
          <w:bCs w:val="0"/>
          <w:vertAlign w:val="subscript"/>
        </w:rPr>
        <w:t>3-2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26.4</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25.2</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69.4</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50.3</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36.5</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70.2</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A1/1</w:t>
      </w:r>
      <w:r w:rsidR="00A40525" w:rsidRPr="00C47377">
        <w:rPr>
          <w:bCs w:val="0"/>
        </w:rPr>
        <w:t>2</w:t>
      </w:r>
    </w:p>
    <w:p w:rsidR="00F611BA" w:rsidRPr="00C47377" w:rsidRDefault="00A40525" w:rsidP="00656E44">
      <w:pPr>
        <w:pStyle w:val="Caption"/>
        <w:spacing w:after="60"/>
        <w:ind w:left="0" w:firstLine="0"/>
        <w:rPr>
          <w:b/>
          <w:bCs w:val="0"/>
          <w:vertAlign w:val="subscript"/>
        </w:rPr>
      </w:pPr>
      <w:r w:rsidRPr="00C47377">
        <w:rPr>
          <w:b/>
          <w:bCs w:val="0"/>
        </w:rPr>
        <w:t>WLTC, Class 3 vehicles, phase Extra High</w:t>
      </w:r>
      <w:r w:rsidR="00F611BA" w:rsidRPr="00C47377">
        <w:rPr>
          <w:b/>
          <w:bCs w:val="0"/>
          <w:vertAlign w:val="subscript"/>
        </w:rPr>
        <w:t>3</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1478</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1525</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72.5</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1572</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120.7</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1619</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123.8</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1524</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73.6</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1571</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119.5</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1618</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111.7</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1665</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1666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1714</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1763</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82.6</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7E729C" w:rsidRPr="00C47377" w:rsidRDefault="007E729C" w:rsidP="007E729C">
      <w:pPr>
        <w:pStyle w:val="SingleTxtG"/>
        <w:ind w:left="2259" w:hanging="1125"/>
        <w:rPr>
          <w:rFonts w:cs="Arial"/>
        </w:rPr>
      </w:pPr>
      <w:r w:rsidRPr="00C47377">
        <w:rPr>
          <w:rFonts w:cs="Arial"/>
        </w:rPr>
        <w:lastRenderedPageBreak/>
        <w:t>7.</w:t>
      </w:r>
      <w:r w:rsidRPr="00C47377">
        <w:rPr>
          <w:rFonts w:cs="Arial"/>
        </w:rPr>
        <w:tab/>
      </w:r>
      <w:r w:rsidR="00A40525" w:rsidRPr="00C47377">
        <w:rPr>
          <w:rFonts w:cs="Arial"/>
        </w:rPr>
        <w:t>Cycle modification</w:t>
      </w:r>
    </w:p>
    <w:p w:rsidR="007E729C" w:rsidRPr="00C47377" w:rsidRDefault="00A40525" w:rsidP="007E729C">
      <w:pPr>
        <w:pStyle w:val="SingleTxtG"/>
        <w:ind w:left="2259" w:hanging="1125"/>
        <w:rPr>
          <w:rFonts w:cs="Arial"/>
        </w:rPr>
      </w:pPr>
      <w:r w:rsidRPr="00C47377">
        <w:rPr>
          <w:rFonts w:cs="Arial"/>
        </w:rPr>
        <w:t>7.1.</w:t>
      </w:r>
      <w:r w:rsidR="007E729C" w:rsidRPr="00C47377">
        <w:rPr>
          <w:rFonts w:cs="Arial"/>
        </w:rPr>
        <w:tab/>
      </w:r>
      <w:r w:rsidRPr="00C47377">
        <w:rPr>
          <w:rFonts w:cs="Arial"/>
        </w:rPr>
        <w:t>Gen</w:t>
      </w:r>
      <w:r w:rsidR="007E729C" w:rsidRPr="00C47377">
        <w:rPr>
          <w:rFonts w:cs="Arial"/>
        </w:rPr>
        <w:t>eral remarks</w:t>
      </w:r>
    </w:p>
    <w:p w:rsidR="007E729C" w:rsidRPr="00C47377" w:rsidRDefault="00A40525" w:rsidP="007E729C">
      <w:pPr>
        <w:pStyle w:val="SingleTxtG"/>
        <w:ind w:left="2259"/>
        <w:rPr>
          <w:rFonts w:cs="Arial"/>
        </w:rPr>
      </w:pPr>
      <w:r w:rsidRPr="00C47377">
        <w:rPr>
          <w:rFonts w:cs="Arial"/>
        </w:rPr>
        <w:t xml:space="preserve">The cycle to be driven shall depend on the test vehicle’s rated power to unladen mass ratio, W/kg, and its maximum velocity,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oMath>
      <w:r w:rsidR="007E729C" w:rsidRPr="00C47377">
        <w:rPr>
          <w:rFonts w:cs="Arial"/>
        </w:rPr>
        <w:t>.</w:t>
      </w:r>
    </w:p>
    <w:p w:rsidR="007E729C" w:rsidRPr="00C47377" w:rsidRDefault="00A40525" w:rsidP="007E729C">
      <w:pPr>
        <w:pStyle w:val="SingleTxtG"/>
        <w:ind w:left="2259"/>
        <w:rPr>
          <w:rFonts w:cs="Arial"/>
        </w:rPr>
      </w:pPr>
      <w:r w:rsidRPr="00C47377">
        <w:rPr>
          <w:rFonts w:cs="Arial"/>
        </w:rPr>
        <w:t xml:space="preserve">Driveability problems may occur for vehicles with power to mass ratios close to the </w:t>
      </w:r>
      <w:r w:rsidR="007E729C" w:rsidRPr="00C47377">
        <w:rPr>
          <w:rFonts w:cs="Arial"/>
        </w:rPr>
        <w:t>borderlines</w:t>
      </w:r>
      <w:r w:rsidRPr="00C47377">
        <w:rPr>
          <w:rFonts w:cs="Arial"/>
        </w:rPr>
        <w:t xml:space="preserve"> between Class 2 and Class 3 vehicles or very low powered vehicles in Class 1.</w:t>
      </w:r>
    </w:p>
    <w:p w:rsidR="007E729C" w:rsidRPr="00C47377" w:rsidRDefault="00A40525" w:rsidP="007E729C">
      <w:pPr>
        <w:pStyle w:val="SingleTxtG"/>
        <w:ind w:left="2259"/>
        <w:rPr>
          <w:rFonts w:cs="Arial"/>
        </w:rPr>
      </w:pPr>
      <w:r w:rsidRPr="00C47377">
        <w:rPr>
          <w:rFonts w:cs="Arial"/>
        </w:rPr>
        <w:t>Since these problems are related mainly to cycle phases with a combination of high vehicle speed and high accelerations rather than to the maximum speed of the cycle, the downscaling procedure shall be applied to improve driveability.</w:t>
      </w:r>
    </w:p>
    <w:p w:rsidR="007E729C" w:rsidRPr="00C47377" w:rsidRDefault="00A40525" w:rsidP="007E729C">
      <w:pPr>
        <w:pStyle w:val="SingleTxtG"/>
        <w:ind w:left="2259" w:hanging="1125"/>
        <w:rPr>
          <w:rFonts w:cs="Arial"/>
        </w:rPr>
      </w:pPr>
      <w:r w:rsidRPr="00C47377">
        <w:rPr>
          <w:rFonts w:cs="Arial"/>
        </w:rPr>
        <w:t>7.2.</w:t>
      </w:r>
      <w:r w:rsidR="007E729C" w:rsidRPr="00C47377">
        <w:rPr>
          <w:rFonts w:cs="Arial"/>
        </w:rPr>
        <w:tab/>
      </w:r>
      <w:r w:rsidRPr="00C47377">
        <w:rPr>
          <w:rFonts w:cs="Arial"/>
        </w:rPr>
        <w:t xml:space="preserve">This section describes the method to modify the cycle profile using the </w:t>
      </w:r>
      <w:r w:rsidR="007E729C" w:rsidRPr="00C47377">
        <w:rPr>
          <w:rFonts w:cs="Arial"/>
        </w:rPr>
        <w:t>downscaling procedure.</w:t>
      </w:r>
    </w:p>
    <w:p w:rsidR="00A40525" w:rsidRPr="00C47377" w:rsidRDefault="00A40525" w:rsidP="007E729C">
      <w:pPr>
        <w:pStyle w:val="SingleTxtG"/>
        <w:ind w:left="2259" w:hanging="1125"/>
        <w:rPr>
          <w:rFonts w:cs="Arial"/>
        </w:rPr>
      </w:pPr>
      <w:r w:rsidRPr="00C47377">
        <w:rPr>
          <w:rFonts w:cs="Arial"/>
        </w:rPr>
        <w:t>7.2.1.</w:t>
      </w:r>
      <w:r w:rsidR="007E729C" w:rsidRPr="00C47377">
        <w:rPr>
          <w:rFonts w:cs="Arial"/>
        </w:rPr>
        <w:tab/>
      </w:r>
      <w:r w:rsidRPr="00C47377">
        <w:rPr>
          <w:rFonts w:cs="Arial"/>
        </w:rPr>
        <w:t>Downscaling procedure for class 1 vehicles</w:t>
      </w:r>
    </w:p>
    <w:p w:rsidR="007E729C" w:rsidRPr="00C47377" w:rsidRDefault="0041646E" w:rsidP="007E729C">
      <w:pPr>
        <w:pStyle w:val="Caption"/>
        <w:ind w:left="0" w:firstLine="0"/>
      </w:pPr>
      <w:r w:rsidRPr="00C47377">
        <w:t>Figure A1/1</w:t>
      </w:r>
      <w:r w:rsidR="007E729C" w:rsidRPr="00C47377">
        <w:t>3</w:t>
      </w:r>
    </w:p>
    <w:p w:rsidR="007E729C" w:rsidRPr="00C47377" w:rsidRDefault="007E729C" w:rsidP="00656E44">
      <w:pPr>
        <w:pStyle w:val="Caption"/>
        <w:spacing w:after="60"/>
        <w:ind w:left="0" w:firstLine="0"/>
        <w:rPr>
          <w:b/>
        </w:rPr>
      </w:pPr>
      <w:r w:rsidRPr="00C47377">
        <w:rPr>
          <w:b/>
        </w:rPr>
        <w:t>Downscaled medium speed phase of the class 1 WLTC</w:t>
      </w:r>
    </w:p>
    <w:p w:rsidR="00A40525" w:rsidRPr="00C47377" w:rsidRDefault="008F1877" w:rsidP="007E729C">
      <w:pPr>
        <w:pStyle w:val="SingleTxtG"/>
        <w:ind w:left="0"/>
        <w:rPr>
          <w:szCs w:val="24"/>
        </w:rPr>
      </w:pPr>
      <w:r w:rsidRPr="00C47377">
        <w:rPr>
          <w:noProof/>
          <w:szCs w:val="24"/>
          <w:lang w:eastAsia="en-GB"/>
        </w:rPr>
        <w:drawing>
          <wp:inline distT="0" distB="0" distL="0" distR="0" wp14:anchorId="0D1DF808" wp14:editId="51C114C9">
            <wp:extent cx="5576400" cy="3600000"/>
            <wp:effectExtent l="0" t="0" r="5715" b="635"/>
            <wp:docPr id="51" name="Grafik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A40525" w:rsidRPr="00C47377" w:rsidRDefault="00A40525" w:rsidP="007E729C">
      <w:pPr>
        <w:pStyle w:val="SingleTxtG"/>
        <w:ind w:left="2268"/>
        <w:rPr>
          <w:szCs w:val="24"/>
        </w:rPr>
      </w:pPr>
      <w:r w:rsidRPr="00C47377">
        <w:rPr>
          <w:szCs w:val="24"/>
        </w:rPr>
        <w:t>For the class 1 cycle, the downscaling period is the time period between second 651 and second 906. Within this time period, the acceleration for the original cycle shall be calculated using the following equation:</w:t>
      </w:r>
    </w:p>
    <w:p w:rsidR="00A40525" w:rsidRPr="00C47377" w:rsidRDefault="00307880"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w:r w:rsidR="007E729C" w:rsidRPr="00C47377">
        <w:rPr>
          <w:szCs w:val="24"/>
        </w:rPr>
        <w:tab/>
      </w:r>
      <w:r w:rsidR="00A40525" w:rsidRPr="00C47377">
        <w:rPr>
          <w:szCs w:val="24"/>
        </w:rPr>
        <w:t>(1)</w:t>
      </w:r>
    </w:p>
    <w:p w:rsidR="007E729C" w:rsidRPr="00C47377" w:rsidRDefault="00A40525" w:rsidP="007E729C">
      <w:pPr>
        <w:pStyle w:val="SingleTxtG"/>
        <w:ind w:left="1701" w:firstLine="567"/>
        <w:rPr>
          <w:szCs w:val="24"/>
        </w:rPr>
      </w:pPr>
      <w:r w:rsidRPr="00C47377">
        <w:rPr>
          <w:szCs w:val="24"/>
        </w:rPr>
        <w:t>where:</w:t>
      </w:r>
    </w:p>
    <w:p w:rsidR="007E729C" w:rsidRPr="00C47377" w:rsidRDefault="00307880"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is the vehicle speed</w:t>
      </w:r>
      <w:r w:rsidR="00AE32B5" w:rsidRPr="00C47377">
        <w:rPr>
          <w:szCs w:val="24"/>
        </w:rPr>
        <w:t>,</w:t>
      </w:r>
      <w:r w:rsidR="00F355A9">
        <w:rPr>
          <w:szCs w:val="24"/>
        </w:rPr>
        <w:t> km/h</w:t>
      </w:r>
      <w:r w:rsidR="00A40525" w:rsidRPr="00C47377">
        <w:rPr>
          <w:szCs w:val="24"/>
        </w:rPr>
        <w:t>;</w:t>
      </w:r>
    </w:p>
    <w:p w:rsidR="007E729C" w:rsidRPr="00C47377" w:rsidRDefault="007E729C" w:rsidP="007E729C">
      <w:pPr>
        <w:pStyle w:val="SingleTxtG"/>
        <w:ind w:left="1701" w:firstLine="567"/>
        <w:rPr>
          <w:szCs w:val="24"/>
        </w:rPr>
      </w:pPr>
      <w:proofErr w:type="spellStart"/>
      <w:r w:rsidRPr="00C47377">
        <w:rPr>
          <w:szCs w:val="24"/>
        </w:rPr>
        <w:t>i</w:t>
      </w:r>
      <w:proofErr w:type="spellEnd"/>
      <w:r w:rsidR="00A40525" w:rsidRPr="00C47377">
        <w:rPr>
          <w:szCs w:val="24"/>
        </w:rPr>
        <w:tab/>
        <w:t>is the time between 651 and 906 s.</w:t>
      </w:r>
    </w:p>
    <w:p w:rsidR="007E729C" w:rsidRPr="00C47377" w:rsidRDefault="00A40525" w:rsidP="007E729C">
      <w:pPr>
        <w:pStyle w:val="SingleTxtG"/>
        <w:ind w:left="2268"/>
        <w:rPr>
          <w:szCs w:val="24"/>
        </w:rPr>
      </w:pPr>
      <w:r w:rsidRPr="00C47377">
        <w:rPr>
          <w:szCs w:val="24"/>
        </w:rPr>
        <w:lastRenderedPageBreak/>
        <w:t>The downscaling shall be first applied in the time period between second 651 and 848. Second 848 is the time where the maximum speed of the middle speed phase is reached. The downscaled speed trace shall then be calculated using the following equation:</w:t>
      </w:r>
    </w:p>
    <w:p w:rsidR="007E729C"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1-dsc_factor</m:t>
            </m:r>
          </m:e>
        </m:d>
        <m:r>
          <m:rPr>
            <m:sty m:val="p"/>
          </m:rPr>
          <w:rPr>
            <w:rFonts w:ascii="Cambria Math" w:hAnsi="Cambria Math"/>
          </w:rPr>
          <m:t>×3.6</m:t>
        </m:r>
      </m:oMath>
      <w:r w:rsidR="007E729C" w:rsidRPr="00C47377">
        <w:tab/>
      </w:r>
      <w:r w:rsidR="00A40525" w:rsidRPr="00C47377">
        <w:t>(2)</w:t>
      </w:r>
    </w:p>
    <w:p w:rsidR="00A40525" w:rsidRPr="00C47377" w:rsidRDefault="007E729C" w:rsidP="007E729C">
      <w:pPr>
        <w:pStyle w:val="SingleTxtG"/>
        <w:ind w:left="2268"/>
      </w:pPr>
      <w:r w:rsidRPr="00C47377">
        <w:t>w</w:t>
      </w:r>
      <w:r w:rsidR="00A40525" w:rsidRPr="00C47377">
        <w:t>ith</w:t>
      </w:r>
      <w:r w:rsidRPr="00C47377">
        <w:t xml:space="preserve"> </w:t>
      </w:r>
      <m:oMath>
        <m:r>
          <m:rPr>
            <m:sty m:val="p"/>
          </m:rPr>
          <w:rPr>
            <w:rFonts w:ascii="Cambria Math" w:hAnsi="Cambria Math"/>
          </w:rPr>
          <m:t>i=651 to 848</m:t>
        </m:r>
      </m:oMath>
      <w:r w:rsidRPr="00C47377">
        <w:t>.</w:t>
      </w:r>
    </w:p>
    <w:p w:rsidR="007E729C" w:rsidRPr="00C47377" w:rsidRDefault="00A40525" w:rsidP="007E729C">
      <w:pPr>
        <w:pStyle w:val="SingleTxtG"/>
        <w:ind w:left="1701" w:firstLine="567"/>
        <w:rPr>
          <w:szCs w:val="24"/>
        </w:rPr>
      </w:pPr>
      <w:r w:rsidRPr="00C47377">
        <w:rPr>
          <w:szCs w:val="24"/>
        </w:rPr>
        <w:t xml:space="preserve">For </w:t>
      </w:r>
      <m:oMath>
        <m:r>
          <m:rPr>
            <m:sty m:val="p"/>
          </m:rPr>
          <w:rPr>
            <w:rFonts w:ascii="Cambria Math" w:hAnsi="Cambria Math"/>
            <w:szCs w:val="24"/>
          </w:rPr>
          <m:t>i=651</m:t>
        </m:r>
      </m:oMath>
      <w:r w:rsidRPr="00C47377">
        <w:rPr>
          <w:szCs w:val="24"/>
        </w:rPr>
        <w:t>,</w:t>
      </w:r>
      <w:r w:rsidR="007E729C"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C47377">
        <w:rPr>
          <w:szCs w:val="24"/>
        </w:rPr>
        <w:t>.</w:t>
      </w:r>
    </w:p>
    <w:p w:rsidR="007E729C" w:rsidRPr="00C47377" w:rsidRDefault="00A40525" w:rsidP="007E729C">
      <w:pPr>
        <w:pStyle w:val="SingleTxtG"/>
        <w:ind w:left="2268"/>
        <w:rPr>
          <w:szCs w:val="24"/>
        </w:rPr>
      </w:pPr>
      <w:r w:rsidRPr="00C47377">
        <w:rPr>
          <w:szCs w:val="24"/>
        </w:rPr>
        <w:t>In order to meet the original vehicle speed at second 907, a correction factor for the deceleration shall be calculated using the following equation:</w:t>
      </w:r>
    </w:p>
    <w:p w:rsidR="00A40525"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dsc_848_36.7</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orig_848_36.7</m:t>
                </m:r>
              </m:sub>
            </m:sSub>
          </m:den>
        </m:f>
      </m:oMath>
      <w:r w:rsidR="007E729C" w:rsidRPr="00C47377">
        <w:tab/>
      </w:r>
      <w:r w:rsidR="00A40525" w:rsidRPr="00C47377">
        <w:t>(3)</w:t>
      </w:r>
    </w:p>
    <w:p w:rsidR="007E729C" w:rsidRPr="00C47377" w:rsidRDefault="00A40525" w:rsidP="007E729C">
      <w:pPr>
        <w:pStyle w:val="SingleTxtG"/>
        <w:ind w:left="1701" w:firstLine="567"/>
        <w:rPr>
          <w:szCs w:val="24"/>
        </w:rPr>
      </w:pPr>
      <w:r w:rsidRPr="00C47377">
        <w:rPr>
          <w:szCs w:val="24"/>
        </w:rPr>
        <w:t>where 36.7</w:t>
      </w:r>
      <w:r w:rsidR="00F355A9">
        <w:rPr>
          <w:szCs w:val="24"/>
        </w:rPr>
        <w:t> km/h</w:t>
      </w:r>
      <w:r w:rsidRPr="00C47377">
        <w:rPr>
          <w:szCs w:val="24"/>
        </w:rPr>
        <w:t xml:space="preserve"> is the original vehicle speed at second 907.</w:t>
      </w:r>
    </w:p>
    <w:p w:rsidR="007E729C" w:rsidRPr="00C47377" w:rsidRDefault="00A40525" w:rsidP="007E729C">
      <w:pPr>
        <w:pStyle w:val="SingleTxtG"/>
        <w:ind w:left="2268"/>
        <w:rPr>
          <w:szCs w:val="24"/>
        </w:rPr>
      </w:pPr>
      <w:r w:rsidRPr="00C47377">
        <w:rPr>
          <w:szCs w:val="24"/>
        </w:rPr>
        <w:t>The downscaled vehicle speed between 849 and 906 s shall then be calculated using the following equation:</w:t>
      </w:r>
    </w:p>
    <w:p w:rsidR="00A40525"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(4)</w:t>
      </w:r>
    </w:p>
    <w:p w:rsidR="00A40525" w:rsidRPr="00C47377" w:rsidRDefault="007E729C" w:rsidP="007E729C">
      <w:pPr>
        <w:pStyle w:val="SingleTxtG"/>
        <w:ind w:left="1701" w:firstLine="567"/>
        <w:rPr>
          <w:szCs w:val="24"/>
        </w:rPr>
      </w:pPr>
      <w:r w:rsidRPr="00C47377">
        <w:rPr>
          <w:szCs w:val="24"/>
        </w:rPr>
        <w:t>W</w:t>
      </w:r>
      <w:r w:rsidR="00A40525" w:rsidRPr="00C47377">
        <w:rPr>
          <w:szCs w:val="24"/>
        </w:rPr>
        <w:t>ith</w:t>
      </w:r>
      <w:r w:rsidRPr="00C47377">
        <w:rPr>
          <w:szCs w:val="24"/>
        </w:rPr>
        <w:t xml:space="preserve"> </w:t>
      </w:r>
      <m:oMath>
        <m:r>
          <m:rPr>
            <m:sty m:val="p"/>
          </m:rPr>
          <w:rPr>
            <w:rFonts w:ascii="Cambria Math" w:hAnsi="Cambria Math"/>
            <w:szCs w:val="24"/>
          </w:rPr>
          <m:t>i=849 to 906</m:t>
        </m:r>
      </m:oMath>
      <w:r w:rsidR="00A40525" w:rsidRPr="00C47377">
        <w:rPr>
          <w:szCs w:val="24"/>
        </w:rPr>
        <w:t>.</w:t>
      </w:r>
    </w:p>
    <w:p w:rsidR="007E729C" w:rsidRPr="00C47377" w:rsidRDefault="00A40525" w:rsidP="007E729C">
      <w:pPr>
        <w:pStyle w:val="SingleTxtG"/>
        <w:ind w:left="2259" w:hanging="1125"/>
        <w:rPr>
          <w:szCs w:val="24"/>
        </w:rPr>
      </w:pPr>
      <w:r w:rsidRPr="00C47377">
        <w:rPr>
          <w:szCs w:val="24"/>
        </w:rPr>
        <w:t>7.2.2.</w:t>
      </w:r>
      <w:r w:rsidR="007E729C" w:rsidRPr="00C47377">
        <w:rPr>
          <w:szCs w:val="24"/>
        </w:rPr>
        <w:tab/>
      </w:r>
      <w:r w:rsidRPr="00C47377">
        <w:rPr>
          <w:szCs w:val="24"/>
        </w:rPr>
        <w:t>Downscaling procedure for class 2 vehicles</w:t>
      </w:r>
    </w:p>
    <w:p w:rsidR="00A40525" w:rsidRPr="00C47377" w:rsidRDefault="00A40525" w:rsidP="007E729C">
      <w:pPr>
        <w:pStyle w:val="SingleTxtG"/>
        <w:ind w:left="2259"/>
        <w:rPr>
          <w:szCs w:val="24"/>
        </w:rPr>
      </w:pPr>
      <w:r w:rsidRPr="00C47377">
        <w:rPr>
          <w:szCs w:val="24"/>
        </w:rPr>
        <w:t>Since the driveability problems are exclusively related to the extra high speed phases of the class 2 and class 3 cycles, the downscaling is related to those sections of the extra high speed phases where the driveability problems occur (see</w:t>
      </w:r>
      <w:r w:rsidR="0041646E" w:rsidRPr="00C47377">
        <w:rPr>
          <w:szCs w:val="24"/>
        </w:rPr>
        <w:t xml:space="preserve"> Figure A1/14</w:t>
      </w:r>
      <w:r w:rsidR="007E729C" w:rsidRPr="00C47377">
        <w:rPr>
          <w:szCs w:val="24"/>
        </w:rPr>
        <w:t>).</w:t>
      </w:r>
    </w:p>
    <w:p w:rsidR="007E729C" w:rsidRPr="00C47377" w:rsidRDefault="0041646E" w:rsidP="007E729C">
      <w:pPr>
        <w:pStyle w:val="Caption"/>
        <w:ind w:left="0" w:firstLine="0"/>
      </w:pPr>
      <w:bookmarkStart w:id="42" w:name="_Ref353014385"/>
      <w:r w:rsidRPr="00C47377">
        <w:t>Figure A1/1</w:t>
      </w:r>
      <w:r w:rsidR="007E729C" w:rsidRPr="00C47377">
        <w:t>4</w:t>
      </w:r>
      <w:bookmarkEnd w:id="42"/>
    </w:p>
    <w:p w:rsidR="007E729C" w:rsidRPr="00C47377" w:rsidRDefault="007E729C" w:rsidP="00656E44">
      <w:pPr>
        <w:pStyle w:val="Caption"/>
        <w:spacing w:after="60"/>
        <w:ind w:left="0" w:firstLine="0"/>
        <w:rPr>
          <w:b/>
        </w:rPr>
      </w:pPr>
      <w:r w:rsidRPr="00C47377">
        <w:rPr>
          <w:b/>
        </w:rPr>
        <w:t>Downscaled extra high speed phase of the class 2 WLTC</w:t>
      </w:r>
    </w:p>
    <w:p w:rsidR="00A40525" w:rsidRPr="00C47377" w:rsidRDefault="008F1877" w:rsidP="007E729C">
      <w:pPr>
        <w:pStyle w:val="SingleTxtG"/>
        <w:ind w:left="0"/>
        <w:rPr>
          <w:rFonts w:cs="Arial"/>
        </w:rPr>
      </w:pPr>
      <w:r w:rsidRPr="00C47377">
        <w:rPr>
          <w:noProof/>
          <w:lang w:eastAsia="en-GB"/>
        </w:rPr>
        <w:drawing>
          <wp:inline distT="0" distB="0" distL="0" distR="0" wp14:anchorId="532681D7" wp14:editId="075005BA">
            <wp:extent cx="5576400" cy="3600000"/>
            <wp:effectExtent l="0" t="0" r="5715" b="635"/>
            <wp:docPr id="64" name="Grafik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7E729C" w:rsidRPr="00C47377" w:rsidRDefault="00A40525" w:rsidP="007E729C">
      <w:pPr>
        <w:pStyle w:val="SingleTxtG"/>
        <w:ind w:left="2268"/>
        <w:rPr>
          <w:rFonts w:cs="Arial"/>
        </w:rPr>
      </w:pPr>
      <w:r w:rsidRPr="00C47377">
        <w:rPr>
          <w:rFonts w:cs="Arial"/>
        </w:rPr>
        <w:lastRenderedPageBreak/>
        <w:t>For the class 2 cycle, the downscaling period is the time period between second 1520 and second 1742. Within this time period, the acceleration for the original cycle shall be calculated using the following equation:</w:t>
      </w:r>
    </w:p>
    <w:p w:rsidR="00A40525" w:rsidRPr="00C47377" w:rsidRDefault="00307880" w:rsidP="007E729C">
      <w:pPr>
        <w:pStyle w:val="SingleTxtG"/>
        <w:tabs>
          <w:tab w:val="right" w:pos="8505"/>
        </w:tabs>
        <w:ind w:left="2268"/>
        <w:rPr>
          <w:rFonts w:cs="Arial"/>
        </w:rPr>
      </w:pPr>
      <m:oMath>
        <m:sSub>
          <m:sSubPr>
            <m:ctrlPr>
              <w:rPr>
                <w:rFonts w:ascii="Cambria Math" w:hAnsi="Cambria Math" w:cs="Arial"/>
              </w:rPr>
            </m:ctrlPr>
          </m:sSubPr>
          <m:e>
            <m:r>
              <m:rPr>
                <m:sty m:val="p"/>
              </m:rPr>
              <w:rPr>
                <w:rFonts w:ascii="Cambria Math" w:hAnsi="Cambria Math" w:cs="Arial"/>
              </w:rPr>
              <m:t>a</m:t>
            </m:r>
          </m:e>
          <m:sub>
            <m:sSub>
              <m:sSubPr>
                <m:ctrlPr>
                  <w:rPr>
                    <w:rFonts w:ascii="Cambria Math" w:hAnsi="Cambria Math" w:cs="Arial"/>
                  </w:rPr>
                </m:ctrlPr>
              </m:sSubPr>
              <m:e>
                <m:r>
                  <m:rPr>
                    <m:sty m:val="p"/>
                  </m:rPr>
                  <w:rPr>
                    <w:rFonts w:ascii="Cambria Math" w:hAnsi="Cambria Math" w:cs="Arial"/>
                  </w:rPr>
                  <m:t>orig</m:t>
                </m:r>
              </m:e>
              <m:sub>
                <m:r>
                  <m:rPr>
                    <m:sty m:val="p"/>
                  </m:rPr>
                  <w:rPr>
                    <w:rFonts w:ascii="Cambria Math" w:hAnsi="Cambria Math" w:cs="Arial"/>
                  </w:rPr>
                  <m:t>i</m:t>
                </m:r>
              </m:sub>
            </m:sSub>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num>
          <m:den>
            <m:r>
              <m:rPr>
                <m:sty m:val="p"/>
              </m:rPr>
              <w:rPr>
                <w:rFonts w:ascii="Cambria Math" w:hAnsi="Cambria Math" w:cs="Arial"/>
              </w:rPr>
              <m:t>3.6</m:t>
            </m:r>
          </m:den>
        </m:f>
      </m:oMath>
      <w:r w:rsidR="007E729C" w:rsidRPr="00C47377">
        <w:rPr>
          <w:rFonts w:cs="Arial"/>
        </w:rPr>
        <w:tab/>
      </w:r>
      <w:r w:rsidR="00A40525" w:rsidRPr="00C47377">
        <w:rPr>
          <w:rFonts w:cs="Arial"/>
        </w:rPr>
        <w:t>(5)</w:t>
      </w:r>
    </w:p>
    <w:p w:rsidR="007E729C" w:rsidRPr="00C47377" w:rsidRDefault="00A40525" w:rsidP="007E729C">
      <w:pPr>
        <w:pStyle w:val="SingleTxtG"/>
        <w:ind w:left="1701" w:firstLine="567"/>
        <w:rPr>
          <w:rFonts w:cs="Arial"/>
        </w:rPr>
      </w:pPr>
      <w:r w:rsidRPr="00C47377">
        <w:rPr>
          <w:rFonts w:cs="Arial"/>
        </w:rPr>
        <w:t>where:</w:t>
      </w:r>
    </w:p>
    <w:p w:rsidR="007E729C" w:rsidRPr="00C47377" w:rsidRDefault="00307880" w:rsidP="007E729C">
      <w:pPr>
        <w:pStyle w:val="SingleTxtG"/>
        <w:ind w:left="1701" w:firstLine="567"/>
        <w:rPr>
          <w:rFonts w:cs="Arial"/>
        </w:rPr>
      </w:pP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oMath>
      <w:r w:rsidR="00A40525" w:rsidRPr="00C47377">
        <w:rPr>
          <w:rFonts w:cs="Arial"/>
        </w:rPr>
        <w:tab/>
        <w:t>is the vehicle speed</w:t>
      </w:r>
      <w:r w:rsidR="00AE32B5" w:rsidRPr="00C47377">
        <w:rPr>
          <w:rFonts w:cs="Arial"/>
        </w:rPr>
        <w:t>,</w:t>
      </w:r>
      <w:r w:rsidR="00F355A9">
        <w:rPr>
          <w:rFonts w:cs="Arial"/>
        </w:rPr>
        <w:t> km/h</w:t>
      </w:r>
      <w:r w:rsidR="00A40525" w:rsidRPr="00C47377">
        <w:rPr>
          <w:rFonts w:cs="Arial"/>
        </w:rPr>
        <w:t>;</w:t>
      </w:r>
    </w:p>
    <w:p w:rsidR="00A40525" w:rsidRPr="00C47377" w:rsidRDefault="00A40525" w:rsidP="007E729C">
      <w:pPr>
        <w:pStyle w:val="SingleTxtG"/>
        <w:ind w:left="1701" w:firstLine="567"/>
        <w:rPr>
          <w:rFonts w:cs="Arial"/>
        </w:rPr>
      </w:pPr>
      <w:proofErr w:type="spellStart"/>
      <w:r w:rsidRPr="00C47377">
        <w:rPr>
          <w:rFonts w:cs="Arial"/>
        </w:rPr>
        <w:t>i</w:t>
      </w:r>
      <w:proofErr w:type="spellEnd"/>
      <w:r w:rsidRPr="00C47377">
        <w:rPr>
          <w:rFonts w:cs="Arial"/>
        </w:rPr>
        <w:tab/>
        <w:t>is the time between 1520 and 1742 s.</w:t>
      </w:r>
    </w:p>
    <w:p w:rsidR="007E729C" w:rsidRPr="00C47377" w:rsidRDefault="00A40525" w:rsidP="007E729C">
      <w:pPr>
        <w:pStyle w:val="SingleTxtG"/>
        <w:ind w:left="2268"/>
        <w:rPr>
          <w:szCs w:val="24"/>
        </w:rPr>
      </w:pPr>
      <w:r w:rsidRPr="00C47377">
        <w:rPr>
          <w:szCs w:val="24"/>
        </w:rPr>
        <w:t>The downscaling shall be applied first in the time period between second 1520 and 1724. Second 1724 is the time where the maximum speed of the extra high speed phase is reached. The downscaled speed trace shall then be calculated using the following equation:</w:t>
      </w:r>
    </w:p>
    <w:p w:rsidR="00A40525" w:rsidRPr="00C47377" w:rsidRDefault="00307880"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1-dsc_factor</m:t>
            </m:r>
          </m:e>
        </m:d>
        <m:r>
          <m:rPr>
            <m:sty m:val="p"/>
          </m:rPr>
          <w:rPr>
            <w:rFonts w:ascii="Cambria Math" w:hAnsi="Cambria Math"/>
            <w:szCs w:val="24"/>
          </w:rPr>
          <m:t>×3.6</m:t>
        </m:r>
      </m:oMath>
      <w:r w:rsidR="007E729C" w:rsidRPr="00C47377">
        <w:rPr>
          <w:szCs w:val="24"/>
        </w:rPr>
        <w:tab/>
      </w:r>
      <w:r w:rsidR="00A40525" w:rsidRPr="00C47377">
        <w:rPr>
          <w:szCs w:val="24"/>
        </w:rPr>
        <w:t>(6)</w:t>
      </w:r>
    </w:p>
    <w:p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i=1520 to 1724</m:t>
        </m:r>
      </m:oMath>
      <w:r w:rsidRPr="00C47377">
        <w:rPr>
          <w:szCs w:val="24"/>
        </w:rPr>
        <w:t>.</w:t>
      </w:r>
    </w:p>
    <w:p w:rsidR="00A40525" w:rsidRPr="00C47377" w:rsidRDefault="00C47377" w:rsidP="007E729C">
      <w:pPr>
        <w:pStyle w:val="SingleTxtG"/>
        <w:ind w:left="1701" w:firstLine="567"/>
        <w:rPr>
          <w:szCs w:val="24"/>
        </w:rPr>
      </w:pPr>
      <w:r>
        <w:rPr>
          <w:szCs w:val="24"/>
        </w:rPr>
        <w:t xml:space="preserve">For </w:t>
      </w:r>
      <m:oMath>
        <m:r>
          <w:rPr>
            <w:rFonts w:ascii="Cambria Math" w:hAnsi="Cambria Math"/>
            <w:szCs w:val="24"/>
          </w:rPr>
          <m:t>i=1520</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C47377">
        <w:rPr>
          <w:szCs w:val="24"/>
        </w:rPr>
        <w:t>.</w:t>
      </w:r>
    </w:p>
    <w:p w:rsidR="007E729C" w:rsidRPr="00C47377" w:rsidRDefault="007E729C" w:rsidP="007E729C">
      <w:pPr>
        <w:pStyle w:val="SingleTxtG"/>
        <w:ind w:left="2268"/>
        <w:rPr>
          <w:szCs w:val="24"/>
        </w:rPr>
      </w:pPr>
      <w:r w:rsidRPr="00C47377">
        <w:rPr>
          <w:szCs w:val="24"/>
        </w:rPr>
        <w:t>I</w:t>
      </w:r>
      <w:r w:rsidR="00A40525" w:rsidRPr="00C47377">
        <w:rPr>
          <w:szCs w:val="24"/>
        </w:rPr>
        <w:t>n order to meet the original vehicle speed at second 1743, a correction factor for the deceleration shall be calculated using the following equation:</w:t>
      </w:r>
    </w:p>
    <w:p w:rsidR="00A40525"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dsc_1725_90.4</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orig_1725_90.4</m:t>
                </m:r>
              </m:sub>
            </m:sSub>
          </m:den>
        </m:f>
      </m:oMath>
      <w:r w:rsidR="007E729C" w:rsidRPr="00C47377">
        <w:tab/>
      </w:r>
      <w:r w:rsidR="00A40525" w:rsidRPr="00C47377">
        <w:t>(7)</w:t>
      </w:r>
    </w:p>
    <w:p w:rsidR="007E729C" w:rsidRPr="00C47377" w:rsidRDefault="00A40525" w:rsidP="007E729C">
      <w:pPr>
        <w:pStyle w:val="SingleTxtG"/>
        <w:ind w:left="1701" w:firstLine="567"/>
        <w:rPr>
          <w:szCs w:val="24"/>
        </w:rPr>
      </w:pPr>
      <w:r w:rsidRPr="00C47377">
        <w:rPr>
          <w:szCs w:val="24"/>
        </w:rPr>
        <w:t>90.4</w:t>
      </w:r>
      <w:r w:rsidR="00F355A9">
        <w:rPr>
          <w:szCs w:val="24"/>
        </w:rPr>
        <w:t> km/h</w:t>
      </w:r>
      <w:r w:rsidRPr="00C47377">
        <w:rPr>
          <w:szCs w:val="24"/>
        </w:rPr>
        <w:t xml:space="preserve"> is the original vehicle speed at second 1743.</w:t>
      </w:r>
    </w:p>
    <w:p w:rsidR="007E729C" w:rsidRPr="00C47377" w:rsidRDefault="00A40525" w:rsidP="007E729C">
      <w:pPr>
        <w:pStyle w:val="SingleTxtG"/>
        <w:ind w:left="2268"/>
        <w:rPr>
          <w:szCs w:val="24"/>
        </w:rPr>
      </w:pPr>
      <w:r w:rsidRPr="00C47377">
        <w:rPr>
          <w:szCs w:val="24"/>
        </w:rPr>
        <w:t>The downscaled vehicle speed between 1726 and 1742 s shall be calculated using the following equation:</w:t>
      </w:r>
    </w:p>
    <w:p w:rsidR="00A40525"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A40525" w:rsidRPr="00C47377">
        <w:t xml:space="preserve"> </w:t>
      </w:r>
      <w:r w:rsidR="007E729C" w:rsidRPr="00C47377">
        <w:tab/>
      </w:r>
      <w:r w:rsidR="00A40525" w:rsidRPr="00C47377">
        <w:t>(8)</w:t>
      </w:r>
    </w:p>
    <w:p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i=1726 to 1742</m:t>
        </m:r>
      </m:oMath>
      <w:r w:rsidRPr="00C47377">
        <w:rPr>
          <w:szCs w:val="24"/>
        </w:rPr>
        <w:t>.</w:t>
      </w:r>
    </w:p>
    <w:p w:rsidR="007E729C" w:rsidRPr="00C47377" w:rsidRDefault="00A40525" w:rsidP="007E729C">
      <w:pPr>
        <w:pStyle w:val="SingleTxtG"/>
        <w:ind w:left="2259" w:hanging="1125"/>
        <w:rPr>
          <w:szCs w:val="24"/>
        </w:rPr>
      </w:pPr>
      <w:r w:rsidRPr="00C47377">
        <w:rPr>
          <w:szCs w:val="24"/>
        </w:rPr>
        <w:t>7.2.3.</w:t>
      </w:r>
      <w:r w:rsidR="007E729C" w:rsidRPr="00C47377">
        <w:rPr>
          <w:szCs w:val="24"/>
        </w:rPr>
        <w:tab/>
      </w:r>
      <w:r w:rsidRPr="00C47377">
        <w:rPr>
          <w:szCs w:val="24"/>
        </w:rPr>
        <w:t>Downscaling procedure for class 3 vehicles</w:t>
      </w:r>
    </w:p>
    <w:p w:rsidR="007E729C" w:rsidRPr="00C47377" w:rsidRDefault="0041646E" w:rsidP="007E729C">
      <w:pPr>
        <w:pStyle w:val="SingleTxtG"/>
        <w:ind w:left="2259"/>
        <w:rPr>
          <w:szCs w:val="24"/>
        </w:rPr>
      </w:pPr>
      <w:r w:rsidRPr="00C47377">
        <w:rPr>
          <w:szCs w:val="24"/>
        </w:rPr>
        <w:t>Figure A1/1</w:t>
      </w:r>
      <w:r w:rsidR="007E729C" w:rsidRPr="00C47377">
        <w:rPr>
          <w:szCs w:val="24"/>
        </w:rPr>
        <w:t xml:space="preserve">5 </w:t>
      </w:r>
      <w:r w:rsidR="00A40525" w:rsidRPr="00C47377">
        <w:rPr>
          <w:szCs w:val="24"/>
        </w:rPr>
        <w:t>shows an example for a downscaled extra high speed phase of the class 3 WLTC.</w:t>
      </w:r>
    </w:p>
    <w:p w:rsidR="007E729C" w:rsidRPr="00C47377" w:rsidRDefault="0041646E" w:rsidP="006158F4">
      <w:pPr>
        <w:pStyle w:val="Caption"/>
        <w:keepNext/>
        <w:ind w:left="0" w:firstLine="0"/>
      </w:pPr>
      <w:bookmarkStart w:id="43" w:name="_Ref353011843"/>
      <w:r w:rsidRPr="00C47377">
        <w:lastRenderedPageBreak/>
        <w:t>Figure A1/1</w:t>
      </w:r>
      <w:r w:rsidR="007E729C" w:rsidRPr="00C47377">
        <w:t>5</w:t>
      </w:r>
      <w:bookmarkEnd w:id="43"/>
    </w:p>
    <w:p w:rsidR="007E729C" w:rsidRPr="00C47377" w:rsidRDefault="007E729C" w:rsidP="00656E44">
      <w:pPr>
        <w:pStyle w:val="Caption"/>
        <w:keepNext/>
        <w:spacing w:after="60"/>
        <w:ind w:left="0" w:firstLine="0"/>
        <w:rPr>
          <w:b/>
        </w:rPr>
      </w:pPr>
      <w:r w:rsidRPr="00C47377">
        <w:rPr>
          <w:b/>
        </w:rPr>
        <w:t>Downscaled extra high speed phase of the class 3 WLTC</w:t>
      </w:r>
    </w:p>
    <w:p w:rsidR="00A40525" w:rsidRPr="00C47377" w:rsidRDefault="008F1877" w:rsidP="006158F4">
      <w:pPr>
        <w:pStyle w:val="SingleTxtG"/>
        <w:ind w:left="0"/>
        <w:rPr>
          <w:rFonts w:cs="Arial"/>
        </w:rPr>
      </w:pPr>
      <w:r w:rsidRPr="00C47377">
        <w:rPr>
          <w:noProof/>
          <w:lang w:eastAsia="en-GB"/>
        </w:rPr>
        <w:drawing>
          <wp:inline distT="0" distB="0" distL="0" distR="0" wp14:anchorId="23F86446" wp14:editId="0B2B91A6">
            <wp:extent cx="5576400" cy="3600000"/>
            <wp:effectExtent l="0" t="0" r="5715" b="635"/>
            <wp:docPr id="75" name="Grafik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7E729C" w:rsidRPr="00C47377" w:rsidRDefault="007E729C" w:rsidP="007E729C">
      <w:pPr>
        <w:pStyle w:val="SingleTxtG"/>
        <w:ind w:left="2268"/>
        <w:rPr>
          <w:szCs w:val="24"/>
        </w:rPr>
      </w:pPr>
      <w:r w:rsidRPr="00C47377">
        <w:rPr>
          <w:szCs w:val="24"/>
        </w:rPr>
        <w:t>For the class 3 cycle, this is the period between second 1533 and second 1763. Within this time period the acceleration for the original cycle shall be calculated using the following equation:</w:t>
      </w:r>
    </w:p>
    <w:p w:rsidR="007E729C"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num>
          <m:den>
            <m:r>
              <m:rPr>
                <m:sty m:val="p"/>
              </m:rPr>
              <w:rPr>
                <w:rFonts w:ascii="Cambria Math" w:hAnsi="Cambria Math"/>
              </w:rPr>
              <m:t>3.6</m:t>
            </m:r>
          </m:den>
        </m:f>
      </m:oMath>
      <w:r w:rsidR="007E729C" w:rsidRPr="00C47377">
        <w:tab/>
        <w:t>(9)</w:t>
      </w:r>
    </w:p>
    <w:p w:rsidR="007E729C" w:rsidRPr="00C47377" w:rsidRDefault="007E729C" w:rsidP="007E729C">
      <w:pPr>
        <w:pStyle w:val="SingleTxtG"/>
        <w:ind w:left="1701" w:firstLine="567"/>
        <w:rPr>
          <w:szCs w:val="24"/>
        </w:rPr>
      </w:pPr>
      <w:r w:rsidRPr="00C47377">
        <w:rPr>
          <w:szCs w:val="24"/>
        </w:rPr>
        <w:t>where:</w:t>
      </w:r>
    </w:p>
    <w:p w:rsidR="007E729C" w:rsidRPr="00C47377" w:rsidRDefault="00307880"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7E729C" w:rsidRPr="00C47377">
        <w:rPr>
          <w:szCs w:val="24"/>
        </w:rPr>
        <w:tab/>
        <w:t>is the vehicle speed</w:t>
      </w:r>
      <w:r w:rsidR="00AE32B5" w:rsidRPr="00C47377">
        <w:rPr>
          <w:szCs w:val="24"/>
        </w:rPr>
        <w:t>,</w:t>
      </w:r>
      <w:r w:rsidR="00F355A9">
        <w:rPr>
          <w:szCs w:val="24"/>
        </w:rPr>
        <w:t> km/h</w:t>
      </w:r>
      <w:r w:rsidR="007E729C" w:rsidRPr="00C47377">
        <w:rPr>
          <w:szCs w:val="24"/>
        </w:rPr>
        <w:t>;</w:t>
      </w:r>
    </w:p>
    <w:p w:rsidR="007E729C" w:rsidRPr="00C47377" w:rsidRDefault="00C47377" w:rsidP="007E729C">
      <w:pPr>
        <w:pStyle w:val="SingleTxtG"/>
        <w:ind w:left="1701" w:firstLine="567"/>
        <w:rPr>
          <w:szCs w:val="24"/>
        </w:rPr>
      </w:pPr>
      <w:proofErr w:type="spellStart"/>
      <w:r>
        <w:rPr>
          <w:szCs w:val="24"/>
        </w:rPr>
        <w:t>i</w:t>
      </w:r>
      <w:proofErr w:type="spellEnd"/>
      <w:r w:rsidR="007E729C" w:rsidRPr="00C47377">
        <w:rPr>
          <w:szCs w:val="24"/>
        </w:rPr>
        <w:tab/>
        <w:t>is the time between 1533 and 1762 s.</w:t>
      </w:r>
    </w:p>
    <w:p w:rsidR="007E729C" w:rsidRPr="00C47377" w:rsidRDefault="00A40525" w:rsidP="007E729C">
      <w:pPr>
        <w:pStyle w:val="SingleTxtG"/>
        <w:ind w:left="2268"/>
        <w:rPr>
          <w:szCs w:val="24"/>
        </w:rPr>
      </w:pPr>
      <w:r w:rsidRPr="00C47377">
        <w:rPr>
          <w:szCs w:val="24"/>
        </w:rPr>
        <w:t>The downscaling shall be applied first in the time period between second 1533 and 1724. Second 1724 is the time where the maximum speed of the extra high speed phase is reached. The downscaled speed trace shall then be calculated using the following equation:</w:t>
      </w:r>
    </w:p>
    <w:p w:rsidR="00A40525" w:rsidRPr="00C47377" w:rsidRDefault="00307880"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1-dsc_factor</m:t>
            </m:r>
          </m:e>
        </m:d>
        <m:r>
          <m:rPr>
            <m:sty m:val="p"/>
          </m:rPr>
          <w:rPr>
            <w:rFonts w:ascii="Cambria Math" w:hAnsi="Cambria Math"/>
            <w:szCs w:val="24"/>
          </w:rPr>
          <m:t>×3.6</m:t>
        </m:r>
      </m:oMath>
      <w:r w:rsidR="007E729C" w:rsidRPr="00C47377">
        <w:rPr>
          <w:szCs w:val="24"/>
        </w:rPr>
        <w:tab/>
      </w:r>
      <w:r w:rsidR="00A40525" w:rsidRPr="00C47377">
        <w:rPr>
          <w:szCs w:val="24"/>
        </w:rPr>
        <w:t>(10)</w:t>
      </w:r>
    </w:p>
    <w:p w:rsidR="007E729C" w:rsidRPr="00C47377" w:rsidRDefault="007E729C" w:rsidP="007E729C">
      <w:pPr>
        <w:pStyle w:val="SingleTxtG"/>
        <w:ind w:left="1701" w:firstLine="567"/>
        <w:rPr>
          <w:szCs w:val="24"/>
        </w:rPr>
      </w:pPr>
      <w:r w:rsidRPr="00C47377">
        <w:rPr>
          <w:szCs w:val="24"/>
        </w:rPr>
        <w:t xml:space="preserve">with </w:t>
      </w:r>
      <m:oMath>
        <m:r>
          <m:rPr>
            <m:sty m:val="p"/>
          </m:rPr>
          <w:rPr>
            <w:rFonts w:ascii="Cambria Math" w:hAnsi="Cambria Math"/>
            <w:szCs w:val="24"/>
          </w:rPr>
          <m:t>i=1533 to 1723</m:t>
        </m:r>
      </m:oMath>
      <w:r w:rsidRPr="00C47377">
        <w:rPr>
          <w:szCs w:val="24"/>
        </w:rPr>
        <w:t>.</w:t>
      </w:r>
    </w:p>
    <w:p w:rsidR="00A40525" w:rsidRPr="00C47377" w:rsidRDefault="00A40525" w:rsidP="007E729C">
      <w:pPr>
        <w:pStyle w:val="SingleTxtG"/>
        <w:ind w:left="1701" w:firstLine="567"/>
        <w:rPr>
          <w:szCs w:val="24"/>
        </w:rPr>
      </w:pPr>
      <w:r w:rsidRPr="00C47377">
        <w:rPr>
          <w:szCs w:val="24"/>
        </w:rPr>
        <w:t xml:space="preserve">For </w:t>
      </w:r>
      <m:oMath>
        <m:r>
          <m:rPr>
            <m:sty m:val="p"/>
          </m:rPr>
          <w:rPr>
            <w:rFonts w:ascii="Cambria Math" w:hAnsi="Cambria Math"/>
            <w:szCs w:val="24"/>
          </w:rPr>
          <m:t>i =1533</m:t>
        </m:r>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Pr="00C47377">
        <w:rPr>
          <w:szCs w:val="24"/>
        </w:rPr>
        <w:t>.</w:t>
      </w:r>
    </w:p>
    <w:p w:rsidR="007E729C" w:rsidRPr="00C47377" w:rsidRDefault="007E729C" w:rsidP="007E729C">
      <w:pPr>
        <w:pStyle w:val="SingleTxtG"/>
        <w:ind w:left="2268"/>
        <w:rPr>
          <w:szCs w:val="24"/>
        </w:rPr>
      </w:pPr>
      <w:r w:rsidRPr="00C47377">
        <w:rPr>
          <w:szCs w:val="24"/>
        </w:rPr>
        <w:t>I</w:t>
      </w:r>
      <w:r w:rsidR="00A40525" w:rsidRPr="00C47377">
        <w:rPr>
          <w:szCs w:val="24"/>
        </w:rPr>
        <w:t>n order to meet the original vehicle speed at second 1763, a correction factor for the deceleration is calculated using the following equation:</w:t>
      </w:r>
    </w:p>
    <w:p w:rsidR="00A40525"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dsc_1724_82.6</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orig_1724_82.6</m:t>
                </m:r>
              </m:sub>
            </m:sSub>
          </m:den>
        </m:f>
      </m:oMath>
      <w:r w:rsidR="007E729C" w:rsidRPr="00C47377">
        <w:tab/>
      </w:r>
      <w:r w:rsidR="00A40525" w:rsidRPr="00C47377">
        <w:t>(11)</w:t>
      </w:r>
    </w:p>
    <w:p w:rsidR="007E729C" w:rsidRPr="00C47377" w:rsidRDefault="00A40525" w:rsidP="007E729C">
      <w:pPr>
        <w:pStyle w:val="SingleTxtG"/>
        <w:ind w:left="1701" w:firstLine="567"/>
        <w:rPr>
          <w:szCs w:val="24"/>
        </w:rPr>
      </w:pPr>
      <w:r w:rsidRPr="00C47377">
        <w:rPr>
          <w:szCs w:val="24"/>
        </w:rPr>
        <w:t>82.6</w:t>
      </w:r>
      <w:r w:rsidR="00F355A9">
        <w:rPr>
          <w:szCs w:val="24"/>
        </w:rPr>
        <w:t> km/h</w:t>
      </w:r>
      <w:r w:rsidRPr="00C47377">
        <w:rPr>
          <w:szCs w:val="24"/>
        </w:rPr>
        <w:t xml:space="preserve"> is the original vehicle speed at second 1763.</w:t>
      </w:r>
    </w:p>
    <w:p w:rsidR="007E729C" w:rsidRPr="00C47377" w:rsidRDefault="00A40525" w:rsidP="007E729C">
      <w:pPr>
        <w:pStyle w:val="SingleTxtG"/>
        <w:ind w:left="2268"/>
        <w:rPr>
          <w:szCs w:val="24"/>
        </w:rPr>
      </w:pPr>
      <w:r w:rsidRPr="00C47377">
        <w:rPr>
          <w:szCs w:val="24"/>
        </w:rPr>
        <w:t>The downscaled vehicle speed between 1725 and 1762 s shall then be calculated using the following equation:</w:t>
      </w:r>
    </w:p>
    <w:p w:rsidR="00A40525" w:rsidRPr="00C47377" w:rsidRDefault="00307880"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(12)</w:t>
      </w:r>
    </w:p>
    <w:p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i=1725 to 1762</m:t>
        </m:r>
      </m:oMath>
      <w:r w:rsidRPr="00C47377">
        <w:rPr>
          <w:szCs w:val="24"/>
        </w:rPr>
        <w:t>.</w:t>
      </w:r>
    </w:p>
    <w:p w:rsidR="007E729C" w:rsidRPr="00C47377" w:rsidRDefault="00A40525" w:rsidP="007E729C">
      <w:pPr>
        <w:pStyle w:val="SingleTxtG"/>
        <w:ind w:left="2259" w:hanging="1125"/>
        <w:rPr>
          <w:szCs w:val="24"/>
        </w:rPr>
      </w:pPr>
      <w:r w:rsidRPr="00C47377">
        <w:rPr>
          <w:szCs w:val="24"/>
        </w:rPr>
        <w:t>7.3.</w:t>
      </w:r>
      <w:r w:rsidR="007E729C" w:rsidRPr="00C47377">
        <w:rPr>
          <w:szCs w:val="24"/>
        </w:rPr>
        <w:tab/>
      </w:r>
      <w:r w:rsidRPr="00C47377">
        <w:rPr>
          <w:szCs w:val="24"/>
        </w:rPr>
        <w:t>Determi</w:t>
      </w:r>
      <w:r w:rsidR="007E729C" w:rsidRPr="00C47377">
        <w:rPr>
          <w:szCs w:val="24"/>
        </w:rPr>
        <w:t>nation of the downscaling factor</w:t>
      </w:r>
    </w:p>
    <w:p w:rsidR="007E729C" w:rsidRPr="00C47377" w:rsidRDefault="00A40525" w:rsidP="007E729C">
      <w:pPr>
        <w:pStyle w:val="SingleTxtG"/>
        <w:ind w:left="2259"/>
        <w:rPr>
          <w:szCs w:val="24"/>
        </w:rPr>
      </w:pPr>
      <w:r w:rsidRPr="00C47377">
        <w:rPr>
          <w:szCs w:val="24"/>
        </w:rPr>
        <w:t xml:space="preserve">The downscaling factor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a function of the ratio,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oMath>
      <w:r w:rsidRPr="00C47377">
        <w:rPr>
          <w:szCs w:val="24"/>
        </w:rPr>
        <w:t>,</w:t>
      </w:r>
      <w:r w:rsidRPr="00C47377">
        <w:rPr>
          <w:szCs w:val="24"/>
          <w:vertAlign w:val="subscript"/>
        </w:rPr>
        <w:t xml:space="preserve"> </w:t>
      </w:r>
      <w:r w:rsidRPr="00C47377">
        <w:rPr>
          <w:szCs w:val="24"/>
        </w:rPr>
        <w:t>between the maximum required power of the cycle phases where the downscaling is to be applied and the rated power of the vehicle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rated</m:t>
            </m:r>
          </m:sub>
        </m:sSub>
      </m:oMath>
      <w:r w:rsidR="007E729C" w:rsidRPr="00C47377">
        <w:rPr>
          <w:szCs w:val="24"/>
        </w:rPr>
        <w:t>).</w:t>
      </w:r>
    </w:p>
    <w:p w:rsidR="007E729C" w:rsidRPr="00C47377" w:rsidRDefault="00A40525" w:rsidP="007E729C">
      <w:pPr>
        <w:pStyle w:val="SingleTxtG"/>
        <w:ind w:left="2259"/>
        <w:rPr>
          <w:szCs w:val="24"/>
        </w:rPr>
      </w:pPr>
      <w:r w:rsidRPr="00C47377">
        <w:rPr>
          <w:szCs w:val="24"/>
        </w:rPr>
        <w:t xml:space="preserve">The maximum required power,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req, max, i</m:t>
            </m:r>
          </m:sub>
        </m:sSub>
      </m:oMath>
      <w:r w:rsidRPr="00C47377">
        <w:rPr>
          <w:szCs w:val="24"/>
        </w:rPr>
        <w:t xml:space="preserve"> in kW, is related to a specific time </w:t>
      </w:r>
      <w:proofErr w:type="spellStart"/>
      <w:r w:rsidRPr="00C47377">
        <w:rPr>
          <w:szCs w:val="24"/>
        </w:rPr>
        <w:t>i</w:t>
      </w:r>
      <w:proofErr w:type="spellEnd"/>
      <w:r w:rsidRPr="00C47377">
        <w:rPr>
          <w:szCs w:val="24"/>
        </w:rPr>
        <w:t xml:space="preserve"> in the cycle trace and is calculated from the driving resistance coefficients f</w:t>
      </w:r>
      <w:r w:rsidRPr="00C47377">
        <w:rPr>
          <w:szCs w:val="24"/>
          <w:vertAlign w:val="subscript"/>
        </w:rPr>
        <w:t>0</w:t>
      </w:r>
      <w:r w:rsidRPr="00C47377">
        <w:rPr>
          <w:szCs w:val="24"/>
        </w:rPr>
        <w:t>, f</w:t>
      </w:r>
      <w:r w:rsidRPr="00C47377">
        <w:rPr>
          <w:szCs w:val="24"/>
          <w:vertAlign w:val="subscript"/>
        </w:rPr>
        <w:t>1</w:t>
      </w:r>
      <w:r w:rsidRPr="00C47377">
        <w:rPr>
          <w:szCs w:val="24"/>
        </w:rPr>
        <w:t>, f</w:t>
      </w:r>
      <w:r w:rsidRPr="00C47377">
        <w:rPr>
          <w:szCs w:val="24"/>
          <w:vertAlign w:val="subscript"/>
        </w:rPr>
        <w:t>2</w:t>
      </w:r>
      <w:r w:rsidRPr="00C47377">
        <w:rPr>
          <w:szCs w:val="24"/>
        </w:rPr>
        <w:t xml:space="preserve"> and the test mass TM as follows:</w:t>
      </w:r>
    </w:p>
    <w:p w:rsidR="007E729C" w:rsidRPr="00C47377" w:rsidRDefault="00307880" w:rsidP="007E729C">
      <w:pPr>
        <w:pStyle w:val="SingleTxtG"/>
        <w:tabs>
          <w:tab w:val="right" w:pos="8505"/>
        </w:tabs>
        <w:ind w:left="2259"/>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3</m:t>
                        </m:r>
                      </m:sup>
                    </m:sSubSup>
                  </m:e>
                </m:d>
                <m:r>
                  <m:rPr>
                    <m:sty m:val="p"/>
                  </m:rPr>
                  <w:rPr>
                    <w:rFonts w:ascii="Cambria Math" w:hAnsi="Cambria Math"/>
                  </w:rPr>
                  <m:t>+</m:t>
                </m:r>
                <m:d>
                  <m:dPr>
                    <m:ctrlPr>
                      <w:rPr>
                        <w:rFonts w:ascii="Cambria Math" w:hAnsi="Cambria Math"/>
                      </w:rPr>
                    </m:ctrlPr>
                  </m:dPr>
                  <m:e>
                    <m:r>
                      <m:rPr>
                        <m:sty m:val="p"/>
                      </m:rPr>
                      <w:rPr>
                        <w:rFonts w:ascii="Cambria Math" w:hAnsi="Cambria Math"/>
                      </w:rPr>
                      <m:t>1.1 ×TM×</m:t>
                    </m:r>
                    <m:sSub>
                      <m:sSubPr>
                        <m:ctrlPr>
                          <w:rPr>
                            <w:rFonts w:ascii="Cambria Math" w:hAnsi="Cambria Math"/>
                          </w:rPr>
                        </m:ctrlPr>
                      </m:sSubPr>
                      <m:e>
                        <m:r>
                          <m:rPr>
                            <m:sty m:val="p"/>
                          </m:rPr>
                          <w:rPr>
                            <w:rFonts w:ascii="Cambria Math" w:hAnsi="Cambria Math"/>
                          </w:rPr>
                          <m:t xml:space="preserve"> 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i</m:t>
                        </m:r>
                      </m:sub>
                    </m:sSub>
                  </m:e>
                </m:d>
              </m:e>
            </m:d>
          </m:num>
          <m:den>
            <m:r>
              <m:rPr>
                <m:sty m:val="p"/>
              </m:rPr>
              <w:rPr>
                <w:rFonts w:ascii="Cambria Math" w:hAnsi="Cambria Math"/>
              </w:rPr>
              <m:t>3600</m:t>
            </m:r>
          </m:den>
        </m:f>
      </m:oMath>
      <w:r w:rsidR="007E729C" w:rsidRPr="00C47377">
        <w:tab/>
      </w:r>
      <w:r w:rsidR="00A40525" w:rsidRPr="00C47377">
        <w:t>(13)</w:t>
      </w:r>
    </w:p>
    <w:p w:rsidR="007E729C" w:rsidRPr="00C47377" w:rsidRDefault="00A40525" w:rsidP="007E729C">
      <w:pPr>
        <w:pStyle w:val="SingleTxtG"/>
        <w:tabs>
          <w:tab w:val="right" w:pos="8505"/>
        </w:tabs>
        <w:ind w:left="2259"/>
      </w:pPr>
      <w:r w:rsidRPr="00C47377">
        <w:t xml:space="preserve">with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in N,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7377">
        <w:t xml:space="preserve"> in N/(km/h)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in N/(km/h)</w:t>
      </w:r>
      <w:r w:rsidRPr="00C47377">
        <w:rPr>
          <w:vertAlign w:val="superscript"/>
        </w:rPr>
        <w:t>2</w:t>
      </w:r>
      <w:r w:rsidRPr="00C47377">
        <w:t xml:space="preserve">, </w:t>
      </w:r>
      <m:oMath>
        <m:r>
          <m:rPr>
            <m:sty m:val="p"/>
          </m:rPr>
          <w:rPr>
            <w:rFonts w:ascii="Cambria Math" w:hAnsi="Cambria Math"/>
          </w:rPr>
          <m:t>TM</m:t>
        </m:r>
      </m:oMath>
      <w:r w:rsidRPr="00C47377">
        <w:t xml:space="preserve"> in</w:t>
      </w:r>
      <w:r w:rsidR="008D0BEF" w:rsidRPr="00C47377">
        <w:t> kg</w:t>
      </w:r>
      <w:r w:rsidR="007E729C" w:rsidRPr="00C47377">
        <w:t>.</w:t>
      </w:r>
    </w:p>
    <w:p w:rsidR="00A40525" w:rsidRPr="00C47377" w:rsidRDefault="00A40525" w:rsidP="007E729C">
      <w:pPr>
        <w:pStyle w:val="SingleTxtG"/>
        <w:tabs>
          <w:tab w:val="right" w:pos="8505"/>
        </w:tabs>
        <w:ind w:left="2259"/>
      </w:pPr>
      <w:r w:rsidRPr="00C47377">
        <w:t xml:space="preserve">The cycle time </w:t>
      </w:r>
      <w:proofErr w:type="spellStart"/>
      <w:r w:rsidRPr="00C47377">
        <w:t>i</w:t>
      </w:r>
      <w:proofErr w:type="spellEnd"/>
      <w:r w:rsidRPr="00C47377">
        <w:t>, at which maximum power is required, is</w:t>
      </w:r>
      <w:r w:rsidR="00AE32B5" w:rsidRPr="00C47377">
        <w:t xml:space="preserve">: </w:t>
      </w:r>
      <w:r w:rsidRPr="00C47377">
        <w:t>764 s for class 1,</w:t>
      </w:r>
      <w:r w:rsidR="007E729C" w:rsidRPr="00C47377">
        <w:t xml:space="preserve"> </w:t>
      </w:r>
      <w:r w:rsidRPr="00C47377">
        <w:t>1574 s for class 2 and</w:t>
      </w:r>
      <w:r w:rsidR="007E729C" w:rsidRPr="00C47377">
        <w:t xml:space="preserve"> </w:t>
      </w:r>
      <w:r w:rsidRPr="00C47377">
        <w:t>1566 s for class 3</w:t>
      </w:r>
      <w:r w:rsidR="007E729C" w:rsidRPr="00C47377">
        <w:t>.</w:t>
      </w:r>
    </w:p>
    <w:p w:rsidR="007E729C" w:rsidRPr="00C47377" w:rsidRDefault="00A40525" w:rsidP="007E729C">
      <w:pPr>
        <w:pStyle w:val="SingleTxtG"/>
        <w:ind w:left="2259"/>
      </w:pPr>
      <w:r w:rsidRPr="00C47377">
        <w:t xml:space="preserve">The corresponding vehicle speed values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314C8B" w:rsidRPr="00C47377">
        <w:t xml:space="preserve"> </w:t>
      </w:r>
      <w:r w:rsidRPr="00C47377">
        <w:t xml:space="preserve">and acceleration values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Pr="00C47377">
        <w:t xml:space="preserve"> are as follows:</w:t>
      </w:r>
    </w:p>
    <w:p w:rsidR="007E729C" w:rsidRPr="00C47377" w:rsidRDefault="00307880"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=61.4</m:t>
        </m:r>
      </m:oMath>
      <w:r w:rsidR="00F355A9">
        <w:t> km/h</w:t>
      </w:r>
      <w:r w:rsidR="00A4052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=0.22</m:t>
        </m:r>
      </m:oMath>
      <w:r w:rsidR="007B49A4" w:rsidRPr="00C47377">
        <w:t> m/s</w:t>
      </w:r>
      <w:r w:rsidR="00A40525" w:rsidRPr="00C47377">
        <w:t>² for class 1,</w:t>
      </w:r>
    </w:p>
    <w:p w:rsidR="007E729C" w:rsidRPr="00C47377" w:rsidRDefault="00307880"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=109.9</m:t>
        </m:r>
      </m:oMath>
      <w:r w:rsidR="00F355A9">
        <w:t> km/h</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=0.36</m:t>
        </m:r>
      </m:oMath>
      <w:r w:rsidR="007B49A4" w:rsidRPr="00C47377">
        <w:t> m/s</w:t>
      </w:r>
      <w:r w:rsidR="00314C8B" w:rsidRPr="00C47377">
        <w:t>²</w:t>
      </w:r>
      <w:r w:rsidR="00A40525" w:rsidRPr="00C47377">
        <w:t xml:space="preserve"> for class 2,</w:t>
      </w:r>
    </w:p>
    <w:p w:rsidR="00A40525" w:rsidRPr="00C47377" w:rsidRDefault="00307880" w:rsidP="007E729C">
      <w:pPr>
        <w:pStyle w:val="SingleTxtG"/>
        <w:ind w:left="2259"/>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=111.9</m:t>
        </m:r>
      </m:oMath>
      <w:r w:rsidR="00F355A9">
        <w:t> km/h</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=0.50</m:t>
        </m:r>
      </m:oMath>
      <w:r w:rsidR="007B49A4" w:rsidRPr="00C47377">
        <w:t> m/s</w:t>
      </w:r>
      <w:r w:rsidR="00314C8B" w:rsidRPr="00C47377">
        <w:t>²</w:t>
      </w:r>
      <w:r w:rsidR="007E729C" w:rsidRPr="00C47377">
        <w:rPr>
          <w:szCs w:val="24"/>
        </w:rPr>
        <w:t xml:space="preserve"> for class 3.</w:t>
      </w:r>
    </w:p>
    <w:p w:rsidR="007E729C" w:rsidRPr="00C47377" w:rsidRDefault="00A40525" w:rsidP="007E729C">
      <w:pPr>
        <w:pStyle w:val="SingleTxtG"/>
        <w:ind w:left="2259" w:firstLine="9"/>
        <w:rPr>
          <w:szCs w:val="24"/>
        </w:rPr>
      </w:pPr>
      <w:r w:rsidRPr="00C47377">
        <w:rPr>
          <w:szCs w:val="24"/>
        </w:rPr>
        <w:t xml:space="preserve">The driving resistance coefficients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314C8B"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314C8B" w:rsidRPr="00C47377">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rPr>
          <w:szCs w:val="24"/>
          <w:vertAlign w:val="subscript"/>
        </w:rPr>
        <w:t xml:space="preserve"> </w:t>
      </w:r>
      <w:r w:rsidRPr="00C47377">
        <w:rPr>
          <w:szCs w:val="24"/>
        </w:rPr>
        <w:t>shall be determined by coastdown measurements or an equivalent method.</w:t>
      </w:r>
    </w:p>
    <w:p w:rsidR="007E729C" w:rsidRPr="00C47377" w:rsidRDefault="00307880" w:rsidP="007E729C">
      <w:pPr>
        <w:pStyle w:val="SingleTxtG"/>
        <w:ind w:left="2259" w:firstLine="9"/>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oMath>
      <w:r w:rsidR="00A40525" w:rsidRPr="00C47377">
        <w:rPr>
          <w:szCs w:val="24"/>
        </w:rPr>
        <w:t xml:space="preserve"> is calculated using the following equation:</w:t>
      </w:r>
    </w:p>
    <w:p w:rsidR="00A40525" w:rsidRPr="00C47377" w:rsidRDefault="00307880" w:rsidP="007E729C">
      <w:pPr>
        <w:pStyle w:val="SingleTxtG"/>
        <w:tabs>
          <w:tab w:val="right" w:pos="8505"/>
        </w:tabs>
        <w:ind w:left="2259" w:firstLine="9"/>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den>
        </m:f>
      </m:oMath>
      <w:r w:rsidR="007E729C" w:rsidRPr="00C47377">
        <w:tab/>
      </w:r>
      <w:r w:rsidR="00A40525" w:rsidRPr="00C47377">
        <w:t>(14)</w:t>
      </w:r>
    </w:p>
    <w:p w:rsidR="007E729C" w:rsidRPr="00C47377" w:rsidRDefault="00A40525" w:rsidP="007E729C">
      <w:pPr>
        <w:pStyle w:val="SingleTxtG"/>
        <w:ind w:left="1692" w:firstLine="567"/>
        <w:rPr>
          <w:szCs w:val="24"/>
        </w:rPr>
      </w:pPr>
      <w:r w:rsidRPr="00C47377">
        <w:rPr>
          <w:szCs w:val="24"/>
        </w:rPr>
        <w:t xml:space="preserve">The downscaling factor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calculated using the following equations:</w:t>
      </w:r>
    </w:p>
    <w:p w:rsidR="00A40525" w:rsidRPr="00C47377" w:rsidRDefault="00314C8B" w:rsidP="00314C8B">
      <w:pPr>
        <w:pStyle w:val="SingleTxtG"/>
        <w:ind w:left="1692" w:firstLine="567"/>
        <w:rPr>
          <w:szCs w:val="24"/>
        </w:rPr>
      </w:pPr>
      <w:r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&lt;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C47377">
        <w:rPr>
          <w:szCs w:val="24"/>
        </w:rPr>
        <w:t xml:space="preserve">, then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 xml:space="preserve">=0 </m:t>
        </m:r>
      </m:oMath>
    </w:p>
    <w:p w:rsidR="00A40525" w:rsidRPr="00C47377" w:rsidRDefault="00314C8B" w:rsidP="007E729C">
      <w:pPr>
        <w:pStyle w:val="SingleTxtG"/>
        <w:tabs>
          <w:tab w:val="right" w:pos="8505"/>
        </w:tabs>
        <w:ind w:left="2268"/>
        <w:rPr>
          <w:szCs w:val="24"/>
        </w:rPr>
      </w:pPr>
      <w:r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C47377">
        <w:rPr>
          <w:szCs w:val="24"/>
        </w:rPr>
        <w:t xml:space="preserve">, then </w:t>
      </w: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m:rPr>
            <m:sty m:val="p"/>
          </m:rPr>
          <w:rPr>
            <w:rFonts w:ascii="Cambria Math" w:hAnsi="Cambria Math"/>
            <w:szCs w:val="24"/>
          </w:rPr>
          <m:t xml:space="preserve"> </m:t>
        </m:r>
      </m:oMath>
      <w:r w:rsidR="00A40525" w:rsidRPr="00C47377">
        <w:rPr>
          <w:szCs w:val="24"/>
        </w:rPr>
        <w:tab/>
        <w:t>(15)</w:t>
      </w:r>
    </w:p>
    <w:p w:rsidR="007E729C" w:rsidRPr="00C47377" w:rsidRDefault="007E729C" w:rsidP="007E729C">
      <w:pPr>
        <w:pStyle w:val="SingleTxtG"/>
        <w:ind w:left="2268"/>
        <w:rPr>
          <w:szCs w:val="24"/>
        </w:rPr>
      </w:pPr>
      <w:r w:rsidRPr="00C47377">
        <w:rPr>
          <w:szCs w:val="24"/>
        </w:rPr>
        <w:t>[</w:t>
      </w:r>
      <w:r w:rsidR="00A40525" w:rsidRPr="00C47377">
        <w:rPr>
          <w:szCs w:val="24"/>
        </w:rPr>
        <w:t>R</w:t>
      </w:r>
      <w:r w:rsidR="00314C8B" w:rsidRPr="00C47377">
        <w:rPr>
          <w:szCs w:val="24"/>
        </w:rPr>
        <w:t>eserved</w:t>
      </w:r>
      <w:r w:rsidR="00AE32B5" w:rsidRPr="00C47377">
        <w:rPr>
          <w:szCs w:val="24"/>
        </w:rPr>
        <w:t xml:space="preserve">: </w:t>
      </w:r>
      <w:r w:rsidR="00A40525" w:rsidRPr="00C47377">
        <w:rPr>
          <w:szCs w:val="24"/>
        </w:rPr>
        <w:t xml:space="preserve">The calculation parameter/coefficients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oMath>
      <w:r w:rsidR="00A40525" w:rsidRPr="00C47377">
        <w:rPr>
          <w:szCs w:val="24"/>
        </w:rPr>
        <w:t xml:space="preserve"> are as </w:t>
      </w:r>
      <w:r w:rsidRPr="00C47377">
        <w:rPr>
          <w:szCs w:val="24"/>
        </w:rPr>
        <w:t>follows:</w:t>
      </w:r>
    </w:p>
    <w:p w:rsidR="007E729C" w:rsidRPr="00C47377" w:rsidRDefault="007E729C" w:rsidP="007E729C">
      <w:pPr>
        <w:pStyle w:val="SingleTxtG"/>
        <w:ind w:left="2268"/>
        <w:rPr>
          <w:szCs w:val="24"/>
        </w:rPr>
      </w:pPr>
      <w:r w:rsidRPr="00C47377">
        <w:rPr>
          <w:szCs w:val="24"/>
        </w:rPr>
        <w:t>Class 1</w:t>
      </w:r>
      <w:r w:rsidRPr="00C47377">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=1.0</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=0.54</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=-0.54</m:t>
        </m:r>
      </m:oMath>
    </w:p>
    <w:p w:rsidR="007E729C" w:rsidRPr="00C47377" w:rsidRDefault="007E729C" w:rsidP="007E729C">
      <w:pPr>
        <w:pStyle w:val="SingleTxtG"/>
        <w:ind w:left="3402" w:hanging="1134"/>
        <w:rPr>
          <w:szCs w:val="24"/>
        </w:rPr>
      </w:pPr>
      <w:r w:rsidRPr="00C47377">
        <w:rPr>
          <w:szCs w:val="24"/>
        </w:rPr>
        <w:t>Class 2</w:t>
      </w:r>
      <w:r w:rsidRPr="00C47377">
        <w:rPr>
          <w:szCs w:val="24"/>
        </w:rPr>
        <w:tab/>
      </w:r>
      <w:r w:rsidR="00314C8B" w:rsidRPr="00C47377">
        <w:rPr>
          <w:szCs w:val="24"/>
        </w:rPr>
        <w:t xml:space="preserve">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w:rPr>
            <w:rFonts w:ascii="Cambria Math" w:hAnsi="Cambria Math"/>
            <w:szCs w:val="24"/>
          </w:rPr>
          <m:t>&gt; 105</m:t>
        </m:r>
      </m:oMath>
      <w:r w:rsidR="00F355A9">
        <w:rPr>
          <w:szCs w:val="24"/>
        </w:rPr>
        <w:t> km/h</w:t>
      </w:r>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=1.0</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m:t>
        </m:r>
      </m:oMath>
      <w:r w:rsidRPr="00C47377">
        <w:rPr>
          <w:szCs w:val="24"/>
        </w:rPr>
        <w:t xml:space="preserve">. </w:t>
      </w:r>
      <w:r w:rsidR="00A40525" w:rsidRPr="00C47377">
        <w:rPr>
          <w:szCs w:val="24"/>
        </w:rPr>
        <w:t xml:space="preserve">No downscaling shall be applied 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m:rPr>
            <m:sty m:val="p"/>
          </m:rPr>
          <w:rPr>
            <w:rFonts w:ascii="Cambria Math" w:hAnsi="Cambria Math"/>
            <w:szCs w:val="24"/>
          </w:rPr>
          <m:t>≤ 105</m:t>
        </m:r>
      </m:oMath>
      <w:r w:rsidR="00F355A9">
        <w:rPr>
          <w:szCs w:val="24"/>
        </w:rPr>
        <w:t> km/h</w:t>
      </w:r>
    </w:p>
    <w:p w:rsidR="00A40525" w:rsidRPr="00C47377" w:rsidRDefault="007E729C" w:rsidP="007E729C">
      <w:pPr>
        <w:pStyle w:val="SingleTxtG"/>
        <w:ind w:left="3402" w:hanging="1134"/>
        <w:rPr>
          <w:szCs w:val="24"/>
        </w:rPr>
      </w:pPr>
      <w:r w:rsidRPr="00C47377">
        <w:rPr>
          <w:szCs w:val="24"/>
        </w:rPr>
        <w:t>Class 3</w:t>
      </w:r>
      <w:r w:rsidRPr="00C47377">
        <w:rPr>
          <w:szCs w:val="24"/>
        </w:rPr>
        <w:tab/>
      </w:r>
      <w:r w:rsidR="00314C8B" w:rsidRPr="00C47377">
        <w:rPr>
          <w:szCs w:val="24"/>
        </w:rPr>
        <w:t xml:space="preserve">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w:rPr>
            <w:rFonts w:ascii="Cambria Math" w:hAnsi="Cambria Math"/>
            <w:szCs w:val="24"/>
          </w:rPr>
          <m:t>&gt; 112</m:t>
        </m:r>
      </m:oMath>
      <w:r w:rsidR="00F355A9">
        <w:rPr>
          <w:szCs w:val="24"/>
        </w:rPr>
        <w:t> km/h</w:t>
      </w:r>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=1.0</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=0.65</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=-0.65</m:t>
        </m:r>
      </m:oMath>
      <w:r w:rsidR="00314C8B" w:rsidRPr="00C47377">
        <w:rPr>
          <w:szCs w:val="24"/>
        </w:rPr>
        <w:t xml:space="preserve">; 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w:rPr>
            <w:rFonts w:ascii="Cambria Math" w:hAnsi="Cambria Math"/>
            <w:szCs w:val="24"/>
          </w:rPr>
          <m:t>≤ 112</m:t>
        </m:r>
      </m:oMath>
      <w:r w:rsidR="00F355A9">
        <w:rPr>
          <w:szCs w:val="24"/>
        </w:rPr>
        <w:t> km/h</w:t>
      </w:r>
      <w:r w:rsidR="00314C8B" w:rsidRPr="00C47377">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=1.3</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=0.65</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=-0.65</m:t>
        </m:r>
      </m:oMath>
      <w:r w:rsidR="00A40525" w:rsidRPr="00C47377">
        <w:rPr>
          <w:szCs w:val="24"/>
        </w:rPr>
        <w:t>.</w:t>
      </w:r>
    </w:p>
    <w:p w:rsidR="00A40525" w:rsidRPr="00C47377" w:rsidRDefault="00A40525" w:rsidP="007E729C">
      <w:pPr>
        <w:pStyle w:val="SingleTxtG"/>
        <w:ind w:left="2268"/>
        <w:rPr>
          <w:szCs w:val="24"/>
        </w:rPr>
      </w:pPr>
      <w:r w:rsidRPr="00C47377">
        <w:rPr>
          <w:szCs w:val="24"/>
        </w:rPr>
        <w:t xml:space="preserve">The resulting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mathematically rounded to one digit behind the comma and is only applied if it exceeds </w:t>
      </w:r>
      <w:r w:rsidR="00C47377">
        <w:rPr>
          <w:szCs w:val="24"/>
        </w:rPr>
        <w:t>one</w:t>
      </w:r>
      <w:r w:rsidR="00AE32B5" w:rsidRPr="00C47377">
        <w:rPr>
          <w:szCs w:val="24"/>
        </w:rPr>
        <w:t> per cent</w:t>
      </w:r>
      <w:r w:rsidR="007E729C" w:rsidRPr="00C47377">
        <w:rPr>
          <w:szCs w:val="24"/>
        </w:rPr>
        <w:t>.</w:t>
      </w:r>
      <w:r w:rsidRPr="00C47377">
        <w:rPr>
          <w:szCs w:val="24"/>
        </w:rPr>
        <w:t>]</w:t>
      </w:r>
    </w:p>
    <w:p w:rsidR="007E729C" w:rsidRPr="00C47377" w:rsidRDefault="00A40525" w:rsidP="007E729C">
      <w:pPr>
        <w:pStyle w:val="SingleTxtG"/>
        <w:ind w:left="2259" w:hanging="1125"/>
        <w:rPr>
          <w:szCs w:val="24"/>
        </w:rPr>
      </w:pPr>
      <w:r w:rsidRPr="00C47377">
        <w:rPr>
          <w:szCs w:val="24"/>
        </w:rPr>
        <w:t>7.4.</w:t>
      </w:r>
      <w:r w:rsidR="007E729C" w:rsidRPr="00C47377">
        <w:rPr>
          <w:szCs w:val="24"/>
        </w:rPr>
        <w:tab/>
      </w:r>
      <w:r w:rsidRPr="00C47377">
        <w:rPr>
          <w:szCs w:val="24"/>
        </w:rPr>
        <w:t>Additional requirements</w:t>
      </w:r>
    </w:p>
    <w:p w:rsidR="007E729C" w:rsidRPr="00C47377" w:rsidRDefault="00A40525" w:rsidP="007E729C">
      <w:pPr>
        <w:pStyle w:val="SingleTxtG"/>
        <w:ind w:left="2259"/>
        <w:rPr>
          <w:szCs w:val="24"/>
        </w:rPr>
      </w:pPr>
      <w:r w:rsidRPr="00C47377">
        <w:rPr>
          <w:szCs w:val="24"/>
        </w:rPr>
        <w:t xml:space="preserve">If a vehicle is tested under different configurations in terms of test mass and driving resistance coefficients, vehicle L shall be used for the determination </w:t>
      </w:r>
      <w:r w:rsidRPr="00C47377">
        <w:rPr>
          <w:szCs w:val="24"/>
        </w:rPr>
        <w:lastRenderedPageBreak/>
        <w:t>of the downscaling factor and the resulting downscaled cycle shall be used for all measurements.</w:t>
      </w:r>
    </w:p>
    <w:p w:rsidR="008713C5" w:rsidRDefault="00A40525" w:rsidP="008713C5">
      <w:pPr>
        <w:pStyle w:val="SingleTxtG"/>
        <w:ind w:left="2259"/>
        <w:rPr>
          <w:szCs w:val="24"/>
        </w:rPr>
      </w:pPr>
      <w:r w:rsidRPr="00C47377">
        <w:rPr>
          <w:szCs w:val="24"/>
        </w:rPr>
        <w:t>If the maximum speed of the vehicle is lower than the maximum speed of the downscaled cycle, the vehicle shall be driven with its maximum speed in those cycle periods where the cycle speed is higher than the m</w:t>
      </w:r>
      <w:r w:rsidR="007E729C" w:rsidRPr="00C47377">
        <w:rPr>
          <w:szCs w:val="24"/>
        </w:rPr>
        <w:t>aximum speed of the vehicle.</w:t>
      </w:r>
    </w:p>
    <w:p w:rsidR="008713C5" w:rsidRDefault="00A40525" w:rsidP="008713C5">
      <w:pPr>
        <w:pStyle w:val="SingleTxtG"/>
        <w:ind w:left="2259"/>
      </w:pPr>
      <w:r w:rsidRPr="00C47377">
        <w:rPr>
          <w:szCs w:val="24"/>
        </w:rPr>
        <w:t>If the vehicle cannot follow the speed trace of the downscaled cycle within the tolerance for specific periods, it shall be driven with the accelerator control fully activated during these periods. During such periods of operation, driving trace violations shall be ignored.</w:t>
      </w:r>
    </w:p>
    <w:p w:rsidR="008713C5" w:rsidRPr="00C47377" w:rsidRDefault="008713C5" w:rsidP="008713C5">
      <w:pPr>
        <w:pStyle w:val="SingleTxtG"/>
        <w:ind w:left="2259"/>
        <w:sectPr w:rsidR="008713C5" w:rsidRPr="00C47377" w:rsidSect="00962A61">
          <w:headerReference w:type="even" r:id="rId35"/>
          <w:headerReference w:type="default" r:id="rId36"/>
          <w:footerReference w:type="even" r:id="rId37"/>
          <w:footerReference w:type="default" r:id="rId38"/>
          <w:footerReference w:type="first" r:id="rId39"/>
          <w:endnotePr>
            <w:numFmt w:val="decimal"/>
          </w:endnotePr>
          <w:pgSz w:w="11907" w:h="16840" w:code="9"/>
          <w:pgMar w:top="1701" w:right="1134" w:bottom="2268" w:left="1134" w:header="1134" w:footer="1701" w:gutter="0"/>
          <w:cols w:space="720"/>
          <w:docGrid w:linePitch="272"/>
        </w:sectPr>
      </w:pPr>
    </w:p>
    <w:p w:rsidR="006158F4" w:rsidRPr="00C47377" w:rsidRDefault="00414DE9" w:rsidP="006158F4">
      <w:pPr>
        <w:pStyle w:val="HChG"/>
      </w:pPr>
      <w:r w:rsidRPr="00C47377">
        <w:lastRenderedPageBreak/>
        <w:t>A</w:t>
      </w:r>
      <w:r w:rsidR="006158F4" w:rsidRPr="00C47377">
        <w:t>nnex 2</w:t>
      </w:r>
    </w:p>
    <w:p w:rsidR="00A40525" w:rsidRPr="00C47377" w:rsidRDefault="006158F4" w:rsidP="006158F4">
      <w:pPr>
        <w:pStyle w:val="HChG"/>
      </w:pPr>
      <w:r w:rsidRPr="00C47377">
        <w:tab/>
      </w:r>
      <w:r w:rsidRPr="00C47377">
        <w:tab/>
      </w:r>
      <w:r w:rsidR="00A40525" w:rsidRPr="00C47377">
        <w:t>G</w:t>
      </w:r>
      <w:r w:rsidRPr="00C47377">
        <w:t>ear selection and shift point determination for vehicles equipped with manual transmissions</w:t>
      </w:r>
    </w:p>
    <w:p w:rsidR="006158F4" w:rsidRPr="00C47377" w:rsidRDefault="00A40525" w:rsidP="006158F4">
      <w:pPr>
        <w:pStyle w:val="SingleTxtG"/>
        <w:ind w:left="2259" w:hanging="1125"/>
      </w:pPr>
      <w:r w:rsidRPr="00C47377">
        <w:t>1.</w:t>
      </w:r>
      <w:r w:rsidR="006158F4" w:rsidRPr="00C47377">
        <w:tab/>
      </w:r>
      <w:r w:rsidRPr="00C47377">
        <w:t>General approach</w:t>
      </w:r>
    </w:p>
    <w:p w:rsidR="006158F4" w:rsidRPr="00C47377" w:rsidRDefault="00A40525" w:rsidP="006158F4">
      <w:pPr>
        <w:pStyle w:val="SingleTxtG"/>
        <w:ind w:left="2259" w:hanging="1125"/>
      </w:pPr>
      <w:r w:rsidRPr="00C47377">
        <w:t>1.1.</w:t>
      </w:r>
      <w:r w:rsidR="006158F4" w:rsidRPr="00C47377">
        <w:tab/>
      </w:r>
      <w:r w:rsidRPr="00C47377">
        <w:t xml:space="preserve">The shifting procedures described in this </w:t>
      </w:r>
      <w:r w:rsidR="00414DE9" w:rsidRPr="00C47377">
        <w:t>Annex </w:t>
      </w:r>
      <w:r w:rsidRPr="00C47377">
        <w:t>shall apply to vehicles equipped with manual an</w:t>
      </w:r>
      <w:r w:rsidR="006158F4" w:rsidRPr="00C47377">
        <w:t>d semi-automatic transmissions.</w:t>
      </w:r>
    </w:p>
    <w:p w:rsidR="006158F4" w:rsidRPr="00C47377" w:rsidRDefault="00A40525" w:rsidP="006158F4">
      <w:pPr>
        <w:pStyle w:val="SingleTxtG"/>
        <w:ind w:left="2259" w:hanging="1125"/>
      </w:pPr>
      <w:r w:rsidRPr="00C47377">
        <w:t>1.2.</w:t>
      </w:r>
      <w:r w:rsidR="006158F4" w:rsidRPr="00C47377">
        <w:tab/>
      </w:r>
      <w:r w:rsidRPr="00C47377">
        <w:t>The prescribed gears and shifting points are based on the balance between the power required to overcome driving resistance and acceleration, and the power provided by the engine in all possible g</w:t>
      </w:r>
      <w:r w:rsidR="006158F4" w:rsidRPr="00C47377">
        <w:t>ears at a specific cycle phase.</w:t>
      </w:r>
    </w:p>
    <w:p w:rsidR="006158F4" w:rsidRPr="00C47377" w:rsidRDefault="00A40525" w:rsidP="006158F4">
      <w:pPr>
        <w:pStyle w:val="SingleTxtG"/>
        <w:ind w:left="2259" w:hanging="1125"/>
      </w:pPr>
      <w:r w:rsidRPr="00C47377">
        <w:t>1.3.</w:t>
      </w:r>
      <w:r w:rsidR="006158F4" w:rsidRPr="00C47377">
        <w:tab/>
      </w:r>
      <w:r w:rsidRPr="00C47377">
        <w:t>The calculation to determine the gears to use shall be based on normalised engine speeds (normalised to the span between idling speed and rated engine speed) and normalised full load power curves (normalised to rated power) versus normalised engine speed.</w:t>
      </w:r>
    </w:p>
    <w:p w:rsidR="006158F4" w:rsidRPr="00C47377" w:rsidRDefault="00A40525" w:rsidP="006158F4">
      <w:pPr>
        <w:pStyle w:val="SingleTxtG"/>
        <w:ind w:left="2259" w:hanging="1125"/>
      </w:pPr>
      <w:r w:rsidRPr="00C47377">
        <w:t>2.</w:t>
      </w:r>
      <w:r w:rsidR="006158F4" w:rsidRPr="00C47377">
        <w:tab/>
      </w:r>
      <w:r w:rsidRPr="00C47377">
        <w:t>Required data</w:t>
      </w:r>
    </w:p>
    <w:p w:rsidR="006158F4" w:rsidRPr="00C47377" w:rsidRDefault="00A40525" w:rsidP="006158F4">
      <w:pPr>
        <w:pStyle w:val="SingleTxtG"/>
        <w:ind w:left="2259"/>
      </w:pPr>
      <w:r w:rsidRPr="00C47377">
        <w:t>The following data is required to calculate the gears to be used when driving the cycle on a chassis dynamometer:</w:t>
      </w:r>
    </w:p>
    <w:p w:rsidR="006158F4" w:rsidRPr="00C47377" w:rsidRDefault="00A40525" w:rsidP="006158F4">
      <w:pPr>
        <w:pStyle w:val="SingleTxtG"/>
        <w:ind w:left="2829" w:hanging="570"/>
      </w:pPr>
      <w:r w:rsidRPr="00C47377">
        <w:t xml:space="preserve">(a) </w:t>
      </w: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Pr="00C47377">
        <w:rPr>
          <w:vertAlign w:val="subscript"/>
        </w:rPr>
        <w:t xml:space="preserve">, </w:t>
      </w:r>
      <w:r w:rsidRPr="00C47377">
        <w:t>the maximum rated engine power as declared by the manufacturer;</w:t>
      </w:r>
    </w:p>
    <w:p w:rsidR="006158F4" w:rsidRPr="00C47377" w:rsidRDefault="006158F4" w:rsidP="006158F4">
      <w:pPr>
        <w:pStyle w:val="SingleTxtG"/>
        <w:ind w:left="2829" w:hanging="570"/>
      </w:pPr>
      <w:r w:rsidRPr="00C47377">
        <w:t>(b)</w:t>
      </w:r>
      <w:r w:rsidR="00A40525" w:rsidRPr="00C47377">
        <w:tab/>
      </w:r>
      <m:oMath>
        <m:r>
          <m:rPr>
            <m:sty m:val="p"/>
          </m:rPr>
          <w:rPr>
            <w:rFonts w:ascii="Cambria Math" w:hAnsi="Cambria Math"/>
          </w:rPr>
          <m:t>s</m:t>
        </m:r>
      </m:oMath>
      <w:r w:rsidR="00A40525" w:rsidRPr="00C47377">
        <w:t>, the rated engine speed at which an engine develops its maximum power. If the maximum power is developed over an engine speed range, s is determined by the mean of this range;</w:t>
      </w:r>
    </w:p>
    <w:p w:rsidR="006158F4" w:rsidRPr="00C47377" w:rsidRDefault="00A40525" w:rsidP="006158F4">
      <w:pPr>
        <w:pStyle w:val="SingleTxtG"/>
        <w:ind w:left="2829" w:hanging="570"/>
      </w:pPr>
      <w:r w:rsidRPr="00C47377">
        <w:t>(c)</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Pr="00C47377">
        <w:t xml:space="preserve">, idling speed as defined </w:t>
      </w:r>
      <w:r w:rsidR="00F01B4A">
        <w:t>of Annex</w:t>
      </w:r>
      <w:r w:rsidR="00414DE9" w:rsidRPr="00C47377">
        <w:t> </w:t>
      </w:r>
      <w:r w:rsidRPr="00C47377">
        <w:t>1 of Regulation No. 83;</w:t>
      </w:r>
    </w:p>
    <w:p w:rsidR="006158F4" w:rsidRPr="00C47377" w:rsidRDefault="00A40525" w:rsidP="006158F4">
      <w:pPr>
        <w:pStyle w:val="SingleTxtG"/>
        <w:ind w:left="2829" w:hanging="570"/>
      </w:pPr>
      <w:r w:rsidRPr="00C47377">
        <w:t>(d)</w:t>
      </w:r>
      <w:r w:rsidRPr="00C47377">
        <w:tab/>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Pr="00C47377">
        <w:t>, the number of forward gears;</w:t>
      </w:r>
    </w:p>
    <w:p w:rsidR="006158F4" w:rsidRPr="00C47377" w:rsidRDefault="00A40525" w:rsidP="006158F4">
      <w:pPr>
        <w:pStyle w:val="SingleTxtG"/>
        <w:ind w:left="2829" w:hanging="570"/>
      </w:pPr>
      <w:r w:rsidRPr="00C47377">
        <w:t>(e)</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min⁡_drive</m:t>
            </m:r>
          </m:sub>
        </m:sSub>
      </m:oMath>
      <w:r w:rsidRPr="00C47377">
        <w:t xml:space="preserve">, minimum engine speed for gears </w:t>
      </w:r>
      <m:oMath>
        <m:r>
          <m:rPr>
            <m:sty m:val="p"/>
          </m:rPr>
          <w:rPr>
            <w:rFonts w:ascii="Cambria Math" w:hAnsi="Cambria Math"/>
          </w:rPr>
          <m:t>i &gt; 2</m:t>
        </m:r>
      </m:oMath>
      <w:r w:rsidRPr="00C47377">
        <w:t xml:space="preserve"> when the vehicle is in motion. The minimum value is determined by the following equation:</w:t>
      </w:r>
    </w:p>
    <w:p w:rsidR="00A40525" w:rsidRPr="00C47377" w:rsidRDefault="00307880" w:rsidP="006158F4">
      <w:pPr>
        <w:pStyle w:val="SingleTxtG"/>
        <w:tabs>
          <w:tab w:val="right" w:pos="8505"/>
        </w:tabs>
        <w:ind w:left="2829" w:firstLine="6"/>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min_drive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m:rPr>
            <m:sty m:val="p"/>
          </m:rPr>
          <w:rPr>
            <w:rFonts w:ascii="Cambria Math" w:hAnsi="Cambria Math"/>
          </w:rPr>
          <m:t>+0.125 ×</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oMath>
      <w:r w:rsidR="00A40525" w:rsidRPr="00C47377">
        <w:tab/>
        <w:t>(1)</w:t>
      </w:r>
    </w:p>
    <w:p w:rsidR="006158F4" w:rsidRPr="00C47377" w:rsidRDefault="00A40525" w:rsidP="006158F4">
      <w:pPr>
        <w:pStyle w:val="SingleTxtG"/>
        <w:ind w:left="2262" w:firstLine="567"/>
      </w:pPr>
      <w:r w:rsidRPr="00C47377">
        <w:t>Higher values may be used if requested by the manufacturer;</w:t>
      </w:r>
    </w:p>
    <w:p w:rsidR="006158F4" w:rsidRPr="00C47377" w:rsidRDefault="00A40525" w:rsidP="006158F4">
      <w:pPr>
        <w:pStyle w:val="SingleTxtG"/>
        <w:ind w:left="2829" w:hanging="567"/>
      </w:pPr>
      <w:r w:rsidRPr="00C47377">
        <w:t>(f)</w:t>
      </w:r>
      <w:r w:rsidRPr="00C47377">
        <w:tab/>
      </w:r>
      <m:oMath>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oMath>
      <w:r w:rsidR="00A07D23" w:rsidRPr="00C47377">
        <w:t xml:space="preserve">, the </w:t>
      </w:r>
      <w:r w:rsidRPr="00C47377">
        <w:t>ratio obtained by dividing n in min</w:t>
      </w:r>
      <w:r w:rsidRPr="00C47377">
        <w:rPr>
          <w:vertAlign w:val="superscript"/>
        </w:rPr>
        <w:t>-1</w:t>
      </w:r>
      <w:r w:rsidRPr="00C47377">
        <w:t xml:space="preserve"> by v in</w:t>
      </w:r>
      <w:r w:rsidR="00F355A9">
        <w:t> km/h</w:t>
      </w:r>
      <w:r w:rsidRPr="00C47377">
        <w:t xml:space="preserve"> for each gear </w:t>
      </w:r>
      <m:oMath>
        <m:r>
          <m:rPr>
            <m:sty m:val="p"/>
          </m:rPr>
          <w:rPr>
            <w:rFonts w:ascii="Cambria Math" w:hAnsi="Cambria Math"/>
          </w:rPr>
          <m:t>i</m:t>
        </m:r>
      </m:oMath>
      <w:r w:rsidRPr="00C47377">
        <w:t xml:space="preserve">, </w:t>
      </w:r>
      <m:oMath>
        <m:r>
          <m:rPr>
            <m:sty m:val="p"/>
          </m:rPr>
          <w:rPr>
            <w:rFonts w:ascii="Cambria Math" w:hAnsi="Cambria Math"/>
          </w:rPr>
          <m:t>i = 1</m:t>
        </m:r>
      </m:oMath>
      <w:r w:rsidRPr="00C47377">
        <w:t xml:space="preserve"> to </w:t>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Pr="00C47377">
        <w:t>;</w:t>
      </w:r>
    </w:p>
    <w:p w:rsidR="006158F4" w:rsidRPr="00C47377" w:rsidRDefault="00A40525" w:rsidP="006158F4">
      <w:pPr>
        <w:pStyle w:val="SingleTxtG"/>
        <w:ind w:left="2829" w:hanging="567"/>
      </w:pPr>
      <w:r w:rsidRPr="00C47377">
        <w:t>(g)</w:t>
      </w:r>
      <w:r w:rsidRPr="00C47377">
        <w:tab/>
      </w:r>
      <m:oMath>
        <m:r>
          <m:rPr>
            <m:sty m:val="p"/>
          </m:rPr>
          <w:rPr>
            <w:rFonts w:ascii="Cambria Math" w:hAnsi="Cambria Math"/>
          </w:rPr>
          <m:t>TM</m:t>
        </m:r>
      </m:oMath>
      <w:r w:rsidRPr="00C47377">
        <w:t>, test mass of the vehicle in</w:t>
      </w:r>
      <w:r w:rsidR="008D0BEF" w:rsidRPr="00C47377">
        <w:t> kg</w:t>
      </w:r>
      <w:r w:rsidRPr="00C47377">
        <w:t>;</w:t>
      </w:r>
    </w:p>
    <w:p w:rsidR="006158F4" w:rsidRPr="00C47377" w:rsidRDefault="00A40525" w:rsidP="006158F4">
      <w:pPr>
        <w:pStyle w:val="SingleTxtG"/>
        <w:ind w:left="2829" w:hanging="567"/>
      </w:pPr>
      <w:r w:rsidRPr="00C47377">
        <w:t>(h)</w:t>
      </w:r>
      <w:r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driving resistance coefficients as defined </w:t>
      </w:r>
      <w:r w:rsidR="00F01B4A">
        <w:t>of Annex</w:t>
      </w:r>
      <w:r w:rsidR="00414DE9" w:rsidRPr="00C47377">
        <w:t> </w:t>
      </w:r>
      <w:r w:rsidRPr="00C47377">
        <w:t>4 in N, N/(km/h), and N/(km/h)² respectively;</w:t>
      </w:r>
    </w:p>
    <w:p w:rsidR="00A40525" w:rsidRPr="00C47377" w:rsidRDefault="00A40525" w:rsidP="006158F4">
      <w:pPr>
        <w:pStyle w:val="SingleTxtG"/>
        <w:ind w:left="2829" w:hanging="567"/>
      </w:pPr>
      <w:r w:rsidRPr="00C47377">
        <w:t>(</w:t>
      </w:r>
      <w:proofErr w:type="spellStart"/>
      <w:r w:rsidRPr="00C47377">
        <w:t>i</w:t>
      </w:r>
      <w:proofErr w:type="spellEnd"/>
      <w:r w:rsidRPr="00C47377">
        <w:t>)</w:t>
      </w:r>
      <w:r w:rsidRPr="00C47377">
        <w:tab/>
      </w:r>
      <m:oMath>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wot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den>
        </m:f>
      </m:oMath>
      <w:r w:rsidRPr="00C47377">
        <w:t xml:space="preserve"> is the full load power curve, normalised to rated power and (rated engine speed – idling speed), where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m:t>
            </m:r>
          </m:sub>
        </m:sSub>
        <m:r>
          <m:rPr>
            <m:sty m:val="p"/>
          </m:rPr>
          <w:rPr>
            <w:rFonts w:ascii="Cambria Math" w:hAnsi="Cambria Math"/>
          </w:rPr>
          <m:t>=</m:t>
        </m:r>
        <m:f>
          <m:fPr>
            <m:ctrlPr>
              <w:rPr>
                <w:rFonts w:ascii="Cambria Math" w:hAnsi="Cambria Math"/>
              </w:rPr>
            </m:ctrlPr>
          </m:fPr>
          <m:num>
            <m:r>
              <m:rPr>
                <m:sty m:val="p"/>
              </m:rPr>
              <w:rPr>
                <w:rFonts w:ascii="Cambria Math" w:hAnsi="Cambria Math"/>
              </w:rPr>
              <m:t>n-</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num>
          <m:den>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den>
        </m:f>
      </m:oMath>
      <w:r w:rsidRPr="00C47377">
        <w:t>.</w:t>
      </w:r>
    </w:p>
    <w:p w:rsidR="006158F4" w:rsidRPr="00C47377" w:rsidRDefault="00A40525" w:rsidP="006158F4">
      <w:pPr>
        <w:pStyle w:val="SingleTxtG"/>
        <w:ind w:left="2259" w:hanging="1125"/>
      </w:pPr>
      <w:r w:rsidRPr="00C47377">
        <w:t>3.</w:t>
      </w:r>
      <w:r w:rsidR="006158F4" w:rsidRPr="00C47377">
        <w:tab/>
      </w:r>
      <w:r w:rsidRPr="00C47377">
        <w:t>Calculations of required power, engine speeds, available power, and possible gear to be used</w:t>
      </w:r>
    </w:p>
    <w:p w:rsidR="006158F4" w:rsidRPr="00C47377" w:rsidRDefault="00A40525" w:rsidP="006158F4">
      <w:pPr>
        <w:pStyle w:val="SingleTxtG"/>
        <w:ind w:left="2259" w:hanging="1125"/>
      </w:pPr>
      <w:r w:rsidRPr="00C47377">
        <w:t>3.1.</w:t>
      </w:r>
      <w:r w:rsidR="006158F4" w:rsidRPr="00C47377">
        <w:tab/>
        <w:t>Calculation of required power</w:t>
      </w:r>
    </w:p>
    <w:p w:rsidR="006158F4" w:rsidRPr="00C47377" w:rsidRDefault="00A40525" w:rsidP="006158F4">
      <w:pPr>
        <w:pStyle w:val="SingleTxtG"/>
        <w:ind w:left="2259"/>
      </w:pPr>
      <w:r w:rsidRPr="00C47377">
        <w:lastRenderedPageBreak/>
        <w:t xml:space="preserve">For every second </w:t>
      </w:r>
      <m:oMath>
        <m:r>
          <m:rPr>
            <m:sty m:val="p"/>
          </m:rPr>
          <w:rPr>
            <w:rFonts w:ascii="Cambria Math" w:hAnsi="Cambria Math"/>
          </w:rPr>
          <m:t>j</m:t>
        </m:r>
      </m:oMath>
      <w:r w:rsidRPr="00C47377">
        <w:t xml:space="preserve"> of the cycle trace, the power required to overcome driving resistance and to accelerate shall be calculated using the following equation:</w:t>
      </w:r>
    </w:p>
    <w:p w:rsidR="00A40525" w:rsidRPr="00C47377" w:rsidRDefault="00307880" w:rsidP="006158F4">
      <w:pPr>
        <w:pStyle w:val="SingleTxtG"/>
        <w:tabs>
          <w:tab w:val="right" w:pos="8505"/>
        </w:tabs>
        <w:ind w:left="2259"/>
        <w:rPr>
          <w:bC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3</m:t>
                    </m:r>
                  </m:sup>
                </m:sSubSup>
              </m:num>
              <m:den>
                <m:r>
                  <m:rPr>
                    <m:sty m:val="p"/>
                  </m:rPr>
                  <w:rPr>
                    <w:rFonts w:ascii="Cambria Math" w:hAnsi="Cambria Math"/>
                  </w:rPr>
                  <m:t>3600</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kr×</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×TM</m:t>
            </m:r>
          </m:num>
          <m:den>
            <m:r>
              <m:rPr>
                <m:sty m:val="p"/>
              </m:rPr>
              <w:rPr>
                <w:rFonts w:ascii="Cambria Math" w:hAnsi="Cambria Math"/>
              </w:rPr>
              <m:t>3600</m:t>
            </m:r>
          </m:den>
        </m:f>
      </m:oMath>
      <w:r w:rsidR="006158F4" w:rsidRPr="00C47377">
        <w:tab/>
      </w:r>
      <w:r w:rsidR="00A40525" w:rsidRPr="00C47377">
        <w:t>(2)</w:t>
      </w:r>
    </w:p>
    <w:p w:rsidR="006158F4" w:rsidRPr="00C47377" w:rsidRDefault="006158F4" w:rsidP="006158F4">
      <w:pPr>
        <w:pStyle w:val="SingleTxtG"/>
        <w:ind w:left="1692" w:firstLine="567"/>
      </w:pPr>
      <w:r w:rsidRPr="00C47377">
        <w:t>where:</w:t>
      </w:r>
    </w:p>
    <w:p w:rsidR="006158F4" w:rsidRPr="00C47377" w:rsidRDefault="00307880"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rPr>
          <w:vertAlign w:val="subscript"/>
        </w:rPr>
        <w:tab/>
      </w:r>
      <w:r w:rsidR="00A40525" w:rsidRPr="00C47377">
        <w:t>is the road load coefficient</w:t>
      </w:r>
      <w:r w:rsidR="00AE32B5" w:rsidRPr="00C47377">
        <w:t>, N;</w:t>
      </w:r>
    </w:p>
    <w:p w:rsidR="006158F4" w:rsidRPr="00C47377" w:rsidRDefault="00307880"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A40525" w:rsidRPr="00C47377">
        <w:tab/>
        <w:t>is the road load parameter dependent on velocity, N/(km/h);</w:t>
      </w:r>
    </w:p>
    <w:p w:rsidR="006158F4" w:rsidRPr="00C47377" w:rsidRDefault="00307880"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w:rPr>
                <w:rFonts w:ascii="Cambria Math" w:hAnsi="Cambria Math"/>
              </w:rPr>
              <m:t>2</m:t>
            </m:r>
          </m:sub>
        </m:sSub>
      </m:oMath>
      <w:r w:rsidR="00A40525" w:rsidRPr="00C47377">
        <w:tab/>
      </w:r>
      <w:r w:rsidR="006158F4" w:rsidRPr="00C47377">
        <w:tab/>
      </w:r>
      <w:r w:rsidR="00A40525" w:rsidRPr="00C47377">
        <w:t>is the road load parameter based on the square of velocity, N/(km/h)²;</w:t>
      </w:r>
    </w:p>
    <w:p w:rsidR="006158F4" w:rsidRPr="00C47377" w:rsidRDefault="00307880" w:rsidP="006158F4">
      <w:pPr>
        <w:pStyle w:val="SingleTxtG"/>
        <w:ind w:left="3402" w:hanging="114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r w:rsidR="00A40525" w:rsidRPr="00C47377">
        <w:rPr>
          <w:vertAlign w:val="subscript"/>
        </w:rPr>
        <w:tab/>
      </w:r>
      <w:r w:rsidR="00A40525" w:rsidRPr="00C47377">
        <w:t>is the</w:t>
      </w:r>
      <w:r w:rsidR="00A40525" w:rsidRPr="00C47377">
        <w:rPr>
          <w:vertAlign w:val="subscript"/>
        </w:rPr>
        <w:t xml:space="preserve"> </w:t>
      </w:r>
      <w:r w:rsidR="00A40525" w:rsidRPr="00C47377">
        <w:t>required</w:t>
      </w:r>
      <w:r w:rsidR="00A40525" w:rsidRPr="00C47377">
        <w:rPr>
          <w:vertAlign w:val="subscript"/>
        </w:rPr>
        <w:t xml:space="preserve"> </w:t>
      </w:r>
      <w:r w:rsidR="00A40525" w:rsidRPr="00C47377">
        <w:t>power in kW at second j;</w:t>
      </w:r>
    </w:p>
    <w:p w:rsidR="006158F4" w:rsidRPr="00C47377" w:rsidRDefault="00307880" w:rsidP="006158F4">
      <w:pPr>
        <w:pStyle w:val="SingleTxtG"/>
        <w:ind w:left="3402" w:hanging="1143"/>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ab/>
      </w:r>
      <w:r w:rsidR="00A40525" w:rsidRPr="00C47377">
        <w:tab/>
        <w:t>is the vehicle speed at second j</w:t>
      </w:r>
      <w:r w:rsidR="00AE32B5" w:rsidRPr="00C47377">
        <w:t>,</w:t>
      </w:r>
      <w:r w:rsidR="00F355A9">
        <w:t> km/h</w:t>
      </w:r>
      <w:r w:rsidR="00A40525" w:rsidRPr="00C47377">
        <w:t>;</w:t>
      </w:r>
    </w:p>
    <w:p w:rsidR="006158F4" w:rsidRPr="00C47377" w:rsidRDefault="00307880" w:rsidP="006158F4">
      <w:pPr>
        <w:pStyle w:val="SingleTxtG"/>
        <w:ind w:left="3402" w:hanging="1143"/>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oMath>
      <w:r w:rsidR="00A40525" w:rsidRPr="00C47377">
        <w:tab/>
      </w:r>
      <w:r w:rsidR="00A40525" w:rsidRPr="00C47377">
        <w:tab/>
        <w:t>is the vehicle acceleration at second j</w:t>
      </w:r>
      <w:r w:rsidR="00AE32B5" w:rsidRPr="00C47377">
        <w:t xml:space="preserve">, </w:t>
      </w:r>
      <w:r w:rsidR="007B49A4" w:rsidRPr="00C47377">
        <w:t>m/s</w:t>
      </w:r>
      <w:r w:rsidR="00A40525" w:rsidRPr="00C47377">
        <w:t xml:space="preserve">²,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num>
          <m:den>
            <m:r>
              <m:rPr>
                <m:sty m:val="p"/>
              </m:rPr>
              <w:rPr>
                <w:rFonts w:ascii="Cambria Math" w:hAnsi="Cambria Math"/>
              </w:rPr>
              <m:t>3.6</m:t>
            </m:r>
          </m:den>
        </m:f>
      </m:oMath>
      <w:r w:rsidR="00A40525" w:rsidRPr="00C47377">
        <w:t>;</w:t>
      </w:r>
    </w:p>
    <w:p w:rsidR="006158F4" w:rsidRPr="00C47377" w:rsidRDefault="006158F4" w:rsidP="006158F4">
      <w:pPr>
        <w:pStyle w:val="SingleTxtG"/>
        <w:ind w:left="3402" w:hanging="1143"/>
      </w:pPr>
      <m:oMath>
        <m:r>
          <m:rPr>
            <m:sty m:val="p"/>
          </m:rPr>
          <w:rPr>
            <w:rFonts w:ascii="Cambria Math" w:hAnsi="Cambria Math"/>
          </w:rPr>
          <m:t>TM</m:t>
        </m:r>
      </m:oMath>
      <w:r w:rsidR="00A40525" w:rsidRPr="00C47377">
        <w:tab/>
      </w:r>
      <w:r w:rsidR="00A40525" w:rsidRPr="00C47377">
        <w:tab/>
        <w:t>is the vehicle test mass</w:t>
      </w:r>
      <w:r w:rsidR="00AE32B5" w:rsidRPr="00C47377">
        <w:t xml:space="preserve">, </w:t>
      </w:r>
      <w:r w:rsidR="008D0BEF" w:rsidRPr="00C47377">
        <w:t>kg</w:t>
      </w:r>
      <w:r w:rsidR="00A40525" w:rsidRPr="00C47377">
        <w:t>;</w:t>
      </w:r>
    </w:p>
    <w:p w:rsidR="006158F4" w:rsidRPr="00C47377" w:rsidRDefault="006158F4" w:rsidP="006158F4">
      <w:pPr>
        <w:pStyle w:val="SingleTxtG"/>
        <w:ind w:left="3402" w:hanging="1143"/>
      </w:pPr>
      <m:oMath>
        <m:r>
          <m:rPr>
            <m:sty m:val="p"/>
          </m:rPr>
          <w:rPr>
            <w:rFonts w:ascii="Cambria Math" w:hAnsi="Cambria Math"/>
          </w:rPr>
          <m:t>kr</m:t>
        </m:r>
      </m:oMath>
      <w:r w:rsidR="00A40525" w:rsidRPr="00C47377">
        <w:tab/>
      </w:r>
      <w:r w:rsidR="00A40525" w:rsidRPr="00C47377">
        <w:tab/>
        <w:t>is a factor taking the inertial resistances of the drivetrain during acceleration into account and is set to 1.1.</w:t>
      </w:r>
    </w:p>
    <w:p w:rsidR="006158F4" w:rsidRPr="00C47377" w:rsidRDefault="006158F4" w:rsidP="006158F4">
      <w:pPr>
        <w:pStyle w:val="SingleTxtG"/>
        <w:ind w:left="2259" w:hanging="1125"/>
      </w:pPr>
      <w:r w:rsidRPr="00C47377">
        <w:t>3</w:t>
      </w:r>
      <w:r w:rsidR="00A40525" w:rsidRPr="00C47377">
        <w:t>.2.</w:t>
      </w:r>
      <w:r w:rsidRPr="00C47377">
        <w:tab/>
        <w:t>Determination of engine speeds</w:t>
      </w:r>
    </w:p>
    <w:p w:rsidR="006158F4" w:rsidRPr="00C47377" w:rsidRDefault="00A40525" w:rsidP="006158F4">
      <w:pPr>
        <w:pStyle w:val="SingleTxtG"/>
        <w:ind w:left="2259"/>
      </w:pPr>
      <w:r w:rsidRPr="00C47377">
        <w:t xml:space="preserve">For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t> km/h</w:t>
      </w:r>
      <w:r w:rsidRPr="00C47377">
        <w:t xml:space="preserve">, the engine speed is set to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Pr="00C47377">
        <w:t xml:space="preserve"> and the gear lever is placed in neutral with the clutch engaged.</w:t>
      </w:r>
    </w:p>
    <w:p w:rsidR="006158F4" w:rsidRPr="00C47377" w:rsidRDefault="00A40525" w:rsidP="006158F4">
      <w:pPr>
        <w:pStyle w:val="SingleTxtG"/>
        <w:ind w:left="2259"/>
      </w:pPr>
      <w:r w:rsidRPr="00C47377">
        <w:t xml:space="preserve">For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t> km/h</w:t>
      </w:r>
      <w:r w:rsidRPr="00C47377">
        <w:t xml:space="preserve"> of the cycle trace and each gear </w:t>
      </w:r>
      <w:proofErr w:type="spellStart"/>
      <w:r w:rsidRPr="00C47377">
        <w:t>i</w:t>
      </w:r>
      <w:proofErr w:type="spellEnd"/>
      <w:r w:rsidRPr="00C47377">
        <w:t xml:space="preserve">, </w:t>
      </w:r>
      <m:oMath>
        <m:r>
          <m:rPr>
            <m:sty m:val="p"/>
          </m:rPr>
          <w:rPr>
            <w:rFonts w:ascii="Cambria Math" w:hAnsi="Cambria Math"/>
          </w:rPr>
          <m:t>i = 1</m:t>
        </m:r>
      </m:oMath>
      <w:r w:rsidR="006158F4" w:rsidRPr="00C47377">
        <w:t xml:space="preserve"> to </w:t>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006158F4" w:rsidRPr="00C47377">
        <w:t xml:space="preserve">, the engine speed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oMath>
      <w:r w:rsidR="006158F4" w:rsidRPr="00C47377">
        <w:t xml:space="preserve"> </w:t>
      </w:r>
      <w:r w:rsidRPr="00C47377">
        <w:t>is calculated using the following equation:</w:t>
      </w:r>
    </w:p>
    <w:p w:rsidR="00A40525" w:rsidRPr="00C47377" w:rsidRDefault="00307880" w:rsidP="006158F4">
      <w:pPr>
        <w:pStyle w:val="SingleTxtG"/>
        <w:tabs>
          <w:tab w:val="right" w:pos="8505"/>
        </w:tabs>
        <w:ind w:left="2259"/>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6158F4" w:rsidRPr="00C47377">
        <w:tab/>
      </w:r>
      <w:r w:rsidR="00A40525" w:rsidRPr="00C47377">
        <w:t>(3)</w:t>
      </w:r>
    </w:p>
    <w:p w:rsidR="006158F4" w:rsidRPr="00C47377" w:rsidRDefault="00A40525" w:rsidP="006158F4">
      <w:pPr>
        <w:pStyle w:val="SingleTxtG"/>
        <w:ind w:left="2259" w:firstLine="9"/>
      </w:pPr>
      <w:r w:rsidRPr="00C47377">
        <w:t xml:space="preserve">All gears </w:t>
      </w:r>
      <w:proofErr w:type="spellStart"/>
      <w:r w:rsidRPr="00C47377">
        <w:t>i</w:t>
      </w:r>
      <w:proofErr w:type="spellEnd"/>
      <w:r w:rsidRPr="00C47377">
        <w:t xml:space="preserve"> for which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m:t>
            </m:r>
          </m:sub>
        </m:sSub>
      </m:oMath>
      <w:r w:rsidRPr="00C47377">
        <w:t xml:space="preserve"> are possible gears to be used for driving the cycle trace at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rsidR="006158F4" w:rsidRPr="00C47377" w:rsidRDefault="00A40525" w:rsidP="006158F4">
      <w:pPr>
        <w:pStyle w:val="SingleTxtG"/>
        <w:ind w:left="2259" w:firstLine="9"/>
      </w:pPr>
      <w:r w:rsidRPr="00C47377">
        <w:t>if</w:t>
      </w:r>
      <m:oMath>
        <m:r>
          <w:rPr>
            <w:rFonts w:ascii="Cambria Math" w:hAnsi="Cambria Math"/>
          </w:rPr>
          <m:t xml:space="preserve"> </m:t>
        </m:r>
        <m:r>
          <m:rPr>
            <m:sty m:val="p"/>
          </m:rPr>
          <w:rPr>
            <w:rFonts w:ascii="Cambria Math" w:hAnsi="Cambria Math"/>
          </w:rPr>
          <m:t>i &gt; 2</m:t>
        </m:r>
      </m:oMath>
      <w:r w:rsidRPr="00C47377">
        <w:t>,</w:t>
      </w:r>
    </w:p>
    <w:p w:rsidR="006158F4" w:rsidRPr="00C47377" w:rsidRDefault="00307880" w:rsidP="006158F4">
      <w:pPr>
        <w:pStyle w:val="SingleTxtG"/>
        <w:ind w:left="2826" w:firstLine="9"/>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m:t>
              </m:r>
            </m:sub>
          </m:sSub>
          <m:r>
            <m:rPr>
              <m:sty m:val="p"/>
            </m:rPr>
            <w:rPr>
              <w:rFonts w:ascii="Cambria Math" w:hAnsi="Cambria Math"/>
            </w:rPr>
            <m:t xml:space="preserve">=1.2 × </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m:oMathPara>
    </w:p>
    <w:p w:rsidR="00A40525" w:rsidRPr="00C47377" w:rsidRDefault="00307880" w:rsidP="006158F4">
      <w:pPr>
        <w:pStyle w:val="SingleTxtG"/>
        <w:ind w:left="2817" w:firstLine="9"/>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min_drive</m:t>
            </m:r>
          </m:sub>
        </m:sSub>
      </m:oMath>
      <w:r w:rsidR="006158F4" w:rsidRPr="00C47377">
        <w:t>;</w:t>
      </w:r>
    </w:p>
    <w:p w:rsidR="00A07D23" w:rsidRPr="00C47377" w:rsidRDefault="00A40525" w:rsidP="00A07D23">
      <w:pPr>
        <w:pStyle w:val="SingleTxtG"/>
        <w:ind w:left="1701" w:firstLine="567"/>
      </w:pPr>
      <w:r w:rsidRPr="00C47377">
        <w:t xml:space="preserve">if </w:t>
      </w:r>
      <m:oMath>
        <m:r>
          <m:rPr>
            <m:sty m:val="p"/>
          </m:rPr>
          <w:rPr>
            <w:rFonts w:ascii="Cambria Math" w:hAnsi="Cambria Math"/>
          </w:rPr>
          <m:t>i = 2</m:t>
        </m:r>
      </m:oMath>
      <w:r w:rsidRPr="00C47377">
        <w:t xml:space="preserve"> and </w:t>
      </w:r>
      <m:oMath>
        <m:sSub>
          <m:sSubPr>
            <m:ctrlPr>
              <w:rPr>
                <w:rFonts w:ascii="Cambria Math" w:hAnsi="Cambria Math"/>
              </w:rPr>
            </m:ctrlPr>
          </m:sSubPr>
          <m:e>
            <m:r>
              <m:rPr>
                <m:sty m:val="p"/>
              </m:rPr>
              <w:rPr>
                <w:rFonts w:ascii="Cambria Math" w:hAnsi="Cambria Math"/>
              </w:rPr>
              <m:t>ndv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0.9</m:t>
        </m:r>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006158F4" w:rsidRPr="00C47377">
        <w:t>,</w:t>
      </w:r>
    </w:p>
    <w:p w:rsidR="006158F4" w:rsidRPr="00C47377" w:rsidRDefault="00307880" w:rsidP="00A07D23">
      <w:pPr>
        <w:pStyle w:val="SingleTxtG"/>
        <w:ind w:left="2268" w:firstLine="567"/>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1.15×</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w:rPr>
                    <w:rFonts w:ascii="Cambria Math" w:hAnsi="Cambria Math"/>
                  </w:rPr>
                  <m:t xml:space="preserve">,  </m:t>
                </m:r>
                <m:r>
                  <m:rPr>
                    <m:sty m:val="p"/>
                  </m:rPr>
                  <w:rPr>
                    <w:rFonts w:ascii="Cambria Math" w:hAnsi="Cambria Math"/>
                  </w:rPr>
                  <m:t>0.03×</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e>
        </m:func>
      </m:oMath>
      <w:r w:rsidR="006158F4" w:rsidRPr="00C47377">
        <w:t>;</w:t>
      </w:r>
    </w:p>
    <w:p w:rsidR="00E42E3D" w:rsidRPr="00C47377" w:rsidRDefault="006158F4" w:rsidP="00E42E3D">
      <w:pPr>
        <w:pStyle w:val="SingleTxtG"/>
        <w:ind w:left="2268"/>
      </w:pPr>
      <w:r w:rsidRPr="00C47377">
        <w:t xml:space="preserve">if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ndv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&lt;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1.15×</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w:rPr>
                    <w:rFonts w:ascii="Cambria Math" w:hAnsi="Cambria Math"/>
                  </w:rPr>
                  <m:t>,</m:t>
                </m:r>
                <m:r>
                  <m:rPr>
                    <m:sty m:val="p"/>
                  </m:rPr>
                  <w:rPr>
                    <w:rFonts w:ascii="Cambria Math" w:hAnsi="Cambria Math"/>
                  </w:rPr>
                  <m:t>0.03×</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e>
        </m:func>
      </m:oMath>
      <w:r w:rsidR="00A40525" w:rsidRPr="00C47377">
        <w:t>, the clutch shall be disengaged.</w:t>
      </w:r>
    </w:p>
    <w:p w:rsidR="00E42E3D" w:rsidRPr="00C47377" w:rsidRDefault="00A40525" w:rsidP="00E42E3D">
      <w:pPr>
        <w:pStyle w:val="SingleTxtG"/>
        <w:ind w:left="2268"/>
      </w:pPr>
      <w:r w:rsidRPr="00C47377">
        <w:t xml:space="preserve">if </w:t>
      </w:r>
      <m:oMath>
        <m:r>
          <w:rPr>
            <w:rFonts w:ascii="Cambria Math" w:hAnsi="Cambria Math"/>
          </w:rPr>
          <m:t>i = 1</m:t>
        </m:r>
      </m:oMath>
      <w:r w:rsidR="00E42E3D" w:rsidRPr="00C47377">
        <w:t>,</w:t>
      </w:r>
    </w:p>
    <w:p w:rsidR="00A40525" w:rsidRPr="00C47377" w:rsidRDefault="00307880" w:rsidP="00E42E3D">
      <w:pPr>
        <w:pStyle w:val="SingleTxtG"/>
        <w:ind w:left="2835" w:firstLine="567"/>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w:rPr>
              <w:rFonts w:ascii="Cambria Math" w:hAnsi="Cambria Math"/>
            </w:rPr>
            <m:t>.</m:t>
          </m:r>
        </m:oMath>
      </m:oMathPara>
    </w:p>
    <w:p w:rsidR="00E42E3D" w:rsidRPr="00C47377" w:rsidRDefault="00A40525" w:rsidP="00E42E3D">
      <w:pPr>
        <w:pStyle w:val="SingleTxtG"/>
        <w:ind w:left="2259" w:hanging="1125"/>
      </w:pPr>
      <w:r w:rsidRPr="00C47377">
        <w:t>3.3.</w:t>
      </w:r>
      <w:r w:rsidR="00E42E3D" w:rsidRPr="00C47377">
        <w:tab/>
      </w:r>
      <w:r w:rsidRPr="00C47377">
        <w:t>Calculation of available power</w:t>
      </w:r>
    </w:p>
    <w:p w:rsidR="00E42E3D" w:rsidRPr="00C47377" w:rsidRDefault="00A40525" w:rsidP="00E42E3D">
      <w:pPr>
        <w:pStyle w:val="SingleTxtG"/>
        <w:ind w:left="2259"/>
      </w:pPr>
      <w:r w:rsidRPr="00C47377">
        <w:t xml:space="preserve">The available power for each possible gear </w:t>
      </w:r>
      <w:proofErr w:type="spellStart"/>
      <w:r w:rsidRPr="00C47377">
        <w:t>i</w:t>
      </w:r>
      <w:proofErr w:type="spellEnd"/>
      <w:r w:rsidRPr="00C47377">
        <w:t xml:space="preserve"> and each vehicle speed value of the cycle trace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shall be calculated using the following equation:</w:t>
      </w:r>
    </w:p>
    <w:p w:rsidR="00A40525" w:rsidRPr="00C47377" w:rsidRDefault="00307880" w:rsidP="00E42E3D">
      <w:pPr>
        <w:pStyle w:val="SingleTxtG"/>
        <w:tabs>
          <w:tab w:val="right" w:pos="8505"/>
        </w:tabs>
        <w:ind w:left="2259"/>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norm_wot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 i.j</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×SM</m:t>
        </m:r>
      </m:oMath>
      <w:r w:rsidR="00E42E3D" w:rsidRPr="00C47377">
        <w:tab/>
      </w:r>
      <w:r w:rsidR="00A40525" w:rsidRPr="00C47377">
        <w:t>(4)</w:t>
      </w:r>
    </w:p>
    <w:p w:rsidR="00E42E3D" w:rsidRPr="00C47377" w:rsidRDefault="00A40525" w:rsidP="00E42E3D">
      <w:pPr>
        <w:pStyle w:val="SingleTxtG"/>
        <w:ind w:left="1692" w:firstLine="567"/>
      </w:pPr>
      <w:r w:rsidRPr="00C47377">
        <w:t>where</w:t>
      </w:r>
      <w:r w:rsidR="00AE32B5"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num>
          <m:den>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den>
        </m:f>
      </m:oMath>
      <w:r w:rsidR="00E42E3D" w:rsidRPr="00C47377">
        <w:t xml:space="preserve"> </w:t>
      </w:r>
      <w:r w:rsidRPr="00C47377">
        <w:t>and</w:t>
      </w:r>
      <w:r w:rsidR="00E42E3D" w:rsidRPr="00C47377">
        <w:t>:</w:t>
      </w:r>
    </w:p>
    <w:p w:rsidR="00E42E3D" w:rsidRPr="00C47377" w:rsidRDefault="00307880" w:rsidP="00E42E3D">
      <w:pPr>
        <w:pStyle w:val="SingleTxtG"/>
        <w:ind w:left="3399" w:hanging="114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A40525" w:rsidRPr="00C47377">
        <w:tab/>
        <w:t>is the rated power, kW;</w:t>
      </w:r>
    </w:p>
    <w:p w:rsidR="00E42E3D" w:rsidRPr="00C47377" w:rsidRDefault="00307880" w:rsidP="00E42E3D">
      <w:pPr>
        <w:pStyle w:val="SingleTxtG"/>
        <w:ind w:left="3399" w:hanging="114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norm_wot</m:t>
            </m:r>
          </m:sub>
        </m:sSub>
      </m:oMath>
      <w:r w:rsidR="00E42E3D" w:rsidRPr="00C47377">
        <w:rPr>
          <w:vertAlign w:val="subscript"/>
        </w:rPr>
        <w:tab/>
      </w:r>
      <w:r w:rsidR="00A40525" w:rsidRPr="00C47377">
        <w:t>is the percentage of rated power available at</w:t>
      </w:r>
      <w:r w:rsidR="00E42E3D"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 i.j</m:t>
            </m:r>
          </m:sub>
        </m:sSub>
      </m:oMath>
      <w:r w:rsidR="00A40525" w:rsidRPr="00C47377">
        <w:t xml:space="preserve"> at full load condition from the normalised full load power curve;</w:t>
      </w:r>
    </w:p>
    <w:p w:rsidR="00E42E3D" w:rsidRPr="00C47377" w:rsidRDefault="00E42E3D" w:rsidP="00E42E3D">
      <w:pPr>
        <w:pStyle w:val="SingleTxtG"/>
        <w:ind w:left="3399" w:hanging="1140"/>
      </w:pPr>
      <m:oMath>
        <m:r>
          <m:rPr>
            <m:sty m:val="p"/>
          </m:rPr>
          <w:rPr>
            <w:rFonts w:ascii="Cambria Math" w:hAnsi="Cambria Math"/>
          </w:rPr>
          <m:t>SM</m:t>
        </m:r>
      </m:oMath>
      <w:r w:rsidR="00A40525" w:rsidRPr="00C47377">
        <w:tab/>
        <w:t>is a safety margin accounting for the difference</w:t>
      </w:r>
      <w:r w:rsidRPr="00C47377">
        <w:t xml:space="preserve"> between stationary full load </w:t>
      </w:r>
      <w:r w:rsidR="00A40525" w:rsidRPr="00C47377">
        <w:t>condition power curve and the power available during transition conditions. SM is</w:t>
      </w:r>
      <w:r w:rsidRPr="00C47377">
        <w:t xml:space="preserve"> </w:t>
      </w:r>
      <w:r w:rsidR="00A40525" w:rsidRPr="00C47377">
        <w:t>set to 0.9;</w:t>
      </w:r>
    </w:p>
    <w:p w:rsidR="00E42E3D" w:rsidRPr="00C47377" w:rsidRDefault="00307880" w:rsidP="00E42E3D">
      <w:pPr>
        <w:pStyle w:val="SingleTxtG"/>
        <w:ind w:left="3399" w:hanging="1140"/>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00A40525" w:rsidRPr="00C47377">
        <w:rPr>
          <w:vertAlign w:val="subscript"/>
        </w:rPr>
        <w:tab/>
      </w:r>
      <w:r w:rsidR="00A40525" w:rsidRPr="00C47377">
        <w:t>is the idling speed, min</w:t>
      </w:r>
      <w:r w:rsidR="00A40525" w:rsidRPr="00C47377">
        <w:rPr>
          <w:vertAlign w:val="superscript"/>
        </w:rPr>
        <w:t>-1</w:t>
      </w:r>
      <w:r w:rsidR="00E42E3D" w:rsidRPr="00C47377">
        <w:t>;</w:t>
      </w:r>
    </w:p>
    <w:p w:rsidR="00A40525" w:rsidRPr="00C47377" w:rsidRDefault="00E42E3D" w:rsidP="00E42E3D">
      <w:pPr>
        <w:pStyle w:val="SingleTxtG"/>
        <w:ind w:left="3399" w:hanging="1140"/>
        <w:rPr>
          <w:highlight w:val="yellow"/>
        </w:rPr>
      </w:pPr>
      <m:oMath>
        <m:r>
          <m:rPr>
            <m:sty m:val="p"/>
          </m:rPr>
          <w:rPr>
            <w:rFonts w:ascii="Cambria Math" w:hAnsi="Cambria Math"/>
          </w:rPr>
          <m:t>s</m:t>
        </m:r>
      </m:oMath>
      <w:r w:rsidR="00A40525" w:rsidRPr="00C47377">
        <w:tab/>
        <w:t>is the rated engine speed</w:t>
      </w:r>
      <w:r w:rsidRPr="00C47377">
        <w:t>.</w:t>
      </w:r>
    </w:p>
    <w:p w:rsidR="00E42E3D" w:rsidRPr="00C47377" w:rsidRDefault="00E42E3D" w:rsidP="00E42E3D">
      <w:pPr>
        <w:pStyle w:val="SingleTxtG"/>
        <w:ind w:left="2259" w:hanging="1125"/>
      </w:pPr>
      <w:r w:rsidRPr="00C47377">
        <w:t>3.4.</w:t>
      </w:r>
      <w:r w:rsidRPr="00C47377">
        <w:tab/>
        <w:t>D</w:t>
      </w:r>
      <w:r w:rsidR="00A40525" w:rsidRPr="00C47377">
        <w:t>etermination of possible gears to be used</w:t>
      </w:r>
    </w:p>
    <w:p w:rsidR="00E42E3D" w:rsidRPr="00C47377" w:rsidRDefault="00A40525" w:rsidP="00E42E3D">
      <w:pPr>
        <w:pStyle w:val="SingleTxtG"/>
        <w:ind w:left="2259"/>
      </w:pPr>
      <w:r w:rsidRPr="00C47377">
        <w:t>The possible gears to be used are determined by the f</w:t>
      </w:r>
      <w:r w:rsidR="00E42E3D" w:rsidRPr="00C47377">
        <w:t>ollowing conditions:</w:t>
      </w:r>
    </w:p>
    <w:p w:rsidR="00E42E3D" w:rsidRPr="00C47377" w:rsidRDefault="00A40525" w:rsidP="00E42E3D">
      <w:pPr>
        <w:pStyle w:val="SingleTxtG"/>
        <w:ind w:left="2259"/>
      </w:pPr>
      <w:r w:rsidRPr="00C47377">
        <w:t>(</w:t>
      </w:r>
      <w:r w:rsidR="00E42E3D" w:rsidRPr="00C47377">
        <w:t>a</w:t>
      </w:r>
      <w:r w:rsidRPr="00C47377">
        <w:t>)</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m:t>
            </m:r>
          </m:sub>
        </m:sSub>
      </m:oMath>
      <w:r w:rsidR="00E42E3D" w:rsidRPr="00C47377">
        <w:t>;</w:t>
      </w:r>
    </w:p>
    <w:p w:rsidR="00A40525" w:rsidRPr="00C47377" w:rsidRDefault="00A40525" w:rsidP="00E42E3D">
      <w:pPr>
        <w:pStyle w:val="SingleTxtG"/>
        <w:ind w:left="2259"/>
      </w:pPr>
      <w:r w:rsidRPr="00C47377">
        <w:t>(</w:t>
      </w:r>
      <w:r w:rsidR="00E42E3D" w:rsidRPr="00C47377">
        <w:t>b</w:t>
      </w:r>
      <w:r w:rsidRPr="00C47377">
        <w:t>)</w:t>
      </w: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w:rPr>
            <w:rFonts w:ascii="Cambria Math" w:hAnsi="Cambria Math"/>
          </w:rPr>
          <m:t>≥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r w:rsidRPr="00C47377">
        <w:t xml:space="preserve"> </w:t>
      </w:r>
    </w:p>
    <w:p w:rsidR="00C20A51" w:rsidRPr="00C47377" w:rsidRDefault="00A40525" w:rsidP="00C20A51">
      <w:pPr>
        <w:pStyle w:val="SingleTxtG"/>
        <w:ind w:left="2259" w:firstLine="9"/>
      </w:pPr>
      <w:r w:rsidRPr="00C47377">
        <w:t xml:space="preserve">The initial gear to be used for each second </w:t>
      </w:r>
      <m:oMath>
        <m:r>
          <m:rPr>
            <m:sty m:val="p"/>
          </m:rPr>
          <w:rPr>
            <w:rFonts w:ascii="Cambria Math" w:hAnsi="Cambria Math"/>
          </w:rPr>
          <m:t>j</m:t>
        </m:r>
      </m:oMath>
      <w:r w:rsidRPr="00C47377">
        <w:t xml:space="preserve"> of the cycle trace is the maximum final possible gear </w:t>
      </w:r>
      <m:oMath>
        <m:r>
          <m:rPr>
            <m:sty m:val="p"/>
          </m:rPr>
          <w:rPr>
            <w:rFonts w:ascii="Cambria Math" w:hAnsi="Cambria Math"/>
          </w:rPr>
          <m:t>i_max</m:t>
        </m:r>
      </m:oMath>
      <w:r w:rsidRPr="00C47377">
        <w:t xml:space="preserve">. When starting from standstill, only the </w:t>
      </w:r>
      <w:r w:rsidR="00C20A51" w:rsidRPr="00C47377">
        <w:t>first</w:t>
      </w:r>
      <w:r w:rsidRPr="00C47377">
        <w:t xml:space="preserve"> gear shall be used</w:t>
      </w:r>
      <w:r w:rsidR="00C20A51" w:rsidRPr="00C47377">
        <w:t>.</w:t>
      </w:r>
    </w:p>
    <w:p w:rsidR="00C20A51" w:rsidRPr="00C47377" w:rsidRDefault="00A40525" w:rsidP="00C20A51">
      <w:pPr>
        <w:pStyle w:val="SingleTxtG"/>
        <w:ind w:left="2259" w:hanging="1125"/>
      </w:pPr>
      <w:r w:rsidRPr="00C47377">
        <w:t>4.</w:t>
      </w:r>
      <w:r w:rsidR="00C20A51" w:rsidRPr="00C47377">
        <w:tab/>
      </w:r>
      <w:r w:rsidRPr="00C47377">
        <w:t>Additional requirements for corrections and/or modifications of gear use</w:t>
      </w:r>
    </w:p>
    <w:p w:rsidR="00C20A51" w:rsidRPr="00C47377" w:rsidRDefault="00A40525" w:rsidP="00C20A51">
      <w:pPr>
        <w:pStyle w:val="SingleTxtG"/>
        <w:ind w:left="2259"/>
      </w:pPr>
      <w:r w:rsidRPr="00C47377">
        <w:t>The initial gear selection shall be checked and modified in order to avoid too frequent gearshifts and to ensure</w:t>
      </w:r>
      <w:r w:rsidR="00C20A51" w:rsidRPr="00C47377">
        <w:t xml:space="preserve"> driveability and practicality.</w:t>
      </w:r>
    </w:p>
    <w:p w:rsidR="00C20A51" w:rsidRPr="00C47377" w:rsidRDefault="00A40525" w:rsidP="00C20A51">
      <w:pPr>
        <w:pStyle w:val="SingleTxtG"/>
        <w:ind w:left="2259"/>
      </w:pPr>
      <w:r w:rsidRPr="00C47377">
        <w:t>Corrections and/or modifications shall be made according to the following requirements:</w:t>
      </w:r>
    </w:p>
    <w:p w:rsidR="00C20A51" w:rsidRPr="00C47377" w:rsidRDefault="00A40525" w:rsidP="00C20A51">
      <w:pPr>
        <w:pStyle w:val="SingleTxtG"/>
        <w:ind w:left="2829" w:hanging="570"/>
      </w:pPr>
      <w:r w:rsidRPr="00C47377">
        <w:t>(a)</w:t>
      </w:r>
      <w:r w:rsidRPr="00C47377">
        <w:tab/>
        <w:t xml:space="preserve">First gear shall be selected </w:t>
      </w:r>
      <w:r w:rsidR="00C20A51" w:rsidRPr="00C47377">
        <w:t>one</w:t>
      </w:r>
      <w:r w:rsidRPr="00C47377">
        <w:t xml:space="preserve"> second before beginning an acceleration phase from standstill with the clutch disengaged. Vehicle speeds below 1</w:t>
      </w:r>
      <w:r w:rsidR="00F355A9">
        <w:t> km/h</w:t>
      </w:r>
      <w:r w:rsidRPr="00C47377">
        <w:t xml:space="preserve"> imply that</w:t>
      </w:r>
      <w:r w:rsidR="00C20A51" w:rsidRPr="00C47377">
        <w:t xml:space="preserve"> the vehicle is standing still;</w:t>
      </w:r>
    </w:p>
    <w:p w:rsidR="00C20A51" w:rsidRPr="00C47377" w:rsidRDefault="00A40525" w:rsidP="00C20A51">
      <w:pPr>
        <w:pStyle w:val="SingleTxtG"/>
        <w:ind w:left="2829" w:hanging="570"/>
      </w:pPr>
      <w:r w:rsidRPr="00C47377">
        <w:t>[(b)</w:t>
      </w:r>
      <w:r w:rsidR="00C20A51" w:rsidRPr="00C47377">
        <w:tab/>
      </w:r>
      <w:r w:rsidRPr="00C47377">
        <w:t xml:space="preserve">Gears shall not be skipped during acceleration phases. Gears used during accelerations and decelerations must be used for a period of at least </w:t>
      </w:r>
      <w:r w:rsidR="001706EC" w:rsidRPr="00C47377">
        <w:t>three seconds</w:t>
      </w:r>
      <w:r w:rsidR="00C20A51" w:rsidRPr="00C47377">
        <w:t xml:space="preserve"> (e</w:t>
      </w:r>
      <w:r w:rsidRPr="00C47377">
        <w:t>.g. a gear sequence 1, 1, 2, 2, 3, 3, 3, 3, 3 shall be replaced by 1, 1, 1, 2, 2, 2, 3, 3, 3</w:t>
      </w:r>
      <w:r w:rsidR="00C20A51" w:rsidRPr="00C47377">
        <w:t>)</w:t>
      </w:r>
      <w:r w:rsidRPr="00C47377">
        <w:t>;]</w:t>
      </w:r>
    </w:p>
    <w:p w:rsidR="00C20A51" w:rsidRPr="00C47377" w:rsidRDefault="00A40525" w:rsidP="00C20A51">
      <w:pPr>
        <w:pStyle w:val="SingleTxtG"/>
        <w:ind w:left="2829" w:hanging="570"/>
      </w:pPr>
      <w:r w:rsidRPr="00C47377">
        <w:t>[(c)</w:t>
      </w:r>
      <w:r w:rsidR="00C20A51" w:rsidRPr="00C47377">
        <w:tab/>
      </w:r>
      <w:r w:rsidRPr="00C47377">
        <w:t>Gears may be skipped during deceleration phases. For the last phase of a deceleration to a stop, the clutch may be either disengaged or the gear lever placed in neutral and the clutch left engaged;]</w:t>
      </w:r>
    </w:p>
    <w:p w:rsidR="00C20A51" w:rsidRPr="00C47377" w:rsidRDefault="00A40525" w:rsidP="00C20A51">
      <w:pPr>
        <w:pStyle w:val="SingleTxtG"/>
        <w:ind w:left="2829" w:hanging="570"/>
      </w:pPr>
      <w:r w:rsidRPr="00C47377">
        <w:t>(d)</w:t>
      </w:r>
      <w:r w:rsidR="00C20A51" w:rsidRPr="00C47377">
        <w:tab/>
      </w:r>
      <w:r w:rsidRPr="00C47377">
        <w:t xml:space="preserve">There shall be no gearshift during transition from an acceleration phase to a deceleration phase. E.g., if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r>
          <m:rPr>
            <m:sty m:val="p"/>
          </m:rPr>
          <w:rPr>
            <w:rFonts w:ascii="Cambria Math" w:hAnsi="Cambria Math"/>
          </w:rPr>
          <m:t>&gt;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j+2</m:t>
            </m:r>
          </m:sub>
        </m:sSub>
      </m:oMath>
      <w:r w:rsidRPr="00C47377">
        <w:t xml:space="preserve"> and the gear for the time sequence </w:t>
      </w:r>
      <m:oMath>
        <m:r>
          <m:rPr>
            <m:sty m:val="p"/>
          </m:rPr>
          <w:rPr>
            <w:rFonts w:ascii="Cambria Math" w:hAnsi="Cambria Math"/>
          </w:rPr>
          <m:t>j</m:t>
        </m:r>
      </m:oMath>
      <w:r w:rsidRPr="00C47377">
        <w:t xml:space="preserve"> and </w:t>
      </w:r>
      <m:oMath>
        <m:r>
          <m:rPr>
            <m:sty m:val="p"/>
          </m:rPr>
          <w:rPr>
            <w:rFonts w:ascii="Cambria Math" w:hAnsi="Cambria Math"/>
          </w:rPr>
          <m:t>j+1</m:t>
        </m:r>
      </m:oMath>
      <w:r w:rsidRPr="00C47377">
        <w:t xml:space="preserve"> is i, gear i is also kept for the time </w:t>
      </w:r>
      <m:oMath>
        <m:r>
          <m:rPr>
            <m:sty m:val="p"/>
          </m:rPr>
          <w:rPr>
            <w:rFonts w:ascii="Cambria Math" w:hAnsi="Cambria Math"/>
          </w:rPr>
          <m:t>j+2</m:t>
        </m:r>
      </m:oMath>
      <w:r w:rsidRPr="00C47377">
        <w:t xml:space="preserve">, even if the initial gear for </w:t>
      </w:r>
      <m:oMath>
        <m:r>
          <m:rPr>
            <m:sty m:val="p"/>
          </m:rPr>
          <w:rPr>
            <w:rFonts w:ascii="Cambria Math" w:hAnsi="Cambria Math"/>
          </w:rPr>
          <m:t>j+2</m:t>
        </m:r>
      </m:oMath>
      <w:r w:rsidRPr="00C47377">
        <w:t xml:space="preserve"> would be </w:t>
      </w:r>
      <m:oMath>
        <m:r>
          <m:rPr>
            <m:sty m:val="p"/>
          </m:rPr>
          <w:rPr>
            <w:rFonts w:ascii="Cambria Math" w:hAnsi="Cambria Math"/>
          </w:rPr>
          <m:t>i+1</m:t>
        </m:r>
      </m:oMath>
      <w:r w:rsidRPr="00C47377">
        <w:t>;</w:t>
      </w:r>
    </w:p>
    <w:p w:rsidR="00C20A51" w:rsidRPr="00C47377" w:rsidRDefault="00A40525" w:rsidP="00C20A51">
      <w:pPr>
        <w:pStyle w:val="SingleTxtG"/>
        <w:ind w:left="2829" w:hanging="570"/>
      </w:pPr>
      <w:r w:rsidRPr="00C47377">
        <w:t>(e)</w:t>
      </w:r>
      <w:r w:rsidRPr="00C47377">
        <w:tab/>
        <w:t xml:space="preserve">If a gear </w:t>
      </w:r>
      <m:oMath>
        <m:r>
          <m:rPr>
            <m:sty m:val="p"/>
          </m:rPr>
          <w:rPr>
            <w:rFonts w:ascii="Cambria Math" w:hAnsi="Cambria Math"/>
          </w:rPr>
          <m:t>i</m:t>
        </m:r>
      </m:oMath>
      <w:r w:rsidRPr="00C47377">
        <w:t xml:space="preserve"> is used for a time sequence of 1 to 5 s and the gear before this sequence is the same as the gear after this sequence, e.g. </w:t>
      </w:r>
      <m:oMath>
        <m:r>
          <m:rPr>
            <m:sty m:val="p"/>
          </m:rPr>
          <w:rPr>
            <w:rFonts w:ascii="Cambria Math" w:hAnsi="Cambria Math"/>
          </w:rPr>
          <m:t>i-1</m:t>
        </m:r>
      </m:oMath>
      <w:r w:rsidRPr="00C47377">
        <w:t xml:space="preserve">, the gear use for this sequence shall be corrected to </w:t>
      </w:r>
      <m:oMath>
        <m:r>
          <m:rPr>
            <m:sty m:val="p"/>
          </m:rPr>
          <w:rPr>
            <w:rFonts w:ascii="Cambria Math" w:hAnsi="Cambria Math"/>
          </w:rPr>
          <m:t>i-1</m:t>
        </m:r>
      </m:oMath>
      <w:r w:rsidRPr="00C47377">
        <w:t>.</w:t>
      </w:r>
      <w:r w:rsidR="00C20A51" w:rsidRPr="00C47377">
        <w:t xml:space="preserve"> </w:t>
      </w:r>
    </w:p>
    <w:p w:rsidR="00C20A51" w:rsidRPr="00C47377" w:rsidRDefault="00A40525" w:rsidP="00C20A51">
      <w:pPr>
        <w:pStyle w:val="SingleTxtG"/>
        <w:ind w:left="2829"/>
      </w:pPr>
      <w:r w:rsidRPr="00C47377">
        <w:t>Example:</w:t>
      </w:r>
    </w:p>
    <w:p w:rsidR="00C20A51" w:rsidRPr="00C47377" w:rsidRDefault="00C20A51" w:rsidP="00C20A51">
      <w:pPr>
        <w:pStyle w:val="SingleTxtG"/>
        <w:ind w:left="2262" w:firstLine="567"/>
      </w:pPr>
      <w:r w:rsidRPr="00C47377">
        <w:t>(</w:t>
      </w:r>
      <w:proofErr w:type="spellStart"/>
      <w:r w:rsidRPr="00C47377">
        <w:t>i</w:t>
      </w:r>
      <w:proofErr w:type="spellEnd"/>
      <w:r w:rsidRPr="00C47377">
        <w:t>)</w:t>
      </w:r>
      <w:r w:rsidRPr="00C47377">
        <w:tab/>
      </w:r>
      <w:r w:rsidR="00A40525" w:rsidRPr="00C47377">
        <w:t xml:space="preserve">a gear sequence </w:t>
      </w:r>
      <m:oMath>
        <m:r>
          <m:rPr>
            <m:sty m:val="p"/>
          </m:rPr>
          <w:rPr>
            <w:rFonts w:ascii="Cambria Math" w:hAnsi="Cambria Math"/>
          </w:rPr>
          <m:t>i-1</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i-1</m:t>
        </m:r>
      </m:oMath>
      <w:r w:rsidRPr="00C47377">
        <w:t xml:space="preserve"> is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rsidR="00C20A51" w:rsidRPr="00C47377" w:rsidRDefault="00C20A51" w:rsidP="00C20A51">
      <w:pPr>
        <w:pStyle w:val="SingleTxtG"/>
        <w:ind w:left="3402" w:hanging="573"/>
      </w:pPr>
      <w:r w:rsidRPr="00C47377">
        <w:t>(ii)</w:t>
      </w:r>
      <w:r w:rsidRPr="00C47377">
        <w:tab/>
      </w:r>
      <w:r w:rsidR="00A40525" w:rsidRPr="00C47377">
        <w:t xml:space="preserve">a gear sequence </w:t>
      </w:r>
      <m:oMath>
        <m:r>
          <m:rPr>
            <m:sty m:val="p"/>
          </m:rPr>
          <w:rPr>
            <w:rFonts w:ascii="Cambria Math" w:hAnsi="Cambria Math"/>
          </w:rPr>
          <m:t>i-1</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i-1</m:t>
        </m:r>
      </m:oMath>
      <w:r w:rsidR="00A40525" w:rsidRPr="00C47377">
        <w:t xml:space="preserve"> is replaced by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Pr="00C47377">
        <w:t>;</w:t>
      </w:r>
    </w:p>
    <w:p w:rsidR="00C20A51" w:rsidRPr="00C47377" w:rsidRDefault="00C20A51" w:rsidP="00C20A51">
      <w:pPr>
        <w:pStyle w:val="SingleTxtG"/>
        <w:ind w:left="3402" w:hanging="573"/>
      </w:pPr>
      <w:r w:rsidRPr="00C47377">
        <w:lastRenderedPageBreak/>
        <w:t>(iii)</w:t>
      </w:r>
      <w:r w:rsidRPr="00C47377">
        <w:tab/>
      </w:r>
      <w:r w:rsidR="00A40525" w:rsidRPr="00C47377">
        <w:t xml:space="preserve">a gear sequence </w:t>
      </w:r>
      <m:oMath>
        <m:r>
          <m:rPr>
            <m:sty m:val="p"/>
          </m:rPr>
          <w:rPr>
            <w:rFonts w:ascii="Cambria Math" w:hAnsi="Cambria Math"/>
          </w:rPr>
          <m:t>i-1</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m:t>
        </m:r>
      </m:oMath>
      <w:r w:rsidRPr="00C47377">
        <w:t>,</w:t>
      </w:r>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i-1</m:t>
        </m:r>
      </m:oMath>
      <w:r w:rsidR="00A40525" w:rsidRPr="00C47377">
        <w:t xml:space="preserve"> is replaced by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w:t>
      </w:r>
      <w:r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Pr="00C47377">
        <w:t>;</w:t>
      </w:r>
    </w:p>
    <w:p w:rsidR="00C20A51" w:rsidRPr="00C47377" w:rsidRDefault="00C20A51" w:rsidP="00C20A51">
      <w:pPr>
        <w:pStyle w:val="SingleTxtG"/>
        <w:ind w:left="3402" w:hanging="573"/>
      </w:pPr>
      <w:r w:rsidRPr="00C47377">
        <w:t>(iv)</w:t>
      </w:r>
      <w:r w:rsidRPr="00C47377">
        <w:tab/>
        <w:t xml:space="preserve">a 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w:t>
      </w:r>
      <m:oMath>
        <m:r>
          <m:rPr>
            <m:sty m:val="p"/>
          </m:rPr>
          <w:rPr>
            <w:rFonts w:ascii="Cambria Math" w:hAnsi="Cambria Math"/>
          </w:rPr>
          <m:t xml:space="preserve"> 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is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rsidR="00A40525" w:rsidRPr="00C47377" w:rsidRDefault="00C20A51" w:rsidP="00C20A51">
      <w:pPr>
        <w:pStyle w:val="SingleTxtG"/>
        <w:ind w:left="3402" w:hanging="573"/>
      </w:pPr>
      <w:r w:rsidRPr="00C47377">
        <w:t>(v)</w:t>
      </w:r>
      <w:r w:rsidRPr="00C47377">
        <w:tab/>
        <w:t xml:space="preserve">a 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w:t>
      </w:r>
      <m:oMath>
        <m:r>
          <m:rPr>
            <m:sty m:val="p"/>
          </m:rPr>
          <w:rPr>
            <w:rFonts w:ascii="Cambria Math" w:hAnsi="Cambria Math"/>
          </w:rPr>
          <m:t xml:space="preserve"> i</m:t>
        </m:r>
      </m:oMath>
      <w:r w:rsidRPr="00C47377">
        <w:t>,</w:t>
      </w:r>
      <m:oMath>
        <m:r>
          <m:rPr>
            <m:sty m:val="p"/>
          </m:rPr>
          <w:rPr>
            <w:rFonts w:ascii="Cambria Math" w:hAnsi="Cambria Math"/>
          </w:rPr>
          <m:t xml:space="preserve"> 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is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00A40525" w:rsidRPr="00C47377">
        <w:t>.</w:t>
      </w:r>
    </w:p>
    <w:p w:rsidR="00C20A51" w:rsidRPr="00C47377" w:rsidRDefault="00A40525" w:rsidP="00C20A51">
      <w:pPr>
        <w:pStyle w:val="SingleTxtG"/>
        <w:ind w:left="2262" w:firstLine="567"/>
      </w:pPr>
      <w:r w:rsidRPr="00C47377">
        <w:t>For all cases (</w:t>
      </w:r>
      <w:proofErr w:type="spellStart"/>
      <w:r w:rsidR="00C20A51" w:rsidRPr="00C47377">
        <w:t>i</w:t>
      </w:r>
      <w:proofErr w:type="spellEnd"/>
      <w:r w:rsidRPr="00C47377">
        <w:t>) to (</w:t>
      </w:r>
      <w:r w:rsidR="00C20A51" w:rsidRPr="00C47377">
        <w:t>v</w:t>
      </w:r>
      <w:r w:rsidRPr="00C47377">
        <w:t xml:space="preserve">),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min</m:t>
            </m:r>
          </m:sub>
        </m:sSub>
        <m:r>
          <m:rPr>
            <m:sty m:val="p"/>
          </m:rPr>
          <w:rPr>
            <w:rFonts w:ascii="Cambria Math" w:hAnsi="Cambria Math"/>
          </w:rPr>
          <m:t> ≤ i</m:t>
        </m:r>
      </m:oMath>
      <w:r w:rsidRPr="00C47377">
        <w:t xml:space="preserve"> must be fulfilled;</w:t>
      </w:r>
    </w:p>
    <w:p w:rsidR="00C20A51" w:rsidRPr="00C47377" w:rsidRDefault="00A40525" w:rsidP="00C20A51">
      <w:pPr>
        <w:pStyle w:val="SingleTxtG"/>
        <w:ind w:left="2829" w:hanging="567"/>
      </w:pPr>
      <w:r w:rsidRPr="00C47377">
        <w:t>(f)</w:t>
      </w:r>
      <w:r w:rsidRPr="00C47377">
        <w:tab/>
        <w:t xml:space="preserve">a gear sequence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 xml:space="preserve">, shall be replaced by </w:t>
      </w:r>
      <m:oMath>
        <m:r>
          <m:rPr>
            <m:sty m:val="p"/>
          </m:rPr>
          <w:rPr>
            <w:rFonts w:ascii="Cambria Math" w:hAnsi="Cambria Math"/>
          </w:rPr>
          <m:t>i</m:t>
        </m:r>
      </m:oMath>
      <w:r w:rsidR="00C20A51" w:rsidRPr="00C47377">
        <w:t>,</w:t>
      </w:r>
      <w:r w:rsidRPr="00C47377">
        <w:t xml:space="preserve"> </w:t>
      </w:r>
      <m:oMath>
        <m:r>
          <m:rPr>
            <m:sty m:val="p"/>
          </m:rPr>
          <w:rPr>
            <w:rFonts w:ascii="Cambria Math" w:hAnsi="Cambria Math"/>
          </w:rPr>
          <m:t>i</m:t>
        </m:r>
      </m:oMath>
      <w:r w:rsidR="00C20A51" w:rsidRPr="00C47377">
        <w:t>,</w:t>
      </w:r>
      <w:r w:rsidRPr="00C47377">
        <w:t xml:space="preserve"> </w:t>
      </w:r>
      <m:oMath>
        <m:r>
          <m:rPr>
            <m:sty m:val="p"/>
          </m:rPr>
          <w:rPr>
            <w:rFonts w:ascii="Cambria Math" w:hAnsi="Cambria Math"/>
          </w:rPr>
          <m:t>i</m:t>
        </m:r>
      </m:oMath>
      <w:r w:rsidR="00C20A51" w:rsidRPr="00C47377">
        <w:t>,</w:t>
      </w:r>
      <w:r w:rsidRPr="00C47377">
        <w:t xml:space="preserve"> if the following conditions are fulfilled:</w:t>
      </w:r>
    </w:p>
    <w:p w:rsidR="00C20A51" w:rsidRPr="00C47377" w:rsidRDefault="00C20A51" w:rsidP="00C20A51">
      <w:pPr>
        <w:pStyle w:val="SingleTxtG"/>
        <w:ind w:left="2829"/>
      </w:pPr>
      <w:r w:rsidRPr="00C47377">
        <w:t>(</w:t>
      </w:r>
      <w:proofErr w:type="spellStart"/>
      <w:r w:rsidRPr="00C47377">
        <w:t>i</w:t>
      </w:r>
      <w:proofErr w:type="spellEnd"/>
      <w:r w:rsidRPr="00C47377">
        <w:t>)</w:t>
      </w:r>
      <w:r w:rsidRPr="00C47377">
        <w:tab/>
      </w:r>
      <w:r w:rsidR="00A40525" w:rsidRPr="00C47377">
        <w:t>engine speed does not drop below</w:t>
      </w:r>
      <w:r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oMath>
      <w:r w:rsidRPr="00C47377">
        <w:t>; and</w:t>
      </w:r>
    </w:p>
    <w:p w:rsidR="00A40525" w:rsidRPr="00C47377" w:rsidRDefault="00C20A51" w:rsidP="00C20A51">
      <w:pPr>
        <w:pStyle w:val="SingleTxtG"/>
        <w:ind w:left="3399" w:hanging="570"/>
      </w:pPr>
      <w:r w:rsidRPr="00C47377">
        <w:t>(ii)</w:t>
      </w:r>
      <w:r w:rsidRPr="00C47377">
        <w:tab/>
      </w:r>
      <w:r w:rsidR="00A40525" w:rsidRPr="00C47377">
        <w:t xml:space="preserve">the sequence does not occur more often than </w:t>
      </w:r>
      <w:r w:rsidRPr="00C47377">
        <w:t>four</w:t>
      </w:r>
      <w:r w:rsidR="00A40525" w:rsidRPr="00C47377">
        <w:t xml:space="preserve"> times each for the low, medium and high speed cycle phases and not more than </w:t>
      </w:r>
      <w:r w:rsidRPr="00C47377">
        <w:t>three</w:t>
      </w:r>
      <w:r w:rsidR="00A40525" w:rsidRPr="00C47377">
        <w:t xml:space="preserve"> times </w:t>
      </w:r>
      <w:r w:rsidRPr="00C47377">
        <w:t>for the extra high speed phase.</w:t>
      </w:r>
    </w:p>
    <w:p w:rsidR="00C20A51" w:rsidRPr="00C47377" w:rsidRDefault="00C20A51" w:rsidP="00C20A51">
      <w:pPr>
        <w:pStyle w:val="SingleTxtG"/>
        <w:ind w:left="2829" w:firstLine="6"/>
      </w:pPr>
      <w:r w:rsidRPr="00C47377">
        <w:t>Requirement (ii</w:t>
      </w:r>
      <w:r w:rsidR="00A40525" w:rsidRPr="00C47377">
        <w:t xml:space="preserve">) is necessary as the available power will drop below the required power when the gear </w:t>
      </w:r>
      <m:oMath>
        <m:r>
          <m:rPr>
            <m:sty m:val="p"/>
          </m:rPr>
          <w:rPr>
            <w:rFonts w:ascii="Cambria Math" w:hAnsi="Cambria Math"/>
          </w:rPr>
          <m:t>i</m:t>
        </m:r>
        <m:r>
          <w:rPr>
            <w:rFonts w:ascii="Cambria Math" w:hAnsi="Cambria Math"/>
          </w:rPr>
          <m:t>-1</m:t>
        </m:r>
      </m:oMath>
      <w:r w:rsidRPr="00C47377">
        <w:t>,</w:t>
      </w:r>
      <w:r w:rsidR="00A40525" w:rsidRPr="00C47377">
        <w:t xml:space="preserve"> is replaced by </w:t>
      </w:r>
      <m:oMath>
        <m:r>
          <m:rPr>
            <m:sty m:val="p"/>
          </m:rPr>
          <w:rPr>
            <w:rFonts w:ascii="Cambria Math" w:hAnsi="Cambria Math"/>
          </w:rPr>
          <m:t>i</m:t>
        </m:r>
      </m:oMath>
      <w:r w:rsidRPr="00C47377">
        <w:t>;</w:t>
      </w:r>
    </w:p>
    <w:p w:rsidR="00C20A51" w:rsidRPr="00C47377" w:rsidRDefault="00A40525" w:rsidP="00C20A51">
      <w:pPr>
        <w:pStyle w:val="SingleTxtG"/>
        <w:ind w:left="2829" w:hanging="561"/>
      </w:pPr>
      <w:r w:rsidRPr="00C47377">
        <w:t>(g)</w:t>
      </w:r>
      <w:r w:rsidRPr="00C47377">
        <w:tab/>
        <w:t>If</w:t>
      </w:r>
      <w:r w:rsidR="00C20A51" w:rsidRPr="00C47377">
        <w:t>,</w:t>
      </w:r>
      <w:r w:rsidRPr="00C47377">
        <w:t xml:space="preserve"> during an acceleration phase</w:t>
      </w:r>
      <w:r w:rsidR="00C20A51" w:rsidRPr="00C47377">
        <w:t>,</w:t>
      </w:r>
      <w:r w:rsidRPr="00C47377">
        <w:t xml:space="preserve"> a lower gear is required at a higher vehicle speed, the higher gears before shall be corrected to the lower gear, if the lower gear is required for at least 2 s.</w:t>
      </w:r>
    </w:p>
    <w:p w:rsidR="00A40525" w:rsidRPr="00C47377" w:rsidRDefault="00A40525" w:rsidP="00C20A51">
      <w:pPr>
        <w:pStyle w:val="SingleTxtG"/>
        <w:ind w:left="2829"/>
      </w:pPr>
      <w:r w:rsidRPr="00C47377">
        <w:t>Example</w:t>
      </w:r>
      <w:r w:rsidR="00AE32B5" w:rsidRPr="00C47377">
        <w:t xml:space="preserve">: </w:t>
      </w:r>
      <m:oMath>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j+1</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j+2</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j+3</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j+4</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j+5</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j+6</m:t>
            </m:r>
          </m:sub>
        </m:sSub>
      </m:oMath>
      <w:r w:rsidRPr="00C47377">
        <w:t>. The originally calculated gear use is 2, 3, 3, 3, 2, 2, 3. In this case the gear use will be corrected to 2, 2, 2, 2, 2, 2, 2, 3.</w:t>
      </w:r>
    </w:p>
    <w:p w:rsidR="00E2468D" w:rsidRPr="00C47377" w:rsidRDefault="00A40525" w:rsidP="00C20A51">
      <w:pPr>
        <w:pStyle w:val="SingleTxtG"/>
        <w:ind w:left="2829" w:firstLine="6"/>
      </w:pPr>
      <w:r w:rsidRPr="00C47377">
        <w:t>Since the above modifications may create new gear use sequences which are in conflict with these requirements, the gear sequences shall be checked twice.</w:t>
      </w:r>
    </w:p>
    <w:p w:rsidR="00E2468D" w:rsidRPr="00C47377" w:rsidRDefault="00E2468D" w:rsidP="00C20A51">
      <w:pPr>
        <w:pStyle w:val="SingleTxtG"/>
        <w:ind w:left="2829" w:firstLine="6"/>
        <w:sectPr w:rsidR="00E2468D" w:rsidRPr="00C47377" w:rsidSect="00D022CA">
          <w:endnotePr>
            <w:numFmt w:val="decimal"/>
          </w:endnotePr>
          <w:pgSz w:w="11907" w:h="16840" w:code="9"/>
          <w:pgMar w:top="1701" w:right="1134" w:bottom="2268" w:left="1134" w:header="1134" w:footer="1701" w:gutter="0"/>
          <w:cols w:space="720"/>
          <w:docGrid w:linePitch="272"/>
        </w:sectPr>
      </w:pPr>
    </w:p>
    <w:p w:rsidR="00C20A51" w:rsidRPr="00C47377" w:rsidRDefault="00414DE9" w:rsidP="00C20A51">
      <w:pPr>
        <w:pStyle w:val="HChG"/>
      </w:pPr>
      <w:r w:rsidRPr="00C47377">
        <w:lastRenderedPageBreak/>
        <w:t>A</w:t>
      </w:r>
      <w:r w:rsidR="00C20A51" w:rsidRPr="00C47377">
        <w:t>nnex 3</w:t>
      </w:r>
    </w:p>
    <w:p w:rsidR="00A40525" w:rsidRPr="00C47377" w:rsidRDefault="00C20A51" w:rsidP="00C20A51">
      <w:pPr>
        <w:pStyle w:val="HChG"/>
      </w:pPr>
      <w:r w:rsidRPr="00C47377">
        <w:tab/>
      </w:r>
      <w:r w:rsidRPr="00C47377">
        <w:tab/>
      </w:r>
      <w:r w:rsidR="00A40525" w:rsidRPr="00C47377">
        <w:t>R</w:t>
      </w:r>
      <w:r w:rsidRPr="00C47377">
        <w:t>eference fuels</w:t>
      </w:r>
    </w:p>
    <w:p w:rsidR="00C20A51" w:rsidRPr="00C47377" w:rsidRDefault="00C20A51" w:rsidP="00C20A51">
      <w:pPr>
        <w:pStyle w:val="SingleTxtG"/>
        <w:ind w:left="2259" w:hanging="1125"/>
        <w:rPr>
          <w:szCs w:val="24"/>
          <w:lang w:eastAsia="ja-JP"/>
        </w:rPr>
      </w:pPr>
      <w:r w:rsidRPr="00C47377">
        <w:rPr>
          <w:szCs w:val="24"/>
          <w:lang w:eastAsia="ja-JP"/>
        </w:rPr>
        <w:t>1.</w:t>
      </w:r>
      <w:r w:rsidRPr="00C47377">
        <w:rPr>
          <w:szCs w:val="24"/>
          <w:lang w:eastAsia="ja-JP"/>
        </w:rPr>
        <w:tab/>
      </w:r>
      <w:r w:rsidR="00A40525" w:rsidRPr="00C47377">
        <w:rPr>
          <w:szCs w:val="24"/>
          <w:lang w:eastAsia="ja-JP"/>
        </w:rPr>
        <w:t>As there are regional differences in the market specifications of fuels, regionally different reference fuels need to be recognised.</w:t>
      </w:r>
      <w:r w:rsidRPr="00C47377">
        <w:rPr>
          <w:szCs w:val="24"/>
          <w:lang w:eastAsia="ja-JP"/>
        </w:rPr>
        <w:t xml:space="preserve"> </w:t>
      </w:r>
      <w:r w:rsidR="00A40525" w:rsidRPr="00C47377">
        <w:rPr>
          <w:szCs w:val="24"/>
          <w:lang w:eastAsia="ja-JP"/>
        </w:rPr>
        <w:t xml:space="preserve">Example reference fuels are however required in </w:t>
      </w:r>
      <w:r w:rsidR="00427DD3" w:rsidRPr="00C47377">
        <w:rPr>
          <w:szCs w:val="24"/>
          <w:lang w:eastAsia="ja-JP"/>
        </w:rPr>
        <w:t>this GTR</w:t>
      </w:r>
      <w:r w:rsidR="00A40525" w:rsidRPr="00C47377">
        <w:rPr>
          <w:szCs w:val="24"/>
          <w:lang w:eastAsia="ja-JP"/>
        </w:rPr>
        <w:t xml:space="preserve"> for the calculation of hydrocarbon emissions and fuel consumption.</w:t>
      </w:r>
      <w:r w:rsidRPr="00C47377">
        <w:rPr>
          <w:szCs w:val="24"/>
          <w:lang w:eastAsia="ja-JP"/>
        </w:rPr>
        <w:t xml:space="preserve"> R</w:t>
      </w:r>
      <w:r w:rsidR="00A40525" w:rsidRPr="00C47377">
        <w:rPr>
          <w:szCs w:val="24"/>
          <w:lang w:eastAsia="ja-JP"/>
        </w:rPr>
        <w:t>eference fuels are therefore given as examples for such illustrative purposes.</w:t>
      </w:r>
    </w:p>
    <w:p w:rsidR="00A40525" w:rsidRPr="00C47377" w:rsidRDefault="00C20A51" w:rsidP="00C20A51">
      <w:pPr>
        <w:pStyle w:val="SingleTxtG"/>
        <w:ind w:left="2259" w:hanging="1125"/>
        <w:rPr>
          <w:szCs w:val="24"/>
        </w:rPr>
      </w:pPr>
      <w:r w:rsidRPr="00C47377">
        <w:rPr>
          <w:szCs w:val="24"/>
          <w:lang w:eastAsia="ja-JP"/>
        </w:rPr>
        <w:t>2.</w:t>
      </w:r>
      <w:r w:rsidRPr="00C47377">
        <w:rPr>
          <w:szCs w:val="24"/>
          <w:lang w:eastAsia="ja-JP"/>
        </w:rPr>
        <w:tab/>
      </w:r>
      <w:r w:rsidR="00A40525" w:rsidRPr="00C47377">
        <w:rPr>
          <w:szCs w:val="24"/>
          <w:lang w:eastAsia="ja-JP"/>
        </w:rPr>
        <w:t xml:space="preserve">It is recommended that Contracting Parties select their reference fuels from this </w:t>
      </w:r>
      <w:r w:rsidR="00414DE9" w:rsidRPr="00C47377">
        <w:rPr>
          <w:szCs w:val="24"/>
          <w:lang w:eastAsia="ja-JP"/>
        </w:rPr>
        <w:t>Annex</w:t>
      </w:r>
      <w:r w:rsidRPr="00C47377">
        <w:rPr>
          <w:szCs w:val="24"/>
          <w:lang w:eastAsia="ja-JP"/>
        </w:rPr>
        <w:t xml:space="preserve"> </w:t>
      </w:r>
      <w:r w:rsidR="00A40525" w:rsidRPr="00C47377">
        <w:rPr>
          <w:szCs w:val="24"/>
          <w:lang w:eastAsia="ja-JP"/>
        </w:rPr>
        <w:t>and bring any regionally agreed amendments or alternatives into this GTR by amendment.</w:t>
      </w:r>
      <w:r w:rsidRPr="00C47377">
        <w:rPr>
          <w:szCs w:val="24"/>
          <w:lang w:eastAsia="ja-JP"/>
        </w:rPr>
        <w:t xml:space="preserve"> </w:t>
      </w:r>
      <w:r w:rsidR="00A40525" w:rsidRPr="00C47377">
        <w:rPr>
          <w:szCs w:val="24"/>
          <w:lang w:eastAsia="ja-JP"/>
        </w:rPr>
        <w:t>This does not however limit the right of Contracting Parties to define individual reference fuels to reflect local market fuel specifications.</w:t>
      </w:r>
    </w:p>
    <w:p w:rsidR="00C20A51" w:rsidRPr="00C47377" w:rsidRDefault="00C20A51" w:rsidP="00536C5C">
      <w:pPr>
        <w:pStyle w:val="SingleTxtG"/>
        <w:keepNext/>
        <w:ind w:left="2257" w:hanging="1123"/>
        <w:rPr>
          <w:szCs w:val="24"/>
        </w:rPr>
      </w:pPr>
      <w:r w:rsidRPr="00C47377">
        <w:rPr>
          <w:szCs w:val="24"/>
        </w:rPr>
        <w:lastRenderedPageBreak/>
        <w:t>3.</w:t>
      </w:r>
      <w:r w:rsidRPr="00C47377">
        <w:rPr>
          <w:szCs w:val="24"/>
        </w:rPr>
        <w:tab/>
      </w:r>
      <w:r w:rsidR="00A40525" w:rsidRPr="00C47377">
        <w:rPr>
          <w:szCs w:val="24"/>
        </w:rPr>
        <w:t>Liquid fuels for positive ignition engines</w:t>
      </w:r>
    </w:p>
    <w:p w:rsidR="00A40525" w:rsidRPr="00C47377" w:rsidRDefault="00C20A51" w:rsidP="00536C5C">
      <w:pPr>
        <w:pStyle w:val="SingleTxtG"/>
        <w:keepNext/>
        <w:ind w:left="2257" w:hanging="1123"/>
        <w:rPr>
          <w:szCs w:val="24"/>
        </w:rPr>
      </w:pPr>
      <w:r w:rsidRPr="00C47377">
        <w:rPr>
          <w:szCs w:val="24"/>
        </w:rPr>
        <w:t>3</w:t>
      </w:r>
      <w:r w:rsidR="00A40525" w:rsidRPr="00C47377">
        <w:rPr>
          <w:szCs w:val="24"/>
        </w:rPr>
        <w:t>.1.</w:t>
      </w:r>
      <w:r w:rsidRPr="00C47377">
        <w:rPr>
          <w:szCs w:val="24"/>
        </w:rPr>
        <w:tab/>
      </w:r>
      <w:r w:rsidR="00A40525" w:rsidRPr="00C47377">
        <w:rPr>
          <w:rFonts w:eastAsia="EUAlbertina-Regular-Identity-H"/>
          <w:szCs w:val="24"/>
        </w:rPr>
        <w:t>Gasoline/Petrol (nominal 90 RON, E0)</w:t>
      </w:r>
    </w:p>
    <w:p w:rsidR="00A40525" w:rsidRPr="00C47377" w:rsidRDefault="0041646E" w:rsidP="00C20A51">
      <w:pPr>
        <w:pStyle w:val="Caption"/>
        <w:keepNext/>
        <w:ind w:left="0" w:firstLine="0"/>
      </w:pPr>
      <w:r w:rsidRPr="00C47377">
        <w:t>Table A3/1</w:t>
      </w:r>
    </w:p>
    <w:p w:rsidR="00C20A51" w:rsidRPr="00C47377" w:rsidRDefault="00C20A51" w:rsidP="00656E44">
      <w:pPr>
        <w:keepNext/>
        <w:spacing w:after="60"/>
        <w:rPr>
          <w:b/>
          <w:lang w:eastAsia="de-DE"/>
        </w:rPr>
      </w:pPr>
      <w:r w:rsidRPr="00C47377">
        <w:rPr>
          <w:rFonts w:eastAsia="EUAlbertina-Regular-Identity-H"/>
          <w:b/>
          <w:szCs w:val="24"/>
        </w:rPr>
        <w:t>Gasoline/Petrol (nominal 90 RON, E0)</w:t>
      </w:r>
    </w:p>
    <w:tbl>
      <w:tblPr>
        <w:tblStyle w:val="Tabellenraster1"/>
        <w:tblW w:w="90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0"/>
        <w:gridCol w:w="1095"/>
        <w:gridCol w:w="1137"/>
        <w:gridCol w:w="1192"/>
        <w:gridCol w:w="2495"/>
      </w:tblGrid>
      <w:tr w:rsidR="00A40525" w:rsidRPr="00C47377" w:rsidTr="009865B5">
        <w:tc>
          <w:tcPr>
            <w:tcW w:w="3100" w:type="dxa"/>
            <w:vMerge w:val="restart"/>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Property or Substance Name</w:t>
            </w:r>
          </w:p>
        </w:tc>
        <w:tc>
          <w:tcPr>
            <w:tcW w:w="1095" w:type="dxa"/>
            <w:vMerge w:val="restart"/>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29" w:type="dxa"/>
            <w:gridSpan w:val="2"/>
            <w:tcBorders>
              <w:bottom w:val="dotted" w:sz="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Standard</w:t>
            </w:r>
          </w:p>
        </w:tc>
        <w:tc>
          <w:tcPr>
            <w:tcW w:w="2495" w:type="dxa"/>
            <w:vMerge w:val="restart"/>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100" w:type="dxa"/>
            <w:vMerge/>
            <w:tcBorders>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p>
        </w:tc>
        <w:tc>
          <w:tcPr>
            <w:tcW w:w="1095" w:type="dxa"/>
            <w:vMerge/>
            <w:tcBorders>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p>
        </w:tc>
        <w:tc>
          <w:tcPr>
            <w:tcW w:w="1137" w:type="dxa"/>
            <w:tcBorders>
              <w:top w:val="dotted" w:sz="2" w:space="0" w:color="auto"/>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2" w:type="dxa"/>
            <w:tcBorders>
              <w:top w:val="dotted" w:sz="2" w:space="0" w:color="auto"/>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495" w:type="dxa"/>
            <w:vMerge/>
            <w:tcBorders>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100"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095"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37"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w:t>
            </w:r>
          </w:p>
        </w:tc>
        <w:tc>
          <w:tcPr>
            <w:tcW w:w="1192"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92</w:t>
            </w:r>
          </w:p>
        </w:tc>
        <w:tc>
          <w:tcPr>
            <w:tcW w:w="2495"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82</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Density </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g/cm³</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0.720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0.734</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K2249</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Vapour pressure </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kPa</w:t>
            </w:r>
            <w:proofErr w:type="spellEnd"/>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K2258</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10 % distillation temperature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318 (45)</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328 (55)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distillation temperature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363 (90)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373 (100)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90 % distillation temperature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413 (140)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443 (170)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488 (215)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15</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K2536-3</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K2536-3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Oxygen content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K2261</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Wt</w:t>
            </w:r>
            <w:proofErr w:type="spellEnd"/>
            <w:r w:rsidR="00F01B4A">
              <w:rPr>
                <w:rFonts w:ascii="Times New Roman" w:hAnsi="Times New Roman"/>
                <w:sz w:val="20"/>
                <w:szCs w:val="20"/>
              </w:rPr>
              <w:t> ppm</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K2541-1</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K2541-6</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K2541-7</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K2255</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Ethanol</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Methanol</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MTBE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Kerosene</w:t>
            </w:r>
          </w:p>
        </w:tc>
        <w:tc>
          <w:tcPr>
            <w:tcW w:w="1095" w:type="dxa"/>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tc>
      </w:tr>
    </w:tbl>
    <w:p w:rsidR="00A40525" w:rsidRPr="00C47377" w:rsidRDefault="00C20A51" w:rsidP="00536C5C">
      <w:pPr>
        <w:pStyle w:val="SingleTxtG"/>
        <w:keepNext/>
        <w:keepLines/>
        <w:spacing w:before="120"/>
        <w:ind w:left="2257" w:hanging="1123"/>
        <w:rPr>
          <w:rFonts w:eastAsia="EUAlbertina-Regular-Identity-H"/>
        </w:rPr>
      </w:pPr>
      <w:r w:rsidRPr="00C47377">
        <w:lastRenderedPageBreak/>
        <w:t>3.2.</w:t>
      </w:r>
      <w:r w:rsidRPr="00C47377">
        <w:tab/>
      </w:r>
      <w:r w:rsidR="00A40525" w:rsidRPr="00C47377">
        <w:rPr>
          <w:rFonts w:eastAsia="EUAlbertina-Regular-Identity-H"/>
        </w:rPr>
        <w:t>Gasoline/petrol (nominal 91 RON, E0)</w:t>
      </w:r>
    </w:p>
    <w:p w:rsidR="00C20A51" w:rsidRPr="00C47377" w:rsidRDefault="0041646E" w:rsidP="00536C5C">
      <w:pPr>
        <w:pStyle w:val="Caption"/>
        <w:keepNext/>
        <w:keepLines/>
        <w:ind w:left="0" w:firstLine="0"/>
        <w:rPr>
          <w:rFonts w:eastAsia="EUAlbertina-Regular-Identity-H"/>
        </w:rPr>
      </w:pPr>
      <w:r w:rsidRPr="00C47377">
        <w:rPr>
          <w:rFonts w:eastAsia="EUAlbertina-Regular-Identity-H"/>
        </w:rPr>
        <w:t>Table A3/2</w:t>
      </w:r>
    </w:p>
    <w:p w:rsidR="00A40525" w:rsidRPr="00C47377" w:rsidRDefault="00C20A51" w:rsidP="00656E44">
      <w:pPr>
        <w:pStyle w:val="Caption"/>
        <w:keepNext/>
        <w:keepLines/>
        <w:spacing w:after="60"/>
        <w:ind w:left="0" w:firstLine="0"/>
        <w:rPr>
          <w:rFonts w:eastAsia="EUAlbertina-Regular-Identity-H"/>
          <w:b/>
        </w:rPr>
      </w:pPr>
      <w:r w:rsidRPr="00C47377">
        <w:rPr>
          <w:rFonts w:eastAsia="EUAlbertina-Regular-Identity-H"/>
          <w:b/>
        </w:rPr>
        <w:t>Gasoline/petrol (nominal 91 RON, E0)</w:t>
      </w:r>
    </w:p>
    <w:tbl>
      <w:tblPr>
        <w:tblW w:w="9475" w:type="dxa"/>
        <w:tblBorders>
          <w:top w:val="single" w:sz="4" w:space="0" w:color="auto"/>
          <w:bottom w:val="single" w:sz="4" w:space="0" w:color="auto"/>
        </w:tblBorders>
        <w:tblLook w:val="01E0" w:firstRow="1" w:lastRow="1" w:firstColumn="1" w:lastColumn="1" w:noHBand="0" w:noVBand="0"/>
      </w:tblPr>
      <w:tblGrid>
        <w:gridCol w:w="2253"/>
        <w:gridCol w:w="576"/>
        <w:gridCol w:w="1030"/>
        <w:gridCol w:w="1243"/>
        <w:gridCol w:w="1283"/>
        <w:gridCol w:w="3090"/>
      </w:tblGrid>
      <w:tr w:rsidR="00A40525" w:rsidRPr="00C47377" w:rsidTr="009865B5">
        <w:trPr>
          <w:trHeight w:val="306"/>
        </w:trPr>
        <w:tc>
          <w:tcPr>
            <w:tcW w:w="2253"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Fuel Property or Substance Name</w:t>
            </w:r>
          </w:p>
        </w:tc>
        <w:tc>
          <w:tcPr>
            <w:tcW w:w="1606" w:type="dxa"/>
            <w:gridSpan w:val="2"/>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Unit</w:t>
            </w:r>
          </w:p>
        </w:tc>
        <w:tc>
          <w:tcPr>
            <w:tcW w:w="2526"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Standard</w:t>
            </w:r>
          </w:p>
        </w:tc>
        <w:tc>
          <w:tcPr>
            <w:tcW w:w="3090"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Test method</w:t>
            </w:r>
          </w:p>
        </w:tc>
      </w:tr>
      <w:tr w:rsidR="00A40525" w:rsidRPr="00C47377" w:rsidTr="009865B5">
        <w:trPr>
          <w:trHeight w:val="187"/>
        </w:trPr>
        <w:tc>
          <w:tcPr>
            <w:tcW w:w="2253" w:type="dxa"/>
            <w:vMerge/>
            <w:tcBorders>
              <w:top w:val="single"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p>
        </w:tc>
        <w:tc>
          <w:tcPr>
            <w:tcW w:w="1606" w:type="dxa"/>
            <w:gridSpan w:val="2"/>
            <w:vMerge/>
            <w:tcBorders>
              <w:top w:val="single"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p>
        </w:tc>
        <w:tc>
          <w:tcPr>
            <w:tcW w:w="124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28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3090"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p>
        </w:tc>
      </w:tr>
      <w:tr w:rsidR="00A40525" w:rsidRPr="00C47377" w:rsidTr="009865B5">
        <w:trPr>
          <w:trHeight w:val="292"/>
        </w:trPr>
        <w:tc>
          <w:tcPr>
            <w:tcW w:w="225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Research octane number, RON</w:t>
            </w:r>
          </w:p>
        </w:tc>
        <w:tc>
          <w:tcPr>
            <w:tcW w:w="1606" w:type="dxa"/>
            <w:gridSpan w:val="2"/>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24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91</w:t>
            </w:r>
          </w:p>
        </w:tc>
        <w:tc>
          <w:tcPr>
            <w:tcW w:w="128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rFonts w:eastAsia="EUAlbertina-Regular-Identity-H"/>
              </w:rPr>
              <w:t>9</w:t>
            </w:r>
            <w:r w:rsidRPr="00C47377">
              <w:rPr>
                <w:lang w:eastAsia="ko-KR"/>
              </w:rPr>
              <w:t>4</w:t>
            </w:r>
          </w:p>
        </w:tc>
        <w:tc>
          <w:tcPr>
            <w:tcW w:w="3090"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2039</w:t>
            </w:r>
          </w:p>
        </w:tc>
      </w:tr>
      <w:tr w:rsidR="00A40525" w:rsidRPr="00C47377" w:rsidTr="009865B5">
        <w:trPr>
          <w:trHeight w:val="155"/>
        </w:trPr>
        <w:tc>
          <w:tcPr>
            <w:tcW w:w="2253"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Vapour pressure</w:t>
            </w:r>
          </w:p>
        </w:tc>
        <w:tc>
          <w:tcPr>
            <w:tcW w:w="576"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roofErr w:type="spellStart"/>
            <w:r w:rsidRPr="00C47377">
              <w:rPr>
                <w:rFonts w:eastAsia="Batang"/>
                <w:lang w:eastAsia="ko-KR"/>
              </w:rPr>
              <w:t>k</w:t>
            </w:r>
            <w:r w:rsidRPr="00C47377">
              <w:rPr>
                <w:rFonts w:eastAsia="EUAlbertina-Regular-Identity-H"/>
              </w:rPr>
              <w:t>Pa</w:t>
            </w:r>
            <w:proofErr w:type="spellEnd"/>
          </w:p>
        </w:tc>
        <w:tc>
          <w:tcPr>
            <w:tcW w:w="1030"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Summer</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44</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60</w:t>
            </w:r>
          </w:p>
        </w:tc>
        <w:tc>
          <w:tcPr>
            <w:tcW w:w="3090"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ISO 3007</w:t>
            </w:r>
          </w:p>
        </w:tc>
      </w:tr>
      <w:tr w:rsidR="00A40525" w:rsidRPr="00C47377" w:rsidTr="009865B5">
        <w:trPr>
          <w:trHeight w:val="154"/>
        </w:trPr>
        <w:tc>
          <w:tcPr>
            <w:tcW w:w="2253"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576"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030"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Winter</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44</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96</w:t>
            </w:r>
          </w:p>
        </w:tc>
        <w:tc>
          <w:tcPr>
            <w:tcW w:w="3090"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Distillation:</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10 %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lang w:eastAsia="ko-KR"/>
              </w:rPr>
              <w:t>70</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50 %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lang w:eastAsia="ko-KR"/>
              </w:rPr>
              <w:t>125</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90 %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170</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final boiling point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225</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Residue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v/v</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8509B2" w:rsidP="00536C5C">
            <w:pPr>
              <w:pStyle w:val="SingleTxtG"/>
              <w:keepNext/>
              <w:keepLines/>
              <w:spacing w:after="0" w:line="240" w:lineRule="auto"/>
              <w:ind w:left="0" w:right="0"/>
              <w:jc w:val="left"/>
              <w:rPr>
                <w:rFonts w:eastAsia="EUAlbertina-Regular-Identity-H"/>
              </w:rPr>
            </w:pPr>
            <w:r w:rsidRPr="00C47377">
              <w:rPr>
                <w:rFonts w:eastAsia="EUAlbertina-Regular-Identity-H"/>
              </w:rPr>
              <w:t>2.</w:t>
            </w:r>
            <w:r w:rsidR="00A40525" w:rsidRPr="00C47377">
              <w:rPr>
                <w:rFonts w:eastAsia="EUAlbertina-Regular-Identity-H"/>
              </w:rPr>
              <w:t>0</w:t>
            </w:r>
            <w:r w:rsidR="00201F20" w:rsidRPr="00C47377">
              <w:rPr>
                <w:rFonts w:eastAsia="EUAlbertina-Regular-Identity-H"/>
              </w:rPr>
              <w:t xml:space="preserve">  </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Water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proofErr w:type="spellStart"/>
            <w:r w:rsidRPr="00C47377">
              <w:rPr>
                <w:lang w:eastAsia="ko-KR"/>
              </w:rPr>
              <w:t>vol</w:t>
            </w:r>
            <w:proofErr w:type="spellEnd"/>
            <w:r w:rsidRPr="00C47377">
              <w:rPr>
                <w:lang w:eastAsia="ko-KR"/>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0</w:t>
            </w:r>
            <w:r w:rsidRPr="00C47377">
              <w:rPr>
                <w:rFonts w:eastAsia="Batang"/>
                <w:lang w:eastAsia="ko-KR"/>
              </w:rPr>
              <w:t>.</w:t>
            </w:r>
            <w:r w:rsidRPr="00C47377">
              <w:rPr>
                <w:rFonts w:eastAsia="EUAlbertina-Regular-Identity-H"/>
              </w:rPr>
              <w:t>01</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2115</w:t>
            </w:r>
          </w:p>
        </w:tc>
      </w:tr>
      <w:tr w:rsidR="00A40525" w:rsidRPr="00C47377" w:rsidTr="009865B5">
        <w:trPr>
          <w:trHeight w:val="613"/>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C47377">
            <w:pPr>
              <w:pStyle w:val="SingleTxtG"/>
              <w:keepNext/>
              <w:keepLines/>
              <w:spacing w:after="0" w:line="240" w:lineRule="auto"/>
              <w:ind w:left="0" w:right="0"/>
              <w:jc w:val="left"/>
              <w:rPr>
                <w:rFonts w:eastAsia="EUAlbertina-Regular-Identity-H"/>
                <w:vertAlign w:val="superscript"/>
              </w:rPr>
            </w:pPr>
            <w:r w:rsidRPr="00C47377">
              <w:rPr>
                <w:rFonts w:eastAsia="EUAlbertina-Regular-Identity-H"/>
              </w:rPr>
              <w:t>— olefins</w:t>
            </w:r>
            <w:r w:rsidR="00C47377">
              <w:rPr>
                <w:rFonts w:eastAsia="EUAlbertina-Regular-Identity-H"/>
                <w:vertAlign w:val="superscript"/>
              </w:rPr>
              <w:t>(1)</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roofErr w:type="spellStart"/>
            <w:r w:rsidRPr="00C47377">
              <w:rPr>
                <w:rFonts w:eastAsia="EUAlbertina-Regular-Identity-H"/>
              </w:rPr>
              <w:t>vol</w:t>
            </w:r>
            <w:proofErr w:type="spellEnd"/>
            <w:r w:rsidRPr="00C47377">
              <w:rPr>
                <w:rFonts w:eastAsia="EUAlbertina-Regular-Identity-H"/>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keepLines/>
              <w:spacing w:after="0" w:line="240" w:lineRule="auto"/>
              <w:ind w:left="0" w:right="0"/>
              <w:jc w:val="left"/>
              <w:rPr>
                <w:lang w:eastAsia="ko-KR"/>
              </w:rPr>
            </w:pPr>
            <w:r w:rsidRPr="00C47377">
              <w:rPr>
                <w:lang w:eastAsia="ko-KR"/>
              </w:rPr>
              <w:t>16</w:t>
            </w:r>
            <w:r w:rsidR="00547855" w:rsidRPr="00C47377">
              <w:rPr>
                <w:lang w:eastAsia="ko-KR"/>
              </w:rPr>
              <w:t xml:space="preserve"> to </w:t>
            </w:r>
            <w:r w:rsidRPr="00C47377">
              <w:rPr>
                <w:lang w:eastAsia="ko-KR"/>
              </w:rPr>
              <w:t>19</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2085, ASTM D6296,D6293,D6839</w:t>
            </w:r>
          </w:p>
        </w:tc>
      </w:tr>
      <w:tr w:rsidR="00A40525" w:rsidRPr="00C47377" w:rsidTr="009865B5">
        <w:trPr>
          <w:trHeight w:val="599"/>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C47377">
            <w:pPr>
              <w:pStyle w:val="SingleTxtG"/>
              <w:keepNext/>
              <w:keepLines/>
              <w:spacing w:after="0" w:line="240" w:lineRule="auto"/>
              <w:ind w:left="0" w:right="0"/>
              <w:jc w:val="left"/>
              <w:rPr>
                <w:rFonts w:eastAsia="EUAlbertina-Regular-Identity-H"/>
                <w:vertAlign w:val="superscript"/>
              </w:rPr>
            </w:pPr>
            <w:r w:rsidRPr="00C47377">
              <w:rPr>
                <w:rFonts w:eastAsia="EUAlbertina-Regular-Identity-H"/>
              </w:rPr>
              <w:t>— aromatics</w:t>
            </w:r>
            <w:r w:rsidR="00B34977" w:rsidRPr="00B34977">
              <w:rPr>
                <w:rFonts w:eastAsia="EUAlbertina-Regular-Identity-H"/>
                <w:vertAlign w:val="superscript"/>
              </w:rPr>
              <w:t>(2)</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roofErr w:type="spellStart"/>
            <w:r w:rsidRPr="00C47377">
              <w:rPr>
                <w:rFonts w:eastAsia="EUAlbertina-Regular-Identity-H"/>
              </w:rPr>
              <w:t>vol</w:t>
            </w:r>
            <w:proofErr w:type="spellEnd"/>
            <w:r w:rsidRPr="00C47377">
              <w:rPr>
                <w:rFonts w:eastAsia="EUAlbertina-Regular-Identity-H"/>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keepLines/>
              <w:spacing w:after="0" w:line="240" w:lineRule="auto"/>
              <w:ind w:left="0" w:right="0"/>
              <w:jc w:val="left"/>
              <w:rPr>
                <w:lang w:eastAsia="ko-KR"/>
              </w:rPr>
            </w:pPr>
            <w:r w:rsidRPr="00C47377">
              <w:rPr>
                <w:lang w:eastAsia="ko-KR"/>
              </w:rPr>
              <w:t>2</w:t>
            </w:r>
            <w:r w:rsidR="00547855" w:rsidRPr="00C47377">
              <w:rPr>
                <w:lang w:eastAsia="ko-KR"/>
              </w:rPr>
              <w:t xml:space="preserve">1 or </w:t>
            </w:r>
            <w:r w:rsidRPr="00C47377">
              <w:rPr>
                <w:lang w:eastAsia="ko-KR"/>
              </w:rPr>
              <w:t>2</w:t>
            </w:r>
            <w:r w:rsidR="00547855" w:rsidRPr="00C47377">
              <w:rPr>
                <w:lang w:eastAsia="ko-KR"/>
              </w:rPr>
              <w:t>4</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9865B5">
        <w:trPr>
          <w:trHeight w:val="599"/>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benzene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roofErr w:type="spellStart"/>
            <w:r w:rsidRPr="00C47377">
              <w:rPr>
                <w:rFonts w:eastAsia="EUAlbertina-Regular-Identity-H"/>
              </w:rPr>
              <w:t>vol</w:t>
            </w:r>
            <w:proofErr w:type="spellEnd"/>
            <w:r w:rsidRPr="00C47377">
              <w:rPr>
                <w:rFonts w:eastAsia="EUAlbertina-Regular-Identity-H"/>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0.7</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9865B5">
        <w:trPr>
          <w:trHeight w:val="613"/>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Oxygen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proofErr w:type="spellStart"/>
            <w:r w:rsidRPr="00C47377">
              <w:rPr>
                <w:lang w:eastAsia="ko-KR"/>
              </w:rPr>
              <w:t>wt</w:t>
            </w:r>
            <w:proofErr w:type="spellEnd"/>
            <w:r w:rsidRPr="00C47377">
              <w:rPr>
                <w:lang w:eastAsia="ko-KR"/>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2.3</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2408, ASTM D4815, D6839</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lang w:eastAsia="ko-KR"/>
              </w:rPr>
              <w:t>Unwashed</w:t>
            </w:r>
            <w:r w:rsidRPr="00C47377">
              <w:rPr>
                <w:rFonts w:eastAsia="EUAlbertina-Regular-Identity-H"/>
              </w:rPr>
              <w:t xml:space="preserve"> gum</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mg/100ml</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5</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2041</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Sulphur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roofErr w:type="spellStart"/>
            <w:r w:rsidRPr="00C47377">
              <w:rPr>
                <w:rFonts w:eastAsia="Batang"/>
                <w:lang w:eastAsia="ko-KR"/>
              </w:rPr>
              <w:t>w</w:t>
            </w:r>
            <w:r w:rsidRPr="00C47377">
              <w:rPr>
                <w:rFonts w:eastAsia="EUAlbertina-Regular-Identity-H"/>
              </w:rPr>
              <w:t>t</w:t>
            </w:r>
            <w:proofErr w:type="spellEnd"/>
            <w:r w:rsidR="00F01B4A">
              <w:rPr>
                <w:rFonts w:eastAsia="EUAlbertina-Regular-Identity-H"/>
              </w:rPr>
              <w:t> ppm</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10</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2027, ASTM D5453</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Lead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mg/L</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13</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2402, ASTM D3237</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Phosphorus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mg/L</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1.3</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2403, ASTM D3231</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Methanol</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proofErr w:type="spellStart"/>
            <w:r w:rsidRPr="00C47377">
              <w:rPr>
                <w:lang w:eastAsia="ko-KR"/>
              </w:rPr>
              <w:t>wt</w:t>
            </w:r>
            <w:proofErr w:type="spellEnd"/>
            <w:r w:rsidRPr="00C47377">
              <w:rPr>
                <w:lang w:eastAsia="ko-KR"/>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0.01</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2408</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Oxidation stability</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min</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480</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2043</w:t>
            </w:r>
          </w:p>
        </w:tc>
      </w:tr>
      <w:tr w:rsidR="00A40525" w:rsidRPr="00C47377" w:rsidTr="00C47377">
        <w:trPr>
          <w:trHeight w:val="181"/>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Copper corrosion</w:t>
            </w:r>
          </w:p>
        </w:tc>
        <w:tc>
          <w:tcPr>
            <w:tcW w:w="1606" w:type="dxa"/>
            <w:gridSpan w:val="2"/>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50</w:t>
            </w:r>
            <w:r w:rsidRPr="00C47377">
              <w:rPr>
                <w:rFonts w:ascii="Cambria Math" w:eastAsia="Headline R" w:hAnsi="Cambria Math" w:cs="Cambria Math"/>
                <w:lang w:eastAsia="ko-KR"/>
              </w:rPr>
              <w:t>℃</w:t>
            </w:r>
            <w:r w:rsidRPr="00C47377">
              <w:rPr>
                <w:lang w:eastAsia="ko-KR"/>
              </w:rPr>
              <w:t>, 3h</w:t>
            </w:r>
          </w:p>
        </w:tc>
        <w:tc>
          <w:tcPr>
            <w:tcW w:w="124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1</w:t>
            </w:r>
          </w:p>
        </w:tc>
        <w:tc>
          <w:tcPr>
            <w:tcW w:w="3090"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2018</w:t>
            </w:r>
          </w:p>
        </w:tc>
      </w:tr>
      <w:tr w:rsidR="00A40525" w:rsidRPr="00C47377" w:rsidTr="00C47377">
        <w:trPr>
          <w:trHeight w:val="260"/>
        </w:trPr>
        <w:tc>
          <w:tcPr>
            <w:tcW w:w="2253" w:type="dxa"/>
            <w:tcBorders>
              <w:top w:val="dotted" w:sz="2" w:space="0" w:color="auto"/>
              <w:left w:val="single" w:sz="2" w:space="0" w:color="auto"/>
              <w:bottom w:val="single" w:sz="12" w:space="0" w:color="auto"/>
              <w:right w:val="single" w:sz="2" w:space="0" w:color="auto"/>
            </w:tcBorders>
            <w:vAlign w:val="center"/>
          </w:tcPr>
          <w:p w:rsidR="00A40525" w:rsidRPr="00C47377" w:rsidRDefault="00B34977" w:rsidP="00536C5C">
            <w:pPr>
              <w:pStyle w:val="SingleTxtG"/>
              <w:keepLines/>
              <w:spacing w:after="0" w:line="240" w:lineRule="auto"/>
              <w:ind w:left="0" w:right="0"/>
              <w:jc w:val="left"/>
              <w:rPr>
                <w:rFonts w:eastAsia="Batang"/>
                <w:lang w:eastAsia="ko-KR"/>
              </w:rPr>
            </w:pPr>
            <w:r w:rsidRPr="00C47377">
              <w:rPr>
                <w:rFonts w:eastAsia="Batang"/>
                <w:lang w:eastAsia="ko-KR"/>
              </w:rPr>
              <w:t>Colour</w:t>
            </w:r>
          </w:p>
        </w:tc>
        <w:tc>
          <w:tcPr>
            <w:tcW w:w="1606"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536C5C">
            <w:pPr>
              <w:pStyle w:val="SingleTxtG"/>
              <w:keepLines/>
              <w:spacing w:after="0" w:line="240" w:lineRule="auto"/>
              <w:ind w:left="0" w:right="0"/>
              <w:jc w:val="left"/>
              <w:rPr>
                <w:lang w:eastAsia="ko-KR"/>
              </w:rPr>
            </w:pPr>
            <w:r w:rsidRPr="00C47377">
              <w:rPr>
                <w:lang w:eastAsia="ko-KR"/>
              </w:rPr>
              <w:t>Yellow</w:t>
            </w:r>
          </w:p>
        </w:tc>
        <w:tc>
          <w:tcPr>
            <w:tcW w:w="1243"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536C5C">
            <w:pPr>
              <w:pStyle w:val="SingleTxtG"/>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536C5C">
            <w:pPr>
              <w:pStyle w:val="SingleTxtG"/>
              <w:keepLines/>
              <w:spacing w:after="0" w:line="240" w:lineRule="auto"/>
              <w:ind w:left="0" w:right="0"/>
              <w:jc w:val="left"/>
              <w:rPr>
                <w:lang w:eastAsia="ko-KR"/>
              </w:rPr>
            </w:pPr>
            <w:r w:rsidRPr="00C47377">
              <w:rPr>
                <w:lang w:eastAsia="ko-KR"/>
              </w:rPr>
              <w:t>-</w:t>
            </w:r>
          </w:p>
        </w:tc>
        <w:tc>
          <w:tcPr>
            <w:tcW w:w="3090"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8509B2">
            <w:pPr>
              <w:pStyle w:val="SingleTxtG"/>
              <w:keepLines/>
              <w:spacing w:after="0" w:line="240" w:lineRule="auto"/>
              <w:ind w:left="0" w:right="0"/>
              <w:jc w:val="left"/>
              <w:rPr>
                <w:rFonts w:eastAsia="Batang"/>
                <w:lang w:eastAsia="ko-KR"/>
              </w:rPr>
            </w:pPr>
            <w:r w:rsidRPr="00C47377">
              <w:t xml:space="preserve">Sensory </w:t>
            </w:r>
            <w:r w:rsidR="008509B2" w:rsidRPr="00C47377">
              <w:t>t</w:t>
            </w:r>
            <w:r w:rsidRPr="00C47377">
              <w:t>est</w:t>
            </w:r>
          </w:p>
        </w:tc>
      </w:tr>
      <w:tr w:rsidR="00C47377" w:rsidRPr="00C47377" w:rsidTr="00C47377">
        <w:trPr>
          <w:trHeight w:val="260"/>
        </w:trPr>
        <w:tc>
          <w:tcPr>
            <w:tcW w:w="9475" w:type="dxa"/>
            <w:gridSpan w:val="6"/>
            <w:tcBorders>
              <w:top w:val="single" w:sz="12" w:space="0" w:color="auto"/>
              <w:left w:val="nil"/>
              <w:bottom w:val="nil"/>
              <w:right w:val="nil"/>
            </w:tcBorders>
            <w:vAlign w:val="center"/>
          </w:tcPr>
          <w:p w:rsidR="00C47377" w:rsidRPr="00C47377" w:rsidRDefault="00C47377" w:rsidP="00656E44">
            <w:pPr>
              <w:pStyle w:val="SingleTxtG"/>
              <w:keepLines/>
              <w:spacing w:before="120" w:after="0" w:line="240" w:lineRule="auto"/>
              <w:ind w:left="0" w:right="0"/>
              <w:jc w:val="left"/>
              <w:rPr>
                <w:sz w:val="18"/>
                <w:szCs w:val="18"/>
              </w:rPr>
            </w:pPr>
            <w:r w:rsidRPr="00C47377">
              <w:rPr>
                <w:rFonts w:eastAsia="EUAlbertina-Regular-Identity-H"/>
                <w:sz w:val="18"/>
                <w:szCs w:val="18"/>
                <w:vertAlign w:val="superscript"/>
              </w:rPr>
              <w:t>(1)</w:t>
            </w:r>
            <w:r w:rsidRPr="00C47377">
              <w:rPr>
                <w:sz w:val="18"/>
                <w:szCs w:val="18"/>
              </w:rPr>
              <w:tab/>
              <w:t>The sum of the olefins and aromatics shall not exceed 40%.</w:t>
            </w:r>
          </w:p>
          <w:p w:rsidR="00C47377" w:rsidRPr="00C47377" w:rsidRDefault="00C47377" w:rsidP="00C47377">
            <w:pPr>
              <w:pStyle w:val="SingleTxtG"/>
              <w:keepLines/>
              <w:spacing w:after="0" w:line="240" w:lineRule="auto"/>
              <w:ind w:left="0" w:right="0"/>
              <w:jc w:val="left"/>
            </w:pPr>
            <w:r w:rsidRPr="00C47377">
              <w:rPr>
                <w:rFonts w:eastAsia="EUAlbertina-Regular-Identity-H"/>
                <w:sz w:val="18"/>
                <w:szCs w:val="18"/>
                <w:vertAlign w:val="superscript"/>
              </w:rPr>
              <w:t>(2)</w:t>
            </w:r>
            <w:r w:rsidRPr="00C47377">
              <w:rPr>
                <w:sz w:val="18"/>
                <w:szCs w:val="18"/>
              </w:rPr>
              <w:tab/>
              <w:t>The sum of the olefins and aromatics shall not exceed 40%.</w:t>
            </w:r>
          </w:p>
        </w:tc>
      </w:tr>
    </w:tbl>
    <w:p w:rsidR="00A40525" w:rsidRPr="00C47377" w:rsidRDefault="00C20A51" w:rsidP="00536C5C">
      <w:pPr>
        <w:pStyle w:val="SingleTxtG"/>
        <w:keepNext/>
        <w:spacing w:before="120"/>
        <w:ind w:left="2268" w:hanging="1134"/>
        <w:rPr>
          <w:rFonts w:eastAsia="EUAlbertina-Regular-Identity-H"/>
        </w:rPr>
      </w:pPr>
      <w:r w:rsidRPr="00C47377">
        <w:rPr>
          <w:rFonts w:eastAsia="EUAlbertina-Regular-Identity-H"/>
        </w:rPr>
        <w:lastRenderedPageBreak/>
        <w:t>3</w:t>
      </w:r>
      <w:r w:rsidRPr="00C47377">
        <w:t>.3.</w:t>
      </w:r>
      <w:r w:rsidRPr="00C47377">
        <w:tab/>
      </w:r>
      <w:r w:rsidR="00A40525" w:rsidRPr="00C47377">
        <w:rPr>
          <w:rFonts w:eastAsia="EUAlbertina-Regular-Identity-H"/>
        </w:rPr>
        <w:t>Gasoline/petrol (nominal 100 RON, E0)</w:t>
      </w:r>
    </w:p>
    <w:p w:rsidR="00A40525" w:rsidRPr="00C47377" w:rsidRDefault="0041646E" w:rsidP="00536C5C">
      <w:pPr>
        <w:pStyle w:val="Caption"/>
        <w:keepNext/>
        <w:ind w:left="0" w:firstLine="0"/>
      </w:pPr>
      <w:r w:rsidRPr="00C47377">
        <w:t>Table A3/3</w:t>
      </w:r>
    </w:p>
    <w:p w:rsidR="00C20A51" w:rsidRPr="00C47377" w:rsidRDefault="00C20A51" w:rsidP="00656E44">
      <w:pPr>
        <w:keepNext/>
        <w:spacing w:after="60"/>
        <w:rPr>
          <w:b/>
          <w:lang w:eastAsia="de-DE"/>
        </w:rPr>
      </w:pPr>
      <w:r w:rsidRPr="00C47377">
        <w:rPr>
          <w:rFonts w:eastAsia="EUAlbertina-Regular-Identity-H"/>
          <w:b/>
        </w:rPr>
        <w:t>Gasoline/petrol (nominal 100 RON, E0)</w:t>
      </w:r>
    </w:p>
    <w:tbl>
      <w:tblPr>
        <w:tblStyle w:val="Tabellenraster1"/>
        <w:tblW w:w="9019" w:type="dxa"/>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00"/>
        <w:gridCol w:w="1095"/>
        <w:gridCol w:w="1137"/>
        <w:gridCol w:w="1192"/>
        <w:gridCol w:w="2495"/>
      </w:tblGrid>
      <w:tr w:rsidR="00A40525" w:rsidRPr="00C47377" w:rsidTr="009865B5">
        <w:tc>
          <w:tcPr>
            <w:tcW w:w="3100"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Property or Substance Name</w:t>
            </w:r>
          </w:p>
        </w:tc>
        <w:tc>
          <w:tcPr>
            <w:tcW w:w="1095"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29"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Standard</w:t>
            </w:r>
          </w:p>
        </w:tc>
        <w:tc>
          <w:tcPr>
            <w:tcW w:w="2495"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100"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095"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3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2"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495"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100"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095"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99</w:t>
            </w:r>
          </w:p>
        </w:tc>
        <w:tc>
          <w:tcPr>
            <w:tcW w:w="1192"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101</w:t>
            </w:r>
          </w:p>
        </w:tc>
        <w:tc>
          <w:tcPr>
            <w:tcW w:w="2495"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86</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88</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Density</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g/cm³</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0.740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0.754</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K2249</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Vapour pressure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kPa</w:t>
            </w:r>
            <w:proofErr w:type="spellEnd"/>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K2258</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10 % distillation temperature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318 (45)</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328 (55)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distillation temperature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363 (90)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373 (100)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90 % distillation temperature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413 (140)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443 (170)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488 (215)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15</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K2536-3</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K2536-3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Oxygen content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K2261</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Wt</w:t>
            </w:r>
            <w:proofErr w:type="spellEnd"/>
            <w:r w:rsidR="00F01B4A">
              <w:rPr>
                <w:rFonts w:ascii="Times New Roman" w:hAnsi="Times New Roman"/>
                <w:sz w:val="20"/>
                <w:szCs w:val="20"/>
              </w:rPr>
              <w:t> ppm</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K2541-7</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K2255</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Ethanol</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Methanol</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MTBE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Kerosene</w:t>
            </w:r>
          </w:p>
        </w:tc>
        <w:tc>
          <w:tcPr>
            <w:tcW w:w="1095"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3</w:t>
      </w:r>
      <w:r w:rsidR="00A40525" w:rsidRPr="00C47377">
        <w:t>.4.</w:t>
      </w:r>
      <w:r w:rsidR="00A40525" w:rsidRPr="00C47377">
        <w:tab/>
      </w:r>
      <w:r w:rsidR="00A40525" w:rsidRPr="00C47377">
        <w:rPr>
          <w:rFonts w:eastAsia="EUAlbertina-Regular-Identity-H"/>
        </w:rPr>
        <w:t>Gasoline/petrol (nominal 94 RON, E0)</w:t>
      </w:r>
    </w:p>
    <w:p w:rsidR="00A40525" w:rsidRPr="00C47377" w:rsidRDefault="0041646E" w:rsidP="00536C5C">
      <w:pPr>
        <w:pStyle w:val="Caption"/>
        <w:keepNext/>
        <w:ind w:left="0" w:firstLine="0"/>
      </w:pPr>
      <w:r w:rsidRPr="00C47377">
        <w:t>Table A3/</w:t>
      </w:r>
      <w:r w:rsidR="00296A03" w:rsidRPr="00C47377">
        <w:t>4</w:t>
      </w:r>
    </w:p>
    <w:p w:rsidR="00C20A51" w:rsidRPr="00C47377" w:rsidRDefault="00C20A51" w:rsidP="00656E44">
      <w:pPr>
        <w:keepNext/>
        <w:spacing w:after="60"/>
        <w:rPr>
          <w:b/>
          <w:lang w:eastAsia="de-DE"/>
        </w:rPr>
      </w:pPr>
      <w:r w:rsidRPr="00C47377">
        <w:rPr>
          <w:rFonts w:eastAsia="EUAlbertina-Regular-Identity-H"/>
          <w:b/>
        </w:rPr>
        <w:t>Gasoline/petrol (nominal 94 RON, E0)</w:t>
      </w:r>
    </w:p>
    <w:tbl>
      <w:tblPr>
        <w:tblW w:w="9469" w:type="dxa"/>
        <w:tblBorders>
          <w:top w:val="single" w:sz="4" w:space="0" w:color="auto"/>
          <w:bottom w:val="single" w:sz="4" w:space="0" w:color="auto"/>
        </w:tblBorders>
        <w:tblLook w:val="01E0" w:firstRow="1" w:lastRow="1" w:firstColumn="1" w:lastColumn="1" w:noHBand="0" w:noVBand="0"/>
      </w:tblPr>
      <w:tblGrid>
        <w:gridCol w:w="3025"/>
        <w:gridCol w:w="516"/>
        <w:gridCol w:w="894"/>
        <w:gridCol w:w="1107"/>
        <w:gridCol w:w="1159"/>
        <w:gridCol w:w="2768"/>
      </w:tblGrid>
      <w:tr w:rsidR="00A40525" w:rsidRPr="00C47377" w:rsidTr="00C47377">
        <w:trPr>
          <w:trHeight w:val="310"/>
        </w:trPr>
        <w:tc>
          <w:tcPr>
            <w:tcW w:w="3025"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Fuel Property or Substance Name</w:t>
            </w:r>
          </w:p>
        </w:tc>
        <w:tc>
          <w:tcPr>
            <w:tcW w:w="1410" w:type="dxa"/>
            <w:gridSpan w:val="2"/>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Unit</w:t>
            </w:r>
          </w:p>
        </w:tc>
        <w:tc>
          <w:tcPr>
            <w:tcW w:w="2266"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Standard</w:t>
            </w:r>
          </w:p>
        </w:tc>
        <w:tc>
          <w:tcPr>
            <w:tcW w:w="2768"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Test method</w:t>
            </w:r>
          </w:p>
        </w:tc>
      </w:tr>
      <w:tr w:rsidR="00A40525" w:rsidRPr="00C47377" w:rsidTr="00C47377">
        <w:trPr>
          <w:trHeight w:val="192"/>
        </w:trPr>
        <w:tc>
          <w:tcPr>
            <w:tcW w:w="3025" w:type="dxa"/>
            <w:vMerge/>
            <w:tcBorders>
              <w:top w:val="single"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p>
        </w:tc>
        <w:tc>
          <w:tcPr>
            <w:tcW w:w="1410" w:type="dxa"/>
            <w:gridSpan w:val="2"/>
            <w:vMerge/>
            <w:tcBorders>
              <w:top w:val="single"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p>
        </w:tc>
        <w:tc>
          <w:tcPr>
            <w:tcW w:w="1107" w:type="dxa"/>
            <w:tcBorders>
              <w:top w:val="dotted"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159" w:type="dxa"/>
            <w:tcBorders>
              <w:top w:val="dotted"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2768" w:type="dxa"/>
            <w:vMerge/>
            <w:tcBorders>
              <w:top w:val="single"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p>
        </w:tc>
      </w:tr>
      <w:tr w:rsidR="00A40525" w:rsidRPr="00C47377" w:rsidTr="00C47377">
        <w:trPr>
          <w:trHeight w:val="310"/>
        </w:trPr>
        <w:tc>
          <w:tcPr>
            <w:tcW w:w="3025"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Research octane number, RON</w:t>
            </w:r>
          </w:p>
        </w:tc>
        <w:tc>
          <w:tcPr>
            <w:tcW w:w="1410" w:type="dxa"/>
            <w:gridSpan w:val="2"/>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0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94</w:t>
            </w:r>
          </w:p>
        </w:tc>
        <w:tc>
          <w:tcPr>
            <w:tcW w:w="1159"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w:t>
            </w:r>
          </w:p>
        </w:tc>
        <w:tc>
          <w:tcPr>
            <w:tcW w:w="2768"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2039</w:t>
            </w:r>
          </w:p>
        </w:tc>
      </w:tr>
      <w:tr w:rsidR="00A40525" w:rsidRPr="00C47377" w:rsidTr="00C47377">
        <w:trPr>
          <w:trHeight w:val="156"/>
        </w:trPr>
        <w:tc>
          <w:tcPr>
            <w:tcW w:w="3025"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Vapour pressure</w:t>
            </w:r>
          </w:p>
        </w:tc>
        <w:tc>
          <w:tcPr>
            <w:tcW w:w="516"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roofErr w:type="spellStart"/>
            <w:r w:rsidRPr="00C47377">
              <w:rPr>
                <w:rFonts w:eastAsia="EUAlbertina-Regular-Identity-H"/>
              </w:rPr>
              <w:t>kPa</w:t>
            </w:r>
            <w:proofErr w:type="spellEnd"/>
          </w:p>
        </w:tc>
        <w:tc>
          <w:tcPr>
            <w:tcW w:w="894"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Summer</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44</w:t>
            </w: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60</w:t>
            </w:r>
          </w:p>
        </w:tc>
        <w:tc>
          <w:tcPr>
            <w:tcW w:w="2768"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ISO 3007</w:t>
            </w:r>
          </w:p>
        </w:tc>
      </w:tr>
      <w:tr w:rsidR="00A40525" w:rsidRPr="00C47377" w:rsidTr="00C47377">
        <w:trPr>
          <w:trHeight w:val="155"/>
        </w:trPr>
        <w:tc>
          <w:tcPr>
            <w:tcW w:w="3025"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516"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894"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Winter</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44</w:t>
            </w: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96</w:t>
            </w:r>
          </w:p>
        </w:tc>
        <w:tc>
          <w:tcPr>
            <w:tcW w:w="2768"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Distillation:</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10 %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70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50 %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125</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90 %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170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final boiling point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225</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Residue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v/v</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296A03">
            <w:pPr>
              <w:pStyle w:val="SingleTxtG"/>
              <w:keepNext/>
              <w:spacing w:after="0" w:line="240" w:lineRule="auto"/>
              <w:ind w:left="0" w:right="0"/>
              <w:jc w:val="left"/>
              <w:rPr>
                <w:rFonts w:eastAsia="EUAlbertina-Regular-Identity-H"/>
              </w:rPr>
            </w:pPr>
            <w:r w:rsidRPr="00C47377">
              <w:rPr>
                <w:rFonts w:eastAsia="EUAlbertina-Regular-Identity-H"/>
              </w:rPr>
              <w:t>2</w:t>
            </w:r>
            <w:r w:rsidR="00296A03" w:rsidRPr="00C47377">
              <w:rPr>
                <w:rFonts w:eastAsia="EUAlbertina-Regular-Identity-H"/>
              </w:rPr>
              <w:t>.</w:t>
            </w:r>
            <w:r w:rsidRPr="00C47377">
              <w:rPr>
                <w:rFonts w:eastAsia="EUAlbertina-Regular-Identity-H"/>
              </w:rPr>
              <w:t>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Water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roofErr w:type="spellStart"/>
            <w:r w:rsidRPr="00C47377">
              <w:rPr>
                <w:lang w:eastAsia="ko-KR"/>
              </w:rPr>
              <w:t>vol</w:t>
            </w:r>
            <w:proofErr w:type="spellEnd"/>
            <w:r w:rsidRPr="00C47377">
              <w:rPr>
                <w:lang w:eastAsia="ko-KR"/>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0</w:t>
            </w:r>
            <w:r w:rsidRPr="00C47377">
              <w:rPr>
                <w:rFonts w:eastAsia="Batang"/>
                <w:lang w:eastAsia="ko-KR"/>
              </w:rPr>
              <w:t>.</w:t>
            </w:r>
            <w:r w:rsidRPr="00C47377">
              <w:rPr>
                <w:rFonts w:eastAsia="EUAlbertina-Regular-Identity-H"/>
              </w:rPr>
              <w:t>01</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2115</w:t>
            </w:r>
          </w:p>
        </w:tc>
      </w:tr>
      <w:tr w:rsidR="00A40525" w:rsidRPr="00C47377" w:rsidTr="00C47377">
        <w:trPr>
          <w:trHeight w:val="60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C20A51" w:rsidP="00547855">
            <w:pPr>
              <w:pStyle w:val="SingleTxtG"/>
              <w:keepNext/>
              <w:spacing w:after="0" w:line="240" w:lineRule="auto"/>
              <w:ind w:left="0" w:right="0"/>
              <w:jc w:val="left"/>
              <w:rPr>
                <w:rFonts w:eastAsia="Batang"/>
                <w:lang w:eastAsia="ko-KR"/>
              </w:rPr>
            </w:pPr>
            <w:r w:rsidRPr="00C47377">
              <w:rPr>
                <w:rFonts w:eastAsia="EUAlbertina-Regular-Identity-H"/>
              </w:rPr>
              <w:t>—</w:t>
            </w:r>
            <w:r w:rsidR="00A40525" w:rsidRPr="00C47377">
              <w:rPr>
                <w:rFonts w:eastAsia="EUAlbertina-Regular-Identity-H"/>
              </w:rPr>
              <w:t xml:space="preserve"> olefins</w:t>
            </w:r>
            <w:r w:rsidR="00B34977" w:rsidRPr="00B34977">
              <w:rPr>
                <w:rFonts w:eastAsia="EUAlbertina-Regular-Identity-H"/>
                <w:vertAlign w:val="superscript"/>
              </w:rPr>
              <w:t>(1)</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roofErr w:type="spellStart"/>
            <w:r w:rsidRPr="00C47377">
              <w:rPr>
                <w:rFonts w:eastAsia="EUAlbertina-Regular-Identity-H"/>
              </w:rPr>
              <w:t>vol</w:t>
            </w:r>
            <w:proofErr w:type="spellEnd"/>
            <w:r w:rsidRPr="00C47377">
              <w:rPr>
                <w:rFonts w:eastAsia="EUAlbertina-Regular-Identity-H"/>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spacing w:after="0" w:line="240" w:lineRule="auto"/>
              <w:ind w:left="0" w:right="0"/>
              <w:jc w:val="left"/>
              <w:rPr>
                <w:lang w:eastAsia="ko-KR"/>
              </w:rPr>
            </w:pPr>
            <w:r w:rsidRPr="00C47377">
              <w:rPr>
                <w:lang w:eastAsia="ko-KR"/>
              </w:rPr>
              <w:t>16</w:t>
            </w:r>
            <w:r w:rsidR="00547855" w:rsidRPr="00C47377">
              <w:rPr>
                <w:lang w:eastAsia="ko-KR"/>
              </w:rPr>
              <w:t xml:space="preserve"> to </w:t>
            </w:r>
            <w:r w:rsidRPr="00C47377">
              <w:rPr>
                <w:lang w:eastAsia="ko-KR"/>
              </w:rPr>
              <w:t>19</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2085, ASTM D6296,D6293,D6839</w:t>
            </w:r>
          </w:p>
        </w:tc>
      </w:tr>
      <w:tr w:rsidR="00A40525" w:rsidRPr="00C47377" w:rsidTr="00C47377">
        <w:trPr>
          <w:trHeight w:val="621"/>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spacing w:after="0" w:line="240" w:lineRule="auto"/>
              <w:ind w:left="0" w:right="0"/>
              <w:jc w:val="left"/>
              <w:rPr>
                <w:rFonts w:eastAsia="EUAlbertina-Regular-Identity-H"/>
              </w:rPr>
            </w:pPr>
            <w:r w:rsidRPr="00C47377">
              <w:rPr>
                <w:rFonts w:eastAsia="EUAlbertina-Regular-Identity-H"/>
              </w:rPr>
              <w:t>— aromatics</w:t>
            </w:r>
            <w:r w:rsidR="00B34977" w:rsidRPr="00B34977">
              <w:rPr>
                <w:rFonts w:eastAsia="EUAlbertina-Regular-Identity-H"/>
                <w:vertAlign w:val="superscript"/>
              </w:rPr>
              <w:t>(2)</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roofErr w:type="spellStart"/>
            <w:r w:rsidRPr="00C47377">
              <w:rPr>
                <w:rFonts w:eastAsia="EUAlbertina-Regular-Identity-H"/>
              </w:rPr>
              <w:t>vol</w:t>
            </w:r>
            <w:proofErr w:type="spellEnd"/>
            <w:r w:rsidRPr="00C47377">
              <w:rPr>
                <w:rFonts w:eastAsia="EUAlbertina-Regular-Identity-H"/>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spacing w:after="0" w:line="240" w:lineRule="auto"/>
              <w:ind w:left="0" w:right="0"/>
              <w:jc w:val="left"/>
              <w:rPr>
                <w:lang w:eastAsia="ko-KR"/>
              </w:rPr>
            </w:pPr>
            <w:r w:rsidRPr="00C47377">
              <w:rPr>
                <w:lang w:eastAsia="ko-KR"/>
              </w:rPr>
              <w:t>2</w:t>
            </w:r>
            <w:r w:rsidR="00547855" w:rsidRPr="00C47377">
              <w:rPr>
                <w:lang w:eastAsia="ko-KR"/>
              </w:rPr>
              <w:t xml:space="preserve">1 to </w:t>
            </w:r>
            <w:r w:rsidRPr="00C47377">
              <w:rPr>
                <w:lang w:eastAsia="ko-KR"/>
              </w:rPr>
              <w:t>2</w:t>
            </w:r>
            <w:r w:rsidR="00547855" w:rsidRPr="00C47377">
              <w:rPr>
                <w:lang w:eastAsia="ko-KR"/>
              </w:rPr>
              <w:t>4</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C47377">
        <w:trPr>
          <w:trHeight w:val="60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EUAlbertina-Regular-Identity-H"/>
              </w:rPr>
              <w:t>— benzene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roofErr w:type="spellStart"/>
            <w:r w:rsidRPr="00C47377">
              <w:rPr>
                <w:rFonts w:eastAsia="EUAlbertina-Regular-Identity-H"/>
              </w:rPr>
              <w:t>vol</w:t>
            </w:r>
            <w:proofErr w:type="spellEnd"/>
            <w:r w:rsidRPr="00C47377">
              <w:rPr>
                <w:rFonts w:eastAsia="EUAlbertina-Regular-Identity-H"/>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0.7</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C47377">
        <w:trPr>
          <w:trHeight w:val="60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Oxygen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roofErr w:type="spellStart"/>
            <w:r w:rsidRPr="00C47377">
              <w:rPr>
                <w:lang w:eastAsia="ko-KR"/>
              </w:rPr>
              <w:t>wt</w:t>
            </w:r>
            <w:proofErr w:type="spellEnd"/>
            <w:r w:rsidRPr="00C47377">
              <w:rPr>
                <w:lang w:eastAsia="ko-KR"/>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2.3</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2408, ASTM D4815, D6839</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Unwashed</w:t>
            </w:r>
            <w:r w:rsidRPr="00C47377">
              <w:rPr>
                <w:rFonts w:eastAsia="EUAlbertina-Regular-Identity-H"/>
              </w:rPr>
              <w:t xml:space="preserve"> gum</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mg/100ml</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5</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2041</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Sulphur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roofErr w:type="spellStart"/>
            <w:r w:rsidRPr="00C47377">
              <w:rPr>
                <w:rFonts w:eastAsia="Batang"/>
                <w:lang w:eastAsia="ko-KR"/>
              </w:rPr>
              <w:t>w</w:t>
            </w:r>
            <w:r w:rsidRPr="00C47377">
              <w:rPr>
                <w:rFonts w:eastAsia="EUAlbertina-Regular-Identity-H"/>
              </w:rPr>
              <w:t>t</w:t>
            </w:r>
            <w:proofErr w:type="spellEnd"/>
            <w:r w:rsidR="00F01B4A">
              <w:rPr>
                <w:rFonts w:eastAsia="EUAlbertina-Regular-Identity-H"/>
              </w:rPr>
              <w:t> ppm</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10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2027, ASTM D5453</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Lead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mg/L</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13</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2402, ASTM D3237</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Phosphorus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mg/L</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1.3</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2403, ASTM D3231</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Methanol</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roofErr w:type="spellStart"/>
            <w:r w:rsidRPr="00C47377">
              <w:rPr>
                <w:lang w:eastAsia="ko-KR"/>
              </w:rPr>
              <w:t>wt</w:t>
            </w:r>
            <w:proofErr w:type="spellEnd"/>
            <w:r w:rsidRPr="00C47377">
              <w:rPr>
                <w:lang w:eastAsia="ko-KR"/>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0.01</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2408</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Oxidation stability</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min</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480</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2043</w:t>
            </w:r>
          </w:p>
        </w:tc>
      </w:tr>
      <w:tr w:rsidR="00A40525" w:rsidRPr="00C47377" w:rsidTr="00C47377">
        <w:trPr>
          <w:trHeight w:val="182"/>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Copper corrosion</w:t>
            </w:r>
          </w:p>
        </w:tc>
        <w:tc>
          <w:tcPr>
            <w:tcW w:w="1410" w:type="dxa"/>
            <w:gridSpan w:val="2"/>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50</w:t>
            </w:r>
            <w:r w:rsidRPr="00C47377">
              <w:rPr>
                <w:rFonts w:ascii="Cambria Math" w:eastAsia="Headline R" w:hAnsi="Cambria Math" w:cs="Cambria Math"/>
                <w:lang w:eastAsia="ko-KR"/>
              </w:rPr>
              <w:t>℃</w:t>
            </w:r>
            <w:r w:rsidRPr="00C47377">
              <w:rPr>
                <w:lang w:eastAsia="ko-KR"/>
              </w:rPr>
              <w:t>, 3h</w:t>
            </w:r>
          </w:p>
        </w:tc>
        <w:tc>
          <w:tcPr>
            <w:tcW w:w="1107"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1</w:t>
            </w:r>
          </w:p>
        </w:tc>
        <w:tc>
          <w:tcPr>
            <w:tcW w:w="2768"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2018</w:t>
            </w:r>
          </w:p>
        </w:tc>
      </w:tr>
      <w:tr w:rsidR="00A40525" w:rsidRPr="00C47377" w:rsidTr="00B34977">
        <w:trPr>
          <w:trHeight w:val="276"/>
        </w:trPr>
        <w:tc>
          <w:tcPr>
            <w:tcW w:w="3025" w:type="dxa"/>
            <w:tcBorders>
              <w:top w:val="dotted" w:sz="2" w:space="0" w:color="auto"/>
              <w:left w:val="single" w:sz="2" w:space="0" w:color="auto"/>
              <w:bottom w:val="single" w:sz="12" w:space="0" w:color="auto"/>
              <w:right w:val="single" w:sz="2" w:space="0" w:color="auto"/>
            </w:tcBorders>
            <w:vAlign w:val="center"/>
          </w:tcPr>
          <w:p w:rsidR="00A40525" w:rsidRPr="00C47377" w:rsidRDefault="00C47377" w:rsidP="009865B5">
            <w:pPr>
              <w:pStyle w:val="SingleTxtG"/>
              <w:spacing w:after="0" w:line="240" w:lineRule="auto"/>
              <w:ind w:left="0" w:right="0"/>
              <w:jc w:val="left"/>
              <w:rPr>
                <w:rFonts w:eastAsia="Batang"/>
                <w:lang w:eastAsia="ko-KR"/>
              </w:rPr>
            </w:pPr>
            <w:r w:rsidRPr="00C47377">
              <w:rPr>
                <w:rFonts w:eastAsia="Batang"/>
                <w:lang w:eastAsia="ko-KR"/>
              </w:rPr>
              <w:t>Colour</w:t>
            </w:r>
          </w:p>
        </w:tc>
        <w:tc>
          <w:tcPr>
            <w:tcW w:w="1410"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lang w:eastAsia="ko-KR"/>
              </w:rPr>
            </w:pPr>
            <w:r w:rsidRPr="00C47377">
              <w:rPr>
                <w:lang w:eastAsia="ko-KR"/>
              </w:rPr>
              <w:t>Green</w:t>
            </w:r>
          </w:p>
        </w:tc>
        <w:tc>
          <w:tcPr>
            <w:tcW w:w="1107"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lang w:eastAsia="ko-KR"/>
              </w:rPr>
            </w:pPr>
            <w:r w:rsidRPr="00C47377">
              <w:rPr>
                <w:lang w:eastAsia="ko-KR"/>
              </w:rPr>
              <w:t>-</w:t>
            </w:r>
          </w:p>
        </w:tc>
        <w:tc>
          <w:tcPr>
            <w:tcW w:w="2768"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rFonts w:eastAsia="Batang"/>
                <w:lang w:eastAsia="ko-KR"/>
              </w:rPr>
            </w:pPr>
            <w:r w:rsidRPr="00C47377">
              <w:t>Sensory Test</w:t>
            </w:r>
          </w:p>
        </w:tc>
      </w:tr>
      <w:tr w:rsidR="00B34977" w:rsidRPr="00C47377" w:rsidTr="00B34977">
        <w:trPr>
          <w:trHeight w:val="276"/>
        </w:trPr>
        <w:tc>
          <w:tcPr>
            <w:tcW w:w="9469" w:type="dxa"/>
            <w:gridSpan w:val="6"/>
            <w:tcBorders>
              <w:top w:val="single" w:sz="12" w:space="0" w:color="auto"/>
              <w:left w:val="nil"/>
              <w:bottom w:val="nil"/>
              <w:right w:val="nil"/>
            </w:tcBorders>
            <w:vAlign w:val="center"/>
          </w:tcPr>
          <w:p w:rsidR="00B34977" w:rsidRPr="00C47377" w:rsidRDefault="00B34977" w:rsidP="00656E44">
            <w:pPr>
              <w:pStyle w:val="SingleTxtG"/>
              <w:keepLines/>
              <w:spacing w:before="120" w:after="0" w:line="240" w:lineRule="auto"/>
              <w:ind w:left="0" w:right="0"/>
              <w:jc w:val="left"/>
              <w:rPr>
                <w:sz w:val="18"/>
                <w:szCs w:val="18"/>
              </w:rPr>
            </w:pPr>
            <w:r w:rsidRPr="00C47377">
              <w:rPr>
                <w:rFonts w:eastAsia="EUAlbertina-Regular-Identity-H"/>
                <w:sz w:val="18"/>
                <w:szCs w:val="18"/>
                <w:vertAlign w:val="superscript"/>
              </w:rPr>
              <w:t>(1)</w:t>
            </w:r>
            <w:r w:rsidRPr="00C47377">
              <w:rPr>
                <w:sz w:val="18"/>
                <w:szCs w:val="18"/>
              </w:rPr>
              <w:tab/>
              <w:t>The sum of the olefins and aromatics shall not exceed 40%.</w:t>
            </w:r>
          </w:p>
          <w:p w:rsidR="00B34977" w:rsidRPr="00C47377" w:rsidRDefault="00B34977" w:rsidP="00B34977">
            <w:pPr>
              <w:pStyle w:val="SingleTxtG"/>
              <w:spacing w:after="0" w:line="240" w:lineRule="auto"/>
              <w:ind w:left="0" w:right="0"/>
              <w:jc w:val="left"/>
            </w:pPr>
            <w:r w:rsidRPr="00C47377">
              <w:rPr>
                <w:rFonts w:eastAsia="EUAlbertina-Regular-Identity-H"/>
                <w:sz w:val="18"/>
                <w:szCs w:val="18"/>
                <w:vertAlign w:val="superscript"/>
              </w:rPr>
              <w:t>(2)</w:t>
            </w:r>
            <w:r w:rsidRPr="00C47377">
              <w:rPr>
                <w:sz w:val="18"/>
                <w:szCs w:val="18"/>
              </w:rPr>
              <w:tab/>
              <w:t>The sum of the olefins and aromatics shall not exceed 40%.</w:t>
            </w:r>
          </w:p>
        </w:tc>
      </w:tr>
    </w:tbl>
    <w:p w:rsidR="00A40525" w:rsidRPr="00C47377" w:rsidRDefault="00C20A51" w:rsidP="00536C5C">
      <w:pPr>
        <w:pStyle w:val="SingleTxtG"/>
        <w:keepNext/>
        <w:spacing w:before="120"/>
        <w:ind w:left="2268" w:hanging="1134"/>
        <w:rPr>
          <w:rFonts w:eastAsia="EUAlbertina-Regular-Identity-H"/>
        </w:rPr>
      </w:pPr>
      <w:r w:rsidRPr="00C47377">
        <w:rPr>
          <w:rFonts w:eastAsia="EUAlbertina-Regular-Identity-H"/>
        </w:rPr>
        <w:lastRenderedPageBreak/>
        <w:t>3</w:t>
      </w:r>
      <w:r w:rsidR="00A40525" w:rsidRPr="00C47377">
        <w:rPr>
          <w:rFonts w:eastAsia="EUAlbertina-Regular-Identity-H"/>
        </w:rPr>
        <w:t>.5.</w:t>
      </w:r>
      <w:r w:rsidR="00A40525" w:rsidRPr="00C47377">
        <w:rPr>
          <w:rFonts w:eastAsia="EUAlbertina-Regular-Identity-H"/>
        </w:rPr>
        <w:tab/>
        <w:t>Gasoline/petrol (nominal 95 RON, E5)</w:t>
      </w:r>
    </w:p>
    <w:p w:rsidR="00A40525" w:rsidRPr="00C47377" w:rsidRDefault="0041646E" w:rsidP="00536C5C">
      <w:pPr>
        <w:pStyle w:val="Caption"/>
        <w:keepNext/>
        <w:ind w:left="0" w:firstLine="0"/>
      </w:pPr>
      <w:r w:rsidRPr="00C47377">
        <w:t>Table A3/</w:t>
      </w:r>
      <w:r w:rsidR="00296A03" w:rsidRPr="00C47377">
        <w:t>5</w:t>
      </w:r>
    </w:p>
    <w:p w:rsidR="00C20A51" w:rsidRPr="00C47377" w:rsidRDefault="00C20A51" w:rsidP="00656E44">
      <w:pPr>
        <w:keepNext/>
        <w:spacing w:after="60"/>
        <w:rPr>
          <w:b/>
          <w:lang w:eastAsia="de-DE"/>
        </w:rPr>
      </w:pPr>
      <w:r w:rsidRPr="00C47377">
        <w:rPr>
          <w:rFonts w:eastAsia="EUAlbertina-Regular-Identity-H"/>
          <w:b/>
        </w:rPr>
        <w:t>Gasoline/petrol (nominal 95 RON, E5)</w:t>
      </w:r>
    </w:p>
    <w:tbl>
      <w:tblPr>
        <w:tblStyle w:val="Tabellenraster1"/>
        <w:tblW w:w="9834" w:type="dxa"/>
        <w:tblLook w:val="01E0" w:firstRow="1" w:lastRow="1" w:firstColumn="1" w:lastColumn="1" w:noHBand="0" w:noVBand="0"/>
      </w:tblPr>
      <w:tblGrid>
        <w:gridCol w:w="3936"/>
        <w:gridCol w:w="1027"/>
        <w:gridCol w:w="1158"/>
        <w:gridCol w:w="1194"/>
        <w:gridCol w:w="2519"/>
      </w:tblGrid>
      <w:tr w:rsidR="00A40525" w:rsidRPr="00C47377" w:rsidTr="00C47377">
        <w:trPr>
          <w:trHeight w:val="154"/>
        </w:trPr>
        <w:tc>
          <w:tcPr>
            <w:tcW w:w="3936"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027"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52"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519"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C47377">
        <w:trPr>
          <w:trHeight w:val="213"/>
        </w:trPr>
        <w:tc>
          <w:tcPr>
            <w:tcW w:w="3936" w:type="dxa"/>
            <w:vMerge/>
            <w:tcBorders>
              <w:top w:val="single"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p>
        </w:tc>
        <w:tc>
          <w:tcPr>
            <w:tcW w:w="1027" w:type="dxa"/>
            <w:vMerge/>
            <w:tcBorders>
              <w:top w:val="single"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519" w:type="dxa"/>
            <w:vMerge/>
            <w:tcBorders>
              <w:top w:val="single"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p>
        </w:tc>
      </w:tr>
      <w:tr w:rsidR="00A40525" w:rsidRPr="00C47377" w:rsidTr="009865B5">
        <w:tc>
          <w:tcPr>
            <w:tcW w:w="3936"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02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95.0</w:t>
            </w:r>
          </w:p>
        </w:tc>
        <w:tc>
          <w:tcPr>
            <w:tcW w:w="1194"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25164</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prEN</w:t>
            </w:r>
            <w:proofErr w:type="spellEnd"/>
            <w:r w:rsidRPr="00C47377">
              <w:rPr>
                <w:rFonts w:ascii="Times New Roman" w:hAnsi="Times New Roman"/>
                <w:sz w:val="20"/>
                <w:szCs w:val="20"/>
              </w:rPr>
              <w:t xml:space="preserve"> ISO 5164</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25163</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prEN</w:t>
            </w:r>
            <w:proofErr w:type="spellEnd"/>
            <w:r w:rsidRPr="00C47377">
              <w:rPr>
                <w:rFonts w:ascii="Times New Roman" w:hAnsi="Times New Roman"/>
                <w:sz w:val="20"/>
                <w:szCs w:val="20"/>
              </w:rPr>
              <w:t xml:space="preserve"> ISO 5163</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743</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756</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3675</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12185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Vapour pressure </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kPa</w:t>
            </w:r>
            <w:proofErr w:type="spellEnd"/>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13016-1 (DVPE)</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content </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0.015</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E 1064</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70</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24.0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100</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150</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82.0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190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210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Residue</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Hydrocarbon analysis: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1319</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29.0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35.0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1319</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12177</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saturates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2352"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1319</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Carbon/hydrogen ratio</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52"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Carbon/oxygen ratio</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52"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Induction period </w:t>
            </w:r>
            <w:r w:rsidRPr="00C47377">
              <w:rPr>
                <w:rFonts w:ascii="Times New Roman" w:hAnsi="Times New Roman"/>
                <w:sz w:val="20"/>
                <w:szCs w:val="20"/>
                <w:vertAlign w:val="superscript"/>
              </w:rPr>
              <w:t>(2)</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minutes</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7536</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Oxygen content </w:t>
            </w:r>
            <w:r w:rsidRPr="00C47377">
              <w:rPr>
                <w:rFonts w:ascii="Times New Roman" w:hAnsi="Times New Roman"/>
                <w:sz w:val="20"/>
                <w:szCs w:val="20"/>
                <w:vertAlign w:val="superscript"/>
              </w:rPr>
              <w:t>(3)</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2352"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1601</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mg/ml</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0.04</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6246</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(4)</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237</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Phosphorus content </w:t>
            </w:r>
            <w:r w:rsidRPr="00C47377">
              <w:rPr>
                <w:rFonts w:ascii="Times New Roman" w:hAnsi="Times New Roman"/>
                <w:sz w:val="20"/>
                <w:szCs w:val="20"/>
                <w:vertAlign w:val="superscript"/>
              </w:rPr>
              <w:t>(5)</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3231</w:t>
            </w:r>
          </w:p>
        </w:tc>
      </w:tr>
      <w:tr w:rsidR="00A40525" w:rsidRPr="00C47377" w:rsidTr="009865B5">
        <w:tc>
          <w:tcPr>
            <w:tcW w:w="3936"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Ethanol </w:t>
            </w:r>
            <w:r w:rsidRPr="00C47377">
              <w:rPr>
                <w:rFonts w:ascii="Times New Roman" w:hAnsi="Times New Roman"/>
                <w:sz w:val="20"/>
                <w:szCs w:val="20"/>
                <w:vertAlign w:val="superscript"/>
              </w:rPr>
              <w:t>(3)</w:t>
            </w:r>
          </w:p>
        </w:tc>
        <w:tc>
          <w:tcPr>
            <w:tcW w:w="1027"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4.7</w:t>
            </w:r>
          </w:p>
        </w:tc>
        <w:tc>
          <w:tcPr>
            <w:tcW w:w="1194"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5.3</w:t>
            </w:r>
          </w:p>
        </w:tc>
        <w:tc>
          <w:tcPr>
            <w:tcW w:w="2519"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1601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13132</w:t>
            </w:r>
          </w:p>
        </w:tc>
      </w:tr>
      <w:tr w:rsidR="00C20A51" w:rsidRPr="00C47377" w:rsidTr="009865B5">
        <w:tc>
          <w:tcPr>
            <w:tcW w:w="9834" w:type="dxa"/>
            <w:gridSpan w:val="5"/>
            <w:tcBorders>
              <w:top w:val="single" w:sz="12" w:space="0" w:color="auto"/>
              <w:left w:val="nil"/>
              <w:bottom w:val="nil"/>
              <w:right w:val="nil"/>
            </w:tcBorders>
          </w:tcPr>
          <w:p w:rsidR="00C20A51" w:rsidRPr="00C47377" w:rsidRDefault="00C20A51"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The fuel may contain oxidation inhibitors and metal deactivators normally used to stabilise refinery gasoline streams, but detergent/dispersive additives and solvent oils shall not be added.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Ethanol meeting the specification of EN 15376 is the only oxygenate that shall be intentionally added to the reference fuel.</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The actual sulphur content of the fuel used for the Type 1 test shall be reported.</w:t>
            </w:r>
          </w:p>
          <w:p w:rsidR="00C20A51" w:rsidRPr="00C47377" w:rsidRDefault="00C20A51" w:rsidP="00C20A51">
            <w:pPr>
              <w:pStyle w:val="SingleTxtG"/>
              <w:spacing w:after="0" w:line="240" w:lineRule="auto"/>
              <w:ind w:left="567" w:right="0" w:hanging="567"/>
              <w:jc w:val="left"/>
              <w:rPr>
                <w:rFonts w:ascii="Times New Roman" w:hAnsi="Times New Roman"/>
                <w:szCs w:val="24"/>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There shall be no intentional addition of compounds containing phosphorus, iron, manganese, or lead to this reference fuel.</w:t>
            </w:r>
          </w:p>
        </w:tc>
      </w:tr>
    </w:tbl>
    <w:p w:rsidR="00A40525" w:rsidRPr="00C47377" w:rsidRDefault="00C20A51" w:rsidP="00536C5C">
      <w:pPr>
        <w:pStyle w:val="SingleTxtG"/>
        <w:keepNext/>
        <w:spacing w:before="120"/>
        <w:rPr>
          <w:rFonts w:eastAsia="EUAlbertina-Regular-Identity-H"/>
        </w:rPr>
      </w:pPr>
      <w:r w:rsidRPr="00C47377">
        <w:rPr>
          <w:rFonts w:eastAsia="EUAlbertina-Regular-Identity-H"/>
        </w:rPr>
        <w:lastRenderedPageBreak/>
        <w:t>3</w:t>
      </w:r>
      <w:r w:rsidR="00A40525" w:rsidRPr="00C47377">
        <w:rPr>
          <w:rFonts w:eastAsia="EUAlbertina-Regular-Identity-H"/>
        </w:rPr>
        <w:t>.6.</w:t>
      </w:r>
      <w:r w:rsidR="00A40525" w:rsidRPr="00C47377">
        <w:rPr>
          <w:rFonts w:eastAsia="EUAlbertina-Regular-Identity-H"/>
        </w:rPr>
        <w:tab/>
        <w:t>Gasoline/petrol (nominal 95 RON, E10)</w:t>
      </w:r>
    </w:p>
    <w:p w:rsidR="00A40525" w:rsidRPr="00C47377" w:rsidRDefault="0041646E" w:rsidP="00536C5C">
      <w:pPr>
        <w:pStyle w:val="Caption"/>
        <w:keepNext/>
        <w:ind w:left="0" w:firstLine="0"/>
      </w:pPr>
      <w:r w:rsidRPr="00C47377">
        <w:t>Table A3/</w:t>
      </w:r>
      <w:r w:rsidR="00C47377">
        <w:t>6</w:t>
      </w:r>
    </w:p>
    <w:p w:rsidR="00C20A51" w:rsidRPr="00C47377" w:rsidRDefault="00C20A51" w:rsidP="00656E44">
      <w:pPr>
        <w:keepNext/>
        <w:spacing w:after="60"/>
        <w:rPr>
          <w:b/>
          <w:lang w:eastAsia="de-DE"/>
        </w:rPr>
      </w:pPr>
      <w:r w:rsidRPr="00C47377">
        <w:rPr>
          <w:rFonts w:eastAsia="EUAlbertina-Regular-Identity-H"/>
          <w:b/>
        </w:rPr>
        <w:t>Gasoline/petrol (nominal 95 RON, E10)</w:t>
      </w:r>
    </w:p>
    <w:tbl>
      <w:tblPr>
        <w:tblStyle w:val="Tabellenraster1"/>
        <w:tblW w:w="9696" w:type="dxa"/>
        <w:tblLook w:val="01E0" w:firstRow="1" w:lastRow="1" w:firstColumn="1" w:lastColumn="1" w:noHBand="0" w:noVBand="0"/>
      </w:tblPr>
      <w:tblGrid>
        <w:gridCol w:w="3313"/>
        <w:gridCol w:w="1121"/>
        <w:gridCol w:w="1158"/>
        <w:gridCol w:w="2457"/>
        <w:gridCol w:w="1647"/>
      </w:tblGrid>
      <w:tr w:rsidR="00A40525" w:rsidRPr="00C47377" w:rsidTr="009865B5">
        <w:tc>
          <w:tcPr>
            <w:tcW w:w="3313"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121"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3615"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i/>
                <w:sz w:val="16"/>
                <w:szCs w:val="16"/>
                <w:vertAlign w:val="superscript"/>
              </w:rPr>
              <w:t>(1)</w:t>
            </w:r>
          </w:p>
        </w:tc>
        <w:tc>
          <w:tcPr>
            <w:tcW w:w="1647"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r w:rsidR="00234D6D" w:rsidRPr="008713C5">
              <w:rPr>
                <w:rFonts w:ascii="Times New Roman" w:hAnsi="Times New Roman"/>
                <w:sz w:val="16"/>
                <w:szCs w:val="16"/>
                <w:vertAlign w:val="superscript"/>
              </w:rPr>
              <w:t>(2)</w:t>
            </w:r>
          </w:p>
        </w:tc>
      </w:tr>
      <w:tr w:rsidR="00A40525" w:rsidRPr="00C47377" w:rsidTr="009865B5">
        <w:tc>
          <w:tcPr>
            <w:tcW w:w="3313" w:type="dxa"/>
            <w:vMerge/>
            <w:tcBorders>
              <w:top w:val="single"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121" w:type="dxa"/>
            <w:vMerge/>
            <w:tcBorders>
              <w:top w:val="single"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2457"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1647" w:type="dxa"/>
            <w:vMerge/>
            <w:tcBorders>
              <w:top w:val="single"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r>
      <w:tr w:rsidR="00A40525" w:rsidRPr="00C47377" w:rsidTr="009865B5">
        <w:tc>
          <w:tcPr>
            <w:tcW w:w="3313"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Research octane number, RON </w:t>
            </w:r>
            <w:r w:rsidRPr="00C47377">
              <w:rPr>
                <w:rFonts w:ascii="Times New Roman" w:hAnsi="Times New Roman"/>
                <w:sz w:val="20"/>
                <w:szCs w:val="20"/>
                <w:vertAlign w:val="superscript"/>
              </w:rPr>
              <w:t>(3)</w:t>
            </w:r>
          </w:p>
        </w:tc>
        <w:tc>
          <w:tcPr>
            <w:tcW w:w="1121"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95.0</w:t>
            </w:r>
          </w:p>
        </w:tc>
        <w:tc>
          <w:tcPr>
            <w:tcW w:w="245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98.0</w:t>
            </w:r>
          </w:p>
        </w:tc>
        <w:tc>
          <w:tcPr>
            <w:tcW w:w="164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Motor octane number, MON </w:t>
            </w:r>
            <w:r w:rsidRPr="00C47377">
              <w:rPr>
                <w:rFonts w:ascii="Times New Roman" w:hAnsi="Times New Roman"/>
                <w:sz w:val="20"/>
                <w:szCs w:val="20"/>
                <w:vertAlign w:val="superscript"/>
              </w:rPr>
              <w:t>(3)</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5163</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743</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756</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12185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Vapour pressure </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kPa</w:t>
            </w:r>
            <w:proofErr w:type="spellEnd"/>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13016-1</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content </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0.05</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Appearance  at -7°C</w:t>
            </w:r>
            <w:r w:rsidR="00AE32B5" w:rsidRPr="00C47377">
              <w:rPr>
                <w:rFonts w:ascii="Times New Roman" w:hAnsi="Times New Roman"/>
                <w:sz w:val="20"/>
                <w:szCs w:val="20"/>
              </w:rPr>
              <w:t xml:space="preserve">: </w:t>
            </w:r>
            <w:r w:rsidRPr="00C47377">
              <w:rPr>
                <w:rFonts w:ascii="Times New Roman" w:hAnsi="Times New Roman"/>
                <w:sz w:val="20"/>
                <w:szCs w:val="20"/>
              </w:rPr>
              <w:t>clear and bright</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12937</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70</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34.0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100</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54.0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150</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86.0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170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210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Residue</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Hydrocarbon analysis: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35.0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238</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saturates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Carbon/hydrogen ratio</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Carbon/oxygen ratio</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Induction period </w:t>
            </w:r>
            <w:r w:rsidRPr="00C47377">
              <w:rPr>
                <w:rFonts w:ascii="Times New Roman" w:hAnsi="Times New Roman"/>
                <w:sz w:val="20"/>
                <w:szCs w:val="20"/>
                <w:vertAlign w:val="superscript"/>
              </w:rPr>
              <w:t>(4)</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minutes</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7536</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Oxygen content </w:t>
            </w:r>
            <w:r w:rsidRPr="00C47377">
              <w:rPr>
                <w:rFonts w:ascii="Times New Roman" w:hAnsi="Times New Roman"/>
                <w:sz w:val="20"/>
                <w:szCs w:val="20"/>
                <w:vertAlign w:val="superscript"/>
              </w:rPr>
              <w:t>(5)</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3.3</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Solvent washed gum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 content)</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6246</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(6)</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237</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Phosphorus content </w:t>
            </w:r>
            <w:r w:rsidRPr="00C47377">
              <w:rPr>
                <w:rFonts w:ascii="Times New Roman" w:hAnsi="Times New Roman"/>
                <w:sz w:val="20"/>
                <w:szCs w:val="20"/>
                <w:vertAlign w:val="superscript"/>
              </w:rPr>
              <w:t>(7)</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3231</w:t>
            </w:r>
          </w:p>
        </w:tc>
      </w:tr>
      <w:tr w:rsidR="00A40525" w:rsidRPr="00C47377" w:rsidTr="009865B5">
        <w:tc>
          <w:tcPr>
            <w:tcW w:w="331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Ethanol </w:t>
            </w:r>
            <w:r w:rsidRPr="00C47377">
              <w:rPr>
                <w:rFonts w:ascii="Times New Roman" w:hAnsi="Times New Roman"/>
                <w:sz w:val="20"/>
                <w:szCs w:val="20"/>
                <w:vertAlign w:val="superscript"/>
              </w:rPr>
              <w:t>(5)</w:t>
            </w:r>
          </w:p>
        </w:tc>
        <w:tc>
          <w:tcPr>
            <w:tcW w:w="1121"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w:t>
            </w:r>
          </w:p>
        </w:tc>
        <w:tc>
          <w:tcPr>
            <w:tcW w:w="245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164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C20A51" w:rsidRPr="00C47377" w:rsidTr="009865B5">
        <w:tc>
          <w:tcPr>
            <w:tcW w:w="9696" w:type="dxa"/>
            <w:gridSpan w:val="5"/>
            <w:tcBorders>
              <w:top w:val="single" w:sz="12" w:space="0" w:color="auto"/>
              <w:left w:val="nil"/>
              <w:bottom w:val="nil"/>
              <w:right w:val="nil"/>
            </w:tcBorders>
          </w:tcPr>
          <w:p w:rsidR="00C20A51" w:rsidRPr="00C47377" w:rsidRDefault="00C20A51"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C20A51" w:rsidRPr="00C47377" w:rsidRDefault="00C20A51" w:rsidP="00C20A51">
            <w:pPr>
              <w:pStyle w:val="SingleTxtG"/>
              <w:spacing w:after="0" w:line="240" w:lineRule="auto"/>
              <w:ind w:left="567" w:right="0"/>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Equivalent EN/ISO methods will be adopted when issued for properties listed above.</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A correction factor of 0.2 for MON and RON shall be subtracted for the calculation of the final result in accordance with EN 228:2008.</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The fuel may contain oxidation inhibitors and metal deactivators normally used to stabilise refinery gasoline streams, but detergent/dispersive additives and solvent oils shall not be added.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Ethanol is the only oxygenate that shall be intentionally added to the reference fuel. The Ethanol used shall conform to EN 15376.</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(6)</w:t>
            </w:r>
            <w:r w:rsidRPr="00C47377">
              <w:rPr>
                <w:rFonts w:ascii="Times New Roman" w:hAnsi="Times New Roman"/>
                <w:sz w:val="18"/>
                <w:szCs w:val="18"/>
              </w:rPr>
              <w:tab/>
            </w:r>
            <w:r w:rsidRPr="00C47377">
              <w:rPr>
                <w:rFonts w:ascii="Times New Roman" w:eastAsia="EUAlbertina-Regular-Identity-H" w:hAnsi="Times New Roman"/>
                <w:sz w:val="18"/>
                <w:szCs w:val="18"/>
              </w:rPr>
              <w:t>The actual sulphur content of the fuel used for the Type 1 test shall be reported.</w:t>
            </w:r>
          </w:p>
          <w:p w:rsidR="00C20A51" w:rsidRPr="00C47377" w:rsidRDefault="00C20A51" w:rsidP="00C20A51">
            <w:pPr>
              <w:pStyle w:val="SingleTxtG"/>
              <w:spacing w:after="0" w:line="240" w:lineRule="auto"/>
              <w:ind w:left="567" w:right="-18" w:hanging="567"/>
              <w:jc w:val="left"/>
              <w:rPr>
                <w:rFonts w:ascii="Times New Roman" w:hAnsi="Times New Roman"/>
                <w:szCs w:val="24"/>
              </w:rPr>
            </w:pPr>
            <w:r w:rsidRPr="00C47377">
              <w:rPr>
                <w:rFonts w:ascii="Times New Roman" w:eastAsia="EUAlbertina-Regular-Identity-H" w:hAnsi="Times New Roman"/>
                <w:sz w:val="18"/>
                <w:szCs w:val="18"/>
                <w:vertAlign w:val="superscript"/>
              </w:rPr>
              <w:t>(7)</w:t>
            </w:r>
            <w:r w:rsidRPr="00C47377">
              <w:rPr>
                <w:rFonts w:ascii="Times New Roman" w:hAnsi="Times New Roman"/>
                <w:sz w:val="18"/>
                <w:szCs w:val="18"/>
              </w:rPr>
              <w:tab/>
            </w:r>
            <w:r w:rsidRPr="00C47377">
              <w:rPr>
                <w:rFonts w:ascii="Times New Roman" w:eastAsia="EUAlbertina-Regular-Identity-H" w:hAnsi="Times New Roman"/>
                <w:sz w:val="18"/>
                <w:szCs w:val="18"/>
              </w:rPr>
              <w:t>There shall be no intentional addition of compounds containing phosphorus, iron, manganese, or lead to this reference fuel</w:t>
            </w:r>
            <w:r w:rsidRPr="00C47377">
              <w:rPr>
                <w:rFonts w:ascii="Times New Roman" w:eastAsia="EUAlbertina-Regular-Identity-H" w:hAnsi="Times New Roman"/>
                <w:szCs w:val="24"/>
              </w:rPr>
              <w:t>.</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3</w:t>
      </w:r>
      <w:r w:rsidR="00A40525" w:rsidRPr="00C47377">
        <w:t>.7.</w:t>
      </w:r>
      <w:r w:rsidR="00A40525" w:rsidRPr="00C47377">
        <w:tab/>
      </w:r>
      <w:r w:rsidR="00A40525" w:rsidRPr="00C47377">
        <w:rPr>
          <w:rFonts w:eastAsia="EUAlbertina-Regular-Identity-H"/>
        </w:rPr>
        <w:t>Ethanol (nominal 95 RON, E85)</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7</w:t>
      </w:r>
    </w:p>
    <w:p w:rsidR="00C20A51" w:rsidRPr="00C47377" w:rsidRDefault="00C20A51" w:rsidP="00656E44">
      <w:pPr>
        <w:keepNext/>
        <w:spacing w:after="60"/>
        <w:rPr>
          <w:rFonts w:eastAsia="EUAlbertina-Regular-Identity-H"/>
          <w:b/>
          <w:lang w:eastAsia="de-DE"/>
        </w:rPr>
      </w:pPr>
      <w:r w:rsidRPr="00C47377">
        <w:rPr>
          <w:rFonts w:eastAsia="EUAlbertina-Regular-Identity-H"/>
          <w:b/>
        </w:rPr>
        <w:t>Ethanol (nominal 95 RON, E85)</w:t>
      </w:r>
    </w:p>
    <w:tbl>
      <w:tblPr>
        <w:tblStyle w:val="Tabellenraster1"/>
        <w:tblW w:w="9781" w:type="dxa"/>
        <w:tblLook w:val="01E0" w:firstRow="1" w:lastRow="1" w:firstColumn="1" w:lastColumn="1" w:noHBand="0" w:noVBand="0"/>
      </w:tblPr>
      <w:tblGrid>
        <w:gridCol w:w="3794"/>
        <w:gridCol w:w="1121"/>
        <w:gridCol w:w="1233"/>
        <w:gridCol w:w="1194"/>
        <w:gridCol w:w="2439"/>
      </w:tblGrid>
      <w:tr w:rsidR="00A40525" w:rsidRPr="00C47377" w:rsidTr="009865B5">
        <w:trPr>
          <w:cantSplit/>
        </w:trPr>
        <w:tc>
          <w:tcPr>
            <w:tcW w:w="3794"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121"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427"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439"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r w:rsidR="00234D6D" w:rsidRPr="008713C5">
              <w:rPr>
                <w:rFonts w:ascii="Times New Roman" w:hAnsi="Times New Roman"/>
                <w:sz w:val="16"/>
                <w:szCs w:val="16"/>
                <w:vertAlign w:val="superscript"/>
              </w:rPr>
              <w:t>(2)</w:t>
            </w:r>
          </w:p>
        </w:tc>
      </w:tr>
      <w:tr w:rsidR="00A40525" w:rsidRPr="00C47377" w:rsidTr="009865B5">
        <w:trPr>
          <w:cantSplit/>
        </w:trPr>
        <w:tc>
          <w:tcPr>
            <w:tcW w:w="3794" w:type="dxa"/>
            <w:vMerge/>
            <w:tcBorders>
              <w:top w:val="dotted" w:sz="4"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121" w:type="dxa"/>
            <w:vMerge/>
            <w:tcBorders>
              <w:top w:val="dotted" w:sz="4"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233"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439" w:type="dxa"/>
            <w:vMerge/>
            <w:tcBorders>
              <w:top w:val="dotted" w:sz="4"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r>
      <w:tr w:rsidR="00A40525" w:rsidRPr="00C47377" w:rsidTr="009865B5">
        <w:trPr>
          <w:cantSplit/>
        </w:trPr>
        <w:tc>
          <w:tcPr>
            <w:tcW w:w="3794"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121"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23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95.0</w:t>
            </w:r>
          </w:p>
        </w:tc>
        <w:tc>
          <w:tcPr>
            <w:tcW w:w="1194"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5164</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5163</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3675</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Vapour pressure</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kPa</w:t>
            </w:r>
            <w:proofErr w:type="spellEnd"/>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13016-1 (DVPE)</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(4)</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 EN ISO</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20884</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Oxidation stability</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minutes</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7536</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Existent gum content (solvent washed)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6246</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Appearance</w:t>
            </w:r>
            <w:r w:rsidR="00AE32B5" w:rsidRPr="00C47377">
              <w:rPr>
                <w:rFonts w:ascii="Times New Roman" w:hAnsi="Times New Roman"/>
                <w:sz w:val="20"/>
                <w:szCs w:val="20"/>
              </w:rPr>
              <w:t xml:space="preserve">: </w:t>
            </w:r>
            <w:r w:rsidRPr="00C47377">
              <w:rPr>
                <w:rFonts w:ascii="Times New Roman" w:hAnsi="Times New Roman"/>
                <w:sz w:val="20"/>
                <w:szCs w:val="20"/>
              </w:rPr>
              <w:t>This shall be determined at ambient temperature or 15</w:t>
            </w:r>
            <w:r w:rsidR="00AE32B5" w:rsidRPr="00C47377">
              <w:rPr>
                <w:rFonts w:ascii="Times New Roman" w:hAnsi="Times New Roman"/>
                <w:sz w:val="20"/>
                <w:szCs w:val="20"/>
              </w:rPr>
              <w:t> °</w:t>
            </w:r>
            <w:r w:rsidRPr="00C47377">
              <w:rPr>
                <w:rFonts w:ascii="Times New Roman" w:hAnsi="Times New Roman"/>
                <w:sz w:val="20"/>
                <w:szCs w:val="20"/>
              </w:rPr>
              <w:t>C whichever is higher.</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Clear and bright, visibly free of suspended or precipitated contaminants</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Visual inspection</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Ethanol and higher alcohols </w:t>
            </w:r>
            <w:r w:rsidRPr="00C47377">
              <w:rPr>
                <w:rFonts w:ascii="Times New Roman" w:hAnsi="Times New Roman"/>
                <w:sz w:val="20"/>
                <w:szCs w:val="20"/>
                <w:vertAlign w:val="superscript"/>
              </w:rPr>
              <w:t>(7)</w:t>
            </w:r>
            <w:r w:rsidRPr="00C47377">
              <w:rPr>
                <w:rFonts w:ascii="Times New Roman" w:hAnsi="Times New Roman"/>
                <w:sz w:val="20"/>
                <w:szCs w:val="20"/>
              </w:rPr>
              <w:t xml:space="preserve">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83</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1601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13132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14517</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Higher alcohols (C3-C8)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Methanol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(V/V)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0.5</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Petrol </w:t>
            </w:r>
            <w:r w:rsidRPr="00C47377">
              <w:rPr>
                <w:rFonts w:ascii="Times New Roman" w:hAnsi="Times New Roman"/>
                <w:sz w:val="20"/>
                <w:szCs w:val="20"/>
                <w:vertAlign w:val="superscript"/>
              </w:rPr>
              <w:t>(5)</w:t>
            </w:r>
            <w:r w:rsidRPr="00C47377">
              <w:rPr>
                <w:rFonts w:ascii="Times New Roman" w:hAnsi="Times New Roman"/>
                <w:sz w:val="20"/>
                <w:szCs w:val="20"/>
              </w:rPr>
              <w:t xml:space="preserve">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Balance</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Phosphorus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mg/l </w:t>
            </w: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0.3 </w:t>
            </w:r>
            <w:r w:rsidRPr="00C47377">
              <w:rPr>
                <w:rFonts w:ascii="Times New Roman" w:hAnsi="Times New Roman"/>
                <w:sz w:val="20"/>
                <w:szCs w:val="20"/>
                <w:vertAlign w:val="superscript"/>
              </w:rPr>
              <w:t>(6)</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3231</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content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(V/V)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0.3</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E 1064</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Inorganic chloride content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mg/l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6227</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pHe</w:t>
            </w:r>
            <w:proofErr w:type="spellEnd"/>
            <w:r w:rsidRPr="00C47377">
              <w:rPr>
                <w:rFonts w:ascii="Times New Roman" w:hAnsi="Times New Roman"/>
                <w:sz w:val="20"/>
                <w:szCs w:val="20"/>
              </w:rPr>
              <w:t xml:space="preserve">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6.5</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6423</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strip corrosion (3h at 50</w:t>
            </w:r>
            <w:r w:rsidR="00AE32B5" w:rsidRPr="00C47377">
              <w:rPr>
                <w:rFonts w:ascii="Times New Roman" w:hAnsi="Times New Roman"/>
                <w:sz w:val="20"/>
                <w:szCs w:val="20"/>
              </w:rPr>
              <w:t> °</w:t>
            </w:r>
            <w:r w:rsidRPr="00C47377">
              <w:rPr>
                <w:rFonts w:ascii="Times New Roman" w:hAnsi="Times New Roman"/>
                <w:sz w:val="20"/>
                <w:szCs w:val="20"/>
              </w:rPr>
              <w:t xml:space="preserve">C)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Rating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2160</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Acidity, (as acetic acid CH3COOH)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(mg/l)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0.005-40</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1613</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Carbon/hydrogen ratio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794"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Carbon/oxygen ratio</w:t>
            </w:r>
          </w:p>
        </w:tc>
        <w:tc>
          <w:tcPr>
            <w:tcW w:w="1121"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27" w:type="dxa"/>
            <w:gridSpan w:val="2"/>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report</w:t>
            </w:r>
          </w:p>
        </w:tc>
        <w:tc>
          <w:tcPr>
            <w:tcW w:w="2439"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C20A51" w:rsidRPr="00C47377" w:rsidTr="009865B5">
        <w:trPr>
          <w:cantSplit/>
        </w:trPr>
        <w:tc>
          <w:tcPr>
            <w:tcW w:w="9781" w:type="dxa"/>
            <w:gridSpan w:val="5"/>
            <w:tcBorders>
              <w:top w:val="single" w:sz="12" w:space="0" w:color="auto"/>
              <w:left w:val="nil"/>
              <w:bottom w:val="nil"/>
              <w:right w:val="nil"/>
            </w:tcBorders>
          </w:tcPr>
          <w:p w:rsidR="00C20A51" w:rsidRPr="00C47377" w:rsidRDefault="00C20A51"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In cases of dispute, the procedures for resolving the dispute and interpretation of the results based on test method precision, described in EN ISO 4259 shall be used.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In cases of national dispute concerning sulphur content, either EN ISO 20846 or EN ISO 20884 shall be called up similar to the reference in the national Annex of EN 228.</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The actual sulphur content of the fuel used for the Type 1 test shall be reported.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The unleaded petrol content can be determined as 100 minus the sum of the percentage content of water and alcohols</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(6)</w:t>
            </w:r>
            <w:r w:rsidRPr="00C47377">
              <w:rPr>
                <w:rFonts w:ascii="Times New Roman" w:hAnsi="Times New Roman"/>
                <w:sz w:val="18"/>
                <w:szCs w:val="18"/>
              </w:rPr>
              <w:tab/>
            </w:r>
            <w:r w:rsidRPr="00C47377">
              <w:rPr>
                <w:rFonts w:ascii="Times New Roman" w:eastAsia="EUAlbertina-Regular-Identity-H" w:hAnsi="Times New Roman"/>
                <w:sz w:val="18"/>
                <w:szCs w:val="18"/>
              </w:rPr>
              <w:t>There shall be no intentional addition of compounds containing phosphorus, iron, manganese, or lead to this reference fuel.</w:t>
            </w:r>
          </w:p>
          <w:p w:rsidR="00C20A51" w:rsidRPr="00C47377" w:rsidRDefault="00C20A51" w:rsidP="00C20A51">
            <w:pPr>
              <w:pStyle w:val="SingleTxtG"/>
              <w:spacing w:after="0" w:line="240" w:lineRule="auto"/>
              <w:ind w:left="567" w:right="0" w:hanging="567"/>
              <w:jc w:val="left"/>
              <w:rPr>
                <w:rFonts w:ascii="Times New Roman" w:hAnsi="Times New Roman"/>
                <w:szCs w:val="24"/>
              </w:rPr>
            </w:pPr>
            <w:r w:rsidRPr="00C47377">
              <w:rPr>
                <w:rFonts w:ascii="Times New Roman" w:eastAsia="EUAlbertina-Regular-Identity-H" w:hAnsi="Times New Roman"/>
                <w:sz w:val="18"/>
                <w:szCs w:val="18"/>
                <w:vertAlign w:val="superscript"/>
              </w:rPr>
              <w:t>(7)</w:t>
            </w:r>
            <w:r w:rsidRPr="00C47377">
              <w:rPr>
                <w:rFonts w:ascii="Times New Roman" w:hAnsi="Times New Roman"/>
                <w:sz w:val="18"/>
                <w:szCs w:val="18"/>
              </w:rPr>
              <w:tab/>
            </w:r>
            <w:r w:rsidRPr="00C47377">
              <w:rPr>
                <w:rFonts w:ascii="Times New Roman" w:eastAsia="EUAlbertina-Regular-Identity-H" w:hAnsi="Times New Roman"/>
                <w:sz w:val="18"/>
                <w:szCs w:val="18"/>
              </w:rPr>
              <w:t>Ethanol to meet specification of EN 15376 is the only oxygenate that shall be intentionally added to this reference fuel.</w:t>
            </w:r>
          </w:p>
        </w:tc>
      </w:tr>
    </w:tbl>
    <w:p w:rsidR="00A40525" w:rsidRPr="00C47377" w:rsidRDefault="00C20A51" w:rsidP="00536C5C">
      <w:pPr>
        <w:pStyle w:val="SingleTxtG"/>
        <w:keepNext/>
        <w:spacing w:before="120"/>
        <w:ind w:left="2268" w:hanging="1134"/>
      </w:pPr>
      <w:r w:rsidRPr="00C47377">
        <w:lastRenderedPageBreak/>
        <w:t>4</w:t>
      </w:r>
      <w:r w:rsidR="00536C5C" w:rsidRPr="00C47377">
        <w:t>.</w:t>
      </w:r>
      <w:r w:rsidR="00536C5C" w:rsidRPr="00C47377">
        <w:tab/>
      </w:r>
      <w:r w:rsidR="00A40525" w:rsidRPr="00C47377">
        <w:t>Gaseous fuels for positive ignition engines</w:t>
      </w:r>
    </w:p>
    <w:p w:rsidR="00A40525" w:rsidRPr="00C47377" w:rsidRDefault="00C20A51" w:rsidP="00536C5C">
      <w:pPr>
        <w:pStyle w:val="SingleTxtG"/>
        <w:keepNext/>
        <w:ind w:left="2268" w:hanging="1134"/>
        <w:rPr>
          <w:rFonts w:eastAsia="EUAlbertina-Regular-Identity-H"/>
        </w:rPr>
      </w:pPr>
      <w:r w:rsidRPr="00C47377">
        <w:t>4</w:t>
      </w:r>
      <w:r w:rsidR="00A40525" w:rsidRPr="00C47377">
        <w:t>.1.</w:t>
      </w:r>
      <w:r w:rsidR="00A40525" w:rsidRPr="00C47377">
        <w:tab/>
      </w:r>
      <w:r w:rsidR="00A40525" w:rsidRPr="00C47377">
        <w:rPr>
          <w:rFonts w:eastAsia="EUAlbertina-Regular-Identity-H"/>
        </w:rPr>
        <w:t>LPG (A and B)</w:t>
      </w:r>
    </w:p>
    <w:p w:rsidR="00536C5C" w:rsidRPr="00C47377" w:rsidRDefault="0041646E" w:rsidP="00536C5C">
      <w:pPr>
        <w:pStyle w:val="SingleTxtG"/>
        <w:keepNext/>
        <w:spacing w:after="0" w:line="240" w:lineRule="auto"/>
        <w:ind w:left="0" w:right="0"/>
        <w:jc w:val="left"/>
        <w:rPr>
          <w:rFonts w:eastAsia="EUAlbertina-Regular-Identity-H"/>
        </w:rPr>
      </w:pPr>
      <w:r w:rsidRPr="00C47377">
        <w:rPr>
          <w:rFonts w:eastAsia="EUAlbertina-Regular-Identity-H"/>
        </w:rPr>
        <w:t>Table A3/</w:t>
      </w:r>
      <w:r w:rsidR="00C47377">
        <w:rPr>
          <w:rFonts w:eastAsia="EUAlbertina-Regular-Identity-H"/>
        </w:rPr>
        <w:t>8</w:t>
      </w:r>
    </w:p>
    <w:p w:rsidR="00536C5C" w:rsidRPr="00C47377" w:rsidRDefault="00536C5C" w:rsidP="00656E44">
      <w:pPr>
        <w:pStyle w:val="Caption"/>
        <w:keepNext/>
        <w:spacing w:after="60"/>
        <w:ind w:left="0" w:firstLine="0"/>
        <w:rPr>
          <w:rFonts w:eastAsia="EUAlbertina-Regular-Identity-H"/>
          <w:b/>
        </w:rPr>
      </w:pPr>
      <w:r w:rsidRPr="00C47377">
        <w:rPr>
          <w:rFonts w:eastAsia="EUAlbertina-Regular-Identity-H"/>
          <w:b/>
        </w:rPr>
        <w:t>LPG (A and B)</w:t>
      </w:r>
    </w:p>
    <w:tbl>
      <w:tblPr>
        <w:tblStyle w:val="Tabellenraster1"/>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8"/>
        <w:gridCol w:w="993"/>
        <w:gridCol w:w="1011"/>
        <w:gridCol w:w="990"/>
        <w:gridCol w:w="1043"/>
        <w:gridCol w:w="1117"/>
        <w:gridCol w:w="1933"/>
      </w:tblGrid>
      <w:tr w:rsidR="00A40525" w:rsidRPr="00C47377" w:rsidTr="009865B5">
        <w:tc>
          <w:tcPr>
            <w:tcW w:w="2518"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993"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1011"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A</w:t>
            </w:r>
          </w:p>
        </w:tc>
        <w:tc>
          <w:tcPr>
            <w:tcW w:w="990"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B</w:t>
            </w:r>
          </w:p>
        </w:tc>
        <w:tc>
          <w:tcPr>
            <w:tcW w:w="1043"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J</w:t>
            </w:r>
          </w:p>
        </w:tc>
        <w:tc>
          <w:tcPr>
            <w:tcW w:w="1117"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lang w:eastAsia="de-DE"/>
              </w:rPr>
            </w:pPr>
            <w:r w:rsidRPr="00C47377">
              <w:rPr>
                <w:rFonts w:ascii="Times New Roman" w:hAnsi="Times New Roman"/>
                <w:i/>
                <w:sz w:val="16"/>
                <w:szCs w:val="16"/>
              </w:rPr>
              <w:t>Fuel K</w:t>
            </w:r>
          </w:p>
        </w:tc>
        <w:tc>
          <w:tcPr>
            <w:tcW w:w="1933"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2518"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Composition</w:t>
            </w:r>
            <w:r w:rsidR="00AE32B5" w:rsidRPr="00C47377">
              <w:rPr>
                <w:rFonts w:ascii="Times New Roman" w:hAnsi="Times New Roman"/>
                <w:sz w:val="20"/>
                <w:szCs w:val="20"/>
              </w:rPr>
              <w:t xml:space="preserve">: </w:t>
            </w:r>
          </w:p>
        </w:tc>
        <w:tc>
          <w:tcPr>
            <w:tcW w:w="99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C3-content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w:t>
            </w: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30 </w:t>
            </w:r>
            <w:r w:rsidR="007B49A4" w:rsidRPr="00C47377">
              <w:rPr>
                <w:rFonts w:ascii="Times New Roman" w:hAnsi="Times New Roman"/>
                <w:sz w:val="20"/>
                <w:szCs w:val="20"/>
              </w:rPr>
              <w:t>± </w:t>
            </w:r>
            <w:r w:rsidRPr="00C47377">
              <w:rPr>
                <w:rFonts w:ascii="Times New Roman" w:hAnsi="Times New Roman"/>
                <w:sz w:val="20"/>
                <w:szCs w:val="20"/>
              </w:rPr>
              <w:t>2</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85 </w:t>
            </w:r>
            <w:r w:rsidR="007B49A4" w:rsidRPr="00C47377">
              <w:rPr>
                <w:rFonts w:ascii="Times New Roman" w:hAnsi="Times New Roman"/>
                <w:sz w:val="20"/>
                <w:szCs w:val="20"/>
              </w:rPr>
              <w:t>± </w:t>
            </w:r>
            <w:r w:rsidRPr="00C47377">
              <w:rPr>
                <w:rFonts w:ascii="Times New Roman" w:hAnsi="Times New Roman"/>
                <w:sz w:val="20"/>
                <w:szCs w:val="20"/>
              </w:rPr>
              <w:t>2</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Winter:</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15,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35</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Summer:</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10</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KS M 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Propane &amp; Propylene</w:t>
            </w:r>
            <w:r w:rsidRPr="00C47377">
              <w:rPr>
                <w:rFonts w:ascii="Times New Roman" w:hAnsi="Times New Roman"/>
                <w:strike/>
                <w:sz w:val="20"/>
                <w:szCs w:val="20"/>
              </w:rPr>
              <w:t xml:space="preserve"> </w:t>
            </w:r>
            <w:r w:rsidRPr="00C47377">
              <w:rPr>
                <w:rFonts w:ascii="Times New Roman" w:hAnsi="Times New Roman"/>
                <w:sz w:val="20"/>
                <w:szCs w:val="20"/>
              </w:rPr>
              <w:t>content</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20,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30</w:t>
            </w: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K2240</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C4-content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w:t>
            </w:r>
            <w:proofErr w:type="spellStart"/>
            <w:r w:rsidRPr="00C47377">
              <w:rPr>
                <w:rFonts w:ascii="Times New Roman" w:hAnsi="Times New Roman"/>
                <w:sz w:val="20"/>
                <w:szCs w:val="20"/>
              </w:rPr>
              <w:t>vol</w:t>
            </w:r>
            <w:proofErr w:type="spellEnd"/>
          </w:p>
        </w:tc>
        <w:tc>
          <w:tcPr>
            <w:tcW w:w="2001"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Balance</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Winter:</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60,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Summer:</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 85</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KS M 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Butane &amp; Butylene 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70,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80</w:t>
            </w: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K2240</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Butadiene</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0.5</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KS M 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E32B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&lt; </w:t>
            </w:r>
            <w:r w:rsidR="00A40525" w:rsidRPr="00C47377">
              <w:rPr>
                <w:rFonts w:ascii="Times New Roman" w:hAnsi="Times New Roman"/>
                <w:sz w:val="20"/>
                <w:szCs w:val="20"/>
              </w:rPr>
              <w:t>C3</w:t>
            </w:r>
            <w:r w:rsidRPr="00C47377">
              <w:rPr>
                <w:rFonts w:ascii="Times New Roman" w:hAnsi="Times New Roman"/>
                <w:sz w:val="20"/>
                <w:szCs w:val="20"/>
              </w:rPr>
              <w:t>, &gt; </w:t>
            </w:r>
            <w:r w:rsidR="00A40525" w:rsidRPr="00C47377">
              <w:rPr>
                <w:rFonts w:ascii="Times New Roman" w:hAnsi="Times New Roman"/>
                <w:sz w:val="20"/>
                <w:szCs w:val="20"/>
              </w:rPr>
              <w:t xml:space="preserve">C4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w:t>
            </w:r>
            <w:proofErr w:type="spellStart"/>
            <w:r w:rsidRPr="00C47377">
              <w:rPr>
                <w:rFonts w:ascii="Times New Roman" w:hAnsi="Times New Roman"/>
                <w:sz w:val="20"/>
                <w:szCs w:val="20"/>
              </w:rPr>
              <w:t>vol</w:t>
            </w:r>
            <w:proofErr w:type="spellEnd"/>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2</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2</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Olefins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w:t>
            </w:r>
            <w:proofErr w:type="spellStart"/>
            <w:r w:rsidRPr="00C47377">
              <w:rPr>
                <w:rFonts w:ascii="Times New Roman" w:hAnsi="Times New Roman"/>
                <w:sz w:val="20"/>
                <w:szCs w:val="20"/>
              </w:rPr>
              <w:t>vol</w:t>
            </w:r>
            <w:proofErr w:type="spellEnd"/>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12</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15</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Evaporation residue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50</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50</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prEN</w:t>
            </w:r>
            <w:proofErr w:type="spellEnd"/>
            <w:r w:rsidRPr="00C47377">
              <w:rPr>
                <w:rFonts w:ascii="Times New Roman" w:hAnsi="Times New Roman"/>
                <w:sz w:val="20"/>
                <w:szCs w:val="20"/>
              </w:rPr>
              <w:t xml:space="preserve"> 15470</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Evaporation residue (100ml)</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ml</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0.05</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ASTM D2158</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at 0°C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001"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Free</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prEN</w:t>
            </w:r>
            <w:proofErr w:type="spellEnd"/>
            <w:r w:rsidRPr="00C47377">
              <w:rPr>
                <w:rFonts w:ascii="Times New Roman" w:hAnsi="Times New Roman"/>
                <w:sz w:val="20"/>
                <w:szCs w:val="20"/>
              </w:rPr>
              <w:t xml:space="preserve"> 15469</w:t>
            </w:r>
          </w:p>
        </w:tc>
      </w:tr>
      <w:tr w:rsidR="00A40525" w:rsidRPr="00C47377" w:rsidTr="009865B5">
        <w:tc>
          <w:tcPr>
            <w:tcW w:w="2518"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Total sulphur 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10</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10</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6667</w:t>
            </w:r>
          </w:p>
        </w:tc>
      </w:tr>
      <w:tr w:rsidR="00A40525" w:rsidRPr="00C47377" w:rsidTr="009865B5">
        <w:tc>
          <w:tcPr>
            <w:tcW w:w="2518"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40</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KS M 2150, ASTM D4486,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ASTM D5504</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Hydrogen sulphide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None</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None</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8819</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Copper strip corrosion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rating</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ISO 6251 </w:t>
            </w:r>
            <w:r w:rsidRPr="00C47377">
              <w:rPr>
                <w:rFonts w:ascii="Times New Roman" w:hAnsi="Times New Roman"/>
                <w:sz w:val="20"/>
                <w:szCs w:val="20"/>
                <w:vertAlign w:val="superscript"/>
              </w:rPr>
              <w:t>(1)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Copper corrosion</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lang w:eastAsia="ko-KR"/>
              </w:rPr>
              <w:t>40</w:t>
            </w:r>
            <w:r w:rsidRPr="00C47377">
              <w:rPr>
                <w:rFonts w:ascii="Cambria Math" w:eastAsia="Headline R" w:hAnsi="Cambria Math" w:cs="Cambria Math"/>
                <w:sz w:val="20"/>
                <w:szCs w:val="20"/>
                <w:lang w:eastAsia="ko-KR"/>
              </w:rPr>
              <w:t>℃</w:t>
            </w:r>
            <w:r w:rsidRPr="00C47377">
              <w:rPr>
                <w:rFonts w:ascii="Times New Roman" w:hAnsi="Times New Roman"/>
                <w:sz w:val="20"/>
                <w:szCs w:val="20"/>
                <w:lang w:eastAsia="ko-KR"/>
              </w:rPr>
              <w:t>, 1h</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1</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KS M ISO 6251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Odour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001"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Characteristic</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Motor octane number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 89</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 89</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EN 589 </w:t>
            </w:r>
          </w:p>
          <w:p w:rsidR="00A40525" w:rsidRPr="00C47377" w:rsidRDefault="00414DE9"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Annex </w:t>
            </w:r>
            <w:r w:rsidR="00A40525" w:rsidRPr="00C47377">
              <w:rPr>
                <w:rFonts w:ascii="Times New Roman" w:hAnsi="Times New Roman"/>
                <w:sz w:val="20"/>
                <w:szCs w:val="20"/>
              </w:rPr>
              <w:t>B</w:t>
            </w:r>
          </w:p>
        </w:tc>
      </w:tr>
      <w:tr w:rsidR="00A40525" w:rsidRPr="008713C5"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EUAlbertina-Regular-Identity-H" w:hAnsi="Times New Roman"/>
                <w:sz w:val="20"/>
                <w:szCs w:val="20"/>
              </w:rPr>
              <w:t>Vapour pressure</w:t>
            </w:r>
            <w:r w:rsidRPr="00C47377">
              <w:rPr>
                <w:rFonts w:ascii="Times New Roman" w:eastAsia="Batang" w:hAnsi="Times New Roman"/>
                <w:sz w:val="20"/>
                <w:szCs w:val="20"/>
                <w:lang w:eastAsia="ko-KR"/>
              </w:rPr>
              <w:t>(40</w:t>
            </w:r>
            <w:r w:rsidRPr="00C47377">
              <w:rPr>
                <w:rFonts w:ascii="Cambria Math" w:eastAsia="Headline R" w:hAnsi="Cambria Math" w:cs="Cambria Math"/>
                <w:sz w:val="20"/>
                <w:szCs w:val="20"/>
                <w:lang w:eastAsia="ko-KR"/>
              </w:rPr>
              <w:t>℃</w:t>
            </w:r>
            <w:r w:rsidRPr="00C47377">
              <w:rPr>
                <w:rFonts w:ascii="Times New Roman" w:eastAsia="Batang" w:hAnsi="Times New Roman"/>
                <w:sz w:val="20"/>
                <w:szCs w:val="20"/>
                <w:lang w:eastAsia="ko-KR"/>
              </w:rPr>
              <w:t>)</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eastAsia="Batang" w:hAnsi="Times New Roman"/>
                <w:sz w:val="20"/>
                <w:szCs w:val="20"/>
                <w:lang w:eastAsia="ko-KR"/>
              </w:rPr>
              <w:t>MPa</w:t>
            </w:r>
            <w:proofErr w:type="spellEnd"/>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1.27</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7B5CD7" w:rsidRDefault="00A40525" w:rsidP="00536C5C">
            <w:pPr>
              <w:pStyle w:val="SingleTxtG"/>
              <w:keepNext/>
              <w:spacing w:after="0" w:line="240" w:lineRule="auto"/>
              <w:ind w:left="0" w:right="0"/>
              <w:jc w:val="left"/>
              <w:rPr>
                <w:rFonts w:ascii="Times New Roman" w:eastAsia="Batang" w:hAnsi="Times New Roman"/>
                <w:sz w:val="20"/>
                <w:szCs w:val="20"/>
                <w:lang w:val="fr-CH" w:eastAsia="ko-KR"/>
              </w:rPr>
            </w:pPr>
            <w:r w:rsidRPr="007B5CD7">
              <w:rPr>
                <w:rFonts w:ascii="Times New Roman" w:eastAsia="Batang" w:hAnsi="Times New Roman"/>
                <w:sz w:val="20"/>
                <w:szCs w:val="20"/>
                <w:lang w:val="fr-CH" w:eastAsia="ko-KR"/>
              </w:rPr>
              <w:t>KS M ISO 4256</w:t>
            </w:r>
          </w:p>
          <w:p w:rsidR="00A40525" w:rsidRPr="007B5CD7" w:rsidRDefault="00A40525" w:rsidP="00536C5C">
            <w:pPr>
              <w:pStyle w:val="SingleTxtG"/>
              <w:keepNext/>
              <w:spacing w:after="0" w:line="240" w:lineRule="auto"/>
              <w:ind w:left="0" w:right="0"/>
              <w:jc w:val="left"/>
              <w:rPr>
                <w:rFonts w:ascii="Times New Roman" w:hAnsi="Times New Roman"/>
                <w:sz w:val="20"/>
                <w:szCs w:val="20"/>
                <w:lang w:val="fr-CH"/>
              </w:rPr>
            </w:pPr>
            <w:r w:rsidRPr="007B5CD7">
              <w:rPr>
                <w:rFonts w:ascii="Times New Roman" w:eastAsia="Batang" w:hAnsi="Times New Roman"/>
                <w:sz w:val="20"/>
                <w:szCs w:val="20"/>
                <w:lang w:val="fr-CH" w:eastAsia="ko-KR"/>
              </w:rPr>
              <w:t>KS M ISO 8973</w:t>
            </w:r>
          </w:p>
        </w:tc>
      </w:tr>
      <w:tr w:rsidR="00A40525" w:rsidRPr="00C47377" w:rsidTr="009865B5">
        <w:tblPrEx>
          <w:tblLook w:val="04A0" w:firstRow="1" w:lastRow="0" w:firstColumn="1" w:lastColumn="0" w:noHBand="0" w:noVBand="1"/>
        </w:tblPrEx>
        <w:trPr>
          <w:trHeight w:val="59"/>
        </w:trPr>
        <w:tc>
          <w:tcPr>
            <w:tcW w:w="2518"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EUAlbertina-Regular-Identity-H" w:hAnsi="Times New Roman"/>
                <w:sz w:val="20"/>
                <w:szCs w:val="20"/>
              </w:rPr>
              <w:t>Density</w:t>
            </w:r>
            <w:r w:rsidRPr="00C47377">
              <w:rPr>
                <w:rFonts w:ascii="Times New Roman" w:eastAsia="Batang" w:hAnsi="Times New Roman"/>
                <w:sz w:val="20"/>
                <w:szCs w:val="20"/>
                <w:lang w:eastAsia="ko-KR"/>
              </w:rPr>
              <w:t>(15</w:t>
            </w:r>
            <w:r w:rsidRPr="00C47377">
              <w:rPr>
                <w:rFonts w:ascii="Cambria Math" w:eastAsia="Headline R" w:hAnsi="Cambria Math" w:cs="Cambria Math"/>
                <w:sz w:val="20"/>
                <w:szCs w:val="20"/>
                <w:lang w:eastAsia="ko-KR"/>
              </w:rPr>
              <w:t>℃</w:t>
            </w:r>
            <w:r w:rsidRPr="00C47377">
              <w:rPr>
                <w:rFonts w:ascii="Times New Roman" w:eastAsia="Batang" w:hAnsi="Times New Roman"/>
                <w:sz w:val="20"/>
                <w:szCs w:val="20"/>
                <w:lang w:eastAsia="ko-KR"/>
              </w:rPr>
              <w:t>)</w:t>
            </w:r>
          </w:p>
        </w:tc>
        <w:tc>
          <w:tcPr>
            <w:tcW w:w="993"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w:t>
            </w:r>
            <w:r w:rsidRPr="00C47377">
              <w:rPr>
                <w:rFonts w:ascii="Times New Roman" w:eastAsia="EUAlbertina-Regular-Identity-H" w:hAnsi="Times New Roman"/>
                <w:sz w:val="20"/>
                <w:szCs w:val="20"/>
              </w:rPr>
              <w:t>g/m³</w:t>
            </w:r>
          </w:p>
        </w:tc>
        <w:tc>
          <w:tcPr>
            <w:tcW w:w="1011"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500</w:t>
            </w:r>
          </w:p>
        </w:tc>
        <w:tc>
          <w:tcPr>
            <w:tcW w:w="990"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p>
        </w:tc>
        <w:tc>
          <w:tcPr>
            <w:tcW w:w="1043"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p>
        </w:tc>
        <w:tc>
          <w:tcPr>
            <w:tcW w:w="1117"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620</w:t>
            </w:r>
          </w:p>
        </w:tc>
        <w:tc>
          <w:tcPr>
            <w:tcW w:w="1933" w:type="dxa"/>
            <w:tcBorders>
              <w:top w:val="dotted" w:sz="2" w:space="0" w:color="auto"/>
              <w:left w:val="single" w:sz="2" w:space="0" w:color="auto"/>
              <w:bottom w:val="single"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KS M 2150,</w:t>
            </w:r>
          </w:p>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KS M ISO 3993</w:t>
            </w:r>
          </w:p>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KS M ISO 8973</w:t>
            </w:r>
          </w:p>
        </w:tc>
      </w:tr>
      <w:tr w:rsidR="00536C5C" w:rsidRPr="00C47377" w:rsidTr="009865B5">
        <w:tblPrEx>
          <w:tblLook w:val="04A0" w:firstRow="1" w:lastRow="0" w:firstColumn="1" w:lastColumn="0" w:noHBand="0" w:noVBand="1"/>
        </w:tblPrEx>
        <w:trPr>
          <w:trHeight w:val="59"/>
        </w:trPr>
        <w:tc>
          <w:tcPr>
            <w:tcW w:w="9605" w:type="dxa"/>
            <w:gridSpan w:val="7"/>
            <w:tcBorders>
              <w:top w:val="single" w:sz="12" w:space="0" w:color="auto"/>
            </w:tcBorders>
          </w:tcPr>
          <w:p w:rsidR="00536C5C" w:rsidRPr="00C47377" w:rsidRDefault="00536C5C" w:rsidP="00656E44">
            <w:pPr>
              <w:pStyle w:val="SingleTxtG"/>
              <w:spacing w:before="120" w:after="0" w:line="240" w:lineRule="auto"/>
              <w:ind w:left="567" w:right="0" w:hanging="567"/>
              <w:jc w:val="left"/>
              <w:rPr>
                <w:rFonts w:ascii="Times New Roman" w:eastAsia="Batang" w:hAnsi="Times New Roman"/>
                <w:sz w:val="18"/>
                <w:szCs w:val="18"/>
                <w:lang w:eastAsia="ko-KR"/>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This method may not accurately determine the presence of corrosive materials if the sample contains corrosion inhibitors or other chemicals which diminish the </w:t>
            </w:r>
            <w:proofErr w:type="spellStart"/>
            <w:r w:rsidRPr="00C47377">
              <w:rPr>
                <w:rFonts w:ascii="Times New Roman" w:eastAsia="EUAlbertina-Regular-Identity-H" w:hAnsi="Times New Roman"/>
                <w:sz w:val="18"/>
                <w:szCs w:val="18"/>
              </w:rPr>
              <w:t>corrosivity</w:t>
            </w:r>
            <w:proofErr w:type="spellEnd"/>
            <w:r w:rsidRPr="00C47377">
              <w:rPr>
                <w:rFonts w:ascii="Times New Roman" w:eastAsia="EUAlbertina-Regular-Identity-H" w:hAnsi="Times New Roman"/>
                <w:sz w:val="18"/>
                <w:szCs w:val="18"/>
              </w:rPr>
              <w:t xml:space="preserve"> of the sample to the copper strip. Therefore, the addition of such compounds for the sole purpose of biasing the test method is prohibited.</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4</w:t>
      </w:r>
      <w:r w:rsidR="00A40525" w:rsidRPr="00C47377">
        <w:t>.2.</w:t>
      </w:r>
      <w:r w:rsidR="00A40525" w:rsidRPr="00C47377">
        <w:tab/>
      </w:r>
      <w:r w:rsidR="00A40525" w:rsidRPr="00C47377">
        <w:rPr>
          <w:rFonts w:eastAsia="EUAlbertina-Regular-Identity-H"/>
        </w:rPr>
        <w:t>NG/</w:t>
      </w:r>
      <w:proofErr w:type="spellStart"/>
      <w:r w:rsidR="00A40525" w:rsidRPr="00C47377">
        <w:rPr>
          <w:rFonts w:eastAsia="EUAlbertina-Regular-Identity-H"/>
        </w:rPr>
        <w:t>biomethane</w:t>
      </w:r>
      <w:proofErr w:type="spellEnd"/>
    </w:p>
    <w:p w:rsidR="00A40525" w:rsidRPr="00C47377" w:rsidRDefault="00C20A51" w:rsidP="00536C5C">
      <w:pPr>
        <w:pStyle w:val="SingleTxtG"/>
        <w:keepNext/>
        <w:ind w:left="2268" w:hanging="1134"/>
        <w:rPr>
          <w:rFonts w:eastAsia="EUAlbertina-Regular-Identity-H"/>
        </w:rPr>
      </w:pPr>
      <w:r w:rsidRPr="00C47377">
        <w:t>4</w:t>
      </w:r>
      <w:r w:rsidR="00A40525" w:rsidRPr="00C47377">
        <w:t>.2.1.</w:t>
      </w:r>
      <w:r w:rsidR="00A40525" w:rsidRPr="00C47377">
        <w:tab/>
      </w:r>
      <w:r w:rsidR="005D1224" w:rsidRPr="00C47377">
        <w:rPr>
          <w:rFonts w:eastAsia="EUAlbertina-Regular-Identity-H"/>
        </w:rPr>
        <w:t>"</w:t>
      </w:r>
      <w:r w:rsidR="00A40525" w:rsidRPr="00C47377">
        <w:rPr>
          <w:rFonts w:eastAsia="EUAlbertina-Regular-Identity-H"/>
        </w:rPr>
        <w:t>G20</w:t>
      </w:r>
      <w:r w:rsidR="005D1224" w:rsidRPr="00C47377">
        <w:rPr>
          <w:rFonts w:eastAsia="EUAlbertina-Regular-Identity-H"/>
        </w:rPr>
        <w:t>"</w:t>
      </w:r>
      <w:r w:rsidR="00A40525" w:rsidRPr="00C47377">
        <w:rPr>
          <w:rFonts w:eastAsia="EUAlbertina-Regular-Identity-H"/>
        </w:rPr>
        <w:t xml:space="preserve"> </w:t>
      </w:r>
      <w:r w:rsidR="005D1224" w:rsidRPr="00C47377">
        <w:rPr>
          <w:rFonts w:eastAsia="EUAlbertina-Regular-Identity-H"/>
        </w:rPr>
        <w:t>"</w:t>
      </w:r>
      <w:r w:rsidR="00A40525" w:rsidRPr="00C47377">
        <w:rPr>
          <w:rFonts w:eastAsia="EUAlbertina-Regular-Identity-H"/>
        </w:rPr>
        <w:t>High Gas</w:t>
      </w:r>
      <w:r w:rsidR="005D1224" w:rsidRPr="00C47377">
        <w:rPr>
          <w:rFonts w:eastAsia="EUAlbertina-Regular-Identity-H"/>
        </w:rPr>
        <w:t>"</w:t>
      </w:r>
      <w:r w:rsidR="00A40525" w:rsidRPr="00C47377">
        <w:rPr>
          <w:rFonts w:eastAsia="EUAlbertina-Regular-Identity-H"/>
        </w:rPr>
        <w:t xml:space="preserve"> (nominal 100 % Methane)</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9</w:t>
      </w:r>
    </w:p>
    <w:p w:rsidR="00536C5C" w:rsidRPr="00C47377" w:rsidRDefault="00536C5C" w:rsidP="00656E44">
      <w:pPr>
        <w:keepNext/>
        <w:spacing w:after="60"/>
        <w:rPr>
          <w:rFonts w:eastAsia="EUAlbertina-Regular-Identity-H"/>
          <w:b/>
          <w:lang w:eastAsia="de-DE"/>
        </w:rPr>
      </w:pPr>
      <w:r w:rsidRPr="00C47377">
        <w:rPr>
          <w:rFonts w:eastAsia="EUAlbertina-Regular-Identity-H"/>
          <w:b/>
          <w:lang w:eastAsia="de-DE"/>
        </w:rPr>
        <w:t>"G20" "High Gas" (nominal 100</w:t>
      </w:r>
      <w:r w:rsidR="00656E44">
        <w:rPr>
          <w:rFonts w:eastAsia="EUAlbertina-Regular-Identity-H"/>
          <w:b/>
        </w:rPr>
        <w:t> per cent</w:t>
      </w:r>
      <w:r w:rsidRPr="00C47377">
        <w:rPr>
          <w:rFonts w:eastAsia="EUAlbertina-Regular-Identity-H"/>
          <w:b/>
          <w:lang w:eastAsia="de-DE"/>
        </w:rPr>
        <w:t xml:space="preserve"> Methane)</w:t>
      </w:r>
    </w:p>
    <w:tbl>
      <w:tblPr>
        <w:tblStyle w:val="Tabellenraster1"/>
        <w:tblW w:w="9693" w:type="dxa"/>
        <w:tblLook w:val="01E0" w:firstRow="1" w:lastRow="1" w:firstColumn="1" w:lastColumn="1" w:noHBand="0" w:noVBand="0"/>
      </w:tblPr>
      <w:tblGrid>
        <w:gridCol w:w="2943"/>
        <w:gridCol w:w="1176"/>
        <w:gridCol w:w="1017"/>
        <w:gridCol w:w="1195"/>
        <w:gridCol w:w="1194"/>
        <w:gridCol w:w="2168"/>
      </w:tblGrid>
      <w:tr w:rsidR="00A40525" w:rsidRPr="00C47377" w:rsidTr="009865B5">
        <w:trPr>
          <w:cantSplit/>
        </w:trPr>
        <w:tc>
          <w:tcPr>
            <w:tcW w:w="2943"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Characteristics</w:t>
            </w:r>
          </w:p>
        </w:tc>
        <w:tc>
          <w:tcPr>
            <w:tcW w:w="1176"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1017"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Basis</w:t>
            </w:r>
          </w:p>
        </w:tc>
        <w:tc>
          <w:tcPr>
            <w:tcW w:w="2389"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Limits</w:t>
            </w:r>
          </w:p>
        </w:tc>
        <w:tc>
          <w:tcPr>
            <w:tcW w:w="2168"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rPr>
          <w:cantSplit/>
        </w:trPr>
        <w:tc>
          <w:tcPr>
            <w:tcW w:w="2943"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76"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017"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168"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rPr>
          <w:cantSplit/>
        </w:trPr>
        <w:tc>
          <w:tcPr>
            <w:tcW w:w="2943"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Composition:</w:t>
            </w:r>
          </w:p>
        </w:tc>
        <w:tc>
          <w:tcPr>
            <w:tcW w:w="1176"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16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Methane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99</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Balance </w:t>
            </w:r>
            <w:r w:rsidRPr="00C47377">
              <w:rPr>
                <w:rFonts w:ascii="Times New Roman" w:hAnsi="Times New Roman"/>
                <w:sz w:val="20"/>
                <w:szCs w:val="20"/>
                <w:vertAlign w:val="superscript"/>
              </w:rPr>
              <w:t>(1)</w:t>
            </w:r>
            <w:r w:rsidRPr="00C47377">
              <w:rPr>
                <w:rFonts w:ascii="Times New Roman" w:hAnsi="Times New Roman"/>
                <w:sz w:val="20"/>
                <w:szCs w:val="20"/>
              </w:rPr>
              <w:t xml:space="preserve">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w:t>
            </w:r>
            <w:r w:rsidRPr="00C47377">
              <w:rPr>
                <w:rFonts w:ascii="Times New Roman" w:hAnsi="Times New Roman"/>
                <w:sz w:val="20"/>
                <w:szCs w:val="20"/>
                <w:vertAlign w:val="subscript"/>
              </w:rPr>
              <w:t>2</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(2)</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6326-5</w:t>
            </w:r>
          </w:p>
        </w:tc>
      </w:tr>
      <w:tr w:rsidR="00A40525" w:rsidRPr="00C47377" w:rsidTr="009865B5">
        <w:trPr>
          <w:cantSplit/>
        </w:trPr>
        <w:tc>
          <w:tcPr>
            <w:tcW w:w="294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Wobbe</w:t>
            </w:r>
            <w:proofErr w:type="spellEnd"/>
            <w:r w:rsidRPr="00C47377">
              <w:rPr>
                <w:rFonts w:ascii="Times New Roman" w:hAnsi="Times New Roman"/>
                <w:sz w:val="20"/>
                <w:szCs w:val="20"/>
              </w:rPr>
              <w:t xml:space="preserve"> Index (net) </w:t>
            </w:r>
          </w:p>
        </w:tc>
        <w:tc>
          <w:tcPr>
            <w:tcW w:w="1176"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MJ/m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(3)</w:t>
            </w:r>
          </w:p>
        </w:tc>
        <w:tc>
          <w:tcPr>
            <w:tcW w:w="101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48.2</w:t>
            </w: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47.2</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49.2</w:t>
            </w:r>
          </w:p>
        </w:tc>
        <w:tc>
          <w:tcPr>
            <w:tcW w:w="216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536C5C" w:rsidRPr="00C47377" w:rsidTr="009865B5">
        <w:trPr>
          <w:cantSplit/>
        </w:trPr>
        <w:tc>
          <w:tcPr>
            <w:tcW w:w="9693" w:type="dxa"/>
            <w:gridSpan w:val="6"/>
            <w:tcBorders>
              <w:top w:val="single" w:sz="12" w:space="0" w:color="auto"/>
              <w:left w:val="nil"/>
              <w:bottom w:val="nil"/>
              <w:right w:val="nil"/>
            </w:tcBorders>
          </w:tcPr>
          <w:p w:rsidR="00536C5C" w:rsidRPr="00C47377" w:rsidRDefault="00536C5C"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proofErr w:type="spellStart"/>
            <w:r w:rsidRPr="00C47377">
              <w:rPr>
                <w:rFonts w:ascii="Times New Roman" w:eastAsia="EUAlbertina-Regular-Identity-H" w:hAnsi="Times New Roman"/>
                <w:sz w:val="18"/>
                <w:szCs w:val="18"/>
              </w:rPr>
              <w:t>Inerts</w:t>
            </w:r>
            <w:proofErr w:type="spellEnd"/>
            <w:r w:rsidRPr="00C47377">
              <w:rPr>
                <w:rFonts w:ascii="Times New Roman" w:eastAsia="EUAlbertina-Regular-Identity-H" w:hAnsi="Times New Roman"/>
                <w:sz w:val="18"/>
                <w:szCs w:val="18"/>
              </w:rPr>
              <w:t xml:space="preserve"> (different from N</w:t>
            </w:r>
            <w:r w:rsidRPr="00656E44">
              <w:rPr>
                <w:rFonts w:ascii="Times New Roman" w:eastAsia="EUAlbertina-Regular-Identity-H" w:hAnsi="Times New Roman"/>
                <w:sz w:val="18"/>
                <w:szCs w:val="18"/>
                <w:vertAlign w:val="subscript"/>
              </w:rPr>
              <w:t>2</w:t>
            </w:r>
            <w:r w:rsidRPr="00C47377">
              <w:rPr>
                <w:rFonts w:ascii="Times New Roman" w:eastAsia="EUAlbertina-Regular-Identity-H" w:hAnsi="Times New Roman"/>
                <w:sz w:val="18"/>
                <w:szCs w:val="18"/>
              </w:rPr>
              <w:t>) + C2 + C2+.</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293.2 K (20°C) and 101.3</w:t>
            </w:r>
            <w:r w:rsidR="00CE12A3" w:rsidRPr="00C47377">
              <w:rPr>
                <w:rFonts w:ascii="Times New Roman" w:eastAsia="EUAlbertina-Regular-Identity-H" w:hAnsi="Times New Roman"/>
                <w:sz w:val="18"/>
                <w:szCs w:val="18"/>
              </w:rPr>
              <w:t> </w:t>
            </w:r>
            <w:proofErr w:type="spellStart"/>
            <w:r w:rsidR="00CE12A3" w:rsidRPr="00C47377">
              <w:rPr>
                <w:rFonts w:ascii="Times New Roman" w:eastAsia="EUAlbertina-Regular-Identity-H" w:hAnsi="Times New Roman"/>
                <w:sz w:val="18"/>
                <w:szCs w:val="18"/>
              </w:rPr>
              <w:t>kPa</w:t>
            </w:r>
            <w:proofErr w:type="spellEnd"/>
            <w:r w:rsidRPr="00C47377">
              <w:rPr>
                <w:rFonts w:ascii="Times New Roman" w:eastAsia="EUAlbertina-Regular-Identity-H" w:hAnsi="Times New Roman"/>
                <w:sz w:val="18"/>
                <w:szCs w:val="18"/>
              </w:rPr>
              <w:t>.</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273.2 K (0°C) and 101.3</w:t>
            </w:r>
            <w:r w:rsidR="00CE12A3" w:rsidRPr="00C47377">
              <w:rPr>
                <w:rFonts w:ascii="Times New Roman" w:eastAsia="EUAlbertina-Regular-Identity-H" w:hAnsi="Times New Roman"/>
                <w:sz w:val="18"/>
                <w:szCs w:val="18"/>
              </w:rPr>
              <w:t> </w:t>
            </w:r>
            <w:proofErr w:type="spellStart"/>
            <w:r w:rsidR="00CE12A3" w:rsidRPr="00C47377">
              <w:rPr>
                <w:rFonts w:ascii="Times New Roman" w:eastAsia="EUAlbertina-Regular-Identity-H" w:hAnsi="Times New Roman"/>
                <w:sz w:val="18"/>
                <w:szCs w:val="18"/>
              </w:rPr>
              <w:t>kPa</w:t>
            </w:r>
            <w:proofErr w:type="spellEnd"/>
            <w:r w:rsidRPr="00C47377">
              <w:rPr>
                <w:rFonts w:ascii="Times New Roman" w:eastAsia="EUAlbertina-Regular-Identity-H" w:hAnsi="Times New Roman"/>
                <w:sz w:val="18"/>
                <w:szCs w:val="18"/>
              </w:rPr>
              <w:t>.</w:t>
            </w:r>
          </w:p>
        </w:tc>
      </w:tr>
    </w:tbl>
    <w:p w:rsidR="00A40525" w:rsidRPr="00C47377" w:rsidRDefault="00C20A51" w:rsidP="00536C5C">
      <w:pPr>
        <w:pStyle w:val="SingleTxtG"/>
        <w:keepNext/>
        <w:spacing w:before="120"/>
        <w:ind w:left="2268" w:hanging="1134"/>
        <w:rPr>
          <w:rFonts w:eastAsia="EUAlbertina-Regular-Identity-H"/>
        </w:rPr>
      </w:pPr>
      <w:r w:rsidRPr="00C47377">
        <w:t>4</w:t>
      </w:r>
      <w:r w:rsidR="00A40525" w:rsidRPr="00C47377">
        <w:t>.2.2.</w:t>
      </w:r>
      <w:r w:rsidR="00A40525" w:rsidRPr="00C47377">
        <w:tab/>
      </w:r>
      <w:r w:rsidR="005D1224" w:rsidRPr="00C47377">
        <w:rPr>
          <w:rFonts w:eastAsia="EUAlbertina-Regular-Identity-H"/>
        </w:rPr>
        <w:t>"</w:t>
      </w:r>
      <w:r w:rsidR="00A40525" w:rsidRPr="00C47377">
        <w:rPr>
          <w:rFonts w:eastAsia="EUAlbertina-Regular-Identity-H"/>
        </w:rPr>
        <w:t>K-Gas</w:t>
      </w:r>
      <w:r w:rsidR="005D1224" w:rsidRPr="00C47377">
        <w:rPr>
          <w:rFonts w:eastAsia="EUAlbertina-Regular-Identity-H"/>
        </w:rPr>
        <w:t>"</w:t>
      </w:r>
      <w:r w:rsidR="00A40525" w:rsidRPr="00C47377">
        <w:rPr>
          <w:rFonts w:eastAsia="EUAlbertina-Regular-Identity-H"/>
        </w:rPr>
        <w:t xml:space="preserve"> (nominal 88 % Methane)</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10</w:t>
      </w:r>
    </w:p>
    <w:p w:rsidR="00536C5C" w:rsidRPr="00C47377" w:rsidRDefault="00536C5C" w:rsidP="00656E44">
      <w:pPr>
        <w:pStyle w:val="Caption"/>
        <w:keepNext/>
        <w:spacing w:after="60"/>
        <w:ind w:left="0" w:firstLine="0"/>
        <w:rPr>
          <w:rFonts w:eastAsia="EUAlbertina-Regular-Identity-H"/>
          <w:b/>
        </w:rPr>
      </w:pPr>
      <w:r w:rsidRPr="00C47377">
        <w:rPr>
          <w:rFonts w:eastAsia="EUAlbertina-Regular-Identity-H"/>
          <w:b/>
        </w:rPr>
        <w:t>"K-Gas" (nominal 88</w:t>
      </w:r>
      <w:r w:rsidR="00656E44">
        <w:rPr>
          <w:rFonts w:eastAsia="EUAlbertina-Regular-Identity-H"/>
          <w:b/>
        </w:rPr>
        <w:t> per cent</w:t>
      </w:r>
      <w:r w:rsidRPr="00C47377">
        <w:rPr>
          <w:rFonts w:eastAsia="EUAlbertina-Regular-Identity-H"/>
          <w:b/>
        </w:rPr>
        <w:t xml:space="preserve"> Methane)</w:t>
      </w:r>
    </w:p>
    <w:tbl>
      <w:tblPr>
        <w:tblW w:w="9700" w:type="dxa"/>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08"/>
        <w:gridCol w:w="1101"/>
        <w:gridCol w:w="1285"/>
        <w:gridCol w:w="1287"/>
        <w:gridCol w:w="2019"/>
      </w:tblGrid>
      <w:tr w:rsidR="00A40525" w:rsidRPr="00C47377" w:rsidTr="009865B5">
        <w:trPr>
          <w:trHeight w:val="203"/>
        </w:trPr>
        <w:tc>
          <w:tcPr>
            <w:tcW w:w="4008" w:type="dxa"/>
            <w:vMerge w:val="restart"/>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Characteristics</w:t>
            </w:r>
          </w:p>
        </w:tc>
        <w:tc>
          <w:tcPr>
            <w:tcW w:w="1101" w:type="dxa"/>
            <w:vMerge w:val="restart"/>
            <w:tcBorders>
              <w:bottom w:val="dotted" w:sz="4" w:space="0" w:color="auto"/>
            </w:tcBorders>
          </w:tcPr>
          <w:p w:rsidR="00A40525" w:rsidRPr="00C47377" w:rsidRDefault="00A40525" w:rsidP="00536C5C">
            <w:pPr>
              <w:pStyle w:val="SingleTxtG"/>
              <w:keepNext/>
              <w:spacing w:after="0" w:line="240" w:lineRule="auto"/>
              <w:ind w:left="0" w:right="0"/>
              <w:jc w:val="left"/>
              <w:rPr>
                <w:rFonts w:eastAsia="Batang"/>
                <w:i/>
                <w:sz w:val="16"/>
                <w:szCs w:val="16"/>
                <w:lang w:eastAsia="ko-KR"/>
              </w:rPr>
            </w:pPr>
            <w:r w:rsidRPr="00C47377">
              <w:rPr>
                <w:rFonts w:eastAsia="EUAlbertina-Regular-Identity-H"/>
                <w:i/>
                <w:sz w:val="16"/>
                <w:szCs w:val="16"/>
              </w:rPr>
              <w:t>Unit</w:t>
            </w:r>
            <w:r w:rsidRPr="00C47377">
              <w:rPr>
                <w:rFonts w:eastAsia="Batang"/>
                <w:i/>
                <w:sz w:val="16"/>
                <w:szCs w:val="16"/>
                <w:lang w:eastAsia="ko-KR"/>
              </w:rPr>
              <w:t>s</w:t>
            </w:r>
          </w:p>
        </w:tc>
        <w:tc>
          <w:tcPr>
            <w:tcW w:w="2572" w:type="dxa"/>
            <w:gridSpan w:val="2"/>
            <w:tcBorders>
              <w:bottom w:val="dotted" w:sz="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Limits</w:t>
            </w:r>
          </w:p>
        </w:tc>
        <w:tc>
          <w:tcPr>
            <w:tcW w:w="2019" w:type="dxa"/>
            <w:vMerge w:val="restart"/>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Test method</w:t>
            </w:r>
          </w:p>
        </w:tc>
      </w:tr>
      <w:tr w:rsidR="00A40525" w:rsidRPr="00C47377" w:rsidTr="009865B5">
        <w:trPr>
          <w:trHeight w:val="203"/>
        </w:trPr>
        <w:tc>
          <w:tcPr>
            <w:tcW w:w="4008"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p>
        </w:tc>
        <w:tc>
          <w:tcPr>
            <w:tcW w:w="1101" w:type="dxa"/>
            <w:vMerge/>
            <w:tcBorders>
              <w:top w:val="dotted" w:sz="4" w:space="0" w:color="auto"/>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p>
        </w:tc>
        <w:tc>
          <w:tcPr>
            <w:tcW w:w="1285"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287"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2019"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p>
        </w:tc>
      </w:tr>
      <w:tr w:rsidR="00A40525" w:rsidRPr="00C47377" w:rsidTr="009865B5">
        <w:trPr>
          <w:trHeight w:val="102"/>
        </w:trPr>
        <w:tc>
          <w:tcPr>
            <w:tcW w:w="4008"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Methane</w:t>
            </w:r>
          </w:p>
        </w:tc>
        <w:tc>
          <w:tcPr>
            <w:tcW w:w="1101"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88.0</w:t>
            </w:r>
          </w:p>
        </w:tc>
        <w:tc>
          <w:tcPr>
            <w:tcW w:w="1287"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2019"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101"/>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Ethane</w:t>
            </w:r>
          </w:p>
        </w:tc>
        <w:tc>
          <w:tcPr>
            <w:tcW w:w="1101"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p>
          <w:p w:rsidR="00A40525" w:rsidRPr="00C47377" w:rsidRDefault="00A40525" w:rsidP="00536C5C">
            <w:pPr>
              <w:pStyle w:val="SingleTxtG"/>
              <w:keepNext/>
              <w:spacing w:after="0" w:line="240" w:lineRule="auto"/>
              <w:ind w:left="0" w:right="0"/>
              <w:jc w:val="left"/>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7.0</w:t>
            </w:r>
          </w:p>
        </w:tc>
        <w:tc>
          <w:tcPr>
            <w:tcW w:w="2019"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101"/>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C</w:t>
            </w:r>
            <w:r w:rsidRPr="00C47377">
              <w:rPr>
                <w:rFonts w:eastAsia="Batang"/>
                <w:vertAlign w:val="subscript"/>
                <w:lang w:eastAsia="ko-KR"/>
              </w:rPr>
              <w:t>3</w:t>
            </w:r>
            <w:r w:rsidRPr="00C47377">
              <w:rPr>
                <w:rFonts w:eastAsia="Batang"/>
                <w:lang w:eastAsia="ko-KR"/>
              </w:rPr>
              <w:t xml:space="preserve"> + hydrocarbon</w:t>
            </w:r>
          </w:p>
        </w:tc>
        <w:tc>
          <w:tcPr>
            <w:tcW w:w="1101"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5.0</w:t>
            </w:r>
          </w:p>
        </w:tc>
        <w:tc>
          <w:tcPr>
            <w:tcW w:w="2019"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793"/>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strike/>
                <w:lang w:eastAsia="ko-KR"/>
              </w:rPr>
            </w:pPr>
            <w:r w:rsidRPr="00C47377">
              <w:rPr>
                <w:rFonts w:eastAsia="Batang"/>
                <w:lang w:eastAsia="ko-KR"/>
              </w:rPr>
              <w:t>C</w:t>
            </w:r>
            <w:r w:rsidRPr="00C47377">
              <w:rPr>
                <w:rFonts w:eastAsia="Batang"/>
                <w:vertAlign w:val="subscript"/>
                <w:lang w:eastAsia="ko-KR"/>
              </w:rPr>
              <w:t xml:space="preserve">6  </w:t>
            </w:r>
            <w:r w:rsidRPr="00C47377">
              <w:rPr>
                <w:rFonts w:eastAsia="Batang"/>
                <w:lang w:eastAsia="ko-KR"/>
              </w:rPr>
              <w:t>+ hydrocarbon</w:t>
            </w:r>
          </w:p>
        </w:tc>
        <w:tc>
          <w:tcPr>
            <w:tcW w:w="110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0.2</w:t>
            </w:r>
          </w:p>
        </w:tc>
        <w:tc>
          <w:tcPr>
            <w:tcW w:w="201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51"/>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EUAlbertina-Regular-Identity-H"/>
              </w:rPr>
              <w:t>Sulphur content</w:t>
            </w:r>
          </w:p>
        </w:tc>
        <w:tc>
          <w:tcPr>
            <w:tcW w:w="1101"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ppm</w:t>
            </w:r>
          </w:p>
        </w:tc>
        <w:tc>
          <w:tcPr>
            <w:tcW w:w="1285"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40</w:t>
            </w:r>
          </w:p>
        </w:tc>
        <w:tc>
          <w:tcPr>
            <w:tcW w:w="2019" w:type="dxa"/>
            <w:tcBorders>
              <w:top w:val="dotted" w:sz="2" w:space="0" w:color="auto"/>
              <w:bottom w:val="dotted" w:sz="2" w:space="0" w:color="auto"/>
            </w:tcBorders>
            <w:shd w:val="clear" w:color="auto" w:fill="auto"/>
            <w:vAlign w:val="center"/>
          </w:tcPr>
          <w:p w:rsidR="00A40525" w:rsidRPr="00962A61" w:rsidRDefault="00A40525" w:rsidP="00536C5C">
            <w:pPr>
              <w:pStyle w:val="SingleTxtG"/>
              <w:keepNext/>
              <w:spacing w:after="0" w:line="240" w:lineRule="auto"/>
              <w:ind w:left="0" w:right="0"/>
              <w:jc w:val="left"/>
              <w:rPr>
                <w:rFonts w:eastAsia="Batang"/>
                <w:lang w:eastAsia="ko-KR"/>
              </w:rPr>
            </w:pPr>
            <w:r w:rsidRPr="00962A61">
              <w:rPr>
                <w:rFonts w:eastAsia="Batang"/>
                <w:lang w:eastAsia="ko-KR"/>
              </w:rPr>
              <w:t>KS M ISO 6326-1,</w:t>
            </w:r>
          </w:p>
          <w:p w:rsidR="00A40525" w:rsidRPr="00962A61" w:rsidRDefault="00A40525" w:rsidP="00536C5C">
            <w:pPr>
              <w:pStyle w:val="SingleTxtG"/>
              <w:keepNext/>
              <w:spacing w:after="0" w:line="240" w:lineRule="auto"/>
              <w:ind w:left="0" w:right="0"/>
              <w:jc w:val="left"/>
              <w:rPr>
                <w:rFonts w:eastAsia="Batang"/>
                <w:lang w:eastAsia="ko-KR"/>
              </w:rPr>
            </w:pPr>
            <w:r w:rsidRPr="00962A61">
              <w:rPr>
                <w:rFonts w:eastAsia="Batang"/>
                <w:lang w:eastAsia="ko-KR"/>
              </w:rPr>
              <w:t>KS M ISO 19739,</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ASTM D5504,</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0127</w:t>
            </w:r>
          </w:p>
        </w:tc>
      </w:tr>
      <w:tr w:rsidR="00A40525" w:rsidRPr="00C47377" w:rsidTr="009865B5">
        <w:trPr>
          <w:trHeight w:val="51"/>
        </w:trPr>
        <w:tc>
          <w:tcPr>
            <w:tcW w:w="4008"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eastAsia="EUAlbertina-Regular-Identity-H"/>
              </w:rPr>
            </w:pPr>
            <w:r w:rsidRPr="00C47377">
              <w:rPr>
                <w:rFonts w:eastAsia="Batang"/>
                <w:lang w:eastAsia="ko-KR"/>
              </w:rPr>
              <w:t>Inert gas(CO</w:t>
            </w:r>
            <w:r w:rsidRPr="00C47377">
              <w:rPr>
                <w:rFonts w:eastAsia="Batang"/>
                <w:vertAlign w:val="subscript"/>
                <w:lang w:eastAsia="ko-KR"/>
              </w:rPr>
              <w:t>2</w:t>
            </w:r>
            <w:r w:rsidRPr="00C47377">
              <w:rPr>
                <w:rFonts w:eastAsia="Batang"/>
                <w:lang w:eastAsia="ko-KR"/>
              </w:rPr>
              <w:t>, N</w:t>
            </w:r>
            <w:r w:rsidRPr="00C47377">
              <w:rPr>
                <w:rFonts w:eastAsia="Batang"/>
                <w:vertAlign w:val="subscript"/>
                <w:lang w:eastAsia="ko-KR"/>
              </w:rPr>
              <w:t xml:space="preserve">2 </w:t>
            </w:r>
            <w:r w:rsidRPr="00C47377">
              <w:rPr>
                <w:rFonts w:eastAsia="Batang"/>
                <w:lang w:eastAsia="ko-KR"/>
              </w:rPr>
              <w:t>,</w:t>
            </w:r>
            <w:r w:rsidR="0041646E" w:rsidRPr="00C47377">
              <w:rPr>
                <w:rFonts w:eastAsia="Batang"/>
                <w:lang w:eastAsia="ko-KR"/>
              </w:rPr>
              <w:t xml:space="preserve"> </w:t>
            </w:r>
            <w:r w:rsidRPr="00C47377">
              <w:rPr>
                <w:rFonts w:eastAsia="Batang"/>
                <w:lang w:eastAsia="ko-KR"/>
              </w:rPr>
              <w:t>etc</w:t>
            </w:r>
            <w:r w:rsidR="0041646E" w:rsidRPr="00C47377">
              <w:rPr>
                <w:rFonts w:eastAsia="Batang"/>
                <w:lang w:eastAsia="ko-KR"/>
              </w:rPr>
              <w:t>.</w:t>
            </w:r>
            <w:r w:rsidRPr="00C47377">
              <w:rPr>
                <w:rFonts w:eastAsia="Batang"/>
                <w:lang w:eastAsia="ko-KR"/>
              </w:rPr>
              <w:t>)</w:t>
            </w:r>
          </w:p>
        </w:tc>
        <w:tc>
          <w:tcPr>
            <w:tcW w:w="1101"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EUAlbertina-Regular-Identity-H"/>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4.5</w:t>
            </w:r>
          </w:p>
        </w:tc>
        <w:tc>
          <w:tcPr>
            <w:tcW w:w="2019"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JIS K 0114</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4</w:t>
      </w:r>
      <w:r w:rsidR="00A40525" w:rsidRPr="00C47377">
        <w:t>.2.3.</w:t>
      </w:r>
      <w:r w:rsidR="00A40525" w:rsidRPr="00C47377">
        <w:tab/>
      </w:r>
      <w:r w:rsidR="005D1224" w:rsidRPr="00C47377">
        <w:rPr>
          <w:rFonts w:eastAsia="EUAlbertina-Regular-Identity-H"/>
        </w:rPr>
        <w:t>"</w:t>
      </w:r>
      <w:r w:rsidR="00A40525" w:rsidRPr="00C47377">
        <w:rPr>
          <w:rFonts w:eastAsia="EUAlbertina-Regular-Identity-H"/>
        </w:rPr>
        <w:t>G25</w:t>
      </w:r>
      <w:r w:rsidR="005D1224" w:rsidRPr="00C47377">
        <w:rPr>
          <w:rFonts w:eastAsia="EUAlbertina-Regular-Identity-H"/>
        </w:rPr>
        <w:t>"</w:t>
      </w:r>
      <w:r w:rsidR="00A40525" w:rsidRPr="00C47377">
        <w:rPr>
          <w:rFonts w:eastAsia="EUAlbertina-Regular-Identity-H"/>
        </w:rPr>
        <w:t xml:space="preserve"> </w:t>
      </w:r>
      <w:r w:rsidR="005D1224" w:rsidRPr="00C47377">
        <w:rPr>
          <w:rFonts w:eastAsia="EUAlbertina-Regular-Identity-H"/>
        </w:rPr>
        <w:t>"</w:t>
      </w:r>
      <w:r w:rsidR="00A40525" w:rsidRPr="00C47377">
        <w:rPr>
          <w:rFonts w:eastAsia="EUAlbertina-Regular-Identity-H"/>
        </w:rPr>
        <w:t>Low Gas</w:t>
      </w:r>
      <w:r w:rsidR="005D1224" w:rsidRPr="00C47377">
        <w:rPr>
          <w:rFonts w:eastAsia="EUAlbertina-Regular-Identity-H"/>
        </w:rPr>
        <w:t>"</w:t>
      </w:r>
      <w:r w:rsidR="00A40525" w:rsidRPr="00C47377">
        <w:rPr>
          <w:rFonts w:eastAsia="EUAlbertina-Regular-Identity-H"/>
        </w:rPr>
        <w:t xml:space="preserve"> (nominal 86 % Methane)</w:t>
      </w:r>
    </w:p>
    <w:p w:rsidR="00A40525" w:rsidRPr="00C47377" w:rsidRDefault="0041646E" w:rsidP="00656E44">
      <w:pPr>
        <w:pStyle w:val="Caption"/>
        <w:keepNext/>
        <w:spacing w:afterLines="60" w:after="144"/>
        <w:ind w:left="0" w:firstLine="0"/>
        <w:rPr>
          <w:rFonts w:eastAsia="EUAlbertina-Regular-Identity-H"/>
        </w:rPr>
      </w:pPr>
      <w:r w:rsidRPr="00C47377">
        <w:rPr>
          <w:rFonts w:eastAsia="EUAlbertina-Regular-Identity-H"/>
        </w:rPr>
        <w:t>Table A3/</w:t>
      </w:r>
      <w:r w:rsidR="00425CA8" w:rsidRPr="00C47377">
        <w:rPr>
          <w:rFonts w:eastAsia="EUAlbertina-Regular-Identity-H"/>
        </w:rPr>
        <w:t>1</w:t>
      </w:r>
      <w:r w:rsidR="00C47377">
        <w:rPr>
          <w:rFonts w:eastAsia="EUAlbertina-Regular-Identity-H"/>
        </w:rPr>
        <w:t>1</w:t>
      </w:r>
    </w:p>
    <w:p w:rsidR="00536C5C" w:rsidRPr="00C47377" w:rsidRDefault="00656E44" w:rsidP="00656E44">
      <w:pPr>
        <w:pStyle w:val="Caption"/>
        <w:keepNext/>
        <w:spacing w:afterLines="60" w:after="144"/>
        <w:ind w:left="0" w:firstLine="0"/>
        <w:rPr>
          <w:rFonts w:eastAsia="EUAlbertina-Regular-Identity-H"/>
          <w:b/>
        </w:rPr>
      </w:pPr>
      <w:r>
        <w:rPr>
          <w:rFonts w:eastAsia="EUAlbertina-Regular-Identity-H"/>
          <w:b/>
        </w:rPr>
        <w:t>"G25" "Low Gas" (nominal 86 per cent</w:t>
      </w:r>
      <w:r w:rsidR="00536C5C" w:rsidRPr="00C47377">
        <w:rPr>
          <w:rFonts w:eastAsia="EUAlbertina-Regular-Identity-H"/>
          <w:b/>
        </w:rPr>
        <w:t xml:space="preserve"> Methane)</w:t>
      </w:r>
    </w:p>
    <w:tbl>
      <w:tblPr>
        <w:tblStyle w:val="Tabellenraster1"/>
        <w:tblW w:w="9524" w:type="dxa"/>
        <w:tblLook w:val="01E0" w:firstRow="1" w:lastRow="1" w:firstColumn="1" w:lastColumn="1" w:noHBand="0" w:noVBand="0"/>
      </w:tblPr>
      <w:tblGrid>
        <w:gridCol w:w="2774"/>
        <w:gridCol w:w="1176"/>
        <w:gridCol w:w="1017"/>
        <w:gridCol w:w="1195"/>
        <w:gridCol w:w="1194"/>
        <w:gridCol w:w="2168"/>
      </w:tblGrid>
      <w:tr w:rsidR="00A40525" w:rsidRPr="00C47377" w:rsidTr="009865B5">
        <w:trPr>
          <w:cantSplit/>
        </w:trPr>
        <w:tc>
          <w:tcPr>
            <w:tcW w:w="2774"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Characteristics</w:t>
            </w:r>
          </w:p>
        </w:tc>
        <w:tc>
          <w:tcPr>
            <w:tcW w:w="1176"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1017"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Basis</w:t>
            </w:r>
          </w:p>
        </w:tc>
        <w:tc>
          <w:tcPr>
            <w:tcW w:w="2389"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Limits</w:t>
            </w:r>
          </w:p>
        </w:tc>
        <w:tc>
          <w:tcPr>
            <w:tcW w:w="2168"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rPr>
          <w:cantSplit/>
        </w:trPr>
        <w:tc>
          <w:tcPr>
            <w:tcW w:w="2774"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76"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017"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168"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rPr>
          <w:cantSplit/>
        </w:trPr>
        <w:tc>
          <w:tcPr>
            <w:tcW w:w="2774" w:type="dxa"/>
            <w:tcBorders>
              <w:top w:val="single" w:sz="12" w:space="0" w:color="auto"/>
              <w:left w:val="single" w:sz="2" w:space="0" w:color="auto"/>
              <w:bottom w:val="dotted" w:sz="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Composition:</w:t>
            </w:r>
          </w:p>
        </w:tc>
        <w:tc>
          <w:tcPr>
            <w:tcW w:w="1176"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16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Methane</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86</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84</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88</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Balance </w:t>
            </w:r>
            <w:r w:rsidRPr="00C47377">
              <w:rPr>
                <w:rFonts w:ascii="Times New Roman" w:hAnsi="Times New Roman"/>
                <w:sz w:val="20"/>
                <w:szCs w:val="20"/>
                <w:vertAlign w:val="superscript"/>
              </w:rPr>
              <w:t>(1)</w:t>
            </w:r>
            <w:r w:rsidRPr="00C47377">
              <w:rPr>
                <w:rFonts w:ascii="Times New Roman" w:hAnsi="Times New Roman"/>
                <w:sz w:val="20"/>
                <w:szCs w:val="20"/>
              </w:rPr>
              <w:t xml:space="preserve">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A40525" w:rsidP="00C47377">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w:t>
            </w:r>
            <w:r w:rsidRPr="00C47377">
              <w:rPr>
                <w:rFonts w:ascii="Times New Roman" w:hAnsi="Times New Roman"/>
                <w:sz w:val="20"/>
                <w:szCs w:val="20"/>
                <w:vertAlign w:val="subscript"/>
              </w:rPr>
              <w:t>2</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14</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12</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16</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 xml:space="preserve">Sulphur content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(2)</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6326-5</w:t>
            </w:r>
          </w:p>
        </w:tc>
      </w:tr>
      <w:tr w:rsidR="00A40525" w:rsidRPr="00C47377" w:rsidTr="009865B5">
        <w:trPr>
          <w:cantSplit/>
        </w:trPr>
        <w:tc>
          <w:tcPr>
            <w:tcW w:w="2774" w:type="dxa"/>
            <w:tcBorders>
              <w:top w:val="dotted" w:sz="2" w:space="0" w:color="auto"/>
              <w:left w:val="single" w:sz="2" w:space="0" w:color="auto"/>
              <w:bottom w:val="single" w:sz="1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proofErr w:type="spellStart"/>
            <w:r>
              <w:rPr>
                <w:rFonts w:ascii="Times New Roman" w:hAnsi="Times New Roman"/>
                <w:sz w:val="20"/>
                <w:szCs w:val="20"/>
              </w:rPr>
              <w:t>Wobbe</w:t>
            </w:r>
            <w:proofErr w:type="spellEnd"/>
            <w:r>
              <w:rPr>
                <w:rFonts w:ascii="Times New Roman" w:hAnsi="Times New Roman"/>
                <w:sz w:val="20"/>
                <w:szCs w:val="20"/>
              </w:rPr>
              <w:t xml:space="preserve"> Index (net)</w:t>
            </w:r>
          </w:p>
        </w:tc>
        <w:tc>
          <w:tcPr>
            <w:tcW w:w="1176"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MJ/m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(3)</w:t>
            </w:r>
          </w:p>
        </w:tc>
        <w:tc>
          <w:tcPr>
            <w:tcW w:w="101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39.4</w:t>
            </w: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38.2</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40.6</w:t>
            </w:r>
          </w:p>
        </w:tc>
        <w:tc>
          <w:tcPr>
            <w:tcW w:w="216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536C5C" w:rsidRPr="00C47377" w:rsidTr="009865B5">
        <w:trPr>
          <w:cantSplit/>
        </w:trPr>
        <w:tc>
          <w:tcPr>
            <w:tcW w:w="9524" w:type="dxa"/>
            <w:gridSpan w:val="6"/>
            <w:tcBorders>
              <w:top w:val="single" w:sz="12" w:space="0" w:color="auto"/>
              <w:left w:val="nil"/>
              <w:bottom w:val="nil"/>
              <w:right w:val="nil"/>
            </w:tcBorders>
          </w:tcPr>
          <w:p w:rsidR="00536C5C" w:rsidRPr="00C47377" w:rsidRDefault="00536C5C"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proofErr w:type="spellStart"/>
            <w:r w:rsidRPr="00C47377">
              <w:rPr>
                <w:rFonts w:ascii="Times New Roman" w:eastAsia="EUAlbertina-Regular-Identity-H" w:hAnsi="Times New Roman"/>
                <w:sz w:val="18"/>
                <w:szCs w:val="18"/>
              </w:rPr>
              <w:t>Inerts</w:t>
            </w:r>
            <w:proofErr w:type="spellEnd"/>
            <w:r w:rsidRPr="00C47377">
              <w:rPr>
                <w:rFonts w:ascii="Times New Roman" w:eastAsia="EUAlbertina-Regular-Identity-H" w:hAnsi="Times New Roman"/>
                <w:sz w:val="18"/>
                <w:szCs w:val="18"/>
              </w:rPr>
              <w:t xml:space="preserve"> (different from N</w:t>
            </w:r>
            <w:r w:rsidRPr="00656E44">
              <w:rPr>
                <w:rFonts w:ascii="Times New Roman" w:eastAsia="EUAlbertina-Regular-Identity-H" w:hAnsi="Times New Roman"/>
                <w:sz w:val="18"/>
                <w:szCs w:val="18"/>
                <w:vertAlign w:val="subscript"/>
              </w:rPr>
              <w:t>2</w:t>
            </w:r>
            <w:r w:rsidRPr="00C47377">
              <w:rPr>
                <w:rFonts w:ascii="Times New Roman" w:eastAsia="EUAlbertina-Regular-Identity-H" w:hAnsi="Times New Roman"/>
                <w:sz w:val="18"/>
                <w:szCs w:val="18"/>
              </w:rPr>
              <w:t>) + C2 + C2+.</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293.2 K (20°C) and 101.3</w:t>
            </w:r>
            <w:r w:rsidR="00CE12A3" w:rsidRPr="00C47377">
              <w:rPr>
                <w:rFonts w:ascii="Times New Roman" w:eastAsia="EUAlbertina-Regular-Identity-H" w:hAnsi="Times New Roman"/>
                <w:sz w:val="18"/>
                <w:szCs w:val="18"/>
              </w:rPr>
              <w:t> </w:t>
            </w:r>
            <w:proofErr w:type="spellStart"/>
            <w:r w:rsidR="00CE12A3" w:rsidRPr="00C47377">
              <w:rPr>
                <w:rFonts w:ascii="Times New Roman" w:eastAsia="EUAlbertina-Regular-Identity-H" w:hAnsi="Times New Roman"/>
                <w:sz w:val="18"/>
                <w:szCs w:val="18"/>
              </w:rPr>
              <w:t>kPa</w:t>
            </w:r>
            <w:proofErr w:type="spellEnd"/>
            <w:r w:rsidRPr="00C47377">
              <w:rPr>
                <w:rFonts w:ascii="Times New Roman" w:eastAsia="EUAlbertina-Regular-Identity-H" w:hAnsi="Times New Roman"/>
                <w:sz w:val="18"/>
                <w:szCs w:val="18"/>
              </w:rPr>
              <w:t>.</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Cs w:val="24"/>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273.2 K (0°C) and 101.3</w:t>
            </w:r>
            <w:r w:rsidR="00CE12A3" w:rsidRPr="00C47377">
              <w:rPr>
                <w:rFonts w:ascii="Times New Roman" w:eastAsia="EUAlbertina-Regular-Identity-H" w:hAnsi="Times New Roman"/>
                <w:sz w:val="18"/>
                <w:szCs w:val="18"/>
              </w:rPr>
              <w:t> </w:t>
            </w:r>
            <w:proofErr w:type="spellStart"/>
            <w:r w:rsidR="00CE12A3" w:rsidRPr="00C47377">
              <w:rPr>
                <w:rFonts w:ascii="Times New Roman" w:eastAsia="EUAlbertina-Regular-Identity-H" w:hAnsi="Times New Roman"/>
                <w:sz w:val="18"/>
                <w:szCs w:val="18"/>
              </w:rPr>
              <w:t>kPa</w:t>
            </w:r>
            <w:proofErr w:type="spellEnd"/>
            <w:r w:rsidRPr="00C47377">
              <w:rPr>
                <w:rFonts w:ascii="Times New Roman" w:eastAsia="EUAlbertina-Regular-Identity-H" w:hAnsi="Times New Roman"/>
                <w:sz w:val="18"/>
                <w:szCs w:val="18"/>
              </w:rPr>
              <w:t>.</w:t>
            </w:r>
          </w:p>
        </w:tc>
      </w:tr>
    </w:tbl>
    <w:p w:rsidR="00A40525" w:rsidRPr="00C47377" w:rsidRDefault="00C20A51" w:rsidP="00536C5C">
      <w:pPr>
        <w:pStyle w:val="SingleTxtG"/>
        <w:keepNext/>
        <w:spacing w:before="120"/>
        <w:ind w:left="2268" w:hanging="1134"/>
        <w:rPr>
          <w:rFonts w:eastAsia="EUAlbertina-Regular-Identity-H"/>
        </w:rPr>
      </w:pPr>
      <w:r w:rsidRPr="00C47377">
        <w:t>4</w:t>
      </w:r>
      <w:r w:rsidR="00A40525" w:rsidRPr="00C47377">
        <w:t>.2.4.</w:t>
      </w:r>
      <w:r w:rsidR="00A40525" w:rsidRPr="00C47377">
        <w:tab/>
      </w:r>
      <w:r w:rsidR="005D1224" w:rsidRPr="00C47377">
        <w:rPr>
          <w:rFonts w:eastAsia="EUAlbertina-Regular-Identity-H"/>
        </w:rPr>
        <w:t>"</w:t>
      </w:r>
      <w:r w:rsidR="00A40525" w:rsidRPr="00C47377">
        <w:rPr>
          <w:rFonts w:eastAsia="EUAlbertina-Regular-Identity-H"/>
        </w:rPr>
        <w:t>J-Gas</w:t>
      </w:r>
      <w:r w:rsidR="005D1224" w:rsidRPr="00C47377">
        <w:rPr>
          <w:rFonts w:eastAsia="EUAlbertina-Regular-Identity-H"/>
        </w:rPr>
        <w:t>"</w:t>
      </w:r>
      <w:r w:rsidR="00A40525" w:rsidRPr="00C47377">
        <w:rPr>
          <w:rFonts w:eastAsia="EUAlbertina-Regular-Identity-H"/>
        </w:rPr>
        <w:t xml:space="preserve"> (nominal 85 % Methane)</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12</w:t>
      </w:r>
    </w:p>
    <w:p w:rsidR="00536C5C" w:rsidRPr="00C47377" w:rsidRDefault="00536C5C" w:rsidP="00656E44">
      <w:pPr>
        <w:keepNext/>
        <w:spacing w:afterLines="60" w:after="144"/>
        <w:rPr>
          <w:rFonts w:eastAsia="EUAlbertina-Regular-Identity-H"/>
          <w:b/>
          <w:lang w:eastAsia="de-DE"/>
        </w:rPr>
      </w:pPr>
      <w:r w:rsidRPr="00C47377">
        <w:rPr>
          <w:rFonts w:eastAsia="EUAlbertina-Regular-Identity-H"/>
          <w:b/>
        </w:rPr>
        <w:t>"J-Gas" (nominal 85</w:t>
      </w:r>
      <w:r w:rsidR="00656E44">
        <w:rPr>
          <w:rFonts w:eastAsia="EUAlbertina-Regular-Identity-H"/>
          <w:b/>
        </w:rPr>
        <w:t> per cent</w:t>
      </w:r>
      <w:r w:rsidRPr="00C47377">
        <w:rPr>
          <w:rFonts w:eastAsia="EUAlbertina-Regular-Identity-H"/>
          <w:b/>
        </w:rPr>
        <w:t xml:space="preserve"> Methane)</w:t>
      </w:r>
    </w:p>
    <w:tbl>
      <w:tblPr>
        <w:tblStyle w:val="Tabellenraster1"/>
        <w:tblW w:w="7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363"/>
        <w:gridCol w:w="1383"/>
        <w:gridCol w:w="1195"/>
        <w:gridCol w:w="1169"/>
      </w:tblGrid>
      <w:tr w:rsidR="00A40525" w:rsidRPr="00C47377" w:rsidTr="009865B5">
        <w:trPr>
          <w:cantSplit/>
        </w:trPr>
        <w:tc>
          <w:tcPr>
            <w:tcW w:w="3363" w:type="dxa"/>
            <w:vMerge w:val="restart"/>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Characteristics</w:t>
            </w:r>
          </w:p>
        </w:tc>
        <w:tc>
          <w:tcPr>
            <w:tcW w:w="1383" w:type="dxa"/>
            <w:vMerge w:val="restart"/>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2364" w:type="dxa"/>
            <w:gridSpan w:val="2"/>
            <w:tcBorders>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Limits</w:t>
            </w:r>
          </w:p>
        </w:tc>
      </w:tr>
      <w:tr w:rsidR="00A40525" w:rsidRPr="00C47377" w:rsidTr="009865B5">
        <w:trPr>
          <w:cantSplit/>
        </w:trPr>
        <w:tc>
          <w:tcPr>
            <w:tcW w:w="3363"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383"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95"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69"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r>
      <w:tr w:rsidR="00A40525" w:rsidRPr="00C47377" w:rsidTr="009865B5">
        <w:trPr>
          <w:cantSplit/>
        </w:trPr>
        <w:tc>
          <w:tcPr>
            <w:tcW w:w="3363"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Methane </w:t>
            </w:r>
          </w:p>
        </w:tc>
        <w:tc>
          <w:tcPr>
            <w:tcW w:w="1383"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w:t>
            </w:r>
          </w:p>
        </w:tc>
        <w:tc>
          <w:tcPr>
            <w:tcW w:w="1169"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Ethane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Propane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Butane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HC of C3+C4</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HC of C5 or more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0.1</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Other gases (H</w:t>
            </w:r>
            <w:r w:rsidRPr="00C47377">
              <w:rPr>
                <w:rFonts w:ascii="Times New Roman" w:hAnsi="Times New Roman"/>
                <w:sz w:val="20"/>
                <w:szCs w:val="20"/>
                <w:vertAlign w:val="subscript"/>
              </w:rPr>
              <w:t>2</w:t>
            </w:r>
            <w:r w:rsidRPr="00C47377">
              <w:rPr>
                <w:rFonts w:ascii="Times New Roman" w:hAnsi="Times New Roman"/>
                <w:sz w:val="20"/>
                <w:szCs w:val="20"/>
              </w:rPr>
              <w:t>+O</w:t>
            </w:r>
            <w:r w:rsidRPr="00C47377">
              <w:rPr>
                <w:rFonts w:ascii="Times New Roman" w:hAnsi="Times New Roman"/>
                <w:sz w:val="20"/>
                <w:szCs w:val="20"/>
                <w:vertAlign w:val="subscript"/>
              </w:rPr>
              <w:t>2</w:t>
            </w:r>
            <w:r w:rsidRPr="00C47377">
              <w:rPr>
                <w:rFonts w:ascii="Times New Roman" w:hAnsi="Times New Roman"/>
                <w:sz w:val="20"/>
                <w:szCs w:val="20"/>
              </w:rPr>
              <w:t>+N</w:t>
            </w:r>
            <w:r w:rsidRPr="00C47377">
              <w:rPr>
                <w:rFonts w:ascii="Times New Roman" w:hAnsi="Times New Roman"/>
                <w:sz w:val="20"/>
                <w:szCs w:val="20"/>
                <w:vertAlign w:val="subscript"/>
              </w:rPr>
              <w:t>2</w:t>
            </w:r>
            <w:r w:rsidRPr="00C47377">
              <w:rPr>
                <w:rFonts w:ascii="Times New Roman" w:hAnsi="Times New Roman"/>
                <w:sz w:val="20"/>
                <w:szCs w:val="20"/>
              </w:rPr>
              <w:t>+CO+CO</w:t>
            </w:r>
            <w:r w:rsidRPr="00C47377">
              <w:rPr>
                <w:rFonts w:ascii="Times New Roman" w:hAnsi="Times New Roman"/>
                <w:sz w:val="20"/>
                <w:szCs w:val="20"/>
                <w:vertAlign w:val="subscript"/>
              </w:rPr>
              <w:t>2</w:t>
            </w:r>
            <w:r w:rsidRPr="00C47377">
              <w:rPr>
                <w:rFonts w:ascii="Times New Roman" w:hAnsi="Times New Roman"/>
                <w:sz w:val="20"/>
                <w:szCs w:val="20"/>
              </w:rPr>
              <w:t>)</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mg/Nm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Wobbe</w:t>
            </w:r>
            <w:proofErr w:type="spellEnd"/>
            <w:r w:rsidRPr="00C47377">
              <w:rPr>
                <w:rFonts w:ascii="Times New Roman" w:hAnsi="Times New Roman"/>
                <w:sz w:val="20"/>
                <w:szCs w:val="20"/>
              </w:rPr>
              <w:t xml:space="preserve"> Index </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WI</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13.260</w:t>
            </w: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13.730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Gross Calorific value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kcal/Nm</w:t>
            </w:r>
            <w:r w:rsidRPr="00C47377">
              <w:rPr>
                <w:rFonts w:ascii="Times New Roman" w:hAnsi="Times New Roman"/>
                <w:sz w:val="20"/>
                <w:szCs w:val="20"/>
                <w:vertAlign w:val="superscript"/>
              </w:rPr>
              <w:t>3</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10.410</w:t>
            </w: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11.050</w:t>
            </w:r>
          </w:p>
        </w:tc>
      </w:tr>
      <w:tr w:rsidR="00A40525" w:rsidRPr="00C47377" w:rsidTr="009865B5">
        <w:trPr>
          <w:cantSplit/>
        </w:trPr>
        <w:tc>
          <w:tcPr>
            <w:tcW w:w="3363"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Maximum combustion speed</w:t>
            </w:r>
          </w:p>
        </w:tc>
        <w:tc>
          <w:tcPr>
            <w:tcW w:w="1383"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MCP</w:t>
            </w:r>
          </w:p>
        </w:tc>
        <w:tc>
          <w:tcPr>
            <w:tcW w:w="1195"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36.8</w:t>
            </w:r>
          </w:p>
        </w:tc>
        <w:tc>
          <w:tcPr>
            <w:tcW w:w="1169"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37.5</w:t>
            </w:r>
          </w:p>
        </w:tc>
      </w:tr>
    </w:tbl>
    <w:p w:rsidR="00A40525" w:rsidRPr="00C47377" w:rsidRDefault="00C20A51" w:rsidP="00536C5C">
      <w:pPr>
        <w:pStyle w:val="SingleTxtG"/>
        <w:keepNext/>
        <w:spacing w:before="120"/>
        <w:ind w:left="2268" w:hanging="1134"/>
      </w:pPr>
      <w:r w:rsidRPr="00C47377">
        <w:lastRenderedPageBreak/>
        <w:t>5</w:t>
      </w:r>
      <w:r w:rsidR="00A40525" w:rsidRPr="00C47377">
        <w:t>.</w:t>
      </w:r>
      <w:r w:rsidR="00A40525" w:rsidRPr="00C47377">
        <w:tab/>
        <w:t>Liquid fuels for compression ignition engines</w:t>
      </w:r>
    </w:p>
    <w:p w:rsidR="00A40525" w:rsidRPr="00534F9B" w:rsidRDefault="00C20A51" w:rsidP="00536C5C">
      <w:pPr>
        <w:pStyle w:val="SingleTxtG"/>
        <w:keepNext/>
        <w:ind w:left="2268" w:hanging="1134"/>
        <w:rPr>
          <w:rFonts w:eastAsia="EUAlbertina-Regular-Identity-H"/>
          <w:lang w:val="fr-CH"/>
        </w:rPr>
      </w:pPr>
      <w:r w:rsidRPr="00534F9B">
        <w:rPr>
          <w:lang w:val="fr-CH"/>
        </w:rPr>
        <w:t>5</w:t>
      </w:r>
      <w:r w:rsidR="00A40525" w:rsidRPr="00534F9B">
        <w:rPr>
          <w:lang w:val="fr-CH"/>
        </w:rPr>
        <w:t>.1.</w:t>
      </w:r>
      <w:r w:rsidR="00A40525" w:rsidRPr="00534F9B">
        <w:rPr>
          <w:lang w:val="fr-CH"/>
        </w:rPr>
        <w:tab/>
        <w:t>J-</w:t>
      </w:r>
      <w:r w:rsidR="00A40525" w:rsidRPr="00534F9B">
        <w:rPr>
          <w:rFonts w:eastAsia="EUAlbertina-Regular-Identity-H"/>
          <w:lang w:val="fr-CH"/>
        </w:rPr>
        <w:t xml:space="preserve">Diesel (nominal 53 </w:t>
      </w:r>
      <w:proofErr w:type="spellStart"/>
      <w:r w:rsidR="00536C5C" w:rsidRPr="00534F9B">
        <w:rPr>
          <w:rFonts w:eastAsia="EUAlbertina-Regular-Identity-H"/>
          <w:lang w:val="fr-CH"/>
        </w:rPr>
        <w:t>Cetane</w:t>
      </w:r>
      <w:proofErr w:type="spellEnd"/>
      <w:r w:rsidR="00536C5C" w:rsidRPr="00534F9B">
        <w:rPr>
          <w:rFonts w:eastAsia="EUAlbertina-Regular-Identity-H"/>
          <w:lang w:val="fr-CH"/>
        </w:rPr>
        <w:t>, B0)</w:t>
      </w:r>
    </w:p>
    <w:p w:rsidR="00536C5C" w:rsidRPr="00534F9B" w:rsidRDefault="0041646E" w:rsidP="00536C5C">
      <w:pPr>
        <w:pStyle w:val="Caption"/>
        <w:keepNext/>
        <w:ind w:left="0" w:firstLine="0"/>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3</w:t>
      </w:r>
    </w:p>
    <w:p w:rsidR="00536C5C" w:rsidRPr="00534F9B" w:rsidRDefault="00536C5C" w:rsidP="00656E44">
      <w:pPr>
        <w:pStyle w:val="Caption"/>
        <w:keepNext/>
        <w:spacing w:afterLines="60" w:after="144"/>
        <w:ind w:left="0" w:firstLine="0"/>
        <w:rPr>
          <w:rFonts w:eastAsia="EUAlbertina-Regular-Identity-H"/>
          <w:b/>
          <w:lang w:val="fr-CH"/>
        </w:rPr>
      </w:pPr>
      <w:r w:rsidRPr="00534F9B">
        <w:rPr>
          <w:rFonts w:eastAsia="EUAlbertina-Regular-Identity-H"/>
          <w:b/>
          <w:lang w:val="fr-CH"/>
        </w:rPr>
        <w:t xml:space="preserve">J-Diesel (nominal 53 </w:t>
      </w:r>
      <w:proofErr w:type="spellStart"/>
      <w:r w:rsidRPr="00534F9B">
        <w:rPr>
          <w:rFonts w:eastAsia="EUAlbertina-Regular-Identity-H"/>
          <w:b/>
          <w:lang w:val="fr-CH"/>
        </w:rPr>
        <w:t>Cetane</w:t>
      </w:r>
      <w:proofErr w:type="spellEnd"/>
      <w:r w:rsidRPr="00534F9B">
        <w:rPr>
          <w:rFonts w:eastAsia="EUAlbertina-Regular-Identity-H"/>
          <w:b/>
          <w:lang w:val="fr-CH"/>
        </w:rPr>
        <w:t>, B0)</w:t>
      </w:r>
    </w:p>
    <w:tbl>
      <w:tblPr>
        <w:tblStyle w:val="Tabellenraster1"/>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771"/>
        <w:gridCol w:w="1017"/>
        <w:gridCol w:w="1139"/>
        <w:gridCol w:w="1194"/>
        <w:gridCol w:w="2626"/>
      </w:tblGrid>
      <w:tr w:rsidR="009865B5" w:rsidRPr="00C47377" w:rsidTr="009865B5">
        <w:tc>
          <w:tcPr>
            <w:tcW w:w="3771" w:type="dxa"/>
            <w:vMerge w:val="restart"/>
            <w:tcBorders>
              <w:bottom w:val="dotted" w:sz="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Property or Substance Name</w:t>
            </w:r>
          </w:p>
        </w:tc>
        <w:tc>
          <w:tcPr>
            <w:tcW w:w="1017" w:type="dxa"/>
            <w:vMerge w:val="restart"/>
            <w:tcBorders>
              <w:bottom w:val="dotted" w:sz="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2333" w:type="dxa"/>
            <w:gridSpan w:val="2"/>
            <w:tcBorders>
              <w:bottom w:val="dotted" w:sz="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Specification</w:t>
            </w:r>
          </w:p>
        </w:tc>
        <w:tc>
          <w:tcPr>
            <w:tcW w:w="2626" w:type="dxa"/>
            <w:vMerge w:val="restart"/>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9865B5" w:rsidRPr="00C47377" w:rsidTr="009865B5">
        <w:tc>
          <w:tcPr>
            <w:tcW w:w="3771" w:type="dxa"/>
            <w:vMerge/>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p>
        </w:tc>
        <w:tc>
          <w:tcPr>
            <w:tcW w:w="1017" w:type="dxa"/>
            <w:vMerge/>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p>
        </w:tc>
        <w:tc>
          <w:tcPr>
            <w:tcW w:w="1139" w:type="dxa"/>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626" w:type="dxa"/>
            <w:vMerge/>
            <w:tcBorders>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771"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Cetane</w:t>
            </w:r>
            <w:proofErr w:type="spellEnd"/>
            <w:r w:rsidRPr="00C47377">
              <w:rPr>
                <w:rFonts w:ascii="Times New Roman" w:hAnsi="Times New Roman"/>
                <w:sz w:val="20"/>
                <w:szCs w:val="20"/>
              </w:rPr>
              <w:t xml:space="preserve"> number</w:t>
            </w:r>
          </w:p>
        </w:tc>
        <w:tc>
          <w:tcPr>
            <w:tcW w:w="1017"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9"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53</w:t>
            </w:r>
          </w:p>
        </w:tc>
        <w:tc>
          <w:tcPr>
            <w:tcW w:w="1194"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57</w:t>
            </w:r>
          </w:p>
        </w:tc>
        <w:tc>
          <w:tcPr>
            <w:tcW w:w="2626"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Density </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g/cm³</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0.824</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0.840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K2249</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distillation temperature</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528 (255)</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568 (295)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bookmarkStart w:id="44" w:name="_Hlk269469458"/>
            <w:r w:rsidRPr="00C47377">
              <w:rPr>
                <w:rFonts w:ascii="Times New Roman" w:hAnsi="Times New Roman"/>
                <w:sz w:val="20"/>
                <w:szCs w:val="20"/>
              </w:rPr>
              <w:t>— 90 % distillation temperature</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573 (300)</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618 (345)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bookmarkEnd w:id="44"/>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643 (370)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Flash point</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331(58)</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K2265–3</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Kinematic Viscosity at 30</w:t>
            </w:r>
            <w:r w:rsidR="00AE32B5" w:rsidRPr="00C47377">
              <w:rPr>
                <w:rFonts w:ascii="Times New Roman" w:hAnsi="Times New Roman"/>
                <w:sz w:val="20"/>
                <w:szCs w:val="20"/>
              </w:rPr>
              <w:t> °</w:t>
            </w:r>
            <w:r w:rsidRPr="00C47377">
              <w:rPr>
                <w:rFonts w:ascii="Times New Roman" w:hAnsi="Times New Roman"/>
                <w:sz w:val="20"/>
                <w:szCs w:val="20"/>
              </w:rPr>
              <w:t>C</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mm</w:t>
            </w:r>
            <w:r w:rsidRPr="00C47377">
              <w:rPr>
                <w:rFonts w:ascii="Times New Roman" w:hAnsi="Times New Roman"/>
                <w:sz w:val="20"/>
                <w:szCs w:val="20"/>
                <w:vertAlign w:val="superscript"/>
              </w:rPr>
              <w:t>2</w:t>
            </w:r>
            <w:r w:rsidRPr="00C47377">
              <w:rPr>
                <w:rFonts w:ascii="Times New Roman" w:hAnsi="Times New Roman"/>
                <w:sz w:val="20"/>
                <w:szCs w:val="20"/>
              </w:rPr>
              <w:t>/s</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3.0</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K2283</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All aromatic series</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Method HPLC</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Polycyclic aromatic hydrocarbons</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vol</w:t>
            </w:r>
            <w:proofErr w:type="spellEnd"/>
            <w:r w:rsidRPr="00C47377">
              <w:rPr>
                <w:rFonts w:ascii="Times New Roman" w:hAnsi="Times New Roman"/>
                <w:sz w:val="20"/>
                <w:szCs w:val="20"/>
              </w:rPr>
              <w:t xml:space="preserve"> %</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Method HPLC</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Wt</w:t>
            </w:r>
            <w:proofErr w:type="spellEnd"/>
            <w:r w:rsidR="00F01B4A">
              <w:rPr>
                <w:rFonts w:ascii="Times New Roman" w:hAnsi="Times New Roman"/>
                <w:sz w:val="20"/>
                <w:szCs w:val="20"/>
              </w:rPr>
              <w:t> ppm</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K2541-2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K2541-6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K2541-7</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FAME</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0.1</w:t>
            </w:r>
          </w:p>
        </w:tc>
        <w:tc>
          <w:tcPr>
            <w:tcW w:w="2626" w:type="dxa"/>
            <w:tcBorders>
              <w:top w:val="dotted" w:sz="2" w:space="0" w:color="auto"/>
              <w:bottom w:val="dotted" w:sz="2" w:space="0" w:color="auto"/>
            </w:tcBorders>
            <w:vAlign w:val="center"/>
          </w:tcPr>
          <w:p w:rsidR="00A40525" w:rsidRPr="00C47377" w:rsidRDefault="00A40525" w:rsidP="00C47377">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Method prescribed in the Concentration </w:t>
            </w:r>
            <w:r w:rsidR="00C47377">
              <w:rPr>
                <w:rFonts w:ascii="Times New Roman" w:hAnsi="Times New Roman"/>
                <w:sz w:val="20"/>
                <w:szCs w:val="20"/>
              </w:rPr>
              <w:t>m</w:t>
            </w:r>
            <w:r w:rsidRPr="00C47377">
              <w:rPr>
                <w:rFonts w:ascii="Times New Roman" w:hAnsi="Times New Roman"/>
                <w:sz w:val="20"/>
                <w:szCs w:val="20"/>
              </w:rPr>
              <w:t xml:space="preserve">easurement </w:t>
            </w:r>
            <w:r w:rsidR="00C47377">
              <w:rPr>
                <w:rFonts w:ascii="Times New Roman" w:hAnsi="Times New Roman"/>
                <w:sz w:val="20"/>
                <w:szCs w:val="20"/>
              </w:rPr>
              <w:t>p</w:t>
            </w:r>
            <w:r w:rsidRPr="00C47377">
              <w:rPr>
                <w:rFonts w:ascii="Times New Roman" w:hAnsi="Times New Roman"/>
                <w:sz w:val="20"/>
                <w:szCs w:val="20"/>
              </w:rPr>
              <w:t xml:space="preserve">rocedure </w:t>
            </w:r>
            <w:r w:rsidR="00C47377">
              <w:rPr>
                <w:rFonts w:ascii="Times New Roman" w:hAnsi="Times New Roman"/>
                <w:sz w:val="20"/>
                <w:szCs w:val="20"/>
              </w:rPr>
              <w:t>a</w:t>
            </w:r>
            <w:r w:rsidRPr="00C47377">
              <w:rPr>
                <w:rFonts w:ascii="Times New Roman" w:hAnsi="Times New Roman"/>
                <w:sz w:val="20"/>
                <w:szCs w:val="20"/>
              </w:rPr>
              <w:t>nnouncement</w:t>
            </w:r>
          </w:p>
        </w:tc>
      </w:tr>
      <w:tr w:rsidR="00A40525" w:rsidRPr="00C47377" w:rsidTr="009865B5">
        <w:tc>
          <w:tcPr>
            <w:tcW w:w="3771"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Triglyceride</w:t>
            </w:r>
          </w:p>
        </w:tc>
        <w:tc>
          <w:tcPr>
            <w:tcW w:w="1017"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39"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p>
        </w:tc>
        <w:tc>
          <w:tcPr>
            <w:tcW w:w="1194"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0.01</w:t>
            </w:r>
          </w:p>
        </w:tc>
        <w:tc>
          <w:tcPr>
            <w:tcW w:w="2626" w:type="dxa"/>
            <w:tcBorders>
              <w:top w:val="dotted" w:sz="2" w:space="0" w:color="auto"/>
              <w:bottom w:val="single" w:sz="12" w:space="0" w:color="auto"/>
            </w:tcBorders>
            <w:vAlign w:val="center"/>
          </w:tcPr>
          <w:p w:rsidR="00A40525" w:rsidRPr="00C47377" w:rsidRDefault="00A40525" w:rsidP="00C47377">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Method prescribed in the Concentration </w:t>
            </w:r>
            <w:r w:rsidR="00C47377">
              <w:rPr>
                <w:rFonts w:ascii="Times New Roman" w:hAnsi="Times New Roman"/>
                <w:sz w:val="20"/>
                <w:szCs w:val="20"/>
              </w:rPr>
              <w:t>m</w:t>
            </w:r>
            <w:r w:rsidRPr="00C47377">
              <w:rPr>
                <w:rFonts w:ascii="Times New Roman" w:hAnsi="Times New Roman"/>
                <w:sz w:val="20"/>
                <w:szCs w:val="20"/>
              </w:rPr>
              <w:t xml:space="preserve">easurement </w:t>
            </w:r>
            <w:r w:rsidR="00C47377">
              <w:rPr>
                <w:rFonts w:ascii="Times New Roman" w:hAnsi="Times New Roman"/>
                <w:sz w:val="20"/>
                <w:szCs w:val="20"/>
              </w:rPr>
              <w:t>p</w:t>
            </w:r>
            <w:r w:rsidRPr="00C47377">
              <w:rPr>
                <w:rFonts w:ascii="Times New Roman" w:hAnsi="Times New Roman"/>
                <w:sz w:val="20"/>
                <w:szCs w:val="20"/>
              </w:rPr>
              <w:t xml:space="preserve">rocedure </w:t>
            </w:r>
            <w:r w:rsidR="00C47377">
              <w:rPr>
                <w:rFonts w:ascii="Times New Roman" w:hAnsi="Times New Roman"/>
                <w:sz w:val="20"/>
                <w:szCs w:val="20"/>
              </w:rPr>
              <w:t>a</w:t>
            </w:r>
            <w:r w:rsidRPr="00C47377">
              <w:rPr>
                <w:rFonts w:ascii="Times New Roman" w:hAnsi="Times New Roman"/>
                <w:sz w:val="20"/>
                <w:szCs w:val="20"/>
              </w:rPr>
              <w:t>nnouncement</w:t>
            </w:r>
          </w:p>
        </w:tc>
      </w:tr>
    </w:tbl>
    <w:p w:rsidR="00A40525" w:rsidRPr="007B5CD7" w:rsidRDefault="00C20A51" w:rsidP="00536C5C">
      <w:pPr>
        <w:pStyle w:val="SingleTxtG"/>
        <w:keepNext/>
        <w:keepLines/>
        <w:spacing w:before="120"/>
        <w:ind w:left="2268" w:hanging="1134"/>
        <w:rPr>
          <w:rFonts w:eastAsia="EUAlbertina-Regular-Identity-H"/>
          <w:lang w:val="it-IT"/>
        </w:rPr>
      </w:pPr>
      <w:r w:rsidRPr="007B5CD7">
        <w:rPr>
          <w:lang w:val="it-IT"/>
        </w:rPr>
        <w:lastRenderedPageBreak/>
        <w:t>5</w:t>
      </w:r>
      <w:r w:rsidR="00A40525" w:rsidRPr="007B5CD7">
        <w:rPr>
          <w:lang w:val="it-IT"/>
        </w:rPr>
        <w:t>.2.</w:t>
      </w:r>
      <w:r w:rsidR="00A40525" w:rsidRPr="007B5CD7">
        <w:rPr>
          <w:lang w:val="it-IT"/>
        </w:rPr>
        <w:tab/>
        <w:t>E-</w:t>
      </w:r>
      <w:r w:rsidR="00536C5C" w:rsidRPr="007B5CD7">
        <w:rPr>
          <w:rFonts w:eastAsia="EUAlbertina-Regular-Identity-H"/>
          <w:lang w:val="it-IT"/>
        </w:rPr>
        <w:t>Diesel (nominal 52 Cetane, B5)</w:t>
      </w:r>
    </w:p>
    <w:p w:rsidR="00A40525" w:rsidRPr="00534F9B" w:rsidRDefault="0041646E" w:rsidP="00536C5C">
      <w:pPr>
        <w:pStyle w:val="Caption"/>
        <w:keepNext/>
        <w:keepLines/>
        <w:ind w:left="0" w:firstLine="0"/>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4</w:t>
      </w:r>
    </w:p>
    <w:p w:rsidR="00536C5C" w:rsidRPr="00534F9B" w:rsidRDefault="00536C5C" w:rsidP="00656E44">
      <w:pPr>
        <w:keepNext/>
        <w:spacing w:afterLines="60" w:after="144"/>
        <w:rPr>
          <w:lang w:val="fr-CH" w:eastAsia="de-DE"/>
        </w:rPr>
      </w:pPr>
      <w:r w:rsidRPr="00534F9B">
        <w:rPr>
          <w:rFonts w:eastAsia="EUAlbertina-Regular-Identity-H"/>
          <w:b/>
          <w:bCs/>
          <w:lang w:val="fr-CH" w:eastAsia="de-DE"/>
        </w:rPr>
        <w:t xml:space="preserve">E-Diesel (nominal 52 </w:t>
      </w:r>
      <w:proofErr w:type="spellStart"/>
      <w:r w:rsidRPr="00534F9B">
        <w:rPr>
          <w:rFonts w:eastAsia="EUAlbertina-Regular-Identity-H"/>
          <w:b/>
          <w:bCs/>
          <w:lang w:val="fr-CH" w:eastAsia="de-DE"/>
        </w:rPr>
        <w:t>Cetane</w:t>
      </w:r>
      <w:proofErr w:type="spellEnd"/>
      <w:r w:rsidRPr="00534F9B">
        <w:rPr>
          <w:rFonts w:eastAsia="EUAlbertina-Regular-Identity-H"/>
          <w:b/>
          <w:bCs/>
          <w:lang w:val="fr-CH" w:eastAsia="de-DE"/>
        </w:rPr>
        <w:t>, B5)</w:t>
      </w:r>
    </w:p>
    <w:tbl>
      <w:tblPr>
        <w:tblStyle w:val="Tabellenraster1"/>
        <w:tblW w:w="9488" w:type="dxa"/>
        <w:tblLook w:val="01E0" w:firstRow="1" w:lastRow="1" w:firstColumn="1" w:lastColumn="1" w:noHBand="0" w:noVBand="0"/>
      </w:tblPr>
      <w:tblGrid>
        <w:gridCol w:w="3355"/>
        <w:gridCol w:w="1259"/>
        <w:gridCol w:w="1158"/>
        <w:gridCol w:w="1194"/>
        <w:gridCol w:w="2522"/>
      </w:tblGrid>
      <w:tr w:rsidR="00A40525" w:rsidRPr="00C47377" w:rsidTr="009865B5">
        <w:tc>
          <w:tcPr>
            <w:tcW w:w="3355" w:type="dxa"/>
            <w:vMerge w:val="restart"/>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259" w:type="dxa"/>
            <w:vMerge w:val="restart"/>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52"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522"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355" w:type="dxa"/>
            <w:vMerge/>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p>
        </w:tc>
        <w:tc>
          <w:tcPr>
            <w:tcW w:w="1259" w:type="dxa"/>
            <w:vMerge/>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522"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p>
        </w:tc>
      </w:tr>
      <w:tr w:rsidR="00A40525" w:rsidRPr="00C47377" w:rsidTr="009865B5">
        <w:tc>
          <w:tcPr>
            <w:tcW w:w="335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Cetane</w:t>
            </w:r>
            <w:proofErr w:type="spellEnd"/>
            <w:r w:rsidRPr="00C47377">
              <w:rPr>
                <w:rFonts w:ascii="Times New Roman" w:hAnsi="Times New Roman"/>
                <w:sz w:val="20"/>
                <w:szCs w:val="20"/>
              </w:rPr>
              <w:t xml:space="preserve"> number </w:t>
            </w:r>
            <w:r w:rsidRPr="00C47377">
              <w:rPr>
                <w:rFonts w:ascii="Times New Roman" w:hAnsi="Times New Roman"/>
                <w:sz w:val="20"/>
                <w:szCs w:val="20"/>
                <w:vertAlign w:val="superscript"/>
              </w:rPr>
              <w:t>(2)</w:t>
            </w:r>
          </w:p>
        </w:tc>
        <w:tc>
          <w:tcPr>
            <w:tcW w:w="1259"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52.0</w:t>
            </w: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54.0</w:t>
            </w:r>
          </w:p>
        </w:tc>
        <w:tc>
          <w:tcPr>
            <w:tcW w:w="2522"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5165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833</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837</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3675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50 %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245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95 %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345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350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370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Flash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22719</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CFPP</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Viscosity at 40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mm</w:t>
            </w:r>
            <w:r w:rsidRPr="00C47377">
              <w:rPr>
                <w:rFonts w:ascii="Times New Roman" w:hAnsi="Times New Roman"/>
                <w:sz w:val="20"/>
                <w:szCs w:val="20"/>
                <w:vertAlign w:val="superscript"/>
              </w:rPr>
              <w:t>2</w:t>
            </w:r>
            <w:r w:rsidRPr="00C47377">
              <w:rPr>
                <w:rFonts w:ascii="Times New Roman" w:hAnsi="Times New Roman"/>
                <w:sz w:val="20"/>
                <w:szCs w:val="20"/>
              </w:rPr>
              <w:t>/s</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2.3</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3.3</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3104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Polycyclic aromatic hydrocarbons</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12916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(3)</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Conradson</w:t>
            </w:r>
            <w:proofErr w:type="spellEnd"/>
            <w:r w:rsidRPr="00C47377">
              <w:rPr>
                <w:rFonts w:ascii="Times New Roman" w:hAnsi="Times New Roman"/>
                <w:sz w:val="20"/>
                <w:szCs w:val="20"/>
              </w:rPr>
              <w:t xml:space="preserve"> carbon residue (10 % DR)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0.2</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EN-ISO10370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Ash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0.01</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Water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0.02</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EN-ISO12937</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Neutrali</w:t>
            </w:r>
            <w:r w:rsidR="00283690" w:rsidRPr="00C47377">
              <w:rPr>
                <w:rFonts w:ascii="Times New Roman" w:hAnsi="Times New Roman"/>
                <w:sz w:val="20"/>
                <w:szCs w:val="20"/>
              </w:rPr>
              <w:t>zation</w:t>
            </w:r>
            <w:r w:rsidRPr="00C47377">
              <w:rPr>
                <w:rFonts w:ascii="Times New Roman" w:hAnsi="Times New Roman"/>
                <w:sz w:val="20"/>
                <w:szCs w:val="20"/>
              </w:rPr>
              <w:t xml:space="preserve"> (strong acid) number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mg KOH/g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0.02</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974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Oxidation stability </w:t>
            </w:r>
            <w:r w:rsidRPr="00C47377">
              <w:rPr>
                <w:rFonts w:ascii="Times New Roman" w:hAnsi="Times New Roman"/>
                <w:sz w:val="20"/>
                <w:szCs w:val="20"/>
                <w:vertAlign w:val="superscript"/>
              </w:rPr>
              <w:t>(4)</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mg/ml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0.025</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EN-ISO12205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Lubricity</w:t>
            </w:r>
            <w:proofErr w:type="spellEnd"/>
            <w:r w:rsidRPr="00C47377">
              <w:rPr>
                <w:rFonts w:ascii="Times New Roman" w:hAnsi="Times New Roman"/>
                <w:sz w:val="20"/>
                <w:szCs w:val="20"/>
              </w:rPr>
              <w:t xml:space="preserve"> (HFRR wear scan diameter at 60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μm</w:t>
            </w:r>
            <w:proofErr w:type="spellEnd"/>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400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12156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Oxidation stability at 110</w:t>
            </w:r>
            <w:r w:rsidR="00AE32B5" w:rsidRPr="00C47377">
              <w:rPr>
                <w:rFonts w:ascii="Times New Roman" w:hAnsi="Times New Roman"/>
                <w:sz w:val="20"/>
                <w:szCs w:val="20"/>
              </w:rPr>
              <w:t> °</w:t>
            </w:r>
            <w:r w:rsidRPr="00C47377">
              <w:rPr>
                <w:rFonts w:ascii="Times New Roman" w:hAnsi="Times New Roman"/>
                <w:sz w:val="20"/>
                <w:szCs w:val="20"/>
              </w:rPr>
              <w:t xml:space="preserve">C </w:t>
            </w:r>
            <w:r w:rsidRPr="00C47377">
              <w:rPr>
                <w:rFonts w:ascii="Times New Roman" w:hAnsi="Times New Roman"/>
                <w:sz w:val="20"/>
                <w:szCs w:val="20"/>
                <w:vertAlign w:val="superscript"/>
              </w:rPr>
              <w:t>(4)</w:t>
            </w:r>
            <w:r w:rsidRPr="00C47377">
              <w:rPr>
                <w:rFonts w:ascii="Times New Roman" w:hAnsi="Times New Roman"/>
                <w:sz w:val="20"/>
                <w:szCs w:val="20"/>
              </w:rPr>
              <w:t xml:space="preserve"> </w:t>
            </w:r>
            <w:r w:rsidRPr="00C47377">
              <w:rPr>
                <w:rFonts w:ascii="Times New Roman" w:hAnsi="Times New Roman"/>
                <w:sz w:val="20"/>
                <w:szCs w:val="20"/>
                <w:vertAlign w:val="superscript"/>
              </w:rPr>
              <w:t>(6)</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h</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20.0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14112</w:t>
            </w:r>
          </w:p>
        </w:tc>
      </w:tr>
      <w:tr w:rsidR="00A40525" w:rsidRPr="00C47377" w:rsidTr="009865B5">
        <w:tc>
          <w:tcPr>
            <w:tcW w:w="335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FAME </w:t>
            </w:r>
            <w:r w:rsidRPr="00C47377">
              <w:rPr>
                <w:rFonts w:ascii="Times New Roman" w:hAnsi="Times New Roman"/>
                <w:sz w:val="20"/>
                <w:szCs w:val="20"/>
                <w:vertAlign w:val="superscript"/>
              </w:rPr>
              <w:t>(5)</w:t>
            </w:r>
          </w:p>
        </w:tc>
        <w:tc>
          <w:tcPr>
            <w:tcW w:w="1259"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5.5</w:t>
            </w:r>
          </w:p>
        </w:tc>
        <w:tc>
          <w:tcPr>
            <w:tcW w:w="2522"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14078</w:t>
            </w:r>
          </w:p>
        </w:tc>
      </w:tr>
      <w:tr w:rsidR="00536C5C" w:rsidRPr="00C47377" w:rsidTr="009865B5">
        <w:tc>
          <w:tcPr>
            <w:tcW w:w="9488" w:type="dxa"/>
            <w:gridSpan w:val="5"/>
            <w:tcBorders>
              <w:top w:val="single" w:sz="12" w:space="0" w:color="auto"/>
              <w:left w:val="nil"/>
              <w:bottom w:val="nil"/>
              <w:right w:val="nil"/>
            </w:tcBorders>
          </w:tcPr>
          <w:p w:rsidR="00536C5C" w:rsidRPr="00C47377" w:rsidRDefault="00536C5C" w:rsidP="00656E44">
            <w:pPr>
              <w:pStyle w:val="SingleTxtG"/>
              <w:keepNext/>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range for </w:t>
            </w:r>
            <w:proofErr w:type="spellStart"/>
            <w:r w:rsidRPr="00C47377">
              <w:rPr>
                <w:rFonts w:ascii="Times New Roman" w:eastAsia="EUAlbertina-Regular-Identity-H" w:hAnsi="Times New Roman"/>
                <w:sz w:val="18"/>
                <w:szCs w:val="18"/>
              </w:rPr>
              <w:t>cetane</w:t>
            </w:r>
            <w:proofErr w:type="spellEnd"/>
            <w:r w:rsidRPr="00C47377">
              <w:rPr>
                <w:rFonts w:ascii="Times New Roman" w:eastAsia="EUAlbertina-Regular-Identity-H" w:hAnsi="Times New Roman"/>
                <w:sz w:val="18"/>
                <w:szCs w:val="18"/>
              </w:rPr>
              <w:t xml:space="preserv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The actual sulphur content of the fuel used for the Type 1 test shall be reported.</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Even though oxidation stability is controlled, it is likely that shelf life will be limited. Advice shall be sought from the supplier as to storage conditions and life.</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FAME content to meet the specification of EN 14214.</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Cs w:val="24"/>
              </w:rPr>
            </w:pPr>
            <w:r w:rsidRPr="00C47377">
              <w:rPr>
                <w:rFonts w:ascii="Times New Roman" w:eastAsia="EUAlbertina-Regular-Identity-H" w:hAnsi="Times New Roman"/>
                <w:sz w:val="18"/>
                <w:szCs w:val="18"/>
                <w:vertAlign w:val="superscript"/>
              </w:rPr>
              <w:t>(6)</w:t>
            </w:r>
            <w:r w:rsidRPr="00C47377">
              <w:rPr>
                <w:rFonts w:ascii="Times New Roman" w:hAnsi="Times New Roman"/>
                <w:sz w:val="18"/>
                <w:szCs w:val="18"/>
              </w:rPr>
              <w:tab/>
            </w:r>
            <w:r w:rsidRPr="00C47377">
              <w:rPr>
                <w:rFonts w:ascii="Times New Roman" w:eastAsia="EUAlbertina-Regular-Identity-H" w:hAnsi="Times New Roman"/>
                <w:sz w:val="18"/>
                <w:szCs w:val="18"/>
              </w:rPr>
              <w:t>Oxidation stability can be demonstrated by EN-ISO12205 or by EN 14112. This requirement shall be reviewed based on CEN/TC19 evaluations of oxidative stability performance and test limits.</w:t>
            </w:r>
          </w:p>
        </w:tc>
      </w:tr>
    </w:tbl>
    <w:p w:rsidR="00536C5C" w:rsidRPr="00C47377" w:rsidRDefault="00536C5C">
      <w:pPr>
        <w:suppressAutoHyphens w:val="0"/>
        <w:spacing w:line="240" w:lineRule="auto"/>
      </w:pPr>
      <w:r w:rsidRPr="00C47377">
        <w:br w:type="page"/>
      </w:r>
    </w:p>
    <w:p w:rsidR="00A40525" w:rsidRPr="00534F9B" w:rsidRDefault="00C20A51" w:rsidP="00536C5C">
      <w:pPr>
        <w:pStyle w:val="SingleTxtG"/>
        <w:keepNext/>
        <w:keepLines/>
        <w:spacing w:before="120"/>
        <w:ind w:left="2268" w:hanging="1134"/>
        <w:rPr>
          <w:rFonts w:eastAsia="EUAlbertina-Regular-Identity-H"/>
          <w:lang w:val="fr-CH"/>
        </w:rPr>
      </w:pPr>
      <w:r w:rsidRPr="00534F9B">
        <w:rPr>
          <w:lang w:val="fr-CH"/>
        </w:rPr>
        <w:lastRenderedPageBreak/>
        <w:t>5</w:t>
      </w:r>
      <w:r w:rsidR="00A40525" w:rsidRPr="00534F9B">
        <w:rPr>
          <w:lang w:val="fr-CH"/>
        </w:rPr>
        <w:t>.3.</w:t>
      </w:r>
      <w:r w:rsidR="00A40525" w:rsidRPr="00534F9B">
        <w:rPr>
          <w:lang w:val="fr-CH"/>
        </w:rPr>
        <w:tab/>
        <w:t>K-</w:t>
      </w:r>
      <w:r w:rsidR="00536C5C" w:rsidRPr="00534F9B">
        <w:rPr>
          <w:rFonts w:eastAsia="EUAlbertina-Regular-Identity-H"/>
          <w:lang w:val="fr-CH"/>
        </w:rPr>
        <w:t xml:space="preserve">Diesel (nominal 52 </w:t>
      </w:r>
      <w:proofErr w:type="spellStart"/>
      <w:r w:rsidR="00536C5C" w:rsidRPr="00534F9B">
        <w:rPr>
          <w:rFonts w:eastAsia="EUAlbertina-Regular-Identity-H"/>
          <w:lang w:val="fr-CH"/>
        </w:rPr>
        <w:t>Cetane</w:t>
      </w:r>
      <w:proofErr w:type="spellEnd"/>
      <w:r w:rsidR="00536C5C" w:rsidRPr="00534F9B">
        <w:rPr>
          <w:rFonts w:eastAsia="EUAlbertina-Regular-Identity-H"/>
          <w:lang w:val="fr-CH"/>
        </w:rPr>
        <w:t>, B5)</w:t>
      </w:r>
    </w:p>
    <w:p w:rsidR="00536C5C" w:rsidRPr="00534F9B" w:rsidRDefault="0041646E" w:rsidP="00536C5C">
      <w:pPr>
        <w:pStyle w:val="Caption"/>
        <w:keepNext/>
        <w:keepLines/>
        <w:ind w:left="0" w:firstLine="0"/>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5</w:t>
      </w:r>
    </w:p>
    <w:p w:rsidR="00536C5C" w:rsidRPr="00534F9B" w:rsidRDefault="00536C5C" w:rsidP="00656E44">
      <w:pPr>
        <w:keepNext/>
        <w:keepLines/>
        <w:spacing w:afterLines="60" w:after="144"/>
        <w:rPr>
          <w:rFonts w:eastAsia="EUAlbertina-Regular-Identity-H"/>
          <w:b/>
          <w:lang w:val="fr-CH" w:eastAsia="de-DE"/>
        </w:rPr>
      </w:pPr>
      <w:r w:rsidRPr="00534F9B">
        <w:rPr>
          <w:rFonts w:eastAsia="EUAlbertina-Regular-Identity-H"/>
          <w:b/>
          <w:lang w:val="fr-CH" w:eastAsia="de-DE"/>
        </w:rPr>
        <w:t xml:space="preserve">K-Diesel (nominal 52 </w:t>
      </w:r>
      <w:proofErr w:type="spellStart"/>
      <w:r w:rsidRPr="00534F9B">
        <w:rPr>
          <w:rFonts w:eastAsia="EUAlbertina-Regular-Identity-H"/>
          <w:b/>
          <w:lang w:val="fr-CH" w:eastAsia="de-DE"/>
        </w:rPr>
        <w:t>Cetane</w:t>
      </w:r>
      <w:proofErr w:type="spellEnd"/>
      <w:r w:rsidRPr="00534F9B">
        <w:rPr>
          <w:rFonts w:eastAsia="EUAlbertina-Regular-Identity-H"/>
          <w:b/>
          <w:lang w:val="fr-CH" w:eastAsia="de-DE"/>
        </w:rPr>
        <w:t>, B5)</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048"/>
        <w:gridCol w:w="1102"/>
        <w:gridCol w:w="1285"/>
        <w:gridCol w:w="1286"/>
        <w:gridCol w:w="2754"/>
      </w:tblGrid>
      <w:tr w:rsidR="00A40525" w:rsidRPr="00C47377" w:rsidTr="009865B5">
        <w:trPr>
          <w:trHeight w:val="85"/>
        </w:trPr>
        <w:tc>
          <w:tcPr>
            <w:tcW w:w="3048" w:type="dxa"/>
            <w:vMerge w:val="restart"/>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Fuel Property or Substance Name</w:t>
            </w:r>
          </w:p>
        </w:tc>
        <w:tc>
          <w:tcPr>
            <w:tcW w:w="1102" w:type="dxa"/>
            <w:vMerge w:val="restart"/>
            <w:tcBorders>
              <w:bottom w:val="dotted" w:sz="4"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Units</w:t>
            </w:r>
          </w:p>
        </w:tc>
        <w:tc>
          <w:tcPr>
            <w:tcW w:w="2571" w:type="dxa"/>
            <w:gridSpan w:val="2"/>
            <w:tcBorders>
              <w:bottom w:val="dotted" w:sz="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Specification</w:t>
            </w:r>
          </w:p>
        </w:tc>
        <w:tc>
          <w:tcPr>
            <w:tcW w:w="2754" w:type="dxa"/>
            <w:vMerge w:val="restart"/>
          </w:tcPr>
          <w:p w:rsidR="00A40525" w:rsidRPr="00C47377" w:rsidRDefault="00A40525" w:rsidP="009865B5">
            <w:pPr>
              <w:pStyle w:val="SingleTxtG"/>
              <w:keepNext/>
              <w:keepLines/>
              <w:spacing w:after="0" w:line="240" w:lineRule="auto"/>
              <w:ind w:left="0" w:right="0"/>
              <w:jc w:val="left"/>
              <w:rPr>
                <w:rFonts w:eastAsia="EUAlbertina-Regular-Identity-H"/>
                <w:i/>
              </w:rPr>
            </w:pPr>
            <w:r w:rsidRPr="00C47377">
              <w:rPr>
                <w:rFonts w:eastAsia="EUAlbertina-Regular-Identity-H"/>
                <w:i/>
              </w:rPr>
              <w:t>Test method</w:t>
            </w:r>
          </w:p>
        </w:tc>
      </w:tr>
      <w:tr w:rsidR="00A40525" w:rsidRPr="00C47377" w:rsidTr="009865B5">
        <w:trPr>
          <w:trHeight w:val="95"/>
        </w:trPr>
        <w:tc>
          <w:tcPr>
            <w:tcW w:w="3048" w:type="dxa"/>
            <w:vMerge/>
            <w:tcBorders>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p>
        </w:tc>
        <w:tc>
          <w:tcPr>
            <w:tcW w:w="1102" w:type="dxa"/>
            <w:vMerge/>
            <w:tcBorders>
              <w:top w:val="dotted" w:sz="4" w:space="0" w:color="auto"/>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p>
        </w:tc>
        <w:tc>
          <w:tcPr>
            <w:tcW w:w="1285" w:type="dxa"/>
            <w:tcBorders>
              <w:top w:val="dotted" w:sz="2" w:space="0" w:color="auto"/>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286" w:type="dxa"/>
            <w:tcBorders>
              <w:top w:val="dotted" w:sz="2" w:space="0" w:color="auto"/>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2754" w:type="dxa"/>
            <w:vMerge/>
            <w:tcBorders>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rPr>
            </w:pPr>
          </w:p>
        </w:tc>
      </w:tr>
      <w:tr w:rsidR="00A40525" w:rsidRPr="00C47377" w:rsidTr="009865B5">
        <w:trPr>
          <w:trHeight w:val="711"/>
        </w:trPr>
        <w:tc>
          <w:tcPr>
            <w:tcW w:w="3048"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Pour point</w:t>
            </w:r>
          </w:p>
        </w:tc>
        <w:tc>
          <w:tcPr>
            <w:tcW w:w="1102"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ascii="Cambria Math" w:eastAsia="Headline R" w:hAnsi="Cambria Math" w:cs="Cambria Math"/>
                <w:lang w:eastAsia="ko-KR"/>
              </w:rPr>
              <w:t>℃</w:t>
            </w:r>
          </w:p>
        </w:tc>
        <w:tc>
          <w:tcPr>
            <w:tcW w:w="1285"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0.0</w:t>
            </w:r>
          </w:p>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(winter:</w:t>
            </w:r>
          </w:p>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-17.5</w:t>
            </w:r>
            <w:r w:rsidRPr="00C47377">
              <w:rPr>
                <w:rFonts w:ascii="Cambria Math" w:eastAsia="Headline R" w:hAnsi="Cambria Math" w:cs="Cambria Math"/>
                <w:lang w:eastAsia="ko-KR"/>
              </w:rPr>
              <w:t>℃</w:t>
            </w:r>
            <w:r w:rsidRPr="00C47377">
              <w:rPr>
                <w:rFonts w:eastAsia="Headline R"/>
                <w:lang w:eastAsia="ko-KR"/>
              </w:rPr>
              <w:t>)</w:t>
            </w:r>
          </w:p>
        </w:tc>
        <w:tc>
          <w:tcPr>
            <w:tcW w:w="2754"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ASTM D6749</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Flash point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ascii="Cambria Math" w:eastAsia="Headline R" w:hAnsi="Cambria Math" w:cs="Cambria Math"/>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40</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ISO 2719</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EUAlbertina-Regular-Identity-H"/>
              </w:rPr>
              <w:t>Kinematic Viscosity</w:t>
            </w:r>
            <w:r w:rsidRPr="00C47377">
              <w:rPr>
                <w:rFonts w:eastAsia="Batang"/>
                <w:lang w:eastAsia="ko-KR"/>
              </w:rPr>
              <w:t xml:space="preserve"> at 40 </w:t>
            </w:r>
            <w:r w:rsidRPr="00C47377">
              <w:rPr>
                <w:rFonts w:ascii="Cambria Math" w:eastAsia="Headline R" w:hAnsi="Cambria Math" w:cs="Cambria Math"/>
                <w:lang w:eastAsia="ko-KR"/>
              </w:rPr>
              <w: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EUAlbertina-Regular-Identity-H"/>
              </w:rPr>
              <w:t>mm</w:t>
            </w:r>
            <w:r w:rsidRPr="00C47377">
              <w:rPr>
                <w:rFonts w:eastAsia="EUAlbertina-Regular-Identity-H"/>
                <w:vertAlign w:val="superscript"/>
              </w:rPr>
              <w:t>2</w:t>
            </w:r>
            <w:r w:rsidRPr="00C47377">
              <w:rPr>
                <w:rFonts w:eastAsia="EUAlbertina-Regular-Identity-H"/>
              </w:rPr>
              <w:t>/s</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1.9</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5.5</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2014</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90% distillation temperature</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ascii="Cambria Math" w:eastAsia="Headline R" w:hAnsi="Cambria Math" w:cs="Cambria Math"/>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360</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ASTM D86</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10% carbon residue</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0.15</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2017, ISO 4262,</w:t>
            </w:r>
          </w:p>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IP 14, ASTM D524</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Water content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0.02</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2115</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Sulphur content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mg/kg</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10</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2027, ASTM D5453</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Ash</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0.02</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ISO 6245</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Cetane</w:t>
            </w:r>
            <w:proofErr w:type="spellEnd"/>
            <w:r w:rsidRPr="00C47377">
              <w:rPr>
                <w:rFonts w:eastAsia="Batang"/>
                <w:lang w:eastAsia="ko-KR"/>
              </w:rPr>
              <w:t xml:space="preserve"> number</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52</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2610,</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Copper corrosion</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100</w:t>
            </w:r>
            <w:r w:rsidRPr="00C47377">
              <w:rPr>
                <w:rFonts w:ascii="Cambria Math" w:eastAsia="Headline R" w:hAnsi="Cambria Math" w:cs="Cambria Math"/>
                <w:lang w:eastAsia="ko-KR"/>
              </w:rPr>
              <w:t>℃</w:t>
            </w:r>
            <w:r w:rsidRPr="00C47377">
              <w:rPr>
                <w:rFonts w:eastAsia="Batang"/>
                <w:lang w:eastAsia="ko-KR"/>
              </w:rPr>
              <w:t>, 3h</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2018</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Lubricity</w:t>
            </w:r>
            <w:proofErr w:type="spellEnd"/>
            <w:r w:rsidRPr="00C47377">
              <w:rPr>
                <w:rFonts w:eastAsia="Batang"/>
                <w:lang w:eastAsia="ko-KR"/>
              </w:rPr>
              <w:t>(60</w:t>
            </w:r>
            <w:r w:rsidRPr="00C47377">
              <w:rPr>
                <w:rFonts w:ascii="Cambria Math" w:eastAsia="Headline R" w:hAnsi="Cambria Math" w:cs="Cambria Math"/>
                <w:lang w:eastAsia="ko-KR"/>
              </w:rPr>
              <w:t>℃</w:t>
            </w:r>
            <w:r w:rsidRPr="00C47377">
              <w:rPr>
                <w:rFonts w:eastAsia="Batang"/>
                <w:lang w:eastAsia="ko-KR"/>
              </w:rPr>
              <w:t>, micron)(HFRR)</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400</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CFC F-06-A, ASTM D6079</w:t>
            </w:r>
          </w:p>
        </w:tc>
      </w:tr>
      <w:tr w:rsidR="00A40525" w:rsidRPr="00C47377" w:rsidTr="009865B5">
        <w:trPr>
          <w:trHeight w:val="188"/>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Density(15</w:t>
            </w:r>
            <w:r w:rsidRPr="00C47377">
              <w:rPr>
                <w:rFonts w:ascii="Cambria Math" w:eastAsia="Headline R" w:hAnsi="Cambria Math" w:cs="Cambria Math"/>
                <w:lang w:eastAsia="ko-KR"/>
              </w:rPr>
              <w:t>℃</w:t>
            </w:r>
            <w:r w:rsidRPr="00C47377">
              <w:rPr>
                <w:rFonts w:eastAsia="Headline R"/>
                <w:lang w:eastAsia="ko-KR"/>
              </w:rPr>
              <w:t>)</w:t>
            </w:r>
          </w:p>
        </w:tc>
        <w:tc>
          <w:tcPr>
            <w:tcW w:w="1102"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kg/</w:t>
            </w:r>
            <w:r w:rsidRPr="00C47377">
              <w:rPr>
                <w:rFonts w:eastAsia="EUAlbertina-Regular-Identity-H"/>
              </w:rPr>
              <w:t>cm³</w:t>
            </w:r>
          </w:p>
        </w:tc>
        <w:tc>
          <w:tcPr>
            <w:tcW w:w="1285"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815</w:t>
            </w:r>
          </w:p>
        </w:tc>
        <w:tc>
          <w:tcPr>
            <w:tcW w:w="1286"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835</w:t>
            </w:r>
          </w:p>
        </w:tc>
        <w:tc>
          <w:tcPr>
            <w:tcW w:w="2754"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KS M 2002, ASTM D4052</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Polycyclic aromatic hydrocarbons</w:t>
            </w:r>
          </w:p>
        </w:tc>
        <w:tc>
          <w:tcPr>
            <w:tcW w:w="1102"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5</w:t>
            </w:r>
          </w:p>
        </w:tc>
        <w:tc>
          <w:tcPr>
            <w:tcW w:w="2754"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KS M 2456</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All aromatic series</w:t>
            </w:r>
          </w:p>
        </w:tc>
        <w:tc>
          <w:tcPr>
            <w:tcW w:w="1102"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30</w:t>
            </w:r>
          </w:p>
        </w:tc>
        <w:tc>
          <w:tcPr>
            <w:tcW w:w="2754"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IP 391, ASTM D5186</w:t>
            </w:r>
          </w:p>
        </w:tc>
      </w:tr>
      <w:tr w:rsidR="00A40525" w:rsidRPr="00C47377" w:rsidTr="009865B5">
        <w:trPr>
          <w:trHeight w:val="95"/>
        </w:trPr>
        <w:tc>
          <w:tcPr>
            <w:tcW w:w="3048" w:type="dxa"/>
            <w:tcBorders>
              <w:top w:val="dotted" w:sz="2" w:space="0" w:color="auto"/>
              <w:bottom w:val="single" w:sz="12" w:space="0" w:color="auto"/>
            </w:tcBorders>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Fatty acid methyl esters content</w:t>
            </w:r>
          </w:p>
        </w:tc>
        <w:tc>
          <w:tcPr>
            <w:tcW w:w="1102"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5</w:t>
            </w:r>
          </w:p>
        </w:tc>
        <w:tc>
          <w:tcPr>
            <w:tcW w:w="2754"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lang w:eastAsia="ko-KR"/>
              </w:rPr>
            </w:pPr>
            <w:r w:rsidRPr="00C47377">
              <w:rPr>
                <w:lang w:eastAsia="ko-KR"/>
              </w:rPr>
              <w:t>EN 14078</w:t>
            </w:r>
          </w:p>
        </w:tc>
      </w:tr>
    </w:tbl>
    <w:p w:rsidR="00A40525" w:rsidRPr="007B5CD7" w:rsidRDefault="00C20A51" w:rsidP="00536C5C">
      <w:pPr>
        <w:pStyle w:val="SingleTxtG"/>
        <w:keepNext/>
        <w:spacing w:before="120"/>
        <w:ind w:left="2268" w:hanging="1134"/>
        <w:rPr>
          <w:rFonts w:eastAsia="EUAlbertina-Regular-Identity-H"/>
          <w:lang w:val="it-IT"/>
        </w:rPr>
      </w:pPr>
      <w:r w:rsidRPr="007B5CD7">
        <w:rPr>
          <w:lang w:val="it-IT"/>
        </w:rPr>
        <w:lastRenderedPageBreak/>
        <w:t>5</w:t>
      </w:r>
      <w:r w:rsidR="00A40525" w:rsidRPr="007B5CD7">
        <w:rPr>
          <w:lang w:val="it-IT"/>
        </w:rPr>
        <w:t>.4.</w:t>
      </w:r>
      <w:r w:rsidR="00A40525" w:rsidRPr="007B5CD7">
        <w:rPr>
          <w:lang w:val="it-IT"/>
        </w:rPr>
        <w:tab/>
        <w:t>E-</w:t>
      </w:r>
      <w:r w:rsidR="00A40525" w:rsidRPr="007B5CD7">
        <w:rPr>
          <w:rFonts w:eastAsia="EUAlbertina-Regular-Identity-H"/>
          <w:lang w:val="it-IT"/>
        </w:rPr>
        <w:t>Diesel (nominal 52 Cetane, B7)</w:t>
      </w:r>
    </w:p>
    <w:p w:rsidR="00A40525" w:rsidRPr="00534F9B" w:rsidRDefault="0041646E" w:rsidP="00536C5C">
      <w:pPr>
        <w:pStyle w:val="Caption"/>
        <w:keepNext/>
        <w:ind w:left="0" w:firstLine="0"/>
        <w:rPr>
          <w:lang w:val="fr-CH"/>
        </w:rPr>
      </w:pPr>
      <w:r w:rsidRPr="00534F9B">
        <w:rPr>
          <w:lang w:val="fr-CH"/>
        </w:rPr>
        <w:t>Table A3/1</w:t>
      </w:r>
      <w:r w:rsidR="00C47377" w:rsidRPr="00534F9B">
        <w:rPr>
          <w:lang w:val="fr-CH"/>
        </w:rPr>
        <w:t>6</w:t>
      </w:r>
    </w:p>
    <w:p w:rsidR="00536C5C" w:rsidRPr="00534F9B" w:rsidRDefault="00536C5C" w:rsidP="00656E44">
      <w:pPr>
        <w:keepNext/>
        <w:spacing w:afterLines="60" w:after="144"/>
        <w:rPr>
          <w:b/>
          <w:lang w:val="fr-CH" w:eastAsia="de-DE"/>
        </w:rPr>
      </w:pPr>
      <w:r w:rsidRPr="00534F9B">
        <w:rPr>
          <w:b/>
          <w:lang w:val="fr-CH"/>
        </w:rPr>
        <w:t>E-</w:t>
      </w:r>
      <w:r w:rsidRPr="00534F9B">
        <w:rPr>
          <w:rFonts w:eastAsia="EUAlbertina-Regular-Identity-H"/>
          <w:b/>
          <w:lang w:val="fr-CH"/>
        </w:rPr>
        <w:t xml:space="preserve">Diesel (nominal 52 </w:t>
      </w:r>
      <w:proofErr w:type="spellStart"/>
      <w:r w:rsidRPr="00534F9B">
        <w:rPr>
          <w:rFonts w:eastAsia="EUAlbertina-Regular-Identity-H"/>
          <w:b/>
          <w:lang w:val="fr-CH"/>
        </w:rPr>
        <w:t>Cetane</w:t>
      </w:r>
      <w:proofErr w:type="spellEnd"/>
      <w:r w:rsidRPr="00534F9B">
        <w:rPr>
          <w:rFonts w:eastAsia="EUAlbertina-Regular-Identity-H"/>
          <w:b/>
          <w:lang w:val="fr-CH"/>
        </w:rPr>
        <w:t>, B7)</w:t>
      </w:r>
    </w:p>
    <w:tbl>
      <w:tblPr>
        <w:tblStyle w:val="Tabellenraster1"/>
        <w:tblW w:w="9488"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55"/>
        <w:gridCol w:w="1259"/>
        <w:gridCol w:w="1158"/>
        <w:gridCol w:w="1194"/>
        <w:gridCol w:w="2522"/>
      </w:tblGrid>
      <w:tr w:rsidR="00A40525" w:rsidRPr="00C47377" w:rsidTr="009865B5">
        <w:tc>
          <w:tcPr>
            <w:tcW w:w="3355"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259"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52"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522"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355"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259"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522"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35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proofErr w:type="spellStart"/>
            <w:r w:rsidRPr="00C47377">
              <w:rPr>
                <w:rFonts w:ascii="Times New Roman" w:hAnsi="Times New Roman"/>
                <w:sz w:val="20"/>
                <w:szCs w:val="20"/>
              </w:rPr>
              <w:t>Cetane</w:t>
            </w:r>
            <w:proofErr w:type="spellEnd"/>
            <w:r w:rsidRPr="00C47377">
              <w:rPr>
                <w:rFonts w:ascii="Times New Roman" w:hAnsi="Times New Roman"/>
                <w:sz w:val="20"/>
                <w:szCs w:val="20"/>
              </w:rPr>
              <w:t xml:space="preserve"> Index</w:t>
            </w:r>
          </w:p>
        </w:tc>
        <w:tc>
          <w:tcPr>
            <w:tcW w:w="1259"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46.0</w:t>
            </w: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22"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4264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Cetane</w:t>
            </w:r>
            <w:proofErr w:type="spellEnd"/>
            <w:r w:rsidRPr="00C47377">
              <w:rPr>
                <w:rFonts w:ascii="Times New Roman" w:hAnsi="Times New Roman"/>
                <w:sz w:val="20"/>
                <w:szCs w:val="20"/>
              </w:rPr>
              <w:t xml:space="preserve"> number </w:t>
            </w:r>
            <w:r w:rsidRPr="00C47377">
              <w:rPr>
                <w:rFonts w:ascii="Times New Roman" w:hAnsi="Times New Roman"/>
                <w:sz w:val="20"/>
                <w:szCs w:val="20"/>
                <w:vertAlign w:val="superscript"/>
              </w:rPr>
              <w:t>(2)</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52.0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5165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833.0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837.0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3675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245.0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95 %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345.0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Flash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22719</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Cloud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Viscosity at 40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mm</w:t>
            </w:r>
            <w:r w:rsidRPr="00C47377">
              <w:rPr>
                <w:rFonts w:ascii="Times New Roman" w:hAnsi="Times New Roman"/>
                <w:sz w:val="20"/>
                <w:szCs w:val="20"/>
                <w:vertAlign w:val="superscript"/>
              </w:rPr>
              <w:t>2</w:t>
            </w:r>
            <w:r w:rsidRPr="00C47377">
              <w:rPr>
                <w:rFonts w:ascii="Times New Roman" w:hAnsi="Times New Roman"/>
                <w:sz w:val="20"/>
                <w:szCs w:val="20"/>
              </w:rPr>
              <w:t>/s</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2.30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3.30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3104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Polycyclic aromatic hydrocarbons</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12916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Conradson</w:t>
            </w:r>
            <w:proofErr w:type="spellEnd"/>
            <w:r w:rsidRPr="00C47377">
              <w:rPr>
                <w:rFonts w:ascii="Times New Roman" w:hAnsi="Times New Roman"/>
                <w:sz w:val="20"/>
                <w:szCs w:val="20"/>
              </w:rPr>
              <w:t xml:space="preserve"> carbon residue (10 % DR)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0.20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EN-ISO10370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Ash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Total contamination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24</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Water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EN-ISO12937</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Acid number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 KOH/g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974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Lubricity</w:t>
            </w:r>
            <w:proofErr w:type="spellEnd"/>
            <w:r w:rsidRPr="00C47377">
              <w:rPr>
                <w:rFonts w:ascii="Times New Roman" w:hAnsi="Times New Roman"/>
                <w:sz w:val="20"/>
                <w:szCs w:val="20"/>
              </w:rPr>
              <w:t xml:space="preserve"> (HFRR wear scan diameter at 60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roofErr w:type="spellStart"/>
            <w:r w:rsidRPr="00C47377">
              <w:rPr>
                <w:rFonts w:ascii="Times New Roman" w:hAnsi="Times New Roman"/>
                <w:sz w:val="20"/>
                <w:szCs w:val="20"/>
              </w:rPr>
              <w:t>μm</w:t>
            </w:r>
            <w:proofErr w:type="spellEnd"/>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12156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Oxidation stability at 110</w:t>
            </w:r>
            <w:r w:rsidR="00AE32B5" w:rsidRPr="00C47377">
              <w:rPr>
                <w:rFonts w:ascii="Times New Roman" w:hAnsi="Times New Roman"/>
                <w:sz w:val="20"/>
                <w:szCs w:val="20"/>
              </w:rPr>
              <w:t> °</w:t>
            </w:r>
            <w:r w:rsidRPr="00C47377">
              <w:rPr>
                <w:rFonts w:ascii="Times New Roman" w:hAnsi="Times New Roman"/>
                <w:sz w:val="20"/>
                <w:szCs w:val="20"/>
              </w:rPr>
              <w:t xml:space="preserve">C </w:t>
            </w:r>
            <w:r w:rsidRPr="00C47377">
              <w:rPr>
                <w:rFonts w:ascii="Times New Roman" w:hAnsi="Times New Roman"/>
                <w:sz w:val="20"/>
                <w:szCs w:val="20"/>
                <w:vertAlign w:val="superscript"/>
              </w:rPr>
              <w:t>(3)</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14112</w:t>
            </w:r>
          </w:p>
        </w:tc>
      </w:tr>
      <w:tr w:rsidR="00A40525" w:rsidRPr="00C47377" w:rsidTr="009865B5">
        <w:tc>
          <w:tcPr>
            <w:tcW w:w="335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FAME </w:t>
            </w:r>
            <w:r w:rsidRPr="00C47377">
              <w:rPr>
                <w:rFonts w:ascii="Times New Roman" w:hAnsi="Times New Roman"/>
                <w:sz w:val="20"/>
                <w:szCs w:val="20"/>
                <w:vertAlign w:val="superscript"/>
              </w:rPr>
              <w:t>(4)</w:t>
            </w:r>
          </w:p>
        </w:tc>
        <w:tc>
          <w:tcPr>
            <w:tcW w:w="1259"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7.0</w:t>
            </w:r>
          </w:p>
        </w:tc>
        <w:tc>
          <w:tcPr>
            <w:tcW w:w="2522"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14078</w:t>
            </w:r>
          </w:p>
        </w:tc>
      </w:tr>
      <w:tr w:rsidR="00536C5C" w:rsidRPr="00C47377" w:rsidTr="009865B5">
        <w:tc>
          <w:tcPr>
            <w:tcW w:w="9488" w:type="dxa"/>
            <w:gridSpan w:val="5"/>
            <w:tcBorders>
              <w:top w:val="single" w:sz="12" w:space="0" w:color="auto"/>
            </w:tcBorders>
          </w:tcPr>
          <w:p w:rsidR="00536C5C" w:rsidRPr="00C47377" w:rsidRDefault="00536C5C" w:rsidP="00656E44">
            <w:pPr>
              <w:pStyle w:val="SingleTxtG"/>
              <w:keepNext/>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36C5C" w:rsidRPr="00C47377" w:rsidRDefault="00536C5C" w:rsidP="00536C5C">
            <w:pPr>
              <w:pStyle w:val="SingleTxtG"/>
              <w:keepNext/>
              <w:spacing w:after="0" w:line="240" w:lineRule="auto"/>
              <w:ind w:left="567" w:right="0"/>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range for </w:t>
            </w:r>
            <w:proofErr w:type="spellStart"/>
            <w:r w:rsidRPr="00C47377">
              <w:rPr>
                <w:rFonts w:ascii="Times New Roman" w:eastAsia="EUAlbertina-Regular-Identity-H" w:hAnsi="Times New Roman"/>
                <w:sz w:val="18"/>
                <w:szCs w:val="18"/>
              </w:rPr>
              <w:t>cetane</w:t>
            </w:r>
            <w:proofErr w:type="spellEnd"/>
            <w:r w:rsidRPr="00C47377">
              <w:rPr>
                <w:rFonts w:ascii="Times New Roman" w:eastAsia="EUAlbertina-Regular-Identity-H" w:hAnsi="Times New Roman"/>
                <w:sz w:val="18"/>
                <w:szCs w:val="18"/>
              </w:rPr>
              <w:t xml:space="preserv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Even though oxidation stability is controlled, it is likely that shelf life will be limited. Advice shall be sought from the supplier as to storage conditions and life.</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FAME content to meet the specification of EN 14214.</w:t>
            </w:r>
          </w:p>
        </w:tc>
      </w:tr>
    </w:tbl>
    <w:p w:rsidR="00A40525" w:rsidRPr="00C47377" w:rsidRDefault="00A40525" w:rsidP="00C20A51">
      <w:pPr>
        <w:pStyle w:val="SingleTxtG"/>
        <w:spacing w:after="0" w:line="240" w:lineRule="auto"/>
        <w:ind w:left="0" w:right="0"/>
        <w:jc w:val="left"/>
      </w:pPr>
      <w:r w:rsidRPr="00C47377">
        <w:br w:type="page"/>
      </w:r>
    </w:p>
    <w:p w:rsidR="00E415FF" w:rsidRPr="00C47377" w:rsidRDefault="00414DE9" w:rsidP="00E415FF">
      <w:pPr>
        <w:pStyle w:val="HChG"/>
      </w:pPr>
      <w:r w:rsidRPr="00C47377">
        <w:lastRenderedPageBreak/>
        <w:t>A</w:t>
      </w:r>
      <w:r w:rsidR="00E415FF" w:rsidRPr="00C47377">
        <w:t>nnex 4</w:t>
      </w:r>
    </w:p>
    <w:p w:rsidR="00A40525" w:rsidRPr="00C47377" w:rsidRDefault="00E415FF" w:rsidP="00E415FF">
      <w:pPr>
        <w:pStyle w:val="HChG"/>
      </w:pPr>
      <w:r w:rsidRPr="00C47377">
        <w:tab/>
      </w:r>
      <w:r w:rsidRPr="00C47377">
        <w:tab/>
      </w:r>
      <w:r w:rsidR="00A40525" w:rsidRPr="00C47377">
        <w:t>R</w:t>
      </w:r>
      <w:r w:rsidRPr="00C47377">
        <w:t xml:space="preserve">oad load and dynamometer setting </w:t>
      </w:r>
    </w:p>
    <w:p w:rsidR="00E415FF" w:rsidRPr="00C47377" w:rsidRDefault="00E415FF" w:rsidP="00E415FF">
      <w:pPr>
        <w:pStyle w:val="SingleTxtG"/>
        <w:ind w:left="2268" w:hanging="1134"/>
      </w:pPr>
      <w:r w:rsidRPr="00C47377">
        <w:t>1.</w:t>
      </w:r>
      <w:r w:rsidRPr="00C47377">
        <w:tab/>
      </w:r>
      <w:r w:rsidR="00A40525" w:rsidRPr="00C47377">
        <w:t>Scope</w:t>
      </w:r>
    </w:p>
    <w:p w:rsidR="00E415FF" w:rsidRPr="00C47377" w:rsidRDefault="00A40525" w:rsidP="00E415FF">
      <w:pPr>
        <w:pStyle w:val="SingleTxtG"/>
        <w:ind w:left="2268"/>
      </w:pPr>
      <w:r w:rsidRPr="00C47377">
        <w:t xml:space="preserve">This </w:t>
      </w:r>
      <w:r w:rsidR="00414DE9" w:rsidRPr="00C47377">
        <w:t>Annex </w:t>
      </w:r>
      <w:r w:rsidRPr="00C47377">
        <w:t>describes the determination of the road load of a test vehicle and the transfer of</w:t>
      </w:r>
      <w:r w:rsidR="00E415FF" w:rsidRPr="00C47377">
        <w:t xml:space="preserve"> </w:t>
      </w:r>
      <w:r w:rsidRPr="00C47377">
        <w:t>that road load to a chassis dynamometer. Road load can be determined using a coastdown, torque meter or calculation method.</w:t>
      </w:r>
    </w:p>
    <w:p w:rsidR="00E415FF" w:rsidRPr="00C47377" w:rsidRDefault="00E415FF" w:rsidP="00E415FF">
      <w:pPr>
        <w:pStyle w:val="SingleTxtG"/>
        <w:ind w:left="2259" w:hanging="1125"/>
      </w:pPr>
      <w:r w:rsidRPr="00C47377">
        <w:t>2.</w:t>
      </w:r>
      <w:r w:rsidRPr="00C47377">
        <w:tab/>
        <w:t>Terms and definitions</w:t>
      </w:r>
    </w:p>
    <w:p w:rsidR="00E415FF" w:rsidRPr="00C47377" w:rsidRDefault="00A40525" w:rsidP="00E415FF">
      <w:pPr>
        <w:pStyle w:val="SingleTxtG"/>
        <w:ind w:left="2259"/>
      </w:pPr>
      <w:r w:rsidRPr="00C47377">
        <w:t>For the purpose of this document, the terms and definitions given in ISO</w:t>
      </w:r>
      <w:r w:rsidR="00F01B4A">
        <w:t> </w:t>
      </w:r>
      <w:r w:rsidRPr="00C47377">
        <w:t xml:space="preserve">3833 and in </w:t>
      </w:r>
      <w:r w:rsidR="00283690" w:rsidRPr="00C47377">
        <w:t>section 3</w:t>
      </w:r>
      <w:r w:rsidRPr="00C47377">
        <w:t>. of this GTR apply.</w:t>
      </w:r>
    </w:p>
    <w:p w:rsidR="00E415FF" w:rsidRPr="00C47377" w:rsidRDefault="00E415FF" w:rsidP="00E415FF">
      <w:pPr>
        <w:pStyle w:val="SingleTxtG"/>
        <w:ind w:left="2259" w:hanging="1113"/>
      </w:pPr>
      <w:r w:rsidRPr="00C47377">
        <w:t>3.</w:t>
      </w:r>
      <w:r w:rsidRPr="00C47377">
        <w:tab/>
      </w:r>
      <w:r w:rsidR="00A40525" w:rsidRPr="00C47377">
        <w:t>Measurement criteria</w:t>
      </w:r>
    </w:p>
    <w:p w:rsidR="00E415FF" w:rsidRPr="00C47377" w:rsidRDefault="00A40525" w:rsidP="00E415FF">
      <w:pPr>
        <w:pStyle w:val="SingleTxtG"/>
        <w:ind w:left="2259" w:hanging="1113"/>
      </w:pPr>
      <w:r w:rsidRPr="00C47377">
        <w:t>3.1.</w:t>
      </w:r>
      <w:r w:rsidR="00E415FF" w:rsidRPr="00C47377">
        <w:tab/>
      </w:r>
      <w:r w:rsidRPr="00C47377">
        <w:t>Required overall measurement accuracy</w:t>
      </w:r>
    </w:p>
    <w:p w:rsidR="00E415FF" w:rsidRPr="00C47377" w:rsidRDefault="00A40525" w:rsidP="00E415FF">
      <w:pPr>
        <w:pStyle w:val="SingleTxtG"/>
        <w:ind w:left="2259"/>
      </w:pPr>
      <w:r w:rsidRPr="00C47377">
        <w:t>The required overall measurement accuracy shall be as follows:</w:t>
      </w:r>
    </w:p>
    <w:p w:rsidR="00E415FF" w:rsidRPr="00C47377" w:rsidRDefault="00E415FF" w:rsidP="00E415FF">
      <w:pPr>
        <w:pStyle w:val="SingleTxtG"/>
        <w:ind w:left="2259"/>
      </w:pPr>
      <w:r w:rsidRPr="00C47377">
        <w:t>(</w:t>
      </w:r>
      <w:r w:rsidR="00A40525" w:rsidRPr="00C47377">
        <w:t>a)</w:t>
      </w:r>
      <w:r w:rsidRPr="00C47377">
        <w:tab/>
      </w:r>
      <w:r w:rsidR="00A40525" w:rsidRPr="00C47377">
        <w:t>vehicle speed</w:t>
      </w:r>
      <w:r w:rsidR="00AE32B5" w:rsidRPr="00C47377">
        <w:t xml:space="preserve">: </w:t>
      </w:r>
      <w:r w:rsidR="007B49A4" w:rsidRPr="00C47377">
        <w:t>± </w:t>
      </w:r>
      <w:r w:rsidR="00A40525" w:rsidRPr="00C47377">
        <w:t>0.5</w:t>
      </w:r>
      <w:r w:rsidR="00F355A9">
        <w:t> km/h</w:t>
      </w:r>
      <w:r w:rsidR="00A40525" w:rsidRPr="00C47377">
        <w:t xml:space="preserve"> or </w:t>
      </w:r>
      <w:r w:rsidR="007B49A4" w:rsidRPr="00C47377">
        <w:t>± </w:t>
      </w:r>
      <w:r w:rsidR="00A40525" w:rsidRPr="00C47377">
        <w:t>1</w:t>
      </w:r>
      <w:r w:rsidR="00AE32B5" w:rsidRPr="00C47377">
        <w:t> per cent</w:t>
      </w:r>
      <w:r w:rsidR="00A40525" w:rsidRPr="00C47377">
        <w:t>, whichever is greater;</w:t>
      </w:r>
    </w:p>
    <w:p w:rsidR="00E415FF" w:rsidRPr="00C47377" w:rsidRDefault="00E415FF" w:rsidP="00E415FF">
      <w:pPr>
        <w:pStyle w:val="SingleTxtG"/>
        <w:ind w:left="2259"/>
      </w:pPr>
      <w:r w:rsidRPr="00C47377">
        <w:t>(b)</w:t>
      </w:r>
      <w:r w:rsidRPr="00C47377">
        <w:tab/>
      </w:r>
      <w:r w:rsidR="00A40525" w:rsidRPr="00C47377">
        <w:t>time accuracy</w:t>
      </w:r>
      <w:r w:rsidR="00AE32B5" w:rsidRPr="00C47377">
        <w:t xml:space="preserve">: </w:t>
      </w:r>
      <w:r w:rsidR="00A40525" w:rsidRPr="00C47377">
        <w:t xml:space="preserve">min. </w:t>
      </w:r>
      <w:r w:rsidR="007B49A4" w:rsidRPr="00C47377">
        <w:t>± </w:t>
      </w:r>
      <w:r w:rsidR="00A40525" w:rsidRPr="00C47377">
        <w:t>1ms; time resolution</w:t>
      </w:r>
      <w:r w:rsidR="00AE32B5" w:rsidRPr="00C47377">
        <w:t xml:space="preserve">: </w:t>
      </w:r>
      <w:r w:rsidR="00A40525" w:rsidRPr="00C47377">
        <w:t xml:space="preserve">min. </w:t>
      </w:r>
      <w:r w:rsidR="007B49A4" w:rsidRPr="00C47377">
        <w:t>± </w:t>
      </w:r>
      <w:r w:rsidR="00A40525" w:rsidRPr="00C47377">
        <w:t>0.01 s;</w:t>
      </w:r>
    </w:p>
    <w:p w:rsidR="00E415FF" w:rsidRPr="00C47377" w:rsidRDefault="00E415FF" w:rsidP="00E415FF">
      <w:pPr>
        <w:pStyle w:val="SingleTxtG"/>
        <w:ind w:left="2835" w:hanging="576"/>
      </w:pPr>
      <w:r w:rsidRPr="00C47377">
        <w:t>(</w:t>
      </w:r>
      <w:r w:rsidR="00A40525" w:rsidRPr="00C47377">
        <w:t>c</w:t>
      </w:r>
      <w:r w:rsidRPr="00C47377">
        <w:t>)</w:t>
      </w:r>
      <w:r w:rsidRPr="00C47377">
        <w:tab/>
      </w:r>
      <w:r w:rsidR="00A40525" w:rsidRPr="00C47377">
        <w:t xml:space="preserve"> wheel torque (per torque meter)</w:t>
      </w:r>
      <w:r w:rsidR="00AE32B5" w:rsidRPr="00C47377">
        <w:t xml:space="preserve">: </w:t>
      </w:r>
      <w:r w:rsidR="007B49A4" w:rsidRPr="00C47377">
        <w:t>± </w:t>
      </w:r>
      <w:r w:rsidR="00A40525" w:rsidRPr="00C47377">
        <w:t>3</w:t>
      </w:r>
      <w:r w:rsidR="00F355A9">
        <w:t> Nm</w:t>
      </w:r>
      <w:r w:rsidR="00A40525" w:rsidRPr="00C47377">
        <w:t xml:space="preserve"> or </w:t>
      </w:r>
      <w:r w:rsidR="007B49A4" w:rsidRPr="00C47377">
        <w:t>± </w:t>
      </w:r>
      <w:r w:rsidR="00A40525" w:rsidRPr="00C47377">
        <w:t>0.5</w:t>
      </w:r>
      <w:r w:rsidR="00AE32B5" w:rsidRPr="00C47377">
        <w:t> per cent</w:t>
      </w:r>
      <w:r w:rsidR="00A40525" w:rsidRPr="00C47377">
        <w:t xml:space="preserve"> of the maximum measured torque, whichever is greater;</w:t>
      </w:r>
    </w:p>
    <w:p w:rsidR="00E415FF" w:rsidRPr="00C47377" w:rsidRDefault="00E415FF" w:rsidP="00E415FF">
      <w:pPr>
        <w:pStyle w:val="SingleTxtG"/>
        <w:ind w:left="2835" w:hanging="576"/>
      </w:pPr>
      <w:r w:rsidRPr="00C47377">
        <w:t>(</w:t>
      </w:r>
      <w:r w:rsidR="00A40525" w:rsidRPr="00C47377">
        <w:t>d)</w:t>
      </w:r>
      <w:r w:rsidRPr="00C47377">
        <w:tab/>
      </w:r>
      <w:r w:rsidR="00A40525" w:rsidRPr="00C47377">
        <w:t>wind speed</w:t>
      </w:r>
      <w:r w:rsidR="00AE32B5" w:rsidRPr="00C47377">
        <w:t xml:space="preserve">: </w:t>
      </w:r>
      <w:r w:rsidR="007B49A4" w:rsidRPr="00C47377">
        <w:t>± </w:t>
      </w:r>
      <w:r w:rsidRPr="00C47377">
        <w:t>0.3</w:t>
      </w:r>
      <w:r w:rsidR="007B49A4" w:rsidRPr="00C47377">
        <w:t> m/s;</w:t>
      </w:r>
    </w:p>
    <w:p w:rsidR="00E415FF" w:rsidRPr="00C47377" w:rsidRDefault="00E415FF" w:rsidP="00E415FF">
      <w:pPr>
        <w:pStyle w:val="SingleTxtG"/>
        <w:ind w:left="2835" w:hanging="576"/>
      </w:pPr>
      <w:r w:rsidRPr="00C47377">
        <w:t>(</w:t>
      </w:r>
      <w:r w:rsidR="00A40525" w:rsidRPr="00C47377">
        <w:t>e)</w:t>
      </w:r>
      <w:r w:rsidRPr="00C47377">
        <w:tab/>
      </w:r>
      <w:r w:rsidR="00A40525" w:rsidRPr="00C47377">
        <w:t>wind direction</w:t>
      </w:r>
      <w:r w:rsidR="00AE32B5" w:rsidRPr="00C47377">
        <w:t xml:space="preserve">: </w:t>
      </w:r>
      <w:r w:rsidR="007B49A4" w:rsidRPr="00C47377">
        <w:t>± </w:t>
      </w:r>
      <w:r w:rsidR="00A40525" w:rsidRPr="00C47377">
        <w:t>3°;</w:t>
      </w:r>
    </w:p>
    <w:p w:rsidR="00E415FF" w:rsidRPr="00C47377" w:rsidRDefault="00E415FF" w:rsidP="00E415FF">
      <w:pPr>
        <w:pStyle w:val="SingleTxtG"/>
        <w:ind w:left="2835" w:hanging="576"/>
      </w:pPr>
      <w:r w:rsidRPr="00C47377">
        <w:t>(</w:t>
      </w:r>
      <w:r w:rsidR="00A40525" w:rsidRPr="00C47377">
        <w:t>f)</w:t>
      </w:r>
      <w:r w:rsidRPr="00C47377">
        <w:tab/>
      </w:r>
      <w:r w:rsidR="00A40525" w:rsidRPr="00C47377">
        <w:t>atmospheric temperature</w:t>
      </w:r>
      <w:r w:rsidR="00AE32B5" w:rsidRPr="00C47377">
        <w:t xml:space="preserve">: </w:t>
      </w:r>
      <w:r w:rsidR="007B49A4" w:rsidRPr="00C47377">
        <w:t>± </w:t>
      </w:r>
      <w:r w:rsidR="00A40525" w:rsidRPr="00C47377">
        <w:t>1</w:t>
      </w:r>
      <w:r w:rsidR="007B49A4" w:rsidRPr="00C47377">
        <w:t> </w:t>
      </w:r>
      <w:r w:rsidR="00A40525" w:rsidRPr="00C47377">
        <w:t>K;</w:t>
      </w:r>
    </w:p>
    <w:p w:rsidR="00E415FF" w:rsidRPr="00C47377" w:rsidRDefault="00E415FF" w:rsidP="00E415FF">
      <w:pPr>
        <w:pStyle w:val="SingleTxtG"/>
        <w:ind w:left="2835" w:hanging="576"/>
      </w:pPr>
      <w:r w:rsidRPr="00C47377">
        <w:t>(</w:t>
      </w:r>
      <w:r w:rsidR="00A40525" w:rsidRPr="00C47377">
        <w:t>g</w:t>
      </w:r>
      <w:r w:rsidRPr="00C47377">
        <w:t>)</w:t>
      </w:r>
      <w:r w:rsidRPr="00C47377">
        <w:tab/>
      </w:r>
      <w:r w:rsidR="00A40525" w:rsidRPr="00C47377">
        <w:t>atmospheric pressure</w:t>
      </w:r>
      <w:r w:rsidR="00AE32B5" w:rsidRPr="00C47377">
        <w:t xml:space="preserve">: </w:t>
      </w:r>
      <w:r w:rsidR="007B49A4" w:rsidRPr="00C47377">
        <w:t>± </w:t>
      </w:r>
      <w:r w:rsidR="00A40525" w:rsidRPr="00C47377">
        <w:t>0.3</w:t>
      </w:r>
      <w:r w:rsidR="00CE12A3" w:rsidRPr="00C47377">
        <w:t> </w:t>
      </w:r>
      <w:proofErr w:type="spellStart"/>
      <w:r w:rsidR="00CE12A3" w:rsidRPr="00C47377">
        <w:t>kPa</w:t>
      </w:r>
      <w:proofErr w:type="spellEnd"/>
      <w:r w:rsidR="00A40525" w:rsidRPr="00C47377">
        <w:t>;</w:t>
      </w:r>
    </w:p>
    <w:p w:rsidR="00E415FF" w:rsidRPr="00C47377" w:rsidRDefault="00E415FF" w:rsidP="00E415FF">
      <w:pPr>
        <w:pStyle w:val="SingleTxtG"/>
        <w:ind w:left="2835" w:hanging="576"/>
      </w:pPr>
      <w:r w:rsidRPr="00C47377">
        <w:t>(</w:t>
      </w:r>
      <w:r w:rsidR="00A40525" w:rsidRPr="00C47377">
        <w:t>h)</w:t>
      </w:r>
      <w:r w:rsidRPr="00C47377">
        <w:tab/>
      </w:r>
      <w:r w:rsidR="00A40525" w:rsidRPr="00C47377">
        <w:t>vehicle mass</w:t>
      </w:r>
      <w:r w:rsidR="00AE32B5" w:rsidRPr="00C47377">
        <w:t xml:space="preserve">: </w:t>
      </w:r>
      <w:r w:rsidR="007B49A4" w:rsidRPr="00C47377">
        <w:t>± </w:t>
      </w:r>
      <w:r w:rsidR="00A40525" w:rsidRPr="00C47377">
        <w:t>10</w:t>
      </w:r>
      <w:r w:rsidR="008D0BEF" w:rsidRPr="00C47377">
        <w:t> kg</w:t>
      </w:r>
      <w:r w:rsidR="00A40525" w:rsidRPr="00C47377">
        <w:t>; (</w:t>
      </w:r>
      <w:r w:rsidR="007B49A4" w:rsidRPr="00C47377">
        <w:t>± </w:t>
      </w:r>
      <w:r w:rsidR="00A40525" w:rsidRPr="00C47377">
        <w:t>20</w:t>
      </w:r>
      <w:r w:rsidR="008D0BEF" w:rsidRPr="00C47377">
        <w:t> kg</w:t>
      </w:r>
      <w:r w:rsidR="00A40525" w:rsidRPr="00C47377">
        <w:t xml:space="preserve"> for vehicles</w:t>
      </w:r>
      <w:r w:rsidR="00AE32B5" w:rsidRPr="00C47377">
        <w:t> &gt; </w:t>
      </w:r>
      <w:r w:rsidR="00A40525" w:rsidRPr="00C47377">
        <w:t>4</w:t>
      </w:r>
      <w:r w:rsidR="00314C8B" w:rsidRPr="00C47377">
        <w:t>,</w:t>
      </w:r>
      <w:r w:rsidR="00A40525" w:rsidRPr="00C47377">
        <w:t>000</w:t>
      </w:r>
      <w:r w:rsidR="008D0BEF" w:rsidRPr="00C47377">
        <w:t> kg</w:t>
      </w:r>
      <w:r w:rsidR="00A40525" w:rsidRPr="00C47377">
        <w:t>)</w:t>
      </w:r>
    </w:p>
    <w:p w:rsidR="00E415FF" w:rsidRPr="00C47377" w:rsidRDefault="00E415FF" w:rsidP="00E415FF">
      <w:pPr>
        <w:pStyle w:val="SingleTxtG"/>
        <w:ind w:left="2835" w:hanging="576"/>
      </w:pPr>
      <w:r w:rsidRPr="00C47377">
        <w:t>(</w:t>
      </w:r>
      <w:proofErr w:type="spellStart"/>
      <w:r w:rsidR="00A40525" w:rsidRPr="00C47377">
        <w:t>i</w:t>
      </w:r>
      <w:proofErr w:type="spellEnd"/>
      <w:r w:rsidR="00A40525" w:rsidRPr="00C47377">
        <w:t>)</w:t>
      </w:r>
      <w:r w:rsidRPr="00C47377">
        <w:tab/>
      </w:r>
      <w:r w:rsidR="00A40525" w:rsidRPr="00C47377">
        <w:t>tyre pressure</w:t>
      </w:r>
      <w:r w:rsidR="00AE32B5" w:rsidRPr="00C47377">
        <w:t xml:space="preserve">: </w:t>
      </w:r>
      <w:r w:rsidR="007B49A4" w:rsidRPr="00C47377">
        <w:t>± </w:t>
      </w:r>
      <w:r w:rsidR="00A40525" w:rsidRPr="00C47377">
        <w:t>5</w:t>
      </w:r>
      <w:r w:rsidR="00CE12A3" w:rsidRPr="00C47377">
        <w:t> </w:t>
      </w:r>
      <w:proofErr w:type="spellStart"/>
      <w:r w:rsidR="00CE12A3" w:rsidRPr="00C47377">
        <w:t>kPa</w:t>
      </w:r>
      <w:proofErr w:type="spellEnd"/>
      <w:r w:rsidR="00A40525" w:rsidRPr="00C47377">
        <w:t>;</w:t>
      </w:r>
    </w:p>
    <w:p w:rsidR="00E415FF" w:rsidRPr="00C47377" w:rsidRDefault="00E415FF" w:rsidP="00E415FF">
      <w:pPr>
        <w:pStyle w:val="SingleTxtG"/>
        <w:ind w:left="2835" w:hanging="576"/>
      </w:pPr>
      <w:r w:rsidRPr="00C47377">
        <w:t>(</w:t>
      </w:r>
      <w:r w:rsidR="00A40525" w:rsidRPr="00C47377">
        <w:t>j)</w:t>
      </w:r>
      <w:r w:rsidRPr="00C47377">
        <w:tab/>
      </w:r>
      <w:r w:rsidR="00A40525" w:rsidRPr="00C47377">
        <w:t>product of aerodynamic drag coefficient and frontal projected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A40525" w:rsidRPr="00C47377">
        <w:t>)</w:t>
      </w:r>
      <w:r w:rsidR="00AE32B5" w:rsidRPr="00C47377">
        <w:t xml:space="preserve">: </w:t>
      </w:r>
      <w:r w:rsidR="007B49A4" w:rsidRPr="00C47377">
        <w:t>± </w:t>
      </w:r>
      <w:r w:rsidR="00A40525" w:rsidRPr="00C47377">
        <w:t>2</w:t>
      </w:r>
      <w:r w:rsidR="00AE32B5" w:rsidRPr="00C47377">
        <w:t> per cent</w:t>
      </w:r>
      <w:r w:rsidR="00A40525" w:rsidRPr="00C47377">
        <w:t>;</w:t>
      </w:r>
    </w:p>
    <w:p w:rsidR="00E415FF" w:rsidRPr="00C47377" w:rsidRDefault="00E415FF" w:rsidP="00E415FF">
      <w:pPr>
        <w:pStyle w:val="SingleTxtG"/>
        <w:ind w:left="2835" w:hanging="576"/>
      </w:pPr>
      <w:r w:rsidRPr="00C47377">
        <w:t>(</w:t>
      </w:r>
      <w:r w:rsidR="00A40525" w:rsidRPr="00C47377">
        <w:t>k</w:t>
      </w:r>
      <w:r w:rsidRPr="00C47377">
        <w:t>)</w:t>
      </w:r>
      <w:r w:rsidRPr="00C47377">
        <w:tab/>
      </w:r>
      <w:r w:rsidR="00A40525" w:rsidRPr="00C47377">
        <w:t>chassis dynamometer roller speed</w:t>
      </w:r>
      <w:r w:rsidR="00AE32B5" w:rsidRPr="00C47377">
        <w:t xml:space="preserve">: </w:t>
      </w:r>
      <w:r w:rsidR="007B49A4" w:rsidRPr="00C47377">
        <w:t>± </w:t>
      </w:r>
      <w:r w:rsidR="00A40525" w:rsidRPr="00C47377">
        <w:t>0.5</w:t>
      </w:r>
      <w:r w:rsidR="00F355A9">
        <w:t> km/h</w:t>
      </w:r>
      <w:r w:rsidR="00A40525" w:rsidRPr="00C47377">
        <w:t xml:space="preserve"> or </w:t>
      </w:r>
      <w:r w:rsidR="007B49A4" w:rsidRPr="00C47377">
        <w:t>± </w:t>
      </w:r>
      <w:r w:rsidR="00A40525" w:rsidRPr="00C47377">
        <w:t>1</w:t>
      </w:r>
      <w:r w:rsidR="00AE32B5" w:rsidRPr="00C47377">
        <w:t> per cent</w:t>
      </w:r>
      <w:r w:rsidR="00A40525" w:rsidRPr="00C47377">
        <w:t xml:space="preserve">, whichever is </w:t>
      </w:r>
      <w:r w:rsidR="00A40525" w:rsidRPr="00C47377">
        <w:tab/>
        <w:t>greater;</w:t>
      </w:r>
    </w:p>
    <w:p w:rsidR="00A40525" w:rsidRPr="00C47377" w:rsidRDefault="00E415FF" w:rsidP="00E415FF">
      <w:pPr>
        <w:pStyle w:val="SingleTxtG"/>
        <w:ind w:left="2835" w:hanging="576"/>
      </w:pPr>
      <w:r w:rsidRPr="00C47377">
        <w:t>(</w:t>
      </w:r>
      <w:r w:rsidR="00A40525" w:rsidRPr="00C47377">
        <w:t>l)</w:t>
      </w:r>
      <w:r w:rsidRPr="00C47377">
        <w:tab/>
      </w:r>
      <w:r w:rsidR="00A40525" w:rsidRPr="00C47377">
        <w:t>chassis dynamometer force</w:t>
      </w:r>
      <w:r w:rsidR="00AE32B5" w:rsidRPr="00C47377">
        <w:t xml:space="preserve">: </w:t>
      </w:r>
      <w:r w:rsidR="007B49A4" w:rsidRPr="00C47377">
        <w:t>± </w:t>
      </w:r>
      <w:r w:rsidR="00A40525" w:rsidRPr="00C47377">
        <w:t xml:space="preserve">10 N or </w:t>
      </w:r>
      <w:r w:rsidR="007B49A4" w:rsidRPr="00C47377">
        <w:t>± </w:t>
      </w:r>
      <w:r w:rsidR="00A40525" w:rsidRPr="00C47377">
        <w:t>0.1</w:t>
      </w:r>
      <w:r w:rsidR="00AE32B5" w:rsidRPr="00C47377">
        <w:t> per cent</w:t>
      </w:r>
      <w:r w:rsidR="00A40525" w:rsidRPr="00C47377">
        <w:t xml:space="preserve"> of full scale, whichever is greate</w:t>
      </w:r>
      <w:r w:rsidRPr="00C47377">
        <w:t>r.</w:t>
      </w:r>
    </w:p>
    <w:p w:rsidR="00E415FF" w:rsidRPr="00C47377" w:rsidRDefault="00A40525" w:rsidP="00E415FF">
      <w:pPr>
        <w:pStyle w:val="SingleTxtG"/>
        <w:ind w:left="2259" w:hanging="1125"/>
      </w:pPr>
      <w:r w:rsidRPr="00C47377">
        <w:t>[3.2.</w:t>
      </w:r>
      <w:r w:rsidR="00E415FF" w:rsidRPr="00C47377">
        <w:tab/>
        <w:t>Wind tunnel criteria</w:t>
      </w:r>
    </w:p>
    <w:p w:rsidR="00A40525" w:rsidRPr="00C47377" w:rsidRDefault="00A40525" w:rsidP="00E415FF">
      <w:pPr>
        <w:pStyle w:val="SingleTxtG"/>
        <w:ind w:left="2259"/>
      </w:pPr>
      <w:r w:rsidRPr="00C47377">
        <w:t xml:space="preserve">The wind tunnel used for the determination of the product of aerodynamic drag coefficient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xml:space="preserve"> and frontal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Pr="00C47377">
        <w:t xml:space="preserve"> within the road load vehicle family shall meet the criteria in this section.</w:t>
      </w:r>
    </w:p>
    <w:p w:rsidR="00A40525" w:rsidRPr="00C47377" w:rsidRDefault="00A40525" w:rsidP="00E415FF">
      <w:pPr>
        <w:pStyle w:val="SingleTxtG"/>
        <w:ind w:left="2268" w:hanging="1134"/>
        <w:rPr>
          <w:bCs/>
          <w:iCs/>
        </w:rPr>
      </w:pPr>
      <w:r w:rsidRPr="00C47377">
        <w:rPr>
          <w:bCs/>
          <w:iCs/>
        </w:rPr>
        <w:t>3.2.1.</w:t>
      </w:r>
      <w:r w:rsidR="00E415FF" w:rsidRPr="00C47377">
        <w:rPr>
          <w:bCs/>
          <w:iCs/>
        </w:rPr>
        <w:tab/>
      </w:r>
      <w:r w:rsidRPr="00C47377">
        <w:rPr>
          <w:bCs/>
          <w:iCs/>
        </w:rPr>
        <w:t>Wind velocity</w:t>
      </w:r>
    </w:p>
    <w:p w:rsidR="00A40525" w:rsidRPr="00C47377" w:rsidRDefault="00A40525" w:rsidP="00E415FF">
      <w:pPr>
        <w:pStyle w:val="SingleTxtG"/>
        <w:ind w:left="2268"/>
      </w:pPr>
      <w:r w:rsidRPr="00C47377">
        <w:t xml:space="preserve">The wind velocity during a measurement shall remain within </w:t>
      </w:r>
      <w:r w:rsidR="007B49A4" w:rsidRPr="00C47377">
        <w:t>± </w:t>
      </w:r>
      <w:r w:rsidRPr="00C47377">
        <w:t>2</w:t>
      </w:r>
      <w:r w:rsidR="00F355A9">
        <w:t> km/h</w:t>
      </w:r>
      <w:r w:rsidRPr="00C47377">
        <w:t xml:space="preserve"> at the </w:t>
      </w:r>
      <w:proofErr w:type="spellStart"/>
      <w:r w:rsidRPr="00C47377">
        <w:t>center</w:t>
      </w:r>
      <w:proofErr w:type="spellEnd"/>
      <w:r w:rsidRPr="00C47377">
        <w:t xml:space="preserve"> of the test section. The possible wind velocity shall be at least 140</w:t>
      </w:r>
      <w:r w:rsidR="00F355A9">
        <w:t> km/h</w:t>
      </w:r>
      <w:r w:rsidRPr="00C47377">
        <w:t>.</w:t>
      </w:r>
    </w:p>
    <w:p w:rsidR="00A40525" w:rsidRPr="00C47377" w:rsidRDefault="00E415FF" w:rsidP="00E415FF">
      <w:pPr>
        <w:pStyle w:val="SingleTxtG"/>
        <w:ind w:left="2268" w:hanging="1134"/>
        <w:rPr>
          <w:bCs/>
          <w:iCs/>
        </w:rPr>
      </w:pPr>
      <w:r w:rsidRPr="00C47377">
        <w:rPr>
          <w:bCs/>
          <w:iCs/>
        </w:rPr>
        <w:t>3.2.2.</w:t>
      </w:r>
      <w:r w:rsidRPr="00C47377">
        <w:rPr>
          <w:bCs/>
          <w:iCs/>
        </w:rPr>
        <w:tab/>
      </w:r>
      <w:r w:rsidR="00A40525" w:rsidRPr="00C47377">
        <w:rPr>
          <w:bCs/>
          <w:iCs/>
        </w:rPr>
        <w:t>Air temperature</w:t>
      </w:r>
    </w:p>
    <w:p w:rsidR="00E415FF" w:rsidRPr="00C47377" w:rsidRDefault="00A40525" w:rsidP="00E415FF">
      <w:pPr>
        <w:pStyle w:val="SingleTxtG"/>
        <w:ind w:left="2268"/>
      </w:pPr>
      <w:r w:rsidRPr="00C47377">
        <w:lastRenderedPageBreak/>
        <w:t xml:space="preserve">The air temperature during a measurement shall remain within </w:t>
      </w:r>
      <w:r w:rsidR="007B49A4" w:rsidRPr="00C47377">
        <w:t>± 2</w:t>
      </w:r>
      <w:r w:rsidRPr="00C47377">
        <w:t xml:space="preserve">°K at the </w:t>
      </w:r>
      <w:proofErr w:type="spellStart"/>
      <w:r w:rsidRPr="00C47377">
        <w:t>center</w:t>
      </w:r>
      <w:proofErr w:type="spellEnd"/>
      <w:r w:rsidRPr="00C47377">
        <w:t xml:space="preserve"> of the test section. The air temperature distribution at the nozzle outlet shall remain within </w:t>
      </w:r>
      <w:r w:rsidR="007B49A4" w:rsidRPr="00C47377">
        <w:t>± 3</w:t>
      </w:r>
      <w:r w:rsidRPr="00C47377">
        <w:t>°K.</w:t>
      </w:r>
    </w:p>
    <w:p w:rsidR="00A40525" w:rsidRPr="00C47377" w:rsidRDefault="00A40525" w:rsidP="00E415FF">
      <w:pPr>
        <w:pStyle w:val="SingleTxtG"/>
        <w:ind w:left="2268" w:hanging="1134"/>
        <w:rPr>
          <w:bCs/>
          <w:iCs/>
        </w:rPr>
      </w:pPr>
      <w:r w:rsidRPr="00C47377">
        <w:rPr>
          <w:bCs/>
          <w:iCs/>
        </w:rPr>
        <w:t>3.2.3.</w:t>
      </w:r>
      <w:r w:rsidR="00E415FF" w:rsidRPr="00C47377">
        <w:rPr>
          <w:bCs/>
          <w:iCs/>
        </w:rPr>
        <w:tab/>
      </w:r>
      <w:r w:rsidRPr="00C47377">
        <w:rPr>
          <w:bCs/>
          <w:iCs/>
        </w:rPr>
        <w:t>Turbulence</w:t>
      </w:r>
    </w:p>
    <w:p w:rsidR="00A40525" w:rsidRPr="00C47377" w:rsidRDefault="00A40525" w:rsidP="00E415FF">
      <w:pPr>
        <w:pStyle w:val="SingleTxtG"/>
        <w:ind w:left="2268"/>
      </w:pPr>
      <w:r w:rsidRPr="00C47377">
        <w:t>For an equally spaced 3 by 3 grid over the entire nozzle outlet over the nozzle area the turbulence intensity,</w:t>
      </w:r>
      <w:r w:rsidR="00F355A9">
        <w:t xml:space="preserve"> </w:t>
      </w:r>
      <m:oMath>
        <m:r>
          <m:rPr>
            <m:sty m:val="p"/>
          </m:rPr>
          <w:rPr>
            <w:rFonts w:ascii="Cambria Math" w:hAnsi="Cambria Math"/>
          </w:rPr>
          <m:t>Tu</m:t>
        </m:r>
      </m:oMath>
      <w:r w:rsidRPr="00C47377">
        <w:t xml:space="preserve">, shall not exceed </w:t>
      </w:r>
      <w:r w:rsidR="00E415FF" w:rsidRPr="00C47377">
        <w:t>one</w:t>
      </w:r>
      <w:r w:rsidR="00AE32B5" w:rsidRPr="00C47377">
        <w:t> per cent</w:t>
      </w:r>
      <w:r w:rsidRPr="00C47377">
        <w:t xml:space="preserve">. See </w:t>
      </w:r>
      <w:r w:rsidR="0041646E" w:rsidRPr="00C47377">
        <w:t>Figure A4/1</w:t>
      </w:r>
      <w:r w:rsidRPr="00C47377">
        <w:t>.</w:t>
      </w:r>
    </w:p>
    <w:p w:rsidR="00E415FF" w:rsidRPr="00C47377" w:rsidRDefault="0041646E" w:rsidP="00E415FF">
      <w:pPr>
        <w:pStyle w:val="Caption"/>
      </w:pPr>
      <w:r w:rsidRPr="00C47377">
        <w:t>Figure A4/1</w:t>
      </w:r>
    </w:p>
    <w:p w:rsidR="00E415FF" w:rsidRPr="00C47377" w:rsidRDefault="00E415FF" w:rsidP="00E415FF">
      <w:pPr>
        <w:pStyle w:val="Caption"/>
        <w:rPr>
          <w:b/>
        </w:rPr>
      </w:pPr>
      <w:r w:rsidRPr="00C47377">
        <w:rPr>
          <w:b/>
        </w:rPr>
        <w:t>Turbulence intensity</w:t>
      </w:r>
    </w:p>
    <w:p w:rsidR="00A40525" w:rsidRPr="00C47377" w:rsidRDefault="008F1877" w:rsidP="00181587">
      <w:pPr>
        <w:pStyle w:val="SingleTxtG"/>
      </w:pPr>
      <w:ins w:id="45" w:author="Fallert Juergen" w:date="2013-08-14T12:59:00Z">
        <w:r w:rsidRPr="00C47377">
          <w:rPr>
            <w:noProof/>
            <w:lang w:eastAsia="en-GB"/>
          </w:rPr>
          <w:drawing>
            <wp:inline distT="0" distB="0" distL="0" distR="0" wp14:anchorId="6D48F8F2" wp14:editId="23833BD3">
              <wp:extent cx="2190115" cy="1573530"/>
              <wp:effectExtent l="0" t="0" r="635" b="7620"/>
              <wp:docPr id="1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115" cy="1573530"/>
                      </a:xfrm>
                      <a:prstGeom prst="rect">
                        <a:avLst/>
                      </a:prstGeom>
                      <a:noFill/>
                      <a:ln>
                        <a:noFill/>
                      </a:ln>
                    </pic:spPr>
                  </pic:pic>
                </a:graphicData>
              </a:graphic>
            </wp:inline>
          </w:drawing>
        </w:r>
      </w:ins>
    </w:p>
    <w:p w:rsidR="00A40525" w:rsidRPr="00C47377" w:rsidRDefault="008F1877" w:rsidP="00E415FF">
      <w:pPr>
        <w:pStyle w:val="SingleTxtG"/>
        <w:ind w:left="2268" w:firstLine="567"/>
      </w:pPr>
      <m:oMathPara>
        <m:oMathParaPr>
          <m:jc m:val="left"/>
        </m:oMathParaPr>
        <m:oMath>
          <m:r>
            <m:rPr>
              <m:sty m:val="p"/>
            </m:rPr>
            <w:rPr>
              <w:rFonts w:ascii="Cambria Math" w:hAnsi="Cambria Math"/>
            </w:rPr>
            <m:t>Tu=</m:t>
          </m:r>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m:t>
                  </m:r>
                </m:sub>
              </m:sSub>
            </m:den>
          </m:f>
        </m:oMath>
      </m:oMathPara>
    </w:p>
    <w:p w:rsidR="00A40525" w:rsidRPr="00C47377" w:rsidRDefault="00A40525" w:rsidP="00E415FF">
      <w:pPr>
        <w:pStyle w:val="SingleTxtG"/>
        <w:ind w:left="1701" w:firstLine="567"/>
      </w:pPr>
      <w:r w:rsidRPr="00C47377">
        <w:t>where:</w:t>
      </w:r>
    </w:p>
    <w:p w:rsidR="00A40525" w:rsidRPr="00C47377" w:rsidRDefault="00E415FF" w:rsidP="00E415FF">
      <w:pPr>
        <w:pStyle w:val="SingleTxtG"/>
        <w:ind w:left="1701" w:firstLine="567"/>
      </w:pPr>
      <m:oMath>
        <m:r>
          <m:rPr>
            <m:sty m:val="p"/>
          </m:rPr>
          <w:rPr>
            <w:rFonts w:ascii="Cambria Math" w:hAnsi="Cambria Math"/>
          </w:rPr>
          <m:t>Tu</m:t>
        </m:r>
      </m:oMath>
      <w:r w:rsidR="00A40525" w:rsidRPr="00C47377">
        <w:tab/>
        <w:t xml:space="preserve">is turbulence intensity; </w:t>
      </w:r>
    </w:p>
    <w:p w:rsidR="00A40525" w:rsidRPr="00C47377" w:rsidRDefault="00307880" w:rsidP="00E415FF">
      <w:pPr>
        <w:pStyle w:val="SingleTxtG"/>
        <w:ind w:left="1701" w:firstLine="567"/>
      </w:pPr>
      <m:oMath>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oMath>
      <w:r w:rsidR="00A40525" w:rsidRPr="00C47377">
        <w:tab/>
        <w:t>is turbulent velocity fluctuation</w:t>
      </w:r>
      <w:r w:rsidR="00AE32B5" w:rsidRPr="00C47377">
        <w:t xml:space="preserve">, </w:t>
      </w:r>
      <w:r w:rsidR="007B49A4" w:rsidRPr="00C47377">
        <w:t>m/s</w:t>
      </w:r>
      <w:r w:rsidR="00A40525" w:rsidRPr="00C47377">
        <w:t>;</w:t>
      </w:r>
    </w:p>
    <w:p w:rsidR="00A40525" w:rsidRPr="00C47377" w:rsidRDefault="00307880" w:rsidP="00E415FF">
      <w:pPr>
        <w:pStyle w:val="SingleTxtG"/>
        <w:ind w:left="1701" w:firstLine="567"/>
      </w:p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t>
            </m:r>
          </m:sub>
        </m:sSub>
      </m:oMath>
      <w:r w:rsidR="00A40525" w:rsidRPr="00C47377">
        <w:tab/>
        <w:t>is free flow velocity</w:t>
      </w:r>
      <w:r w:rsidR="00AE32B5" w:rsidRPr="00C47377">
        <w:t xml:space="preserve">, </w:t>
      </w:r>
      <w:r w:rsidR="007B49A4" w:rsidRPr="00C47377">
        <w:t>m/s</w:t>
      </w:r>
      <w:r w:rsidR="00A40525" w:rsidRPr="00C47377">
        <w:t>.</w:t>
      </w:r>
    </w:p>
    <w:p w:rsidR="00A40525" w:rsidRPr="00C47377" w:rsidRDefault="00A40525" w:rsidP="00E415FF">
      <w:pPr>
        <w:pStyle w:val="SingleTxtG"/>
        <w:ind w:left="2268" w:hanging="1134"/>
        <w:rPr>
          <w:bCs/>
          <w:iCs/>
        </w:rPr>
      </w:pPr>
      <w:r w:rsidRPr="00C47377">
        <w:rPr>
          <w:bCs/>
          <w:iCs/>
        </w:rPr>
        <w:t>3.2.4.</w:t>
      </w:r>
      <w:r w:rsidR="00E415FF" w:rsidRPr="00C47377">
        <w:rPr>
          <w:bCs/>
          <w:iCs/>
        </w:rPr>
        <w:tab/>
      </w:r>
      <w:r w:rsidRPr="00C47377">
        <w:rPr>
          <w:bCs/>
          <w:iCs/>
        </w:rPr>
        <w:t>Solid blockage</w:t>
      </w:r>
    </w:p>
    <w:p w:rsidR="00A40525" w:rsidRPr="00C47377" w:rsidRDefault="00A40525" w:rsidP="00E415FF">
      <w:pPr>
        <w:pStyle w:val="SingleTxtG"/>
        <w:ind w:left="2268"/>
      </w:pPr>
      <w:r w:rsidRPr="00C47377">
        <w:t xml:space="preserve">The vehicle blockage fraction,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oMath>
      <w:r w:rsidRPr="00C47377">
        <w:t>, expressed as the quotient of the vehicle frontal area and the area of the nozzle outlet as shown in the following equation, shall not exceed 25</w:t>
      </w:r>
      <w:r w:rsidR="00AE32B5" w:rsidRPr="00C47377">
        <w:t> per cent</w:t>
      </w:r>
      <w:r w:rsidRPr="00C47377">
        <w:t>.</w:t>
      </w:r>
    </w:p>
    <w:p w:rsidR="00A40525" w:rsidRPr="00C47377" w:rsidRDefault="00307880"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nozzle</m:t>
                  </m:r>
                </m:sub>
              </m:sSub>
              <m:r>
                <m:rPr>
                  <m:sty m:val="p"/>
                </m:rPr>
                <w:rPr>
                  <w:rFonts w:ascii="Cambria Math" w:hAnsi="Cambria Math"/>
                </w:rPr>
                <m:t xml:space="preserve"> </m:t>
              </m:r>
            </m:den>
          </m:f>
          <m:r>
            <m:rPr>
              <m:sty m:val="p"/>
            </m:rPr>
            <w:rPr>
              <w:rFonts w:ascii="Cambria Math" w:hAnsi="Cambria Math"/>
            </w:rPr>
            <m:t>×100</m:t>
          </m:r>
        </m:oMath>
      </m:oMathPara>
    </w:p>
    <w:p w:rsidR="00E415FF" w:rsidRPr="00C47377" w:rsidRDefault="00A40525" w:rsidP="00E415FF">
      <w:pPr>
        <w:pStyle w:val="SingleTxtG"/>
        <w:ind w:left="1701" w:firstLine="567"/>
      </w:pPr>
      <w:r w:rsidRPr="00C47377">
        <w:t>where:</w:t>
      </w:r>
    </w:p>
    <w:p w:rsidR="00E415FF" w:rsidRPr="00C47377" w:rsidRDefault="00307880"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oMath>
      <w:r w:rsidR="00E415FF" w:rsidRPr="00C47377">
        <w:tab/>
      </w:r>
      <w:r w:rsidR="00A40525" w:rsidRPr="00C47377">
        <w:t>is vehicle blockage in</w:t>
      </w:r>
      <w:r w:rsidR="00AE32B5" w:rsidRPr="00C47377">
        <w:t> per cent</w:t>
      </w:r>
      <w:r w:rsidR="00A40525" w:rsidRPr="00C47377">
        <w:t>;</w:t>
      </w:r>
    </w:p>
    <w:p w:rsidR="00E415FF" w:rsidRPr="00C47377" w:rsidRDefault="00307880"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7B49A4" w:rsidRPr="00C47377">
        <w:tab/>
      </w:r>
      <w:r w:rsidR="00A40525" w:rsidRPr="00C47377">
        <w:t>is frontal area of vehicle in m²;</w:t>
      </w:r>
    </w:p>
    <w:p w:rsidR="00A40525" w:rsidRPr="00C47377" w:rsidRDefault="00307880"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nozzle</m:t>
            </m:r>
          </m:sub>
        </m:sSub>
      </m:oMath>
      <w:r w:rsidR="007B49A4" w:rsidRPr="00C47377">
        <w:tab/>
      </w:r>
      <w:r w:rsidR="00A40525" w:rsidRPr="00C47377">
        <w:t>is the area of nozzle outlet in m².</w:t>
      </w:r>
    </w:p>
    <w:p w:rsidR="00A40525" w:rsidRPr="00C47377" w:rsidRDefault="00A40525" w:rsidP="00E415FF">
      <w:pPr>
        <w:pStyle w:val="SingleTxtG"/>
        <w:ind w:left="2268" w:hanging="1134"/>
        <w:rPr>
          <w:bCs/>
          <w:iCs/>
        </w:rPr>
      </w:pPr>
      <w:r w:rsidRPr="00C47377">
        <w:rPr>
          <w:bCs/>
          <w:iCs/>
        </w:rPr>
        <w:t>3.2.5.</w:t>
      </w:r>
      <w:r w:rsidR="00E415FF" w:rsidRPr="00C47377">
        <w:rPr>
          <w:bCs/>
          <w:iCs/>
        </w:rPr>
        <w:tab/>
      </w:r>
      <w:r w:rsidRPr="00C47377">
        <w:rPr>
          <w:bCs/>
          <w:iCs/>
        </w:rPr>
        <w:t>Rotating wheels</w:t>
      </w:r>
    </w:p>
    <w:p w:rsidR="00A40525" w:rsidRPr="00C47377" w:rsidRDefault="00A40525" w:rsidP="00E415FF">
      <w:pPr>
        <w:pStyle w:val="SingleTxtG"/>
        <w:ind w:left="2268"/>
      </w:pPr>
      <w:r w:rsidRPr="00C47377">
        <w:t xml:space="preserve">To determine the aerodynamic influence of the wheels properly, the wheels of the test vehicle shall rotate at such a speed that the resulting vehicle velocity is within a </w:t>
      </w:r>
      <w:r w:rsidR="007B49A4" w:rsidRPr="00C47377">
        <w:t>± </w:t>
      </w:r>
      <w:r w:rsidRPr="00C47377">
        <w:t>3</w:t>
      </w:r>
      <w:r w:rsidR="00F355A9">
        <w:t> km/h</w:t>
      </w:r>
      <w:r w:rsidRPr="00C47377">
        <w:t xml:space="preserve"> tolerance of the wind velocity.</w:t>
      </w:r>
    </w:p>
    <w:p w:rsidR="00E415FF" w:rsidRPr="00C47377" w:rsidRDefault="00A40525" w:rsidP="00E415FF">
      <w:pPr>
        <w:pStyle w:val="SingleTxtG"/>
        <w:ind w:left="2268" w:hanging="1134"/>
        <w:rPr>
          <w:bCs/>
          <w:iCs/>
        </w:rPr>
      </w:pPr>
      <w:r w:rsidRPr="00C47377">
        <w:rPr>
          <w:bCs/>
          <w:iCs/>
        </w:rPr>
        <w:t>3.2.6.</w:t>
      </w:r>
      <w:r w:rsidR="00E415FF" w:rsidRPr="00C47377">
        <w:rPr>
          <w:bCs/>
          <w:iCs/>
        </w:rPr>
        <w:tab/>
      </w:r>
      <w:r w:rsidRPr="00C47377">
        <w:rPr>
          <w:bCs/>
          <w:iCs/>
        </w:rPr>
        <w:t>Moving belt</w:t>
      </w:r>
    </w:p>
    <w:p w:rsidR="00E415FF" w:rsidRPr="00C47377" w:rsidRDefault="00A40525" w:rsidP="00E415FF">
      <w:pPr>
        <w:pStyle w:val="SingleTxtG"/>
        <w:ind w:left="2268"/>
      </w:pPr>
      <w:r w:rsidRPr="00C47377">
        <w:t xml:space="preserve">To simulate the fluid flow at the </w:t>
      </w:r>
      <w:proofErr w:type="spellStart"/>
      <w:r w:rsidRPr="00C47377">
        <w:t>underbody</w:t>
      </w:r>
      <w:proofErr w:type="spellEnd"/>
      <w:r w:rsidRPr="00C47377">
        <w:t xml:space="preserve"> of the test vehicle, the wind tunnel shall have a moving belt extending from the front to the rear of the </w:t>
      </w:r>
      <w:r w:rsidRPr="00C47377">
        <w:lastRenderedPageBreak/>
        <w:t xml:space="preserve">vehicle. The velocity of the moving belt shall be within </w:t>
      </w:r>
      <w:r w:rsidR="007B49A4" w:rsidRPr="00C47377">
        <w:t>± </w:t>
      </w:r>
      <w:r w:rsidRPr="00C47377">
        <w:t>3</w:t>
      </w:r>
      <w:r w:rsidR="00F355A9">
        <w:t> km/h</w:t>
      </w:r>
      <w:r w:rsidRPr="00C47377">
        <w:t xml:space="preserve"> of the wind velocity.</w:t>
      </w:r>
    </w:p>
    <w:p w:rsidR="00E415FF" w:rsidRPr="00C47377" w:rsidRDefault="00A40525" w:rsidP="00E415FF">
      <w:pPr>
        <w:pStyle w:val="SingleTxtG"/>
        <w:ind w:left="2268" w:hanging="1134"/>
        <w:rPr>
          <w:bCs/>
          <w:iCs/>
        </w:rPr>
      </w:pPr>
      <w:r w:rsidRPr="00C47377">
        <w:rPr>
          <w:bCs/>
          <w:iCs/>
        </w:rPr>
        <w:t>3.2.7.</w:t>
      </w:r>
      <w:r w:rsidR="00E415FF" w:rsidRPr="00C47377">
        <w:rPr>
          <w:bCs/>
          <w:iCs/>
        </w:rPr>
        <w:tab/>
      </w:r>
      <w:r w:rsidRPr="00C47377">
        <w:rPr>
          <w:bCs/>
          <w:iCs/>
        </w:rPr>
        <w:t>Fluid flow angle</w:t>
      </w:r>
    </w:p>
    <w:p w:rsidR="00A40525" w:rsidRPr="00C47377" w:rsidRDefault="00A40525" w:rsidP="00E415FF">
      <w:pPr>
        <w:pStyle w:val="SingleTxtG"/>
        <w:ind w:left="2268"/>
      </w:pPr>
      <w:r w:rsidRPr="00C47377">
        <w:t>At 9 equally distributed points over the nozzle area, the root mean square deviation of both angles (Y-, Z-plane) α and β at the nozzle outlet shall not exceed 1°.</w:t>
      </w:r>
    </w:p>
    <w:p w:rsidR="00A40525" w:rsidRPr="00C47377" w:rsidRDefault="00A40525" w:rsidP="00E415FF">
      <w:pPr>
        <w:pStyle w:val="SingleTxtG"/>
        <w:ind w:left="2268" w:hanging="1134"/>
        <w:rPr>
          <w:bCs/>
          <w:iCs/>
        </w:rPr>
      </w:pPr>
      <w:r w:rsidRPr="00C47377">
        <w:rPr>
          <w:bCs/>
          <w:iCs/>
        </w:rPr>
        <w:t>3.2.8.</w:t>
      </w:r>
      <w:r w:rsidR="00E415FF" w:rsidRPr="00C47377">
        <w:rPr>
          <w:bCs/>
          <w:iCs/>
        </w:rPr>
        <w:tab/>
      </w:r>
      <w:r w:rsidRPr="00C47377">
        <w:rPr>
          <w:bCs/>
          <w:iCs/>
        </w:rPr>
        <w:t>Air pressure</w:t>
      </w:r>
    </w:p>
    <w:p w:rsidR="00A40525" w:rsidRPr="00C47377" w:rsidRDefault="00A40525" w:rsidP="00E415FF">
      <w:pPr>
        <w:pStyle w:val="SingleTxtG"/>
        <w:ind w:left="2268"/>
      </w:pPr>
      <w:r w:rsidRPr="00C47377">
        <w:t>At 9 equally distributed points over the nozzle area, the root mean square deviation of the total pressure at the</w:t>
      </w:r>
      <w:r w:rsidR="00E415FF" w:rsidRPr="00C47377">
        <w:t xml:space="preserve"> nozzle outlet shall not exceed two</w:t>
      </w:r>
      <w:r w:rsidR="00AE32B5" w:rsidRPr="00C47377">
        <w:t> per cent</w:t>
      </w:r>
      <w:r w:rsidRPr="00C47377">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Pt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r>
              <m:rPr>
                <m:sty m:val="p"/>
              </m:rPr>
              <w:rPr>
                <w:rFonts w:ascii="Cambria Math" w:hAnsi="Cambria Math"/>
              </w:rPr>
              <m:t>q</m:t>
            </m:r>
          </m:den>
        </m:f>
        <m:r>
          <m:rPr>
            <m:sty m:val="p"/>
          </m:rPr>
          <w:rPr>
            <w:rFonts w:ascii="Cambria Math" w:hAnsi="Cambria Math"/>
          </w:rPr>
          <m:t>)</m:t>
        </m:r>
      </m:oMath>
    </w:p>
    <w:p w:rsidR="00A40525" w:rsidRPr="00C47377" w:rsidRDefault="00A40525" w:rsidP="00E415FF">
      <w:pPr>
        <w:pStyle w:val="SingleTxtG"/>
        <w:ind w:left="1701" w:firstLine="567"/>
      </w:pPr>
      <w:r w:rsidRPr="00C47377">
        <w:t>where:</w:t>
      </w:r>
    </w:p>
    <w:p w:rsidR="00A40525" w:rsidRPr="00C47377" w:rsidRDefault="00307880" w:rsidP="00E415FF">
      <w:pPr>
        <w:pStyle w:val="SingleTxtG"/>
        <w:ind w:left="1701" w:firstLine="567"/>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Pt</m:t>
            </m:r>
          </m:sub>
        </m:sSub>
      </m:oMath>
      <w:r w:rsidR="00A40525" w:rsidRPr="00C47377">
        <w:tab/>
        <w:t>is the standard deviation of the total pressure;</w:t>
      </w:r>
    </w:p>
    <w:p w:rsidR="00A40525" w:rsidRPr="00C47377" w:rsidRDefault="00307880" w:rsidP="00E415FF">
      <w:pPr>
        <w:pStyle w:val="SingleTxtG"/>
        <w:ind w:left="1701"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A40525" w:rsidRPr="00C47377">
        <w:tab/>
        <w:t>is the variation of total pressure between the measurement points;</w:t>
      </w:r>
    </w:p>
    <w:p w:rsidR="00A40525" w:rsidRPr="00C47377" w:rsidRDefault="00E415FF" w:rsidP="00E415FF">
      <w:pPr>
        <w:pStyle w:val="SingleTxtG"/>
        <w:ind w:left="1701" w:firstLine="567"/>
      </w:pPr>
      <m:oMath>
        <m:r>
          <m:rPr>
            <m:sty m:val="p"/>
          </m:rPr>
          <w:rPr>
            <w:rFonts w:ascii="Cambria Math" w:hAnsi="Cambria Math"/>
          </w:rPr>
          <m:t>q</m:t>
        </m:r>
      </m:oMath>
      <w:r w:rsidR="00A40525" w:rsidRPr="00C47377">
        <w:tab/>
        <w:t>is the dynamic pressure, N/ m².</w:t>
      </w:r>
    </w:p>
    <w:p w:rsidR="00E415FF" w:rsidRPr="00C47377" w:rsidRDefault="00A40525" w:rsidP="00E415FF">
      <w:pPr>
        <w:pStyle w:val="SingleTxtG"/>
        <w:ind w:left="2268"/>
      </w:pPr>
      <w:r w:rsidRPr="00C47377">
        <w:t xml:space="preserve">The pressure coefficient </w:t>
      </w:r>
      <m:oMath>
        <m:r>
          <m:rPr>
            <m:sty m:val="p"/>
          </m:rPr>
          <w:rPr>
            <w:rFonts w:ascii="Cambria Math" w:hAnsi="Cambria Math"/>
          </w:rPr>
          <m:t>cp</m:t>
        </m:r>
      </m:oMath>
      <w:r w:rsidRPr="00C47377">
        <w:t xml:space="preserve"> over a distance from </w:t>
      </w:r>
      <w:r w:rsidR="00E415FF" w:rsidRPr="00C47377">
        <w:t>2 </w:t>
      </w:r>
      <w:r w:rsidRPr="00C47377">
        <w:t xml:space="preserve">m ahead and </w:t>
      </w:r>
      <w:r w:rsidR="00E415FF" w:rsidRPr="00C47377">
        <w:t>2 </w:t>
      </w:r>
      <w:r w:rsidRPr="00C47377">
        <w:t xml:space="preserve">m behind the vehicle shall not deviate more than </w:t>
      </w:r>
      <w:r w:rsidR="00E415FF" w:rsidRPr="00C47377">
        <w:t>one</w:t>
      </w:r>
      <w:r w:rsidR="00AE32B5" w:rsidRPr="00C47377">
        <w:t> per cent</w:t>
      </w:r>
      <w:r w:rsidRPr="00C47377">
        <w:t>.</w:t>
      </w:r>
    </w:p>
    <w:p w:rsidR="00A40525" w:rsidRPr="00C47377" w:rsidRDefault="00307880" w:rsidP="00E415FF">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cp</m:t>
                  </m:r>
                </m:e>
                <m:sub>
                  <m:r>
                    <m:rPr>
                      <m:sty m:val="p"/>
                    </m:rPr>
                    <w:rPr>
                      <w:rFonts w:ascii="Cambria Math" w:hAnsi="Cambria Math"/>
                    </w:rPr>
                    <m:t>x=2m</m:t>
                  </m:r>
                </m:sub>
              </m:sSub>
            </m:num>
            <m:den>
              <m:sSub>
                <m:sSubPr>
                  <m:ctrlPr>
                    <w:rPr>
                      <w:rFonts w:ascii="Cambria Math" w:hAnsi="Cambria Math"/>
                    </w:rPr>
                  </m:ctrlPr>
                </m:sSubPr>
                <m:e>
                  <m:r>
                    <m:rPr>
                      <m:sty m:val="p"/>
                    </m:rPr>
                    <w:rPr>
                      <w:rFonts w:ascii="Cambria Math" w:hAnsi="Cambria Math"/>
                    </w:rPr>
                    <m:t>cp</m:t>
                  </m:r>
                </m:e>
                <m:sub>
                  <m:r>
                    <m:rPr>
                      <m:sty m:val="p"/>
                    </m:rPr>
                    <w:rPr>
                      <w:rFonts w:ascii="Cambria Math" w:hAnsi="Cambria Math"/>
                    </w:rPr>
                    <m:t>x=-2m</m:t>
                  </m:r>
                </m:sub>
              </m:sSub>
            </m:den>
          </m:f>
          <m:r>
            <m:rPr>
              <m:sty m:val="p"/>
            </m:rPr>
            <w:rPr>
              <w:rFonts w:ascii="Cambria Math" w:hAnsi="Cambria Math"/>
            </w:rPr>
            <m:t>×100</m:t>
          </m:r>
        </m:oMath>
      </m:oMathPara>
    </w:p>
    <w:p w:rsidR="00A40525" w:rsidRPr="00C47377" w:rsidRDefault="00A40525" w:rsidP="00E415FF">
      <w:pPr>
        <w:pStyle w:val="SingleTxtG"/>
        <w:ind w:left="1701" w:firstLine="567"/>
      </w:pPr>
      <w:r w:rsidRPr="00C47377">
        <w:t>where:</w:t>
      </w:r>
    </w:p>
    <w:p w:rsidR="00A40525" w:rsidRPr="00C47377" w:rsidRDefault="00E415FF" w:rsidP="00E415FF">
      <w:pPr>
        <w:pStyle w:val="SingleTxtG"/>
        <w:ind w:left="1701" w:firstLine="567"/>
        <w:rPr>
          <w:bCs/>
          <w:iCs/>
        </w:rPr>
      </w:pPr>
      <m:oMath>
        <m:r>
          <m:rPr>
            <m:sty m:val="p"/>
          </m:rPr>
          <w:rPr>
            <w:rFonts w:ascii="Cambria Math" w:hAnsi="Cambria Math"/>
          </w:rPr>
          <m:t>cp</m:t>
        </m:r>
      </m:oMath>
      <w:r w:rsidR="00A40525" w:rsidRPr="00C47377">
        <w:tab/>
        <w:t>is the pressure coefficie</w:t>
      </w:r>
      <w:r w:rsidR="007B49A4" w:rsidRPr="00C47377">
        <w:t>nt,</w:t>
      </w:r>
      <w:r w:rsidR="00F355A9">
        <w:t> N/m²</w:t>
      </w:r>
      <w:r w:rsidR="00A40525" w:rsidRPr="00C47377">
        <w:t>.</w:t>
      </w:r>
    </w:p>
    <w:p w:rsidR="00A40525" w:rsidRPr="00C47377" w:rsidRDefault="00A40525" w:rsidP="00E415FF">
      <w:pPr>
        <w:pStyle w:val="SingleTxtG"/>
        <w:ind w:left="2268" w:hanging="1134"/>
        <w:rPr>
          <w:bCs/>
          <w:iCs/>
        </w:rPr>
      </w:pPr>
      <w:r w:rsidRPr="00C47377">
        <w:rPr>
          <w:bCs/>
          <w:iCs/>
        </w:rPr>
        <w:t>3.2.9.</w:t>
      </w:r>
      <w:r w:rsidR="00E415FF" w:rsidRPr="00C47377">
        <w:rPr>
          <w:bCs/>
          <w:iCs/>
        </w:rPr>
        <w:tab/>
      </w:r>
      <w:r w:rsidRPr="00C47377">
        <w:rPr>
          <w:bCs/>
          <w:iCs/>
        </w:rPr>
        <w:t>Boundary layer thickness</w:t>
      </w:r>
    </w:p>
    <w:p w:rsidR="00A40525" w:rsidRPr="00C47377" w:rsidRDefault="00A40525" w:rsidP="00E415FF">
      <w:pPr>
        <w:pStyle w:val="SingleTxtG"/>
        <w:ind w:left="2268"/>
      </w:pPr>
      <w:r w:rsidRPr="00C47377">
        <w:t xml:space="preserve">At </w:t>
      </w:r>
      <m:oMath>
        <m:r>
          <w:rPr>
            <w:rFonts w:ascii="Cambria Math" w:hAnsi="Cambria Math"/>
          </w:rPr>
          <m:t>x = 0</m:t>
        </m:r>
      </m:oMath>
      <w:r w:rsidRPr="00C47377">
        <w:t xml:space="preserve"> (balance center point), the wind velocity shall have at least 99</w:t>
      </w:r>
      <w:r w:rsidR="00AE32B5" w:rsidRPr="00C47377">
        <w:t> per cent</w:t>
      </w:r>
      <w:r w:rsidRPr="00C47377">
        <w:t xml:space="preserve"> of the inflow velocity 30</w:t>
      </w:r>
      <w:r w:rsidR="00E415FF" w:rsidRPr="00C47377">
        <w:t> mm above the wind tunnel floor.</w:t>
      </w:r>
    </w:p>
    <w:p w:rsidR="00A40525" w:rsidRPr="00C47377" w:rsidRDefault="00307880" w:rsidP="007B49A4">
      <w:pPr>
        <w:pStyle w:val="SingleTxtG"/>
        <w:ind w:left="2268"/>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99</m:t>
            </m:r>
          </m:sub>
        </m:sSub>
        <m:d>
          <m:dPr>
            <m:ctrlPr>
              <w:rPr>
                <w:rFonts w:ascii="Cambria Math" w:hAnsi="Cambria Math"/>
              </w:rPr>
            </m:ctrlPr>
          </m:dPr>
          <m:e>
            <m:r>
              <m:rPr>
                <m:sty m:val="p"/>
              </m:rPr>
              <w:rPr>
                <w:rFonts w:ascii="Cambria Math" w:hAnsi="Cambria Math"/>
              </w:rPr>
              <m:t>x=0 m</m:t>
            </m:r>
          </m:e>
        </m:d>
        <m:r>
          <m:rPr>
            <m:sty m:val="p"/>
          </m:rPr>
          <w:rPr>
            <w:rFonts w:ascii="Cambria Math" w:hAnsi="Cambria Math"/>
          </w:rPr>
          <m:t>≤30</m:t>
        </m:r>
      </m:oMath>
      <w:r w:rsidR="007B49A4" w:rsidRPr="00C47377">
        <w:t> mm</w:t>
      </w:r>
    </w:p>
    <w:p w:rsidR="00A40525" w:rsidRPr="00C47377" w:rsidRDefault="00E415FF" w:rsidP="00E415FF">
      <w:pPr>
        <w:pStyle w:val="SingleTxtG"/>
        <w:ind w:left="2268"/>
      </w:pPr>
      <w:r w:rsidRPr="00C47377">
        <w:t>w</w:t>
      </w:r>
      <w:r w:rsidR="00A40525" w:rsidRPr="00C47377">
        <w:t xml:space="preserve">here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99</m:t>
            </m:r>
          </m:sub>
        </m:sSub>
      </m:oMath>
      <w:r w:rsidR="00A40525" w:rsidRPr="00C47377">
        <w:t xml:space="preserve"> is the distance perpendicular to the road, where 99</w:t>
      </w:r>
      <w:r w:rsidR="00AE32B5" w:rsidRPr="00C47377">
        <w:t> per cent</w:t>
      </w:r>
      <w:r w:rsidR="00A40525" w:rsidRPr="00C47377">
        <w:t xml:space="preserve"> of free stream velocity</w:t>
      </w:r>
      <w:r w:rsidRPr="00C47377">
        <w:t xml:space="preserve"> </w:t>
      </w:r>
      <w:r w:rsidR="00A40525" w:rsidRPr="00C47377">
        <w:t>is reached (boundary layer thickness).</w:t>
      </w:r>
    </w:p>
    <w:p w:rsidR="00A40525" w:rsidRPr="00C47377" w:rsidRDefault="00A40525" w:rsidP="00E415FF">
      <w:pPr>
        <w:pStyle w:val="SingleTxtG"/>
        <w:ind w:left="2268" w:hanging="1134"/>
        <w:rPr>
          <w:bCs/>
          <w:iCs/>
        </w:rPr>
      </w:pPr>
      <w:r w:rsidRPr="00C47377">
        <w:rPr>
          <w:bCs/>
          <w:iCs/>
        </w:rPr>
        <w:t>3.2.10.</w:t>
      </w:r>
      <w:r w:rsidR="00E415FF" w:rsidRPr="00C47377">
        <w:rPr>
          <w:bCs/>
          <w:iCs/>
        </w:rPr>
        <w:tab/>
      </w:r>
      <w:r w:rsidRPr="00C47377">
        <w:rPr>
          <w:bCs/>
          <w:iCs/>
        </w:rPr>
        <w:t>Restraint system</w:t>
      </w:r>
    </w:p>
    <w:p w:rsidR="00A40525" w:rsidRPr="00C47377" w:rsidRDefault="00A40525" w:rsidP="00E415FF">
      <w:pPr>
        <w:pStyle w:val="SingleTxtG"/>
        <w:ind w:left="2268"/>
      </w:pPr>
      <w:r w:rsidRPr="00C47377">
        <w:t xml:space="preserve">The restraint system mounting shall not be in front of the vehicle. The relative blockage fraction for the restraint system,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oMath>
      <w:r w:rsidRPr="00C47377">
        <w:t>, shall not exceed 10</w:t>
      </w:r>
      <w:r w:rsidR="00AE32B5" w:rsidRPr="00C47377">
        <w:t> per cent</w:t>
      </w:r>
      <w:r w:rsidRPr="00C47377">
        <w:t xml:space="preserve"> of the vehicle frontal area. </w:t>
      </w:r>
    </w:p>
    <w:p w:rsidR="00A40525" w:rsidRPr="00C47377" w:rsidRDefault="00307880"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restr</m:t>
                  </m:r>
                </m:sub>
              </m:sSub>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den>
          </m:f>
          <m:r>
            <m:rPr>
              <m:sty m:val="p"/>
            </m:rPr>
            <w:rPr>
              <w:rFonts w:ascii="Cambria Math" w:hAnsi="Cambria Math"/>
            </w:rPr>
            <m:t>×100</m:t>
          </m:r>
        </m:oMath>
      </m:oMathPara>
    </w:p>
    <w:p w:rsidR="00A40525" w:rsidRPr="00C47377" w:rsidRDefault="00A40525" w:rsidP="00E415FF">
      <w:pPr>
        <w:pStyle w:val="SingleTxtG"/>
        <w:ind w:left="1701" w:firstLine="567"/>
      </w:pPr>
      <w:r w:rsidRPr="00C47377">
        <w:t>where:</w:t>
      </w:r>
    </w:p>
    <w:p w:rsidR="00A40525" w:rsidRPr="00C47377" w:rsidRDefault="00307880" w:rsidP="00E415FF">
      <w:pPr>
        <w:pStyle w:val="SingleTxtG"/>
        <w:ind w:left="1701"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oMath>
      <w:r w:rsidR="00A40525" w:rsidRPr="00C47377">
        <w:tab/>
        <w:t>is the relative blockage of the restraint system;</w:t>
      </w:r>
    </w:p>
    <w:p w:rsidR="00A40525" w:rsidRPr="00C47377" w:rsidRDefault="00307880" w:rsidP="00E415FF">
      <w:pPr>
        <w:pStyle w:val="SingleTxtG"/>
        <w:ind w:left="2835" w:hanging="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restr</m:t>
            </m:r>
          </m:sub>
        </m:sSub>
      </m:oMath>
      <w:r w:rsidR="00A40525" w:rsidRPr="00C47377">
        <w:tab/>
        <w:t>is the frontal area of the restraint system projected on the nozzle face, m²;</w:t>
      </w:r>
    </w:p>
    <w:p w:rsidR="00A40525" w:rsidRPr="00C47377" w:rsidRDefault="00307880" w:rsidP="00E415FF">
      <w:pPr>
        <w:pStyle w:val="SingleTxtG"/>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A40525" w:rsidRPr="00C47377">
        <w:tab/>
        <w:t>is the frontal area of the vehicle in m².</w:t>
      </w:r>
    </w:p>
    <w:p w:rsidR="00A40525" w:rsidRPr="00C47377" w:rsidRDefault="00A40525" w:rsidP="00E415FF">
      <w:pPr>
        <w:pStyle w:val="SingleTxtG"/>
        <w:ind w:left="2268" w:hanging="1134"/>
        <w:rPr>
          <w:bCs/>
          <w:iCs/>
        </w:rPr>
      </w:pPr>
      <w:r w:rsidRPr="00C47377">
        <w:rPr>
          <w:bCs/>
          <w:iCs/>
        </w:rPr>
        <w:t>3.2.11.</w:t>
      </w:r>
      <w:r w:rsidR="00E415FF" w:rsidRPr="00C47377">
        <w:rPr>
          <w:bCs/>
          <w:iCs/>
        </w:rPr>
        <w:tab/>
      </w:r>
      <w:r w:rsidRPr="00C47377">
        <w:rPr>
          <w:bCs/>
          <w:iCs/>
        </w:rPr>
        <w:t>Measurement accuracy in x-direction</w:t>
      </w:r>
    </w:p>
    <w:p w:rsidR="00A40525" w:rsidRPr="00C47377" w:rsidRDefault="00A40525" w:rsidP="00E415FF">
      <w:pPr>
        <w:pStyle w:val="SingleTxtG"/>
        <w:ind w:left="2268"/>
      </w:pPr>
      <w:r w:rsidRPr="00C47377">
        <w:lastRenderedPageBreak/>
        <w:t>At a velocity of 140</w:t>
      </w:r>
      <w:r w:rsidR="00F355A9">
        <w:t> km/h</w:t>
      </w:r>
      <w:r w:rsidRPr="00C47377">
        <w:t xml:space="preserve">, the inaccuracy of the resulting force in the x-direction shall not exceed </w:t>
      </w:r>
      <w:r w:rsidR="007B49A4" w:rsidRPr="00C47377">
        <w:t>± </w:t>
      </w:r>
      <w:r w:rsidRPr="00C47377">
        <w:t>5</w:t>
      </w:r>
      <w:r w:rsidR="007B49A4" w:rsidRPr="00C47377">
        <w:t> </w:t>
      </w:r>
      <w:r w:rsidRPr="00C47377">
        <w:t xml:space="preserve">N. The resolution of the measured force shall be within </w:t>
      </w:r>
      <w:r w:rsidR="007B49A4" w:rsidRPr="00C47377">
        <w:t>± </w:t>
      </w:r>
      <w:r w:rsidRPr="00C47377">
        <w:t>3</w:t>
      </w:r>
      <w:r w:rsidR="007B49A4" w:rsidRPr="00C47377">
        <w:t> </w:t>
      </w:r>
      <w:r w:rsidRPr="00C47377">
        <w:t>N.</w:t>
      </w:r>
    </w:p>
    <w:p w:rsidR="00A40525" w:rsidRPr="00C47377" w:rsidRDefault="00A40525" w:rsidP="00E415FF">
      <w:pPr>
        <w:pStyle w:val="SingleTxtG"/>
        <w:ind w:left="2268" w:hanging="1134"/>
        <w:rPr>
          <w:bCs/>
          <w:iCs/>
        </w:rPr>
      </w:pPr>
      <w:r w:rsidRPr="00C47377">
        <w:rPr>
          <w:bCs/>
          <w:iCs/>
        </w:rPr>
        <w:t>3.2.12.</w:t>
      </w:r>
      <w:r w:rsidR="00E415FF" w:rsidRPr="00C47377">
        <w:rPr>
          <w:bCs/>
          <w:iCs/>
        </w:rPr>
        <w:tab/>
      </w:r>
      <w:r w:rsidRPr="00C47377">
        <w:rPr>
          <w:bCs/>
          <w:iCs/>
        </w:rPr>
        <w:t>Measurement repeatability</w:t>
      </w:r>
    </w:p>
    <w:p w:rsidR="00A40525" w:rsidRPr="00C47377" w:rsidRDefault="00A40525" w:rsidP="00E415FF">
      <w:pPr>
        <w:pStyle w:val="SingleTxtG"/>
        <w:ind w:left="1701" w:firstLine="567"/>
      </w:pPr>
      <w:r w:rsidRPr="00C47377">
        <w:t>The repeatability of the measured f</w:t>
      </w:r>
      <w:r w:rsidR="00E415FF" w:rsidRPr="00C47377">
        <w:t xml:space="preserve">orce shall be within </w:t>
      </w:r>
      <w:r w:rsidR="007B49A4" w:rsidRPr="00C47377">
        <w:t>± </w:t>
      </w:r>
      <w:r w:rsidR="00E415FF" w:rsidRPr="00C47377">
        <w:t>3</w:t>
      </w:r>
      <w:r w:rsidR="00F355A9">
        <w:t> </w:t>
      </w:r>
      <w:r w:rsidR="00E415FF" w:rsidRPr="00C47377">
        <w:t>N].</w:t>
      </w:r>
    </w:p>
    <w:p w:rsidR="00E415FF" w:rsidRPr="00C47377" w:rsidRDefault="00A40525" w:rsidP="00E415FF">
      <w:pPr>
        <w:pStyle w:val="SingleTxtG"/>
        <w:ind w:left="2268" w:hanging="1134"/>
        <w:rPr>
          <w:szCs w:val="24"/>
        </w:rPr>
      </w:pPr>
      <w:r w:rsidRPr="00C47377">
        <w:rPr>
          <w:szCs w:val="24"/>
        </w:rPr>
        <w:t>4.</w:t>
      </w:r>
      <w:r w:rsidR="00E415FF" w:rsidRPr="00C47377">
        <w:rPr>
          <w:szCs w:val="24"/>
        </w:rPr>
        <w:tab/>
      </w:r>
      <w:r w:rsidRPr="00C47377">
        <w:rPr>
          <w:szCs w:val="24"/>
        </w:rPr>
        <w:t>Road load measurement on road</w:t>
      </w:r>
    </w:p>
    <w:p w:rsidR="00E415FF" w:rsidRPr="00C47377" w:rsidRDefault="00A40525" w:rsidP="00E415FF">
      <w:pPr>
        <w:pStyle w:val="SingleTxtG"/>
        <w:ind w:left="2268" w:hanging="1134"/>
        <w:rPr>
          <w:szCs w:val="24"/>
        </w:rPr>
      </w:pPr>
      <w:r w:rsidRPr="00C47377">
        <w:rPr>
          <w:szCs w:val="24"/>
        </w:rPr>
        <w:t>4.1.</w:t>
      </w:r>
      <w:r w:rsidR="00E415FF" w:rsidRPr="00C47377">
        <w:rPr>
          <w:szCs w:val="24"/>
        </w:rPr>
        <w:tab/>
      </w:r>
      <w:r w:rsidRPr="00C47377">
        <w:rPr>
          <w:szCs w:val="24"/>
        </w:rPr>
        <w:t>Requirements for road test</w:t>
      </w:r>
    </w:p>
    <w:p w:rsidR="00E415FF" w:rsidRPr="00C47377" w:rsidRDefault="00A40525" w:rsidP="00E415FF">
      <w:pPr>
        <w:pStyle w:val="SingleTxtG"/>
        <w:ind w:left="2268" w:hanging="1134"/>
        <w:rPr>
          <w:szCs w:val="24"/>
        </w:rPr>
      </w:pPr>
      <w:r w:rsidRPr="00C47377">
        <w:rPr>
          <w:szCs w:val="24"/>
        </w:rPr>
        <w:t>4.1.1.</w:t>
      </w:r>
      <w:r w:rsidR="00E415FF" w:rsidRPr="00C47377">
        <w:rPr>
          <w:szCs w:val="24"/>
        </w:rPr>
        <w:tab/>
      </w:r>
      <w:r w:rsidRPr="00C47377">
        <w:rPr>
          <w:szCs w:val="24"/>
        </w:rPr>
        <w:t>Atmospheric conditions for road test</w:t>
      </w:r>
    </w:p>
    <w:p w:rsidR="00E415FF" w:rsidRPr="00C47377" w:rsidRDefault="00A40525" w:rsidP="00E415FF">
      <w:pPr>
        <w:pStyle w:val="SingleTxtG"/>
        <w:ind w:left="2268" w:hanging="1134"/>
      </w:pPr>
      <w:r w:rsidRPr="00C47377">
        <w:t>4.1.1.1.</w:t>
      </w:r>
      <w:r w:rsidR="00E415FF" w:rsidRPr="00C47377">
        <w:tab/>
      </w:r>
      <w:r w:rsidRPr="00C47377">
        <w:t>Wind conditions</w:t>
      </w:r>
    </w:p>
    <w:p w:rsidR="00E415FF" w:rsidRPr="00C47377" w:rsidRDefault="00A40525" w:rsidP="00E415FF">
      <w:pPr>
        <w:pStyle w:val="SingleTxtG"/>
        <w:ind w:left="2268" w:hanging="1134"/>
      </w:pPr>
      <w:r w:rsidRPr="00C47377">
        <w:t>4.1.1.1.1.</w:t>
      </w:r>
      <w:r w:rsidR="00E415FF" w:rsidRPr="00C47377">
        <w:tab/>
      </w:r>
      <w:r w:rsidRPr="00C47377">
        <w:t>Wind conditions using stationary anemometry</w:t>
      </w:r>
    </w:p>
    <w:p w:rsidR="00A40525" w:rsidRPr="00C47377" w:rsidRDefault="00A40525" w:rsidP="00E415FF">
      <w:pPr>
        <w:pStyle w:val="SingleTxtG"/>
        <w:ind w:left="2268"/>
      </w:pPr>
      <w:r w:rsidRPr="00C47377">
        <w:t>Testing with stationary anemometry shall be limited to wind speeds averaging less than 5</w:t>
      </w:r>
      <w:r w:rsidR="007B49A4" w:rsidRPr="00C47377">
        <w:t> m/s</w:t>
      </w:r>
      <w:r w:rsidR="00E415FF" w:rsidRPr="00C47377">
        <w:t xml:space="preserve"> </w:t>
      </w:r>
      <w:r w:rsidRPr="00C47377">
        <w:t>with peak wind speeds of less than 8</w:t>
      </w:r>
      <w:r w:rsidR="007B49A4" w:rsidRPr="00C47377">
        <w:t> m/s</w:t>
      </w:r>
      <w:r w:rsidRPr="00C47377">
        <w:t>. In addition, the vector component of the wind speed across the test road shall be less than 2</w:t>
      </w:r>
      <w:r w:rsidR="007B49A4" w:rsidRPr="00C47377">
        <w:t> m/s</w:t>
      </w:r>
      <w:r w:rsidRPr="00C47377">
        <w:t xml:space="preserve">. The wind speed shall be determined by continuous wind speed measurement, using a recognised meteorological instrument, at a location near the test roadside and at a height of 0.7 meter above the road level where the most representative wind conditions will be experienced. </w:t>
      </w:r>
    </w:p>
    <w:p w:rsidR="00A40525" w:rsidRPr="00C47377" w:rsidRDefault="00A40525" w:rsidP="00E415FF">
      <w:pPr>
        <w:pStyle w:val="SingleTxtG"/>
        <w:ind w:left="2268"/>
      </w:pPr>
      <w:r w:rsidRPr="00C47377">
        <w:t>If tests in opposite directions cannot be performed at the same part of the test track (e.g. on an oval test track with an obligatory driving direction), wind speed and direction at each part of the test track shall be measured. [</w:t>
      </w:r>
      <w:r w:rsidRPr="00C47377">
        <w:rPr>
          <w:szCs w:val="24"/>
        </w:rPr>
        <w:t>In this case the highest average value determines the allowable wind speeds and the lowest average value is a measure of the wind correction.</w:t>
      </w:r>
      <w:r w:rsidRPr="00C47377">
        <w:t>] Wind speed and wind direction shall be measured at a minimum of 1</w:t>
      </w:r>
      <w:r w:rsidR="00046A55" w:rsidRPr="00C47377">
        <w:t> Hz</w:t>
      </w:r>
      <w:r w:rsidRPr="00C47377">
        <w:t>. The wind correction shall be conducted as given in 4.5.3. [Wind correction may be waived when the lowest average wind speed is 3</w:t>
      </w:r>
      <w:r w:rsidR="007B49A4" w:rsidRPr="00C47377">
        <w:t> m/s</w:t>
      </w:r>
      <w:r w:rsidRPr="00C47377">
        <w:t xml:space="preserve"> or less].</w:t>
      </w:r>
    </w:p>
    <w:p w:rsidR="00A40525" w:rsidRPr="00C47377" w:rsidRDefault="00A40525" w:rsidP="00181587">
      <w:pPr>
        <w:pStyle w:val="SingleTxtG"/>
      </w:pPr>
      <w:r w:rsidRPr="00C47377">
        <w:t>4.1.1.1.2.</w:t>
      </w:r>
      <w:r w:rsidR="00E415FF" w:rsidRPr="00C47377">
        <w:tab/>
      </w:r>
      <w:r w:rsidRPr="00C47377">
        <w:t>Wind conditions using on-board anemometry</w:t>
      </w:r>
    </w:p>
    <w:p w:rsidR="00A40525" w:rsidRPr="00C47377" w:rsidRDefault="00A40525" w:rsidP="00E415FF">
      <w:pPr>
        <w:pStyle w:val="SingleTxtG"/>
        <w:ind w:left="2268"/>
      </w:pPr>
      <w:r w:rsidRPr="00C47377">
        <w:t xml:space="preserve">For testing with an on-board anemometer, a device shall be used as described in </w:t>
      </w:r>
      <w:r w:rsidR="00283690" w:rsidRPr="00C47377">
        <w:t>section 4</w:t>
      </w:r>
      <w:r w:rsidRPr="00C47377">
        <w:t>.3.2.</w:t>
      </w:r>
      <w:r w:rsidR="00F01B4A">
        <w:t xml:space="preserve"> of this Annex.</w:t>
      </w:r>
      <w:r w:rsidRPr="00C47377">
        <w:t xml:space="preserve"> The overall average wind speed during the test activity over the test road shall be less than [7]</w:t>
      </w:r>
      <w:r w:rsidR="007B49A4" w:rsidRPr="00C47377">
        <w:t> m/s</w:t>
      </w:r>
      <w:r w:rsidRPr="00C47377">
        <w:t xml:space="preserve"> with peak wind speeds of less than [10]</w:t>
      </w:r>
      <w:r w:rsidR="007B49A4" w:rsidRPr="00C47377">
        <w:t> m/s</w:t>
      </w:r>
      <w:r w:rsidRPr="00C47377">
        <w:t>. In addition, the vector component of the wind speed across the road shall be less than [4]</w:t>
      </w:r>
      <w:r w:rsidR="007B49A4" w:rsidRPr="00C47377">
        <w:t> m/s</w:t>
      </w:r>
      <w:r w:rsidRPr="00C47377">
        <w:t>.</w:t>
      </w:r>
    </w:p>
    <w:p w:rsidR="00A40525" w:rsidRPr="00C47377" w:rsidRDefault="00A40525" w:rsidP="00181587">
      <w:pPr>
        <w:pStyle w:val="SingleTxtG"/>
      </w:pPr>
      <w:r w:rsidRPr="00C47377">
        <w:t>4.1.1.2.</w:t>
      </w:r>
      <w:r w:rsidRPr="00C47377">
        <w:tab/>
        <w:t>Atmospheric temperature</w:t>
      </w:r>
    </w:p>
    <w:p w:rsidR="00A40525" w:rsidRPr="00C47377" w:rsidRDefault="00A40525" w:rsidP="00E415FF">
      <w:pPr>
        <w:pStyle w:val="SingleTxtG"/>
        <w:ind w:left="2268"/>
      </w:pPr>
      <w:r w:rsidRPr="00C47377">
        <w:t>The atmospheric temperature should be within the range of 278 up to and including 313</w:t>
      </w:r>
      <w:r w:rsidR="007B49A4" w:rsidRPr="00C47377">
        <w:t> </w:t>
      </w:r>
      <w:r w:rsidRPr="00C47377">
        <w:t>K.</w:t>
      </w:r>
    </w:p>
    <w:p w:rsidR="00A40525" w:rsidRPr="00C47377" w:rsidRDefault="00A40525" w:rsidP="00E415FF">
      <w:pPr>
        <w:pStyle w:val="SingleTxtG"/>
        <w:ind w:left="2268"/>
      </w:pPr>
      <w:r w:rsidRPr="00C47377">
        <w:t xml:space="preserve">Contracting Parties may deviate from the upper range by </w:t>
      </w:r>
      <w:r w:rsidR="007B49A4" w:rsidRPr="00C47377">
        <w:t>± </w:t>
      </w:r>
      <w:r w:rsidRPr="00C47377">
        <w:t>5</w:t>
      </w:r>
      <w:r w:rsidR="007B49A4" w:rsidRPr="00C47377">
        <w:t> </w:t>
      </w:r>
      <w:r w:rsidRPr="00C47377">
        <w:t>K on regional level.</w:t>
      </w:r>
    </w:p>
    <w:p w:rsidR="00A40525" w:rsidRPr="00C47377" w:rsidRDefault="00A40525" w:rsidP="00E415FF">
      <w:pPr>
        <w:pStyle w:val="SingleTxtG"/>
        <w:ind w:left="2268"/>
      </w:pPr>
      <w:r w:rsidRPr="00C47377">
        <w:t>At its option, a manufacturer may choose to perform coastdowns between 274 and 278</w:t>
      </w:r>
      <w:r w:rsidR="007B49A4" w:rsidRPr="00C47377">
        <w:t> </w:t>
      </w:r>
      <w:r w:rsidRPr="00C47377">
        <w:t xml:space="preserve">K. </w:t>
      </w:r>
    </w:p>
    <w:p w:rsidR="00A40525" w:rsidRPr="00C47377" w:rsidRDefault="00A40525" w:rsidP="00E415FF">
      <w:pPr>
        <w:pStyle w:val="SingleTxtG"/>
        <w:ind w:left="2268" w:hanging="1134"/>
      </w:pPr>
      <w:r w:rsidRPr="00C47377">
        <w:t>4.1.2.</w:t>
      </w:r>
      <w:r w:rsidR="00E415FF" w:rsidRPr="00C47377">
        <w:tab/>
      </w:r>
      <w:r w:rsidRPr="00C47377">
        <w:t xml:space="preserve">Test road </w:t>
      </w:r>
    </w:p>
    <w:p w:rsidR="00E415FF" w:rsidRPr="00C47377" w:rsidRDefault="00A40525" w:rsidP="00E415FF">
      <w:pPr>
        <w:pStyle w:val="SingleTxtG"/>
        <w:ind w:left="2268"/>
      </w:pPr>
      <w:r w:rsidRPr="00C47377">
        <w:t xml:space="preserve">The road surface shall be flat, clean, dry and free of obstacles or wind barriers that might impede the measurement of the running resistance, and its texture and composition shall be representative of current urban and highway road surfaces. The test road longitudinal slope shall not exceed </w:t>
      </w:r>
      <w:r w:rsidRPr="00C47377">
        <w:sym w:font="Symbol" w:char="F0B1"/>
      </w:r>
      <w:r w:rsidRPr="00C47377">
        <w:t>1</w:t>
      </w:r>
      <w:r w:rsidR="00AE32B5" w:rsidRPr="00C47377">
        <w:t> per cent</w:t>
      </w:r>
      <w:r w:rsidRPr="00C47377">
        <w:t xml:space="preserve">. The local slope between any points 3 m apart shall not deviate more than </w:t>
      </w:r>
      <w:r w:rsidRPr="00C47377">
        <w:sym w:font="Symbol" w:char="F0B1"/>
      </w:r>
      <w:r w:rsidRPr="00C47377">
        <w:t>0.5</w:t>
      </w:r>
      <w:r w:rsidR="00AE32B5" w:rsidRPr="00C47377">
        <w:t> per cent</w:t>
      </w:r>
      <w:r w:rsidRPr="00C47377">
        <w:t xml:space="preserve"> from this longitudinal slope. If tests in opposite directions </w:t>
      </w:r>
      <w:r w:rsidRPr="00C47377">
        <w:lastRenderedPageBreak/>
        <w:t>cannot be performed at the same part of the test track (e.g. on an oval test track with an obligatory driving direction), the sum of the longitudinal slopes of the parallel test track segments shall be between 0 and an upward slope of 0.1</w:t>
      </w:r>
      <w:r w:rsidR="00AE32B5" w:rsidRPr="00C47377">
        <w:t> per cent</w:t>
      </w:r>
      <w:r w:rsidRPr="00C47377">
        <w:t>. The maximum camber of the test road shall be 1.5</w:t>
      </w:r>
      <w:r w:rsidR="00AE32B5" w:rsidRPr="00C47377">
        <w:t> per cent</w:t>
      </w:r>
      <w:r w:rsidRPr="00C47377">
        <w:t>.</w:t>
      </w:r>
    </w:p>
    <w:p w:rsidR="00A40525" w:rsidRPr="00C47377" w:rsidRDefault="00A40525" w:rsidP="00E415FF">
      <w:pPr>
        <w:pStyle w:val="SingleTxtG"/>
        <w:ind w:left="2268" w:hanging="1134"/>
        <w:rPr>
          <w:strike/>
        </w:rPr>
      </w:pPr>
      <w:r w:rsidRPr="00C47377">
        <w:t>4.2.</w:t>
      </w:r>
      <w:r w:rsidR="00E415FF" w:rsidRPr="00C47377">
        <w:tab/>
      </w:r>
      <w:r w:rsidRPr="00C47377">
        <w:t>Preparation</w:t>
      </w:r>
    </w:p>
    <w:p w:rsidR="00A40525" w:rsidRPr="00C47377" w:rsidRDefault="00E415FF" w:rsidP="00E415FF">
      <w:pPr>
        <w:pStyle w:val="SingleTxtG"/>
        <w:ind w:left="2268" w:hanging="1134"/>
        <w:rPr>
          <w:strike/>
        </w:rPr>
      </w:pPr>
      <w:r w:rsidRPr="00C47377">
        <w:t>4.2.1.</w:t>
      </w:r>
      <w:r w:rsidRPr="00C47377">
        <w:tab/>
      </w:r>
      <w:r w:rsidR="00A40525" w:rsidRPr="00C47377">
        <w:t>Test vehicle</w:t>
      </w:r>
    </w:p>
    <w:p w:rsidR="00E415FF" w:rsidRPr="00C47377" w:rsidRDefault="00A40525" w:rsidP="00E415FF">
      <w:pPr>
        <w:pStyle w:val="SingleTxtG"/>
        <w:ind w:left="2268"/>
      </w:pPr>
      <w:r w:rsidRPr="00C47377">
        <w:t>A test vehicle (vehicle H) shall be selected from the CO</w:t>
      </w:r>
      <w:r w:rsidRPr="00C47377">
        <w:rPr>
          <w:vertAlign w:val="subscript"/>
        </w:rPr>
        <w:t>2</w:t>
      </w:r>
      <w:r w:rsidRPr="00C47377">
        <w:t xml:space="preserve"> vehicle family (see </w:t>
      </w:r>
      <w:r w:rsidR="00E2468D" w:rsidRPr="00C47377">
        <w:t>section</w:t>
      </w:r>
      <w:r w:rsidR="00283690" w:rsidRPr="00C47377">
        <w:t> 5</w:t>
      </w:r>
      <w:r w:rsidRPr="00C47377">
        <w:t>.6.</w:t>
      </w:r>
      <w:r w:rsidR="00F01B4A">
        <w:t xml:space="preserve"> of the GTR</w:t>
      </w:r>
      <w:r w:rsidRPr="00C47377">
        <w:t>) with the combination of road load relevant characteristics (e.g. mass, aerodynamic drag and tyre rolling resistance) producing the highest road load.</w:t>
      </w:r>
    </w:p>
    <w:p w:rsidR="00E415FF" w:rsidRPr="00C47377" w:rsidRDefault="00A40525" w:rsidP="00E415FF">
      <w:pPr>
        <w:pStyle w:val="SingleTxtG"/>
        <w:ind w:left="2268"/>
      </w:pPr>
      <w:r w:rsidRPr="00C47377">
        <w:t xml:space="preserve">In case there is uncertainty as to which combination of road load relevant characteristics leads to the highest road load, the combination producing the highest expected cycle energy demand, according to the procedure in </w:t>
      </w:r>
      <w:r w:rsidR="00283690" w:rsidRPr="00C47377">
        <w:t>section 5</w:t>
      </w:r>
      <w:r w:rsidRPr="00C47377">
        <w:t xml:space="preserve">. of </w:t>
      </w:r>
      <w:r w:rsidR="00414DE9" w:rsidRPr="00C47377">
        <w:t>Annex </w:t>
      </w:r>
      <w:r w:rsidRPr="00C47377">
        <w:t>7, shall be selected.</w:t>
      </w:r>
    </w:p>
    <w:p w:rsidR="00E415FF" w:rsidRPr="00C47377" w:rsidRDefault="00A40525" w:rsidP="00E415FF">
      <w:pPr>
        <w:pStyle w:val="SingleTxtG"/>
        <w:ind w:left="2268"/>
      </w:pPr>
      <w:r w:rsidRPr="00C47377">
        <w:t>At the request of the manufacturer, the CO</w:t>
      </w:r>
      <w:r w:rsidRPr="00C47377">
        <w:rPr>
          <w:vertAlign w:val="subscript"/>
        </w:rPr>
        <w:t>2</w:t>
      </w:r>
      <w:r w:rsidRPr="00C47377">
        <w:t xml:space="preserve"> interpolation method may be applied for individual vehicles in the CO</w:t>
      </w:r>
      <w:r w:rsidRPr="00C47377">
        <w:rPr>
          <w:vertAlign w:val="subscript"/>
        </w:rPr>
        <w:t>2</w:t>
      </w:r>
      <w:r w:rsidRPr="00C47377">
        <w:t xml:space="preserve"> vehicle family</w:t>
      </w:r>
      <w:r w:rsidR="00201F20" w:rsidRPr="00C47377">
        <w:t xml:space="preserve"> </w:t>
      </w:r>
      <w:r w:rsidRPr="00C47377">
        <w:t xml:space="preserve">(see </w:t>
      </w:r>
      <w:r w:rsidR="00283690" w:rsidRPr="00C47377">
        <w:t>paragraph 1</w:t>
      </w:r>
      <w:r w:rsidRPr="00C47377">
        <w:t xml:space="preserve">.2.3.1. of </w:t>
      </w:r>
      <w:r w:rsidR="00414DE9" w:rsidRPr="00C47377">
        <w:t>Annex </w:t>
      </w:r>
      <w:r w:rsidRPr="00C47377">
        <w:t xml:space="preserve">6 and </w:t>
      </w:r>
      <w:r w:rsidR="00283690" w:rsidRPr="00C47377">
        <w:t>section 3</w:t>
      </w:r>
      <w:r w:rsidRPr="00C47377">
        <w:t xml:space="preserve">.2.3.2. of </w:t>
      </w:r>
      <w:r w:rsidR="00414DE9" w:rsidRPr="00C47377">
        <w:t>Annex </w:t>
      </w:r>
      <w:r w:rsidRPr="00C47377">
        <w:t>7). In that case, the road load shall also be determined on a test vehicle (vehicle</w:t>
      </w:r>
      <w:r w:rsidR="00314C8B" w:rsidRPr="00C47377">
        <w:t xml:space="preserve"> L</w:t>
      </w:r>
      <w:r w:rsidRPr="00C47377">
        <w:t>) having a combination of road load relevant characteristics producing the lowest road load.</w:t>
      </w:r>
      <w:bookmarkStart w:id="46" w:name="OLE_LINK26"/>
      <w:bookmarkStart w:id="47" w:name="OLE_LINK32"/>
    </w:p>
    <w:p w:rsidR="00A40525" w:rsidRPr="00C47377" w:rsidRDefault="00A40525" w:rsidP="00E415FF">
      <w:pPr>
        <w:pStyle w:val="SingleTxtG"/>
        <w:ind w:left="2268"/>
      </w:pPr>
      <w:r w:rsidRPr="00C47377">
        <w:t xml:space="preserve">Each test vehicle shall conform in all its components with the production series, or, if the vehicle is different from that, a full description shall be recorded. </w:t>
      </w:r>
      <w:bookmarkStart w:id="48" w:name="OLE_LINK35"/>
      <w:bookmarkStart w:id="49" w:name="OLE_LINK36"/>
      <w:bookmarkEnd w:id="46"/>
      <w:bookmarkEnd w:id="47"/>
      <w:r w:rsidRPr="00C47377">
        <w:t>If the manufacturer requests to use the CO</w:t>
      </w:r>
      <w:r w:rsidRPr="00C47377">
        <w:rPr>
          <w:vertAlign w:val="subscript"/>
        </w:rPr>
        <w:t>2</w:t>
      </w:r>
      <w:r w:rsidRPr="00C47377">
        <w:t xml:space="preserve"> interpolation method, the increase or decrease in the product of the aerodynamic drag coefficient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and frontal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Pr="00C47377">
        <w:t>), m</w:t>
      </w:r>
      <w:r w:rsidRPr="00C47377">
        <w:rPr>
          <w:vertAlign w:val="superscript"/>
        </w:rPr>
        <w:t>2</w:t>
      </w:r>
      <w:r w:rsidRPr="00C47377">
        <w:t xml:space="preserve">, expressed as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for all of the optional equipment in the CO</w:t>
      </w:r>
      <w:r w:rsidRPr="00C47377">
        <w:rPr>
          <w:vertAlign w:val="subscript"/>
        </w:rPr>
        <w:t>2</w:t>
      </w:r>
      <w:r w:rsidRPr="00C47377">
        <w:t xml:space="preserve"> vehicle family having an influence on the aerodynamic drag of the vehicle shall be recorded.</w:t>
      </w:r>
      <w:bookmarkEnd w:id="48"/>
      <w:bookmarkEnd w:id="49"/>
    </w:p>
    <w:p w:rsidR="00E415FF" w:rsidRPr="00C47377" w:rsidRDefault="00E415FF" w:rsidP="00181587">
      <w:pPr>
        <w:pStyle w:val="SingleTxtG"/>
      </w:pPr>
      <w:r w:rsidRPr="00C47377">
        <w:t>4.2.1.1.</w:t>
      </w:r>
      <w:r w:rsidRPr="00C47377">
        <w:tab/>
      </w:r>
      <w:r w:rsidR="00A40525" w:rsidRPr="00C47377">
        <w:t>Movable aerodynamic body parts</w:t>
      </w:r>
    </w:p>
    <w:p w:rsidR="00E415FF" w:rsidRPr="00C47377" w:rsidRDefault="00A40525" w:rsidP="00E415FF">
      <w:pPr>
        <w:pStyle w:val="SingleTxtG"/>
        <w:ind w:left="2268"/>
      </w:pPr>
      <w:r w:rsidRPr="00C47377">
        <w:t>Movable aerodynamic body parts on test vehicles shall operate during road load determination as intended under WLTP Type 1 test conditions (test temperature, speed and acceleration range, engine load, etc.).</w:t>
      </w:r>
    </w:p>
    <w:p w:rsidR="00E415FF" w:rsidRPr="00C47377" w:rsidRDefault="00A40525" w:rsidP="00E415FF">
      <w:pPr>
        <w:pStyle w:val="SingleTxtG"/>
        <w:ind w:left="2268"/>
      </w:pPr>
      <w:r w:rsidRPr="00C47377">
        <w:t>Appropriate requirements shall be added here if future vehicles are equipped with movable aerodynamic options whose influence on aerodynamic drag justifies the need for further requirements.</w:t>
      </w:r>
    </w:p>
    <w:p w:rsidR="00E415FF" w:rsidRPr="00C47377" w:rsidRDefault="00A40525" w:rsidP="00E415FF">
      <w:pPr>
        <w:pStyle w:val="SingleTxtG"/>
        <w:ind w:left="2268" w:hanging="1134"/>
      </w:pPr>
      <w:r w:rsidRPr="00C47377">
        <w:t>4.2.1.2</w:t>
      </w:r>
      <w:r w:rsidR="00E415FF" w:rsidRPr="00C47377">
        <w:tab/>
        <w:t>Wheels</w:t>
      </w:r>
    </w:p>
    <w:p w:rsidR="00E415FF" w:rsidRPr="00C47377" w:rsidRDefault="00A40525" w:rsidP="00E415FF">
      <w:pPr>
        <w:pStyle w:val="SingleTxtG"/>
        <w:ind w:left="2268"/>
      </w:pPr>
      <w:r w:rsidRPr="00C47377">
        <w:t>If the manufacturer is not able to measure the aerodynamic drag of individual rotating wheels, the wheel with the highest expected aerodynamic drag shall be selected for test vehicles H and L.</w:t>
      </w:r>
    </w:p>
    <w:p w:rsidR="00A40525" w:rsidRPr="00C47377" w:rsidRDefault="00A40525" w:rsidP="00E415FF">
      <w:pPr>
        <w:pStyle w:val="SingleTxtG"/>
        <w:ind w:left="2268"/>
        <w:rPr>
          <w:highlight w:val="yellow"/>
        </w:rPr>
      </w:pPr>
      <w:r w:rsidRPr="00C47377">
        <w:t>As a guideline, the highest aerodynamic drag may be expected for a wheel rim with a) the largest width, b) the largest diameter, and c) the most open structure design (in that order of importance).</w:t>
      </w:r>
    </w:p>
    <w:p w:rsidR="00E415FF" w:rsidRPr="00C47377" w:rsidRDefault="00A40525" w:rsidP="00181587">
      <w:pPr>
        <w:pStyle w:val="SingleTxtG"/>
      </w:pPr>
      <w:r w:rsidRPr="00C47377">
        <w:t>4.2.1.3.</w:t>
      </w:r>
      <w:r w:rsidR="00E415FF" w:rsidRPr="00C47377">
        <w:tab/>
      </w:r>
      <w:r w:rsidRPr="00C47377">
        <w:t>Weighing</w:t>
      </w:r>
    </w:p>
    <w:p w:rsidR="00A40525" w:rsidRPr="00C47377" w:rsidRDefault="00A40525" w:rsidP="00E415FF">
      <w:pPr>
        <w:pStyle w:val="SingleTxtG"/>
        <w:ind w:left="2268"/>
        <w:rPr>
          <w:strike/>
          <w:highlight w:val="yellow"/>
        </w:rPr>
      </w:pPr>
      <w:r w:rsidRPr="00C47377">
        <w:t xml:space="preserve">Before and after the road load determination procedure, the selected vehicle shall be weighed, including the test driver and equipment, to determine the average mass </w:t>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av</m:t>
            </m:r>
          </m:sub>
        </m:sSub>
      </m:oMath>
      <w:r w:rsidRPr="00C47377">
        <w:t>.  The mass of the vehicle shall be equal to or higher than the target test mass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m:t>
            </m:r>
          </m:sub>
        </m:sSub>
      </m:oMath>
      <w:r w:rsidR="00E415FF" w:rsidRPr="00C47377">
        <w:t xml:space="preserve">) </w:t>
      </w:r>
      <w:r w:rsidRPr="00C47377">
        <w:t xml:space="preserve">or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m:t>
            </m:r>
          </m:sub>
        </m:sSub>
      </m:oMath>
      <w:r w:rsidRPr="00C47377">
        <w:t xml:space="preserve">, calculated according to </w:t>
      </w:r>
      <w:r w:rsidR="00283690" w:rsidRPr="00C47377">
        <w:lastRenderedPageBreak/>
        <w:t>paragraph 4</w:t>
      </w:r>
      <w:r w:rsidRPr="00C47377">
        <w:t xml:space="preserve">.2.1.3.1. </w:t>
      </w:r>
      <w:r w:rsidR="00F01B4A">
        <w:t xml:space="preserve">below </w:t>
      </w:r>
      <w:r w:rsidRPr="00C47377">
        <w:t>at the start of the road load determination procedure.</w:t>
      </w:r>
    </w:p>
    <w:p w:rsidR="00A40525" w:rsidRPr="00C47377" w:rsidRDefault="00A40525" w:rsidP="00E415FF">
      <w:pPr>
        <w:pStyle w:val="SingleTxtG"/>
        <w:ind w:left="2268"/>
      </w:pPr>
      <w:r w:rsidRPr="00C47377">
        <w:t xml:space="preserve">For the test mass correction factor determination in </w:t>
      </w:r>
      <w:r w:rsidR="00283690" w:rsidRPr="00C47377">
        <w:t>section 4</w:t>
      </w:r>
      <w:r w:rsidRPr="00C47377">
        <w:t>.5.4.</w:t>
      </w:r>
      <w:r w:rsidR="00F01B4A">
        <w:t xml:space="preserve"> of this Annex</w:t>
      </w:r>
      <w:r w:rsidRPr="00C47377">
        <w:t xml:space="preserve">, the actual test masses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 actual</m:t>
            </m:r>
          </m:sub>
        </m:sSub>
      </m:oMath>
      <w:r w:rsidRPr="00C47377">
        <w:t xml:space="preserve"> and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 actual</m:t>
            </m:r>
          </m:sub>
        </m:sSub>
      </m:oMath>
      <w:r w:rsidRPr="00C47377">
        <w:t xml:space="preserve"> will be used, i.e. the average mass </w:t>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av</m:t>
            </m:r>
          </m:sub>
        </m:sSub>
      </m:oMath>
      <w:r w:rsidRPr="00C47377">
        <w:t xml:space="preserve"> for the respective test masses.</w:t>
      </w:r>
    </w:p>
    <w:p w:rsidR="00A40525" w:rsidRPr="00C47377" w:rsidRDefault="00E415FF" w:rsidP="00181587">
      <w:pPr>
        <w:pStyle w:val="SingleTxtG"/>
        <w:rPr>
          <w:rFonts w:eastAsia="Arial Unicode MS"/>
          <w:bCs/>
          <w:szCs w:val="24"/>
          <w:lang w:eastAsia="ja-JP"/>
        </w:rPr>
      </w:pPr>
      <w:r w:rsidRPr="00C47377">
        <w:rPr>
          <w:rFonts w:eastAsia="Arial Unicode MS"/>
          <w:bCs/>
          <w:szCs w:val="24"/>
          <w:lang w:eastAsia="ja-JP"/>
        </w:rPr>
        <w:t>4.2.1.3.1.</w:t>
      </w:r>
      <w:r w:rsidRPr="00C47377">
        <w:rPr>
          <w:rFonts w:eastAsia="Arial Unicode MS"/>
          <w:bCs/>
          <w:szCs w:val="24"/>
          <w:lang w:eastAsia="ja-JP"/>
        </w:rPr>
        <w:tab/>
      </w:r>
      <w:r w:rsidR="00A40525" w:rsidRPr="00C47377">
        <w:rPr>
          <w:rFonts w:eastAsia="Arial Unicode MS"/>
          <w:bCs/>
          <w:szCs w:val="24"/>
          <w:lang w:eastAsia="ja-JP"/>
        </w:rPr>
        <w:t>Vehicle test mass</w:t>
      </w:r>
    </w:p>
    <w:p w:rsidR="00A40525" w:rsidRPr="00C47377" w:rsidRDefault="00A40525" w:rsidP="00E415FF">
      <w:pPr>
        <w:pStyle w:val="SingleTxtG"/>
        <w:ind w:left="2268"/>
      </w:pPr>
      <w:r w:rsidRPr="00C47377">
        <w:rPr>
          <w:rFonts w:eastAsia="Arial Unicode MS"/>
          <w:bCs/>
          <w:szCs w:val="24"/>
          <w:lang w:eastAsia="ja-JP"/>
        </w:rPr>
        <w:t>T</w:t>
      </w:r>
      <w:r w:rsidRPr="00C47377">
        <w:t xml:space="preserve">he maximum and minimum values of test mass </w:t>
      </w:r>
      <m:oMath>
        <m:r>
          <m:rPr>
            <m:sty m:val="p"/>
          </m:rPr>
          <w:rPr>
            <w:rFonts w:ascii="Cambria Math" w:hAnsi="Cambria Math"/>
            <w:vertAlign w:val="subscript"/>
          </w:rPr>
          <m:t>TM</m:t>
        </m:r>
      </m:oMath>
      <w:r w:rsidRPr="00C47377">
        <w:t xml:space="preserve"> for vehicle </w:t>
      </w:r>
      <m:oMath>
        <m:r>
          <m:rPr>
            <m:sty m:val="p"/>
          </m:rPr>
          <w:rPr>
            <w:rFonts w:ascii="Cambria Math" w:hAnsi="Cambria Math"/>
            <w:vertAlign w:val="subscript"/>
          </w:rPr>
          <m:t>H</m:t>
        </m:r>
      </m:oMath>
      <w:r w:rsidRPr="00C47377">
        <w:t xml:space="preserve"> and vehicle </w:t>
      </w:r>
      <m:oMath>
        <m:r>
          <m:rPr>
            <m:sty m:val="p"/>
          </m:rPr>
          <w:rPr>
            <w:rFonts w:ascii="Cambria Math" w:hAnsi="Cambria Math"/>
          </w:rPr>
          <m:t>L</m:t>
        </m:r>
      </m:oMath>
      <w:r w:rsidRPr="00C47377">
        <w:t xml:space="preserve"> of the CO</w:t>
      </w:r>
      <w:r w:rsidRPr="00C47377">
        <w:rPr>
          <w:vertAlign w:val="subscript"/>
        </w:rPr>
        <w:t>2</w:t>
      </w:r>
      <w:r w:rsidRPr="00C47377">
        <w:t xml:space="preserve"> vehicle family shall be calculated as follows</w:t>
      </w:r>
      <w:r w:rsidR="00AE32B5" w:rsidRPr="00C47377">
        <w:t xml:space="preserve">: </w:t>
      </w:r>
    </w:p>
    <w:p w:rsidR="00E415FF" w:rsidRPr="00C47377" w:rsidRDefault="00307880" w:rsidP="00E415FF">
      <w:pPr>
        <w:pStyle w:val="SingleTxtG"/>
        <w:ind w:left="2268"/>
      </w:pP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m:t>
            </m:r>
          </m:sub>
        </m:sSub>
      </m:oMath>
      <w:r w:rsidR="00A40525" w:rsidRPr="00C47377">
        <w:t xml:space="preserve"> shall be the sum of the mass in running order, the mass of the optional equipment, 25</w:t>
      </w:r>
      <w:r w:rsidR="008D0BEF" w:rsidRPr="00C47377">
        <w:t> kg</w:t>
      </w:r>
      <w:r w:rsidR="00A40525" w:rsidRPr="00C47377">
        <w:t>, and the mass representative of the payload.</w:t>
      </w:r>
    </w:p>
    <w:p w:rsidR="00E415FF" w:rsidRPr="00C47377" w:rsidRDefault="00307880" w:rsidP="00E415FF">
      <w:pPr>
        <w:pStyle w:val="SingleTxtG"/>
        <w:ind w:left="2268"/>
      </w:pP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m:t>
            </m:r>
          </m:sub>
        </m:sSub>
      </m:oMath>
      <w:r w:rsidR="00A40525" w:rsidRPr="00C47377">
        <w:t xml:space="preserve"> shall be the sum of the mass in running order, 25</w:t>
      </w:r>
      <w:r w:rsidR="008D0BEF" w:rsidRPr="00C47377">
        <w:t> kg</w:t>
      </w:r>
      <w:r w:rsidR="00A40525" w:rsidRPr="00C47377">
        <w:t>, and the mass representative of the payload.</w:t>
      </w:r>
    </w:p>
    <w:p w:rsidR="00A40525" w:rsidRPr="00C47377" w:rsidRDefault="00A40525" w:rsidP="00E415FF">
      <w:pPr>
        <w:pStyle w:val="SingleTxtG"/>
        <w:ind w:left="2268"/>
      </w:pPr>
      <w:r w:rsidRPr="00C47377">
        <w:t>The mass representative of the payload shall be 15 or 28</w:t>
      </w:r>
      <w:r w:rsidR="00AE32B5" w:rsidRPr="00C47377">
        <w:t> per cent</w:t>
      </w:r>
      <w:r w:rsidR="00E415FF" w:rsidRPr="00C47377">
        <w:t xml:space="preserve"> (depending on their category and/or anticipated usage to be decided at regional level)</w:t>
      </w:r>
      <w:r w:rsidRPr="00C47377">
        <w:t xml:space="preserve"> of the difference between the technically permissible maximum laden mass (</w:t>
      </w:r>
      <w:r w:rsidR="00E2468D" w:rsidRPr="00C47377">
        <w:t>LM</w:t>
      </w:r>
      <w:r w:rsidRPr="00C47377">
        <w:t>) and the sum of the mass in running order, 25</w:t>
      </w:r>
      <w:r w:rsidR="008D0BEF" w:rsidRPr="00C47377">
        <w:t> kg</w:t>
      </w:r>
      <w:r w:rsidRPr="00C47377">
        <w:t xml:space="preserve">, and the mass of the optional equipment for vehicle </w:t>
      </w:r>
      <m:oMath>
        <m:r>
          <m:rPr>
            <m:sty m:val="p"/>
          </m:rPr>
          <w:rPr>
            <w:rFonts w:ascii="Cambria Math" w:hAnsi="Cambria Math"/>
          </w:rPr>
          <m:t>H</m:t>
        </m:r>
      </m:oMath>
      <w:r w:rsidRPr="00C47377">
        <w:t>.</w:t>
      </w:r>
    </w:p>
    <w:p w:rsidR="00E415FF" w:rsidRPr="00C47377" w:rsidRDefault="00A40525" w:rsidP="00181587">
      <w:pPr>
        <w:pStyle w:val="SingleTxtG"/>
        <w:rPr>
          <w:rFonts w:eastAsia="Arial Unicode MS"/>
          <w:bCs/>
          <w:szCs w:val="24"/>
          <w:lang w:eastAsia="ja-JP"/>
        </w:rPr>
      </w:pPr>
      <w:r w:rsidRPr="00C47377">
        <w:rPr>
          <w:rFonts w:eastAsia="Arial Unicode MS"/>
          <w:bCs/>
          <w:szCs w:val="24"/>
          <w:lang w:eastAsia="ja-JP"/>
        </w:rPr>
        <w:t>4.2.1.4.</w:t>
      </w:r>
      <w:r w:rsidR="00E415FF" w:rsidRPr="00C47377">
        <w:rPr>
          <w:rFonts w:eastAsia="Arial Unicode MS"/>
          <w:bCs/>
          <w:szCs w:val="24"/>
          <w:lang w:eastAsia="ja-JP"/>
        </w:rPr>
        <w:tab/>
      </w:r>
      <w:r w:rsidRPr="00C47377">
        <w:rPr>
          <w:rFonts w:eastAsia="Arial Unicode MS"/>
          <w:bCs/>
          <w:szCs w:val="24"/>
          <w:lang w:eastAsia="ja-JP"/>
        </w:rPr>
        <w:t>Test vehicle configuration</w:t>
      </w:r>
    </w:p>
    <w:p w:rsidR="00E415FF" w:rsidRPr="00C47377" w:rsidRDefault="00A40525" w:rsidP="00E415FF">
      <w:pPr>
        <w:pStyle w:val="SingleTxtG"/>
        <w:ind w:left="2268"/>
        <w:rPr>
          <w:rFonts w:eastAsia="Arial Unicode MS"/>
          <w:bCs/>
          <w:szCs w:val="24"/>
          <w:lang w:eastAsia="ja-JP"/>
        </w:rPr>
      </w:pPr>
      <w:r w:rsidRPr="00C47377">
        <w:rPr>
          <w:rFonts w:eastAsia="Arial Unicode MS"/>
          <w:bCs/>
          <w:szCs w:val="24"/>
          <w:lang w:eastAsia="ja-JP"/>
        </w:rPr>
        <w:t>The test vehicle configuration shall be recorded and shall be used for any subsequent testing.</w:t>
      </w:r>
    </w:p>
    <w:p w:rsidR="00E415FF" w:rsidRPr="00C47377" w:rsidRDefault="00A40525" w:rsidP="00181587">
      <w:pPr>
        <w:pStyle w:val="SingleTxtG"/>
      </w:pPr>
      <w:r w:rsidRPr="00C47377">
        <w:t>4.2.1.5.</w:t>
      </w:r>
      <w:r w:rsidR="00E415FF" w:rsidRPr="00C47377">
        <w:tab/>
      </w:r>
      <w:r w:rsidRPr="00C47377">
        <w:t>Test vehicle condition</w:t>
      </w:r>
    </w:p>
    <w:p w:rsidR="00E415FF" w:rsidRPr="00C47377" w:rsidRDefault="00A40525" w:rsidP="00181587">
      <w:pPr>
        <w:pStyle w:val="SingleTxtG"/>
      </w:pPr>
      <w:r w:rsidRPr="00C47377">
        <w:t>4.2.1.5.1.</w:t>
      </w:r>
      <w:r w:rsidR="00E415FF" w:rsidRPr="00C47377">
        <w:tab/>
      </w:r>
      <w:r w:rsidRPr="00C47377">
        <w:t>Run-in</w:t>
      </w:r>
    </w:p>
    <w:p w:rsidR="00A40525" w:rsidRPr="00C47377" w:rsidRDefault="00A40525" w:rsidP="00E415FF">
      <w:pPr>
        <w:pStyle w:val="SingleTxtG"/>
        <w:ind w:left="2268"/>
      </w:pPr>
      <w:r w:rsidRPr="00C47377">
        <w:t>The test vehicle shall be suitably run-in for the purpose of the subsequent test for at least 10,000 but no more than 80,000</w:t>
      </w:r>
      <w:r w:rsidR="008D0BEF" w:rsidRPr="00C47377">
        <w:t> km</w:t>
      </w:r>
      <w:r w:rsidRPr="00C47377">
        <w:t>.</w:t>
      </w:r>
    </w:p>
    <w:p w:rsidR="00A40525" w:rsidRPr="00C47377" w:rsidRDefault="00A40525" w:rsidP="00E415FF">
      <w:pPr>
        <w:pStyle w:val="SingleTxtG"/>
        <w:ind w:left="2259" w:hanging="1125"/>
      </w:pPr>
      <w:r w:rsidRPr="00C47377">
        <w:t>4.2.1.5.1.1.</w:t>
      </w:r>
      <w:r w:rsidR="00E415FF" w:rsidRPr="00C47377">
        <w:tab/>
      </w:r>
      <w:r w:rsidRPr="00C47377">
        <w:t>At the request of the manufacturer, a vehicle with a minimum of 3,000</w:t>
      </w:r>
      <w:r w:rsidR="008D0BEF" w:rsidRPr="00C47377">
        <w:t> km</w:t>
      </w:r>
      <w:r w:rsidRPr="00C47377">
        <w:t xml:space="preserve"> may be used.</w:t>
      </w:r>
    </w:p>
    <w:p w:rsidR="00E415FF" w:rsidRPr="00C47377" w:rsidRDefault="00A40525" w:rsidP="00181587">
      <w:pPr>
        <w:pStyle w:val="SingleTxtG"/>
      </w:pPr>
      <w:r w:rsidRPr="00C47377">
        <w:t>4.2.1.5.2.</w:t>
      </w:r>
      <w:r w:rsidR="00E415FF" w:rsidRPr="00C47377">
        <w:tab/>
      </w:r>
      <w:r w:rsidRPr="00C47377">
        <w:t>Manufacturer's specifications</w:t>
      </w:r>
    </w:p>
    <w:p w:rsidR="00A40525" w:rsidRPr="00C47377" w:rsidRDefault="00A40525" w:rsidP="00E415FF">
      <w:pPr>
        <w:pStyle w:val="SingleTxtG"/>
        <w:ind w:left="2268"/>
      </w:pPr>
      <w:r w:rsidRPr="00C47377">
        <w:t>The vehicle shall conform to the manufacturer’s intended production vehicle specifications regarding tyre pressures (</w:t>
      </w:r>
      <w:r w:rsidR="00283690" w:rsidRPr="00C47377">
        <w:t>paragraph 4</w:t>
      </w:r>
      <w:r w:rsidRPr="00C47377">
        <w:t>.2.2.3.</w:t>
      </w:r>
      <w:r w:rsidR="00F01B4A">
        <w:t xml:space="preserve"> below</w:t>
      </w:r>
      <w:r w:rsidRPr="00C47377">
        <w:t>), wheel alignment, ground clearance, vehicle height, drivetrain and wheel bearing lubricants, and brake adjustment to avoid unrepresentative parasitic drag.</w:t>
      </w:r>
    </w:p>
    <w:p w:rsidR="00A40525" w:rsidRPr="00C47377" w:rsidRDefault="00A40525" w:rsidP="00181587">
      <w:pPr>
        <w:pStyle w:val="SingleTxtG"/>
      </w:pPr>
      <w:r w:rsidRPr="00C47377">
        <w:t>4.2.1.5.3.</w:t>
      </w:r>
      <w:r w:rsidR="00E415FF" w:rsidRPr="00C47377">
        <w:tab/>
      </w:r>
      <w:r w:rsidRPr="00C47377">
        <w:t>Alignment</w:t>
      </w:r>
    </w:p>
    <w:p w:rsidR="00A40525" w:rsidRPr="00C47377" w:rsidRDefault="00A40525" w:rsidP="00E415FF">
      <w:pPr>
        <w:pStyle w:val="SingleTxtG"/>
        <w:ind w:left="2268"/>
      </w:pPr>
      <w:r w:rsidRPr="00C47377">
        <w:t>If an alignment parameter is adjustable (track, camber, caster), it shall be set to the nominal value of the manufacturer’s intended production vehicle. In absence of a nominal value, it shall be set to the mean of the values recommended by the manufacturer.</w:t>
      </w:r>
    </w:p>
    <w:p w:rsidR="00A40525" w:rsidRPr="00C47377" w:rsidRDefault="00A40525" w:rsidP="00E415FF">
      <w:pPr>
        <w:pStyle w:val="SingleTxtG"/>
        <w:ind w:left="1701" w:firstLine="567"/>
      </w:pPr>
      <w:r w:rsidRPr="00C47377">
        <w:t>Such adjustable parameter(s) and set value shall be recorded.</w:t>
      </w:r>
    </w:p>
    <w:p w:rsidR="00A40525" w:rsidRPr="00C47377" w:rsidRDefault="00A40525" w:rsidP="00181587">
      <w:pPr>
        <w:pStyle w:val="SingleTxtG"/>
      </w:pPr>
      <w:r w:rsidRPr="00C47377">
        <w:t>4.2.1.5.4.</w:t>
      </w:r>
      <w:r w:rsidR="00E415FF" w:rsidRPr="00C47377">
        <w:tab/>
      </w:r>
      <w:r w:rsidRPr="00C47377">
        <w:t>Closed panels</w:t>
      </w:r>
    </w:p>
    <w:p w:rsidR="00A40525" w:rsidRPr="00C47377" w:rsidRDefault="00A40525" w:rsidP="00E415FF">
      <w:pPr>
        <w:pStyle w:val="SingleTxtG"/>
        <w:ind w:left="2268"/>
      </w:pPr>
      <w:r w:rsidRPr="00C47377">
        <w:t xml:space="preserve">During the road test, the engine bonnet, manually-operated moveable panels and all windows shall be closed. </w:t>
      </w:r>
    </w:p>
    <w:p w:rsidR="00A40525" w:rsidRPr="00C47377" w:rsidRDefault="00A40525" w:rsidP="00181587">
      <w:pPr>
        <w:pStyle w:val="SingleTxtG"/>
      </w:pPr>
      <w:r w:rsidRPr="00C47377">
        <w:t>4.2.1.5.5.</w:t>
      </w:r>
      <w:r w:rsidR="00E415FF" w:rsidRPr="00C47377">
        <w:tab/>
      </w:r>
      <w:r w:rsidRPr="00C47377">
        <w:t>Coastdown mode</w:t>
      </w:r>
    </w:p>
    <w:p w:rsidR="00E415FF" w:rsidRPr="00C47377" w:rsidRDefault="00A40525" w:rsidP="00E415FF">
      <w:pPr>
        <w:pStyle w:val="SingleTxtG"/>
        <w:ind w:left="2268"/>
      </w:pPr>
      <w:r w:rsidRPr="00C47377">
        <w:t xml:space="preserve">If the determination of dynamometer settings cannot meet the </w:t>
      </w:r>
      <w:r w:rsidR="00F01B4A">
        <w:t xml:space="preserve">criteria described in sections </w:t>
      </w:r>
      <w:r w:rsidRPr="00C47377">
        <w:t xml:space="preserve">8.1.3. or 8.2.3. </w:t>
      </w:r>
      <w:r w:rsidR="00F01B4A">
        <w:t>of this Annex</w:t>
      </w:r>
      <w:r w:rsidR="00F01B4A" w:rsidRPr="00C47377">
        <w:t xml:space="preserve"> </w:t>
      </w:r>
      <w:r w:rsidRPr="00C47377">
        <w:t xml:space="preserve">due to non-reproducible </w:t>
      </w:r>
      <w:r w:rsidRPr="00C47377">
        <w:lastRenderedPageBreak/>
        <w:t>forces, the vehicle shall be equipped with a vehicle coastdown mode.</w:t>
      </w:r>
      <w:r w:rsidRPr="00C47377">
        <w:rPr>
          <w:rFonts w:eastAsia="MS Gothic"/>
          <w:color w:val="FF0000"/>
        </w:rPr>
        <w:t xml:space="preserve"> </w:t>
      </w:r>
      <w:r w:rsidRPr="00C47377">
        <w:t>The coastdown mode shall be approved and recorded by the responsible authority.</w:t>
      </w:r>
    </w:p>
    <w:p w:rsidR="00A40525" w:rsidRPr="00C47377" w:rsidRDefault="00A40525" w:rsidP="00E415FF">
      <w:pPr>
        <w:pStyle w:val="SingleTxtG"/>
        <w:ind w:left="2259" w:hanging="1125"/>
      </w:pPr>
      <w:r w:rsidRPr="00C47377">
        <w:t>4.2.1.5.5.1.</w:t>
      </w:r>
      <w:r w:rsidR="00E415FF" w:rsidRPr="00C47377">
        <w:tab/>
      </w:r>
      <w:r w:rsidRPr="00C47377">
        <w:t>If a vehicle is equipped with a vehicle coastdown mode, it shall be engaged both during road load determination and on the chassis dynamometer.</w:t>
      </w:r>
    </w:p>
    <w:p w:rsidR="00E415FF" w:rsidRPr="00C47377" w:rsidRDefault="00A40525" w:rsidP="00E415FF">
      <w:pPr>
        <w:pStyle w:val="SingleTxtG"/>
        <w:ind w:left="2268" w:hanging="1134"/>
      </w:pPr>
      <w:r w:rsidRPr="00C47377">
        <w:t>4.2.2.</w:t>
      </w:r>
      <w:r w:rsidR="00E415FF" w:rsidRPr="00C47377">
        <w:tab/>
      </w:r>
      <w:r w:rsidRPr="00C47377">
        <w:t>Tyres</w:t>
      </w:r>
    </w:p>
    <w:p w:rsidR="00A40525" w:rsidRPr="00C47377" w:rsidRDefault="00A40525" w:rsidP="00E415FF">
      <w:pPr>
        <w:pStyle w:val="SingleTxtG"/>
        <w:ind w:left="2268" w:hanging="1134"/>
      </w:pPr>
      <w:r w:rsidRPr="00C47377">
        <w:t>4.2.2.1.</w:t>
      </w:r>
      <w:r w:rsidR="00E415FF" w:rsidRPr="00C47377">
        <w:tab/>
      </w:r>
      <w:r w:rsidRPr="00C47377">
        <w:t>Tyre selection</w:t>
      </w:r>
    </w:p>
    <w:p w:rsidR="00A40525" w:rsidRPr="00C47377" w:rsidRDefault="00A40525" w:rsidP="00E415FF">
      <w:pPr>
        <w:pStyle w:val="SingleTxtG"/>
        <w:ind w:left="2268"/>
      </w:pPr>
      <w:r w:rsidRPr="00C47377">
        <w:t xml:space="preserve">The selection of tyres shall be based on their rolling resistances measured according to Regulation No. 117-02, or a similar internationally-accepted equivalent and the rolling resistance coefficients shall be aligned according to the respective regional procedures (e.g. EU 1235/2011), and categorised according to the rolling resistance classes in </w:t>
      </w:r>
      <w:r w:rsidR="0041646E" w:rsidRPr="00C47377">
        <w:t>Table 2</w:t>
      </w:r>
      <w:r w:rsidRPr="00C47377">
        <w:t>. If tyres from multiple categories are offered for the CO</w:t>
      </w:r>
      <w:r w:rsidRPr="00C47377">
        <w:rPr>
          <w:vertAlign w:val="subscript"/>
        </w:rPr>
        <w:t>2</w:t>
      </w:r>
      <w:r w:rsidRPr="00C47377">
        <w:t xml:space="preserve"> vehicle family, a tyre shall be selected from the class having the highest RRC class value. See </w:t>
      </w:r>
      <w:r w:rsidR="0041646E" w:rsidRPr="00C47377">
        <w:t>Table A4/1</w:t>
      </w:r>
      <w:r w:rsidRPr="00C47377">
        <w:t>.</w:t>
      </w:r>
    </w:p>
    <w:p w:rsidR="00E415FF" w:rsidRPr="00C47377" w:rsidRDefault="0041646E" w:rsidP="00E415FF">
      <w:pPr>
        <w:pStyle w:val="Caption"/>
        <w:keepNext/>
      </w:pPr>
      <w:r w:rsidRPr="00C47377">
        <w:t>Table A4/1</w:t>
      </w:r>
    </w:p>
    <w:p w:rsidR="00A40525" w:rsidRPr="00C47377" w:rsidRDefault="00E415FF" w:rsidP="00962A61">
      <w:pPr>
        <w:pStyle w:val="Caption"/>
        <w:keepNext/>
        <w:spacing w:after="60"/>
        <w:ind w:left="1134" w:right="1134" w:firstLine="0"/>
        <w:rPr>
          <w:b/>
        </w:rPr>
      </w:pPr>
      <w:r w:rsidRPr="00C47377">
        <w:rPr>
          <w:b/>
        </w:rPr>
        <w:t>Classes of rolling resistance coefficients (RRC) for tyre categories C1, C2 and C3</w:t>
      </w:r>
      <w:r w:rsidR="00AE32B5" w:rsidRPr="00C47377">
        <w:rPr>
          <w:b/>
        </w:rPr>
        <w:t xml:space="preserve">, </w:t>
      </w:r>
      <w:r w:rsidR="008D0BEF" w:rsidRPr="00C47377">
        <w:rPr>
          <w:b/>
        </w:rPr>
        <w:t>kg</w:t>
      </w:r>
      <w:r w:rsidRPr="00C47377">
        <w:rPr>
          <w:b/>
        </w:rPr>
        <w:t>/tonne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08"/>
        <w:gridCol w:w="2126"/>
        <w:gridCol w:w="2127"/>
        <w:gridCol w:w="2409"/>
      </w:tblGrid>
      <w:tr w:rsidR="00A40525" w:rsidRPr="00C47377" w:rsidTr="001706EC">
        <w:trPr>
          <w:trHeight w:val="220"/>
          <w:tblHeader/>
        </w:trPr>
        <w:tc>
          <w:tcPr>
            <w:tcW w:w="709"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left"/>
              <w:rPr>
                <w:i/>
                <w:sz w:val="16"/>
                <w:szCs w:val="16"/>
              </w:rPr>
            </w:pPr>
            <w:r w:rsidRPr="00C47377">
              <w:rPr>
                <w:i/>
                <w:sz w:val="16"/>
                <w:szCs w:val="16"/>
              </w:rPr>
              <w:t>Class</w:t>
            </w:r>
          </w:p>
        </w:tc>
        <w:tc>
          <w:tcPr>
            <w:tcW w:w="2126"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right"/>
              <w:rPr>
                <w:i/>
                <w:sz w:val="16"/>
                <w:szCs w:val="16"/>
              </w:rPr>
            </w:pPr>
            <w:r w:rsidRPr="00C47377">
              <w:rPr>
                <w:i/>
                <w:sz w:val="16"/>
                <w:szCs w:val="16"/>
              </w:rPr>
              <w:t>C1 range</w:t>
            </w:r>
          </w:p>
        </w:tc>
        <w:tc>
          <w:tcPr>
            <w:tcW w:w="2127"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right"/>
              <w:rPr>
                <w:i/>
                <w:sz w:val="16"/>
                <w:szCs w:val="16"/>
              </w:rPr>
            </w:pPr>
            <w:r w:rsidRPr="00C47377">
              <w:rPr>
                <w:i/>
                <w:sz w:val="16"/>
                <w:szCs w:val="16"/>
              </w:rPr>
              <w:t>C2 range</w:t>
            </w:r>
          </w:p>
        </w:tc>
        <w:tc>
          <w:tcPr>
            <w:tcW w:w="2409"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right"/>
              <w:rPr>
                <w:i/>
                <w:sz w:val="16"/>
                <w:szCs w:val="16"/>
              </w:rPr>
            </w:pPr>
            <w:r w:rsidRPr="00C47377">
              <w:rPr>
                <w:i/>
                <w:sz w:val="16"/>
                <w:szCs w:val="16"/>
              </w:rPr>
              <w:t>C3 range</w:t>
            </w:r>
          </w:p>
        </w:tc>
      </w:tr>
      <w:tr w:rsidR="00A40525" w:rsidRPr="00C47377" w:rsidTr="001706EC">
        <w:trPr>
          <w:trHeight w:val="60"/>
        </w:trPr>
        <w:tc>
          <w:tcPr>
            <w:tcW w:w="709" w:type="dxa"/>
            <w:tcBorders>
              <w:top w:val="single" w:sz="1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1</w:t>
            </w:r>
          </w:p>
        </w:tc>
        <w:tc>
          <w:tcPr>
            <w:tcW w:w="2126"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 </w:t>
            </w:r>
            <w:r w:rsidRPr="00C47377">
              <w:rPr>
                <w:sz w:val="18"/>
              </w:rPr>
              <w:t>6.5</w:t>
            </w:r>
          </w:p>
        </w:tc>
        <w:tc>
          <w:tcPr>
            <w:tcW w:w="2127"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 </w:t>
            </w:r>
            <w:r w:rsidRPr="00C47377">
              <w:rPr>
                <w:sz w:val="18"/>
              </w:rPr>
              <w:t>5.5</w:t>
            </w:r>
          </w:p>
        </w:tc>
        <w:tc>
          <w:tcPr>
            <w:tcW w:w="2409"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 </w:t>
            </w:r>
            <w:r w:rsidRPr="00C47377">
              <w:rPr>
                <w:sz w:val="18"/>
              </w:rPr>
              <w:t>4.0</w:t>
            </w:r>
          </w:p>
        </w:tc>
      </w:tr>
      <w:tr w:rsidR="00A40525" w:rsidRPr="00C47377" w:rsidTr="001706EC">
        <w:trPr>
          <w:trHeight w:val="186"/>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2</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6.5</w:t>
            </w:r>
            <w:r w:rsidR="00AE32B5" w:rsidRPr="00C47377">
              <w:rPr>
                <w:sz w:val="18"/>
              </w:rPr>
              <w:t> &lt; </w:t>
            </w:r>
            <w:r w:rsidRPr="00C47377">
              <w:rPr>
                <w:sz w:val="18"/>
              </w:rPr>
              <w:t>RRC</w:t>
            </w:r>
            <w:r w:rsidR="00AE32B5" w:rsidRPr="00C47377">
              <w:rPr>
                <w:sz w:val="18"/>
              </w:rPr>
              <w:t> ≤ </w:t>
            </w:r>
            <w:r w:rsidRPr="00C47377">
              <w:rPr>
                <w:sz w:val="18"/>
              </w:rPr>
              <w:t>7.7</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5.5</w:t>
            </w:r>
            <w:r w:rsidR="00AE32B5" w:rsidRPr="00C47377">
              <w:rPr>
                <w:sz w:val="18"/>
              </w:rPr>
              <w:t> &lt; </w:t>
            </w:r>
            <w:r w:rsidRPr="00C47377">
              <w:rPr>
                <w:sz w:val="18"/>
              </w:rPr>
              <w:t>RRC</w:t>
            </w:r>
            <w:r w:rsidR="00AE32B5" w:rsidRPr="00C47377">
              <w:rPr>
                <w:sz w:val="18"/>
              </w:rPr>
              <w:t> ≤ </w:t>
            </w:r>
            <w:r w:rsidRPr="00C47377">
              <w:rPr>
                <w:sz w:val="18"/>
              </w:rPr>
              <w:t>6.7</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4.0</w:t>
            </w:r>
            <w:r w:rsidR="00AE32B5" w:rsidRPr="00C47377">
              <w:rPr>
                <w:sz w:val="18"/>
              </w:rPr>
              <w:t> &lt; </w:t>
            </w:r>
            <w:r w:rsidRPr="00C47377">
              <w:rPr>
                <w:sz w:val="18"/>
              </w:rPr>
              <w:t>RRC</w:t>
            </w:r>
            <w:r w:rsidR="00AE32B5" w:rsidRPr="00C47377">
              <w:rPr>
                <w:sz w:val="18"/>
              </w:rPr>
              <w:t> ≤ </w:t>
            </w:r>
            <w:r w:rsidRPr="00C47377">
              <w:rPr>
                <w:sz w:val="18"/>
              </w:rPr>
              <w:t>5.0</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3</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7.7</w:t>
            </w:r>
            <w:r w:rsidR="00AE32B5" w:rsidRPr="00C47377">
              <w:rPr>
                <w:sz w:val="18"/>
              </w:rPr>
              <w:t> &lt; </w:t>
            </w:r>
            <w:r w:rsidRPr="00C47377">
              <w:rPr>
                <w:sz w:val="18"/>
              </w:rPr>
              <w:t>RRC</w:t>
            </w:r>
            <w:r w:rsidR="00AE32B5" w:rsidRPr="00C47377">
              <w:rPr>
                <w:sz w:val="18"/>
              </w:rPr>
              <w:t> ≤ </w:t>
            </w:r>
            <w:r w:rsidRPr="00C47377">
              <w:rPr>
                <w:sz w:val="18"/>
              </w:rPr>
              <w:t>9.0</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6.7</w:t>
            </w:r>
            <w:r w:rsidR="00AE32B5" w:rsidRPr="00C47377">
              <w:rPr>
                <w:sz w:val="18"/>
              </w:rPr>
              <w:t> &lt; </w:t>
            </w:r>
            <w:r w:rsidRPr="00C47377">
              <w:rPr>
                <w:sz w:val="18"/>
              </w:rPr>
              <w:t>RRC</w:t>
            </w:r>
            <w:r w:rsidR="00AE32B5" w:rsidRPr="00C47377">
              <w:rPr>
                <w:sz w:val="18"/>
              </w:rPr>
              <w:t> ≤ </w:t>
            </w:r>
            <w:r w:rsidRPr="00C47377">
              <w:rPr>
                <w:sz w:val="18"/>
              </w:rPr>
              <w:t>8.0</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5.0</w:t>
            </w:r>
            <w:r w:rsidR="00AE32B5" w:rsidRPr="00C47377">
              <w:rPr>
                <w:sz w:val="18"/>
              </w:rPr>
              <w:t> &lt; </w:t>
            </w:r>
            <w:r w:rsidRPr="00C47377">
              <w:rPr>
                <w:sz w:val="18"/>
              </w:rPr>
              <w:t>RRC</w:t>
            </w:r>
            <w:r w:rsidR="00AE32B5" w:rsidRPr="00C47377">
              <w:rPr>
                <w:sz w:val="18"/>
              </w:rPr>
              <w:t> ≤ </w:t>
            </w:r>
            <w:r w:rsidRPr="00C47377">
              <w:rPr>
                <w:sz w:val="18"/>
              </w:rPr>
              <w:t>6.0</w:t>
            </w:r>
          </w:p>
        </w:tc>
      </w:tr>
      <w:tr w:rsidR="00A40525" w:rsidRPr="00C47377" w:rsidTr="001706EC">
        <w:trPr>
          <w:trHeight w:val="122"/>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4</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9.0</w:t>
            </w:r>
            <w:r w:rsidR="00AE32B5" w:rsidRPr="00C47377">
              <w:rPr>
                <w:sz w:val="18"/>
              </w:rPr>
              <w:t> &lt; </w:t>
            </w:r>
            <w:r w:rsidRPr="00C47377">
              <w:rPr>
                <w:sz w:val="18"/>
              </w:rPr>
              <w:t>RRC</w:t>
            </w:r>
            <w:r w:rsidR="00AE32B5" w:rsidRPr="00C47377">
              <w:rPr>
                <w:sz w:val="18"/>
              </w:rPr>
              <w:t> ≤ </w:t>
            </w:r>
            <w:r w:rsidRPr="00C47377">
              <w:rPr>
                <w:sz w:val="18"/>
              </w:rPr>
              <w:t>10.5</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8.0</w:t>
            </w:r>
            <w:r w:rsidR="00AE32B5" w:rsidRPr="00C47377">
              <w:rPr>
                <w:sz w:val="18"/>
              </w:rPr>
              <w:t> &lt; </w:t>
            </w:r>
            <w:r w:rsidRPr="00C47377">
              <w:rPr>
                <w:sz w:val="18"/>
              </w:rPr>
              <w:t>RRC</w:t>
            </w:r>
            <w:r w:rsidR="00AE32B5" w:rsidRPr="00C47377">
              <w:rPr>
                <w:sz w:val="18"/>
              </w:rPr>
              <w:t> ≤ </w:t>
            </w:r>
            <w:r w:rsidRPr="00C47377">
              <w:rPr>
                <w:sz w:val="18"/>
              </w:rPr>
              <w:t>9.2</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6.0</w:t>
            </w:r>
            <w:r w:rsidR="00AE32B5" w:rsidRPr="00C47377">
              <w:rPr>
                <w:sz w:val="18"/>
              </w:rPr>
              <w:t> &lt; </w:t>
            </w:r>
            <w:r w:rsidRPr="00C47377">
              <w:rPr>
                <w:sz w:val="18"/>
              </w:rPr>
              <w:t>RRC</w:t>
            </w:r>
            <w:r w:rsidR="00AE32B5" w:rsidRPr="00C47377">
              <w:rPr>
                <w:sz w:val="18"/>
              </w:rPr>
              <w:t> ≤ </w:t>
            </w:r>
            <w:r w:rsidRPr="00C47377">
              <w:rPr>
                <w:sz w:val="18"/>
              </w:rPr>
              <w:t>7.0</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5</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10.5</w:t>
            </w:r>
            <w:r w:rsidR="00AE32B5" w:rsidRPr="00C47377">
              <w:rPr>
                <w:sz w:val="18"/>
              </w:rPr>
              <w:t> &lt; </w:t>
            </w:r>
            <w:r w:rsidRPr="00C47377">
              <w:rPr>
                <w:sz w:val="18"/>
              </w:rPr>
              <w:t>RRC</w:t>
            </w:r>
            <w:r w:rsidR="00AE32B5" w:rsidRPr="00C47377">
              <w:rPr>
                <w:sz w:val="18"/>
              </w:rPr>
              <w:t> ≤ </w:t>
            </w:r>
            <w:r w:rsidRPr="00C47377">
              <w:rPr>
                <w:sz w:val="18"/>
              </w:rPr>
              <w:t>12.0</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9.2</w:t>
            </w:r>
            <w:r w:rsidR="00AE32B5" w:rsidRPr="00C47377">
              <w:rPr>
                <w:sz w:val="18"/>
              </w:rPr>
              <w:t> &lt; </w:t>
            </w:r>
            <w:r w:rsidRPr="00C47377">
              <w:rPr>
                <w:sz w:val="18"/>
              </w:rPr>
              <w:t>RRC</w:t>
            </w:r>
            <w:r w:rsidR="00AE32B5" w:rsidRPr="00C47377">
              <w:rPr>
                <w:sz w:val="18"/>
              </w:rPr>
              <w:t> ≤ </w:t>
            </w:r>
            <w:r w:rsidRPr="00C47377">
              <w:rPr>
                <w:sz w:val="18"/>
              </w:rPr>
              <w:t>10.5</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7.0</w:t>
            </w:r>
            <w:r w:rsidR="00AE32B5" w:rsidRPr="00C47377">
              <w:rPr>
                <w:sz w:val="18"/>
              </w:rPr>
              <w:t> &lt; </w:t>
            </w:r>
            <w:r w:rsidRPr="00C47377">
              <w:rPr>
                <w:sz w:val="18"/>
              </w:rPr>
              <w:t>RRC</w:t>
            </w:r>
            <w:r w:rsidR="00AE32B5" w:rsidRPr="00C47377">
              <w:rPr>
                <w:sz w:val="18"/>
              </w:rPr>
              <w:t> ≤ </w:t>
            </w:r>
            <w:r w:rsidRPr="00C47377">
              <w:rPr>
                <w:sz w:val="18"/>
              </w:rPr>
              <w:t>8.0</w:t>
            </w:r>
          </w:p>
        </w:tc>
      </w:tr>
      <w:tr w:rsidR="00A40525" w:rsidRPr="00C47377" w:rsidTr="001706EC">
        <w:trPr>
          <w:trHeight w:val="60"/>
        </w:trPr>
        <w:tc>
          <w:tcPr>
            <w:tcW w:w="709" w:type="dxa"/>
            <w:tcBorders>
              <w:bottom w:val="single" w:sz="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6</w:t>
            </w:r>
          </w:p>
        </w:tc>
        <w:tc>
          <w:tcPr>
            <w:tcW w:w="2126" w:type="dxa"/>
            <w:tcBorders>
              <w:bottom w:val="single" w:sz="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&gt; </w:t>
            </w:r>
            <w:r w:rsidRPr="00C47377">
              <w:rPr>
                <w:sz w:val="18"/>
              </w:rPr>
              <w:t>12.0</w:t>
            </w:r>
          </w:p>
        </w:tc>
        <w:tc>
          <w:tcPr>
            <w:tcW w:w="2127" w:type="dxa"/>
            <w:tcBorders>
              <w:bottom w:val="single" w:sz="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&gt; </w:t>
            </w:r>
            <w:r w:rsidRPr="00C47377">
              <w:rPr>
                <w:sz w:val="18"/>
              </w:rPr>
              <w:t>10.5</w:t>
            </w:r>
          </w:p>
        </w:tc>
        <w:tc>
          <w:tcPr>
            <w:tcW w:w="2409" w:type="dxa"/>
            <w:tcBorders>
              <w:bottom w:val="single" w:sz="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&gt; </w:t>
            </w:r>
            <w:r w:rsidRPr="00C47377">
              <w:rPr>
                <w:sz w:val="18"/>
              </w:rPr>
              <w:t>8.0</w:t>
            </w:r>
          </w:p>
        </w:tc>
      </w:tr>
      <w:tr w:rsidR="00A40525" w:rsidRPr="00C47377" w:rsidTr="001706EC">
        <w:trPr>
          <w:trHeight w:val="60"/>
        </w:trPr>
        <w:tc>
          <w:tcPr>
            <w:tcW w:w="709" w:type="dxa"/>
            <w:tcBorders>
              <w:top w:val="single" w:sz="2" w:space="0" w:color="auto"/>
              <w:bottom w:val="single" w:sz="1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i/>
                <w:sz w:val="18"/>
                <w:szCs w:val="16"/>
              </w:rPr>
            </w:pPr>
            <w:r w:rsidRPr="00C47377">
              <w:rPr>
                <w:i/>
                <w:sz w:val="18"/>
                <w:szCs w:val="16"/>
              </w:rPr>
              <w:t>Class</w:t>
            </w:r>
          </w:p>
        </w:tc>
        <w:tc>
          <w:tcPr>
            <w:tcW w:w="2126" w:type="dxa"/>
            <w:tcBorders>
              <w:top w:val="single" w:sz="2"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i/>
                <w:sz w:val="18"/>
                <w:szCs w:val="16"/>
              </w:rPr>
            </w:pPr>
            <w:r w:rsidRPr="00C47377">
              <w:rPr>
                <w:i/>
                <w:sz w:val="18"/>
                <w:szCs w:val="16"/>
              </w:rPr>
              <w:t>C1 class value</w:t>
            </w:r>
          </w:p>
        </w:tc>
        <w:tc>
          <w:tcPr>
            <w:tcW w:w="2127" w:type="dxa"/>
            <w:tcBorders>
              <w:top w:val="single" w:sz="2"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i/>
                <w:sz w:val="18"/>
                <w:szCs w:val="16"/>
              </w:rPr>
            </w:pPr>
            <w:r w:rsidRPr="00C47377">
              <w:rPr>
                <w:i/>
                <w:sz w:val="18"/>
                <w:szCs w:val="16"/>
              </w:rPr>
              <w:t>C2 class value</w:t>
            </w:r>
          </w:p>
        </w:tc>
        <w:tc>
          <w:tcPr>
            <w:tcW w:w="2409" w:type="dxa"/>
            <w:tcBorders>
              <w:top w:val="single" w:sz="2" w:space="0" w:color="auto"/>
              <w:bottom w:val="single" w:sz="12" w:space="0" w:color="auto"/>
            </w:tcBorders>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i/>
                <w:sz w:val="18"/>
                <w:szCs w:val="16"/>
              </w:rPr>
            </w:pPr>
            <w:r w:rsidRPr="00C47377">
              <w:rPr>
                <w:i/>
                <w:sz w:val="18"/>
                <w:szCs w:val="16"/>
              </w:rPr>
              <w:t>C3 class value</w:t>
            </w:r>
          </w:p>
        </w:tc>
      </w:tr>
      <w:tr w:rsidR="00A40525" w:rsidRPr="00C47377" w:rsidTr="001706EC">
        <w:trPr>
          <w:trHeight w:val="60"/>
        </w:trPr>
        <w:tc>
          <w:tcPr>
            <w:tcW w:w="709" w:type="dxa"/>
            <w:tcBorders>
              <w:top w:val="single" w:sz="1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1</w:t>
            </w:r>
          </w:p>
        </w:tc>
        <w:tc>
          <w:tcPr>
            <w:tcW w:w="2126"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5.9</w:t>
            </w:r>
          </w:p>
        </w:tc>
        <w:tc>
          <w:tcPr>
            <w:tcW w:w="2127"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4.9</w:t>
            </w:r>
          </w:p>
        </w:tc>
        <w:tc>
          <w:tcPr>
            <w:tcW w:w="2409" w:type="dxa"/>
            <w:tcBorders>
              <w:top w:val="single" w:sz="12" w:space="0" w:color="auto"/>
            </w:tcBorders>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3.5</w:t>
            </w:r>
          </w:p>
        </w:tc>
      </w:tr>
      <w:tr w:rsidR="00A40525" w:rsidRPr="00C47377" w:rsidTr="001706EC">
        <w:trPr>
          <w:trHeight w:val="7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2</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7.1</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6.1</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4.5</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3</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8.4</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7.4</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5.5</w:t>
            </w:r>
          </w:p>
        </w:tc>
      </w:tr>
      <w:tr w:rsidR="00A40525" w:rsidRPr="00C47377" w:rsidTr="001706EC">
        <w:trPr>
          <w:trHeight w:val="148"/>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4</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9.8</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8.6</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6.5</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5</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11.3</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9.9</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7.5</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6</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12.9</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11.2</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8.5</w:t>
            </w:r>
          </w:p>
        </w:tc>
      </w:tr>
    </w:tbl>
    <w:p w:rsidR="00E415FF" w:rsidRPr="00C47377" w:rsidRDefault="00A40525" w:rsidP="00E415FF">
      <w:pPr>
        <w:pStyle w:val="SingleTxtG"/>
        <w:spacing w:before="120"/>
        <w:ind w:left="2268"/>
      </w:pPr>
      <w:r w:rsidRPr="00C47377">
        <w:t>The actual rolling resistances values for the tyres fitted to the test vehicles shall be used as input for the calculation procedure of the CO</w:t>
      </w:r>
      <w:r w:rsidRPr="00C47377">
        <w:rPr>
          <w:vertAlign w:val="subscript"/>
        </w:rPr>
        <w:t>2</w:t>
      </w:r>
      <w:r w:rsidRPr="00C47377">
        <w:t xml:space="preserve"> interpolation method in </w:t>
      </w:r>
      <w:r w:rsidR="00283690" w:rsidRPr="00C47377">
        <w:t>section 3</w:t>
      </w:r>
      <w:r w:rsidRPr="00C47377">
        <w:t xml:space="preserve">.2.3.2 of </w:t>
      </w:r>
      <w:r w:rsidR="00414DE9" w:rsidRPr="00C47377">
        <w:t>Annex </w:t>
      </w:r>
      <w:r w:rsidRPr="00C47377">
        <w:t>7. For individual vehicles in the CO</w:t>
      </w:r>
      <w:r w:rsidRPr="00C47377">
        <w:rPr>
          <w:vertAlign w:val="subscript"/>
        </w:rPr>
        <w:t>2</w:t>
      </w:r>
      <w:r w:rsidRPr="00C47377">
        <w:t xml:space="preserve"> vehicle family, the CO</w:t>
      </w:r>
      <w:r w:rsidRPr="00C47377">
        <w:rPr>
          <w:vertAlign w:val="subscript"/>
        </w:rPr>
        <w:t>2</w:t>
      </w:r>
      <w:r w:rsidRPr="00C47377">
        <w:t xml:space="preserve"> interpolation method shall be based on the RRC class value for the tyres fitted to the individual vehicle.</w:t>
      </w:r>
    </w:p>
    <w:p w:rsidR="00E415FF" w:rsidRPr="00C47377" w:rsidRDefault="00A40525" w:rsidP="00E415FF">
      <w:pPr>
        <w:pStyle w:val="SingleTxtG"/>
        <w:spacing w:before="120"/>
      </w:pPr>
      <w:r w:rsidRPr="00C47377">
        <w:t>4.2.2.2.</w:t>
      </w:r>
      <w:r w:rsidR="00E415FF" w:rsidRPr="00C47377">
        <w:tab/>
      </w:r>
      <w:r w:rsidRPr="00C47377">
        <w:t>Tyre condition</w:t>
      </w:r>
    </w:p>
    <w:p w:rsidR="00E415FF" w:rsidRPr="00C47377" w:rsidRDefault="00A40525" w:rsidP="00E415FF">
      <w:pPr>
        <w:pStyle w:val="SingleTxtG"/>
        <w:spacing w:before="120"/>
        <w:ind w:left="1701" w:firstLine="567"/>
      </w:pPr>
      <w:r w:rsidRPr="00C47377">
        <w:t>Tyres used for the test shall:</w:t>
      </w:r>
    </w:p>
    <w:p w:rsidR="00E415FF" w:rsidRPr="00C47377" w:rsidRDefault="00A40525" w:rsidP="00E415FF">
      <w:pPr>
        <w:pStyle w:val="SingleTxtG"/>
        <w:spacing w:before="120"/>
        <w:ind w:left="1701" w:firstLine="567"/>
      </w:pPr>
      <w:r w:rsidRPr="00C47377">
        <w:t>(a)</w:t>
      </w:r>
      <w:r w:rsidR="00E415FF" w:rsidRPr="00C47377">
        <w:tab/>
      </w:r>
      <w:r w:rsidRPr="00C47377">
        <w:t>not be older tha</w:t>
      </w:r>
      <w:r w:rsidR="00E415FF" w:rsidRPr="00C47377">
        <w:t>n 2 years after production date;</w:t>
      </w:r>
    </w:p>
    <w:p w:rsidR="00A40525" w:rsidRPr="00C47377" w:rsidRDefault="00A40525" w:rsidP="00E415FF">
      <w:pPr>
        <w:pStyle w:val="SingleTxtG"/>
        <w:spacing w:before="120"/>
        <w:ind w:left="2835" w:hanging="567"/>
      </w:pPr>
      <w:r w:rsidRPr="00C47377">
        <w:t>(b)</w:t>
      </w:r>
      <w:r w:rsidR="00E415FF" w:rsidRPr="00C47377">
        <w:tab/>
      </w:r>
      <w:r w:rsidRPr="00C47377">
        <w:t>not be specially conditioned or treated (e.g. heated or artificially aged), with the exception of grinding in the original shape of the tread</w:t>
      </w:r>
      <w:r w:rsidR="00E415FF" w:rsidRPr="00C47377">
        <w:t>;</w:t>
      </w:r>
    </w:p>
    <w:p w:rsidR="00E415FF" w:rsidRPr="00C47377" w:rsidRDefault="00A40525" w:rsidP="00E415FF">
      <w:pPr>
        <w:pStyle w:val="SingleTxtG"/>
        <w:ind w:left="2835" w:hanging="567"/>
      </w:pPr>
      <w:r w:rsidRPr="00C47377">
        <w:lastRenderedPageBreak/>
        <w:t>(c)</w:t>
      </w:r>
      <w:r w:rsidR="00E415FF" w:rsidRPr="00C47377">
        <w:tab/>
      </w:r>
      <w:r w:rsidRPr="00C47377">
        <w:t>be run-in on a road for at least 200</w:t>
      </w:r>
      <w:r w:rsidR="008D0BEF" w:rsidRPr="00C47377">
        <w:t> km</w:t>
      </w:r>
      <w:r w:rsidRPr="00C47377">
        <w:t xml:space="preserve"> before road load </w:t>
      </w:r>
      <w:r w:rsidR="00E415FF" w:rsidRPr="00C47377">
        <w:t>determination;</w:t>
      </w:r>
    </w:p>
    <w:p w:rsidR="00A40525" w:rsidRPr="00C47377" w:rsidRDefault="00A40525" w:rsidP="00E415FF">
      <w:pPr>
        <w:pStyle w:val="SingleTxtG"/>
        <w:ind w:left="2835" w:hanging="567"/>
      </w:pPr>
      <w:r w:rsidRPr="00C47377">
        <w:t>(d)</w:t>
      </w:r>
      <w:r w:rsidR="00E415FF" w:rsidRPr="00C47377">
        <w:tab/>
      </w:r>
      <w:r w:rsidRPr="00C47377">
        <w:t>have a constant tread depth before the test between 100 and 80</w:t>
      </w:r>
      <w:r w:rsidR="00AE32B5" w:rsidRPr="00C47377">
        <w:t> per cent</w:t>
      </w:r>
      <w:r w:rsidRPr="00C47377">
        <w:t xml:space="preserve"> of the original tread depth over t</w:t>
      </w:r>
      <w:r w:rsidR="00E415FF" w:rsidRPr="00C47377">
        <w:t>he full tread width of the tyre.</w:t>
      </w:r>
    </w:p>
    <w:p w:rsidR="00A40525" w:rsidRPr="00C47377" w:rsidRDefault="00A40525" w:rsidP="00E415FF">
      <w:pPr>
        <w:pStyle w:val="SingleTxtG"/>
        <w:ind w:left="2259" w:hanging="1125"/>
        <w:rPr>
          <w:highlight w:val="yellow"/>
        </w:rPr>
      </w:pPr>
      <w:r w:rsidRPr="00C47377">
        <w:t>4.2.2.2.1.</w:t>
      </w:r>
      <w:r w:rsidR="00E415FF" w:rsidRPr="00C47377">
        <w:tab/>
      </w:r>
      <w:r w:rsidRPr="00C47377">
        <w:t>After measurement of tread depth, driving distance shall be limited to 500</w:t>
      </w:r>
      <w:r w:rsidR="008D0BEF" w:rsidRPr="00C47377">
        <w:t> km</w:t>
      </w:r>
      <w:r w:rsidRPr="00C47377">
        <w:t>. If 500</w:t>
      </w:r>
      <w:r w:rsidR="008D0BEF" w:rsidRPr="00C47377">
        <w:t> km</w:t>
      </w:r>
      <w:r w:rsidRPr="00C47377">
        <w:t xml:space="preserve"> are exceeded, tread depth shall be measured again.</w:t>
      </w:r>
    </w:p>
    <w:p w:rsidR="00A40525" w:rsidRPr="00C47377" w:rsidRDefault="00A40525" w:rsidP="00E415FF">
      <w:pPr>
        <w:pStyle w:val="SingleTxtG"/>
        <w:ind w:left="2259" w:hanging="1125"/>
      </w:pPr>
      <w:r w:rsidRPr="00C47377">
        <w:t>4.2.2.2.2.</w:t>
      </w:r>
      <w:r w:rsidR="00E415FF" w:rsidRPr="00C47377">
        <w:tab/>
      </w:r>
      <w:r w:rsidRPr="00C47377">
        <w:t>Tread depth shall be measured before performing another road load determination with the same tyres but on another vehicle.</w:t>
      </w:r>
    </w:p>
    <w:p w:rsidR="00E415FF" w:rsidRPr="00C47377" w:rsidRDefault="00A40525" w:rsidP="00181587">
      <w:pPr>
        <w:pStyle w:val="SingleTxtG"/>
      </w:pPr>
      <w:r w:rsidRPr="00C47377">
        <w:t>4.2.2.3.</w:t>
      </w:r>
      <w:r w:rsidR="00E415FF" w:rsidRPr="00C47377">
        <w:tab/>
      </w:r>
      <w:r w:rsidRPr="00C47377">
        <w:t>Tyre pressure</w:t>
      </w:r>
    </w:p>
    <w:p w:rsidR="00A40525" w:rsidRPr="00C47377" w:rsidRDefault="00A40525" w:rsidP="00E415FF">
      <w:pPr>
        <w:pStyle w:val="SingleTxtG"/>
        <w:ind w:left="2268"/>
      </w:pPr>
      <w:r w:rsidRPr="00C47377">
        <w:t>The front and rear tyres shall be inflated to the lower limit of the tyre pressure range for the selected tyre at the coastdown test mass, as specified by the vehicle manufacturer.</w:t>
      </w:r>
    </w:p>
    <w:p w:rsidR="00A40525" w:rsidRPr="00C47377" w:rsidRDefault="00A40525" w:rsidP="00181587">
      <w:pPr>
        <w:pStyle w:val="SingleTxtG"/>
      </w:pPr>
      <w:r w:rsidRPr="00C47377">
        <w:t>4.2.2.3.1.</w:t>
      </w:r>
      <w:r w:rsidR="00E415FF" w:rsidRPr="00C47377">
        <w:tab/>
      </w:r>
      <w:r w:rsidRPr="00C47377">
        <w:t>Tyre-pressure adjustment</w:t>
      </w:r>
    </w:p>
    <w:p w:rsidR="00A40525" w:rsidRPr="00C47377" w:rsidRDefault="00A40525" w:rsidP="00E415FF">
      <w:pPr>
        <w:pStyle w:val="SingleTxtG"/>
        <w:ind w:left="2268"/>
      </w:pPr>
      <w:r w:rsidRPr="00C47377">
        <w:t>If the difference between ambient and soak temperature is more than 5 K, the tyre pressure shall be adjusted as follows:</w:t>
      </w:r>
    </w:p>
    <w:p w:rsidR="00E415FF" w:rsidRPr="00C47377" w:rsidRDefault="00A40525" w:rsidP="00E415FF">
      <w:pPr>
        <w:pStyle w:val="SingleTxtG"/>
        <w:ind w:left="2835" w:hanging="567"/>
      </w:pPr>
      <w:r w:rsidRPr="00C47377">
        <w:t>(a)</w:t>
      </w:r>
      <w:r w:rsidR="00E415FF" w:rsidRPr="00C47377">
        <w:tab/>
      </w:r>
      <w:r w:rsidRPr="00C47377">
        <w:t>the tyres shall be soaked for more than 4 h at 10</w:t>
      </w:r>
      <w:r w:rsidR="00AE32B5" w:rsidRPr="00C47377">
        <w:t> per cent</w:t>
      </w:r>
      <w:r w:rsidRPr="00C47377">
        <w:t xml:space="preserve"> above the </w:t>
      </w:r>
      <w:r w:rsidR="00E415FF" w:rsidRPr="00C47377">
        <w:t>target pressure;</w:t>
      </w:r>
    </w:p>
    <w:p w:rsidR="00A40525" w:rsidRPr="00C47377" w:rsidRDefault="00A40525" w:rsidP="00E415FF">
      <w:pPr>
        <w:pStyle w:val="SingleTxtG"/>
        <w:ind w:left="2835" w:hanging="567"/>
      </w:pPr>
      <w:r w:rsidRPr="00C47377">
        <w:t>(b)</w:t>
      </w:r>
      <w:r w:rsidR="00E415FF" w:rsidRPr="00C47377">
        <w:tab/>
      </w:r>
      <w:r w:rsidRPr="00C47377">
        <w:t>prior to testing, the tyre pressure shall be reduced to the inflation pressure as specified in 4.2.2.3., adjusted for difference between the soaking environment temperature and the ambient test temperature at a rate of 0.8</w:t>
      </w:r>
      <w:r w:rsidR="00CE12A3" w:rsidRPr="00C47377">
        <w:t> </w:t>
      </w:r>
      <w:proofErr w:type="spellStart"/>
      <w:r w:rsidR="00CE12A3" w:rsidRPr="00C47377">
        <w:t>kPa</w:t>
      </w:r>
      <w:proofErr w:type="spellEnd"/>
      <w:r w:rsidRPr="00C47377">
        <w:t xml:space="preserve"> per 1 K using the following equation:</w:t>
      </w:r>
    </w:p>
    <w:p w:rsidR="00A40525" w:rsidRPr="00C47377" w:rsidRDefault="008F1877" w:rsidP="00E415FF">
      <w:pPr>
        <w:pStyle w:val="SingleTxtG"/>
        <w:ind w:left="2835" w:firstLine="567"/>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=0.8 ×</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e>
          </m:d>
        </m:oMath>
      </m:oMathPara>
    </w:p>
    <w:p w:rsidR="00A40525" w:rsidRPr="00C47377" w:rsidRDefault="00A40525" w:rsidP="00E415FF">
      <w:pPr>
        <w:pStyle w:val="SingleTxtG"/>
        <w:ind w:left="2268" w:firstLine="567"/>
      </w:pPr>
      <w:r w:rsidRPr="00C47377">
        <w:t>where:</w:t>
      </w:r>
    </w:p>
    <w:p w:rsidR="00E415FF" w:rsidRPr="00C47377" w:rsidRDefault="00E415FF" w:rsidP="00F01B4A">
      <w:pPr>
        <w:pStyle w:val="SingleTxtG"/>
        <w:ind w:left="3402" w:hanging="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A40525" w:rsidRPr="00C47377">
        <w:rPr>
          <w:iCs/>
        </w:rPr>
        <w:tab/>
      </w:r>
      <w:r w:rsidR="00A40525" w:rsidRPr="00C47377">
        <w:t xml:space="preserve">is the tyre pressure adjustment added to the tyre pressure defined in </w:t>
      </w:r>
      <w:r w:rsidR="00283690" w:rsidRPr="00C47377">
        <w:t>paragraph 4</w:t>
      </w:r>
      <w:r w:rsidR="00A40525" w:rsidRPr="00C47377">
        <w:t>.2.2.3.</w:t>
      </w:r>
      <w:r w:rsidR="00F01B4A">
        <w:t xml:space="preserve"> of this Annex</w:t>
      </w:r>
      <w:r w:rsidR="00AE32B5" w:rsidRPr="00C47377">
        <w:t>,</w:t>
      </w:r>
      <w:r w:rsidR="00CE12A3" w:rsidRPr="00C47377">
        <w:t> </w:t>
      </w:r>
      <w:proofErr w:type="spellStart"/>
      <w:r w:rsidR="00CE12A3" w:rsidRPr="00C47377">
        <w:t>kPa</w:t>
      </w:r>
      <w:proofErr w:type="spellEnd"/>
      <w:r w:rsidR="00A40525" w:rsidRPr="00C47377">
        <w:t>;</w:t>
      </w:r>
    </w:p>
    <w:p w:rsidR="00E415FF" w:rsidRPr="00C47377" w:rsidRDefault="00F355A9" w:rsidP="00E415FF">
      <w:pPr>
        <w:pStyle w:val="SingleTxtG"/>
        <w:ind w:left="2835"/>
      </w:pPr>
      <w:r>
        <w:t>0.8</w:t>
      </w:r>
      <w:r w:rsidR="00A40525" w:rsidRPr="00C47377">
        <w:tab/>
        <w:t>is the pressure adjustment factor</w:t>
      </w:r>
      <w:r w:rsidR="00AE32B5" w:rsidRPr="00C47377">
        <w:t>,</w:t>
      </w:r>
      <w:r w:rsidR="00CE12A3" w:rsidRPr="00C47377">
        <w:t> </w:t>
      </w:r>
      <w:proofErr w:type="spellStart"/>
      <w:r w:rsidR="00CE12A3" w:rsidRPr="00C47377">
        <w:t>kPa</w:t>
      </w:r>
      <w:proofErr w:type="spellEnd"/>
      <w:r w:rsidR="00A40525" w:rsidRPr="00C47377">
        <w:t>/K;</w:t>
      </w:r>
    </w:p>
    <w:p w:rsidR="00E415FF" w:rsidRPr="00C47377" w:rsidRDefault="00307880" w:rsidP="00E415FF">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oMath>
      <w:r w:rsidR="00A40525" w:rsidRPr="00C47377">
        <w:tab/>
        <w:t>is the tyre soaking temperature</w:t>
      </w:r>
      <w:r w:rsidR="00AE32B5" w:rsidRPr="00C47377">
        <w:t>, degrees Kelvin (K);</w:t>
      </w:r>
    </w:p>
    <w:p w:rsidR="00A40525" w:rsidRPr="00C47377" w:rsidRDefault="00307880" w:rsidP="00E415FF">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oMath>
      <w:r w:rsidR="00A40525" w:rsidRPr="00C47377">
        <w:tab/>
        <w:t>is the test ambient temperature</w:t>
      </w:r>
      <w:r w:rsidR="00AE32B5" w:rsidRPr="00C47377">
        <w:t>, degrees Kelvin (K);</w:t>
      </w:r>
    </w:p>
    <w:p w:rsidR="00A40525" w:rsidRPr="00C47377" w:rsidRDefault="00A40525" w:rsidP="00E415FF">
      <w:pPr>
        <w:pStyle w:val="SingleTxtG"/>
        <w:ind w:left="2835" w:hanging="567"/>
      </w:pPr>
      <w:r w:rsidRPr="00C47377">
        <w:t>(c)</w:t>
      </w:r>
      <w:r w:rsidR="00E415FF" w:rsidRPr="00C47377">
        <w:tab/>
      </w:r>
      <w:r w:rsidRPr="00C47377">
        <w:t>between the pressure adjustment and the vehicle warm-up, the tyres shall be kept at ambient temperature and shielded from external heat sources including sun radiation.</w:t>
      </w:r>
    </w:p>
    <w:p w:rsidR="00E415FF" w:rsidRPr="00C47377" w:rsidRDefault="00F01B4A" w:rsidP="00E415FF">
      <w:pPr>
        <w:pStyle w:val="SingleTxtG"/>
        <w:ind w:left="2268" w:hanging="1134"/>
      </w:pPr>
      <w:r>
        <w:t>4.2.3.</w:t>
      </w:r>
      <w:r w:rsidR="00A40525" w:rsidRPr="00C47377">
        <w:tab/>
        <w:t>Instrumentation</w:t>
      </w:r>
    </w:p>
    <w:p w:rsidR="00E415FF" w:rsidRPr="00C47377" w:rsidRDefault="00A40525" w:rsidP="00E415FF">
      <w:pPr>
        <w:pStyle w:val="SingleTxtG"/>
        <w:ind w:left="2268"/>
      </w:pPr>
      <w:r w:rsidRPr="00C47377">
        <w:t xml:space="preserve">Any instruments, especially those installed outside the vehicle, shall be installed on the vehicle in such a manner as to minimise effects on the aerodynamic </w:t>
      </w:r>
      <w:r w:rsidR="00E415FF" w:rsidRPr="00C47377">
        <w:t>characteristics of the vehicle.</w:t>
      </w:r>
    </w:p>
    <w:p w:rsidR="00A40525" w:rsidRPr="00C47377" w:rsidRDefault="00A40525" w:rsidP="00E415FF">
      <w:pPr>
        <w:pStyle w:val="SingleTxtG"/>
        <w:ind w:left="2268" w:hanging="1134"/>
      </w:pPr>
      <w:r w:rsidRPr="00C47377">
        <w:t>4.2.4.</w:t>
      </w:r>
      <w:r w:rsidRPr="00C47377">
        <w:tab/>
        <w:t>Vehicle warm-up</w:t>
      </w:r>
    </w:p>
    <w:p w:rsidR="00A40525" w:rsidRPr="00C47377" w:rsidRDefault="00A40525" w:rsidP="00181587">
      <w:pPr>
        <w:pStyle w:val="SingleTxtG"/>
      </w:pPr>
      <w:r w:rsidRPr="00C47377">
        <w:t>4.2.4.1.</w:t>
      </w:r>
      <w:r w:rsidR="00E415FF" w:rsidRPr="00C47377">
        <w:tab/>
        <w:t>On the road</w:t>
      </w:r>
    </w:p>
    <w:p w:rsidR="00A40525" w:rsidRPr="00C47377" w:rsidRDefault="00A40525" w:rsidP="00E415FF">
      <w:pPr>
        <w:pStyle w:val="SingleTxtG"/>
        <w:ind w:left="1701" w:firstLine="567"/>
      </w:pPr>
      <w:r w:rsidRPr="00C47377">
        <w:t>Warming up shall be performed by driving the vehicle only.</w:t>
      </w:r>
    </w:p>
    <w:p w:rsidR="00A40525" w:rsidRPr="00C47377" w:rsidRDefault="00A40525" w:rsidP="00E415FF">
      <w:pPr>
        <w:pStyle w:val="SingleTxtG"/>
        <w:ind w:left="2259" w:hanging="1125"/>
        <w:rPr>
          <w:strike/>
        </w:rPr>
      </w:pPr>
      <w:r w:rsidRPr="00C47377">
        <w:t>4.2.4.1.1.</w:t>
      </w:r>
      <w:r w:rsidR="00E415FF" w:rsidRPr="00C47377">
        <w:tab/>
      </w:r>
      <w:r w:rsidRPr="00C47377">
        <w:t>Before warm-up, the vehicle shall be decelerated with the clutch disengaged by moderate bra</w:t>
      </w:r>
      <w:r w:rsidR="001706EC" w:rsidRPr="00C47377">
        <w:t>king from 80 to 20</w:t>
      </w:r>
      <w:r w:rsidR="00F355A9">
        <w:t> km/h</w:t>
      </w:r>
      <w:r w:rsidR="001706EC" w:rsidRPr="00C47377">
        <w:t xml:space="preserve"> within five</w:t>
      </w:r>
      <w:r w:rsidRPr="00C47377">
        <w:t xml:space="preserve"> to </w:t>
      </w:r>
      <w:r w:rsidR="001706EC" w:rsidRPr="00C47377">
        <w:t>ten seconds</w:t>
      </w:r>
      <w:r w:rsidRPr="00C47377">
        <w:t>. After this braking, there shall be no further manual adjustment of the braking system.</w:t>
      </w:r>
    </w:p>
    <w:p w:rsidR="00E415FF" w:rsidRPr="00C47377" w:rsidRDefault="00A40525" w:rsidP="00181587">
      <w:pPr>
        <w:pStyle w:val="SingleTxtG"/>
      </w:pPr>
      <w:r w:rsidRPr="00C47377">
        <w:t>4.2.4.1.2.</w:t>
      </w:r>
      <w:r w:rsidR="00E415FF" w:rsidRPr="00C47377">
        <w:tab/>
      </w:r>
      <w:r w:rsidRPr="00C47377">
        <w:t>Warming up and stabili</w:t>
      </w:r>
      <w:r w:rsidR="00E415FF" w:rsidRPr="00C47377">
        <w:t>z</w:t>
      </w:r>
      <w:r w:rsidRPr="00C47377">
        <w:t>ation</w:t>
      </w:r>
    </w:p>
    <w:p w:rsidR="00A40525" w:rsidRPr="00C47377" w:rsidRDefault="00A40525" w:rsidP="00E415FF">
      <w:pPr>
        <w:pStyle w:val="SingleTxtG"/>
        <w:ind w:left="2268"/>
      </w:pPr>
      <w:r w:rsidRPr="00C47377">
        <w:lastRenderedPageBreak/>
        <w:t>All vehicles shall be driven at 90</w:t>
      </w:r>
      <w:r w:rsidR="00AE32B5" w:rsidRPr="00C47377">
        <w:t> per cent</w:t>
      </w:r>
      <w:r w:rsidRPr="00C47377">
        <w:t xml:space="preserve"> of the maximum speed of the applicable WLTC. The vehicle may be driven at </w:t>
      </w:r>
      <w:r w:rsidRPr="00C47377">
        <w:rPr>
          <w:lang w:eastAsia="ja-JP"/>
        </w:rPr>
        <w:t>90</w:t>
      </w:r>
      <w:r w:rsidR="00AE32B5" w:rsidRPr="00C47377">
        <w:rPr>
          <w:lang w:eastAsia="ja-JP"/>
        </w:rPr>
        <w:t> per cent</w:t>
      </w:r>
      <w:r w:rsidRPr="00C47377">
        <w:rPr>
          <w:lang w:eastAsia="ja-JP"/>
        </w:rPr>
        <w:t xml:space="preserve"> of the maximum speed of next higher phase </w:t>
      </w:r>
      <w:r w:rsidR="00E415FF" w:rsidRPr="00C47377">
        <w:rPr>
          <w:lang w:eastAsia="ja-JP"/>
        </w:rPr>
        <w:t xml:space="preserve">(see </w:t>
      </w:r>
      <w:r w:rsidR="0041646E" w:rsidRPr="00C47377">
        <w:rPr>
          <w:lang w:eastAsia="ja-JP"/>
        </w:rPr>
        <w:t>Table A4/2</w:t>
      </w:r>
      <w:r w:rsidR="00E415FF" w:rsidRPr="00C47377">
        <w:rPr>
          <w:lang w:eastAsia="ja-JP"/>
        </w:rPr>
        <w:t xml:space="preserve">) </w:t>
      </w:r>
      <w:r w:rsidRPr="00C47377">
        <w:rPr>
          <w:lang w:eastAsia="ja-JP"/>
        </w:rPr>
        <w:t xml:space="preserve">if this phase is added to applicable WLTC during warm-up procedure as defined in </w:t>
      </w:r>
      <w:r w:rsidR="00283690" w:rsidRPr="00C47377">
        <w:rPr>
          <w:lang w:eastAsia="ja-JP"/>
        </w:rPr>
        <w:t>section 7</w:t>
      </w:r>
      <w:r w:rsidRPr="00C47377">
        <w:rPr>
          <w:lang w:eastAsia="ja-JP"/>
        </w:rPr>
        <w:t>.3.4. of this Annex.</w:t>
      </w:r>
      <w:r w:rsidRPr="00C47377">
        <w:t xml:space="preserve"> The vehicle shall be warmed up for at least 20 min until stable conditions are reached.</w:t>
      </w:r>
    </w:p>
    <w:p w:rsidR="00E415FF" w:rsidRPr="00C47377" w:rsidRDefault="0041646E" w:rsidP="00E2468D">
      <w:pPr>
        <w:pStyle w:val="Caption"/>
        <w:keepNext/>
      </w:pPr>
      <w:r w:rsidRPr="00C47377">
        <w:t>Table A4/2</w:t>
      </w:r>
    </w:p>
    <w:p w:rsidR="00E415FF" w:rsidRPr="00C47377" w:rsidRDefault="00E415FF" w:rsidP="00307880">
      <w:pPr>
        <w:pStyle w:val="Caption"/>
        <w:keepNext/>
        <w:spacing w:after="60"/>
        <w:rPr>
          <w:b/>
        </w:rPr>
      </w:pPr>
      <w:r w:rsidRPr="00C47377">
        <w:rPr>
          <w:b/>
        </w:rPr>
        <w:t>Warming up and stabilization across phases</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1"/>
        <w:gridCol w:w="2180"/>
        <w:gridCol w:w="1671"/>
        <w:gridCol w:w="2178"/>
      </w:tblGrid>
      <w:tr w:rsidR="00E415FF" w:rsidRPr="00C47377" w:rsidTr="001706EC">
        <w:trPr>
          <w:tblHeader/>
        </w:trPr>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left"/>
              <w:rPr>
                <w:i/>
                <w:sz w:val="16"/>
                <w:szCs w:val="16"/>
                <w:lang w:eastAsia="ja-JP"/>
              </w:rPr>
            </w:pPr>
            <w:r w:rsidRPr="00C47377">
              <w:rPr>
                <w:i/>
                <w:sz w:val="16"/>
                <w:szCs w:val="16"/>
                <w:lang w:eastAsia="ja-JP"/>
              </w:rPr>
              <w:t>Vehicle class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Applicable WLTC</w:t>
            </w:r>
          </w:p>
        </w:tc>
        <w:tc>
          <w:tcPr>
            <w:tcW w:w="1413"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90</w:t>
            </w:r>
            <w:r w:rsidR="00AE32B5" w:rsidRPr="00C47377">
              <w:rPr>
                <w:i/>
                <w:sz w:val="16"/>
                <w:szCs w:val="16"/>
                <w:lang w:eastAsia="ja-JP"/>
              </w:rPr>
              <w:t> per cent</w:t>
            </w:r>
            <w:r w:rsidRPr="00C47377">
              <w:rPr>
                <w:i/>
                <w:sz w:val="16"/>
                <w:szCs w:val="16"/>
                <w:lang w:eastAsia="ja-JP"/>
              </w:rPr>
              <w:t xml:space="preserve"> of maximum speed</w:t>
            </w:r>
          </w:p>
        </w:tc>
        <w:tc>
          <w:tcPr>
            <w:tcW w:w="1842"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Next higher phase</w:t>
            </w:r>
          </w:p>
        </w:tc>
      </w:tr>
      <w:tr w:rsidR="00E415FF" w:rsidRPr="00C47377" w:rsidTr="001706EC">
        <w:tc>
          <w:tcPr>
            <w:tcW w:w="1134" w:type="dxa"/>
            <w:tcBorders>
              <w:top w:val="single" w:sz="12" w:space="0" w:color="auto"/>
              <w:left w:val="single" w:sz="2" w:space="0" w:color="auto"/>
              <w:bottom w:val="dotted" w:sz="2" w:space="0" w:color="auto"/>
              <w:right w:val="single" w:sz="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sz w:val="18"/>
                <w:lang w:eastAsia="ja-JP"/>
              </w:rPr>
            </w:pPr>
            <w:r w:rsidRPr="00C47377">
              <w:rPr>
                <w:sz w:val="18"/>
                <w:lang w:eastAsia="ja-JP"/>
              </w:rPr>
              <w:t>Class1</w:t>
            </w:r>
          </w:p>
        </w:tc>
        <w:tc>
          <w:tcPr>
            <w:tcW w:w="1843" w:type="dxa"/>
            <w:tcBorders>
              <w:top w:val="single" w:sz="1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L &amp; M</w:t>
            </w:r>
          </w:p>
        </w:tc>
        <w:tc>
          <w:tcPr>
            <w:tcW w:w="1413" w:type="dxa"/>
            <w:tcBorders>
              <w:top w:val="single" w:sz="1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58</w:t>
            </w:r>
            <w:r w:rsidR="00F355A9">
              <w:rPr>
                <w:sz w:val="18"/>
                <w:lang w:eastAsia="ja-JP"/>
              </w:rPr>
              <w:t> km/h</w:t>
            </w:r>
          </w:p>
        </w:tc>
        <w:tc>
          <w:tcPr>
            <w:tcW w:w="1842" w:type="dxa"/>
            <w:tcBorders>
              <w:top w:val="single" w:sz="1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NA</w:t>
            </w:r>
          </w:p>
        </w:tc>
      </w:tr>
      <w:tr w:rsidR="00E415FF" w:rsidRPr="00C47377" w:rsidTr="001706EC">
        <w:tc>
          <w:tcPr>
            <w:tcW w:w="1134" w:type="dxa"/>
            <w:vMerge w:val="restart"/>
            <w:tcBorders>
              <w:top w:val="dotted" w:sz="2" w:space="0" w:color="auto"/>
              <w:left w:val="single" w:sz="2" w:space="0" w:color="auto"/>
              <w:bottom w:val="dotted" w:sz="2" w:space="0" w:color="auto"/>
              <w:right w:val="single" w:sz="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sz w:val="18"/>
                <w:lang w:eastAsia="ja-JP"/>
              </w:rPr>
            </w:pPr>
            <w:r w:rsidRPr="00C47377">
              <w:rPr>
                <w:sz w:val="18"/>
                <w:lang w:eastAsia="ja-JP"/>
              </w:rPr>
              <w:t>Class2</w:t>
            </w:r>
          </w:p>
        </w:tc>
        <w:tc>
          <w:tcPr>
            <w:tcW w:w="1843"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c>
          <w:tcPr>
            <w:tcW w:w="1413"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111</w:t>
            </w:r>
            <w:r w:rsidR="00F355A9">
              <w:rPr>
                <w:sz w:val="18"/>
                <w:lang w:eastAsia="ja-JP"/>
              </w:rPr>
              <w:t> km/h</w:t>
            </w:r>
          </w:p>
        </w:tc>
        <w:tc>
          <w:tcPr>
            <w:tcW w:w="1842"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NA</w:t>
            </w:r>
          </w:p>
        </w:tc>
      </w:tr>
      <w:tr w:rsidR="00E415FF" w:rsidRPr="00C47377" w:rsidTr="001706EC">
        <w:tc>
          <w:tcPr>
            <w:tcW w:w="1134" w:type="dxa"/>
            <w:vMerge/>
            <w:tcBorders>
              <w:top w:val="dotted" w:sz="2" w:space="0" w:color="auto"/>
              <w:left w:val="single" w:sz="2" w:space="0" w:color="auto"/>
              <w:bottom w:val="dotted" w:sz="2" w:space="0" w:color="auto"/>
              <w:right w:val="single" w:sz="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sz w:val="18"/>
                <w:lang w:eastAsia="ja-JP"/>
              </w:rPr>
            </w:pPr>
          </w:p>
        </w:tc>
        <w:tc>
          <w:tcPr>
            <w:tcW w:w="1843"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L &amp; M &amp; H</w:t>
            </w:r>
          </w:p>
        </w:tc>
        <w:tc>
          <w:tcPr>
            <w:tcW w:w="1413"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77</w:t>
            </w:r>
            <w:r w:rsidR="00F355A9">
              <w:rPr>
                <w:sz w:val="18"/>
                <w:lang w:eastAsia="ja-JP"/>
              </w:rPr>
              <w:t> km/h</w:t>
            </w:r>
          </w:p>
        </w:tc>
        <w:tc>
          <w:tcPr>
            <w:tcW w:w="1842"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Extra high(111</w:t>
            </w:r>
            <w:r w:rsidR="00F355A9">
              <w:rPr>
                <w:sz w:val="18"/>
                <w:lang w:eastAsia="ja-JP"/>
              </w:rPr>
              <w:t> km/h</w:t>
            </w:r>
            <w:r w:rsidRPr="00C47377">
              <w:rPr>
                <w:sz w:val="18"/>
                <w:lang w:eastAsia="ja-JP"/>
              </w:rPr>
              <w:t>)</w:t>
            </w:r>
          </w:p>
        </w:tc>
      </w:tr>
      <w:tr w:rsidR="00E415FF" w:rsidRPr="00C47377" w:rsidTr="001706EC">
        <w:tc>
          <w:tcPr>
            <w:tcW w:w="1134" w:type="dxa"/>
            <w:vMerge w:val="restart"/>
            <w:tcBorders>
              <w:top w:val="dotted" w:sz="2" w:space="0" w:color="auto"/>
              <w:left w:val="single" w:sz="2" w:space="0" w:color="auto"/>
              <w:bottom w:val="dotted" w:sz="2" w:space="0" w:color="auto"/>
              <w:right w:val="single" w:sz="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sz w:val="18"/>
                <w:lang w:eastAsia="ja-JP"/>
              </w:rPr>
            </w:pPr>
            <w:r w:rsidRPr="00C47377">
              <w:rPr>
                <w:sz w:val="18"/>
                <w:lang w:eastAsia="ja-JP"/>
              </w:rPr>
              <w:t>Class3</w:t>
            </w:r>
          </w:p>
        </w:tc>
        <w:tc>
          <w:tcPr>
            <w:tcW w:w="1843"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c>
          <w:tcPr>
            <w:tcW w:w="1413"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118</w:t>
            </w:r>
            <w:r w:rsidR="00F355A9">
              <w:rPr>
                <w:sz w:val="18"/>
                <w:lang w:eastAsia="ja-JP"/>
              </w:rPr>
              <w:t> km/h</w:t>
            </w:r>
          </w:p>
        </w:tc>
        <w:tc>
          <w:tcPr>
            <w:tcW w:w="1842" w:type="dxa"/>
            <w:tcBorders>
              <w:top w:val="dotted" w:sz="2" w:space="0" w:color="auto"/>
              <w:left w:val="single" w:sz="2" w:space="0" w:color="auto"/>
              <w:bottom w:val="dotted" w:sz="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NA</w:t>
            </w:r>
          </w:p>
        </w:tc>
      </w:tr>
      <w:tr w:rsidR="00E415FF" w:rsidRPr="00C47377" w:rsidTr="001706EC">
        <w:tc>
          <w:tcPr>
            <w:tcW w:w="1134" w:type="dxa"/>
            <w:vMerge/>
            <w:tcBorders>
              <w:top w:val="dotted" w:sz="2" w:space="0" w:color="auto"/>
              <w:left w:val="single" w:sz="2" w:space="0" w:color="auto"/>
              <w:bottom w:val="single" w:sz="12" w:space="0" w:color="auto"/>
              <w:right w:val="single" w:sz="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sz w:val="18"/>
                <w:lang w:eastAsia="ja-JP"/>
              </w:rPr>
            </w:pPr>
          </w:p>
        </w:tc>
        <w:tc>
          <w:tcPr>
            <w:tcW w:w="1843" w:type="dxa"/>
            <w:tcBorders>
              <w:top w:val="dotted" w:sz="2"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L &amp; M &amp; H</w:t>
            </w:r>
          </w:p>
        </w:tc>
        <w:tc>
          <w:tcPr>
            <w:tcW w:w="1413" w:type="dxa"/>
            <w:tcBorders>
              <w:top w:val="dotted" w:sz="2"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88</w:t>
            </w:r>
            <w:r w:rsidR="00F355A9">
              <w:rPr>
                <w:sz w:val="18"/>
                <w:lang w:eastAsia="ja-JP"/>
              </w:rPr>
              <w:t> km/h</w:t>
            </w:r>
          </w:p>
        </w:tc>
        <w:tc>
          <w:tcPr>
            <w:tcW w:w="1842" w:type="dxa"/>
            <w:tcBorders>
              <w:top w:val="dotted" w:sz="2"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lang w:eastAsia="ja-JP"/>
              </w:rPr>
            </w:pPr>
            <w:r w:rsidRPr="00C47377">
              <w:rPr>
                <w:sz w:val="18"/>
                <w:lang w:eastAsia="ja-JP"/>
              </w:rPr>
              <w:t>Extra high(118</w:t>
            </w:r>
            <w:r w:rsidR="00F355A9">
              <w:rPr>
                <w:sz w:val="18"/>
                <w:lang w:eastAsia="ja-JP"/>
              </w:rPr>
              <w:t> km/h</w:t>
            </w:r>
            <w:r w:rsidRPr="00C47377">
              <w:rPr>
                <w:sz w:val="18"/>
                <w:lang w:eastAsia="ja-JP"/>
              </w:rPr>
              <w:t>)</w:t>
            </w:r>
          </w:p>
        </w:tc>
      </w:tr>
    </w:tbl>
    <w:p w:rsidR="00A40525" w:rsidRPr="00C47377" w:rsidRDefault="00A40525" w:rsidP="00E415FF">
      <w:pPr>
        <w:pStyle w:val="SingleTxtG"/>
        <w:spacing w:before="120"/>
      </w:pPr>
      <w:r w:rsidRPr="00C47377">
        <w:t>4.2.4.1.3.</w:t>
      </w:r>
      <w:r w:rsidR="00E415FF" w:rsidRPr="00C47377">
        <w:tab/>
      </w:r>
      <w:r w:rsidRPr="00C47377">
        <w:t>Criteria for stable condition</w:t>
      </w:r>
    </w:p>
    <w:p w:rsidR="00A40525" w:rsidRPr="00C47377" w:rsidRDefault="00A40525" w:rsidP="00E415FF">
      <w:pPr>
        <w:pStyle w:val="SingleTxtG"/>
        <w:ind w:left="1701" w:firstLine="567"/>
      </w:pPr>
      <w:r w:rsidRPr="00C47377">
        <w:t xml:space="preserve">Refer to </w:t>
      </w:r>
      <w:r w:rsidR="00283690" w:rsidRPr="00C47377">
        <w:t>paragraph 4</w:t>
      </w:r>
      <w:r w:rsidRPr="00C47377">
        <w:t>.3.1.4.2. of this Annex.</w:t>
      </w:r>
    </w:p>
    <w:p w:rsidR="00A40525" w:rsidRPr="00C47377" w:rsidRDefault="00A40525" w:rsidP="00E415FF">
      <w:pPr>
        <w:pStyle w:val="SingleTxtG"/>
        <w:ind w:left="2268" w:hanging="1134"/>
      </w:pPr>
      <w:r w:rsidRPr="00C47377">
        <w:t>4.3.</w:t>
      </w:r>
      <w:r w:rsidR="00E415FF" w:rsidRPr="00C47377">
        <w:tab/>
      </w:r>
      <w:r w:rsidRPr="00C47377">
        <w:t>Measurement and calculation of total resistance by the coastdown method</w:t>
      </w:r>
    </w:p>
    <w:p w:rsidR="00E415FF" w:rsidRPr="00C47377" w:rsidRDefault="00A40525" w:rsidP="00E415FF">
      <w:pPr>
        <w:pStyle w:val="SingleTxtG"/>
        <w:ind w:left="2268"/>
      </w:pPr>
      <w:r w:rsidRPr="00C47377">
        <w:t>The total resistance shall be determined by using the multi-segment (</w:t>
      </w:r>
      <w:r w:rsidR="00283690" w:rsidRPr="00C47377">
        <w:t>section 4</w:t>
      </w:r>
      <w:r w:rsidRPr="00C47377">
        <w:t>.3.1.</w:t>
      </w:r>
      <w:r w:rsidR="00F01B4A">
        <w:t xml:space="preserve"> of this Annex</w:t>
      </w:r>
      <w:r w:rsidRPr="00C47377">
        <w:t>) or on-board anemometer (</w:t>
      </w:r>
      <w:r w:rsidR="00283690" w:rsidRPr="00C47377">
        <w:t>section 4</w:t>
      </w:r>
      <w:r w:rsidRPr="00C47377">
        <w:t>.3.2.</w:t>
      </w:r>
      <w:r w:rsidR="00F01B4A">
        <w:t xml:space="preserve"> of this Annex</w:t>
      </w:r>
      <w:r w:rsidRPr="00C47377">
        <w:t>) method.</w:t>
      </w:r>
    </w:p>
    <w:p w:rsidR="00E415FF" w:rsidRPr="00C47377" w:rsidRDefault="00A40525" w:rsidP="00E415FF">
      <w:pPr>
        <w:pStyle w:val="SingleTxtG"/>
        <w:ind w:left="2268" w:hanging="1134"/>
      </w:pPr>
      <w:r w:rsidRPr="00C47377">
        <w:t>4.3.1.</w:t>
      </w:r>
      <w:r w:rsidR="00E415FF" w:rsidRPr="00C47377">
        <w:tab/>
      </w:r>
      <w:r w:rsidRPr="00C47377">
        <w:t>Multi-segment method with stationary anemometry</w:t>
      </w:r>
    </w:p>
    <w:p w:rsidR="00E415FF" w:rsidRPr="00C47377" w:rsidRDefault="00A40525" w:rsidP="00E415FF">
      <w:pPr>
        <w:pStyle w:val="SingleTxtG"/>
        <w:ind w:left="2268" w:hanging="1134"/>
      </w:pPr>
      <w:r w:rsidRPr="00C47377">
        <w:t>4.3.1.1.</w:t>
      </w:r>
      <w:r w:rsidR="00E415FF" w:rsidRPr="00C47377">
        <w:tab/>
      </w:r>
      <w:r w:rsidRPr="00C47377">
        <w:t>Selection of speed points for road load curve determination</w:t>
      </w:r>
    </w:p>
    <w:p w:rsidR="00E415FF" w:rsidRPr="00C47377" w:rsidRDefault="00A40525" w:rsidP="00E415FF">
      <w:pPr>
        <w:pStyle w:val="SingleTxtG"/>
        <w:ind w:left="2268"/>
      </w:pPr>
      <w:r w:rsidRPr="00C47377">
        <w:t>In order to obtain a road load curve as a function of vehicle speed, a minimum of six reference</w:t>
      </w:r>
      <w:r w:rsidR="00E415FF" w:rsidRPr="00C47377">
        <w:t xml:space="preserve"> </w:t>
      </w:r>
      <w:r w:rsidRPr="00C47377">
        <w:t xml:space="preserve">speeds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E415FF" w:rsidRPr="00C47377">
        <w:t xml:space="preserve"> </w:t>
      </w:r>
      <w:r w:rsidRPr="00C47377">
        <w:t>(</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etc.) shall be selected. The highest reference speed shall not be lower than the highest speed of the speed range, and the lowest speed point shall not be higher than the lowest speed of the speed range. The interval between each speed point shall not be greater than 20</w:t>
      </w:r>
      <w:r w:rsidR="00F355A9">
        <w:t> km/h</w:t>
      </w:r>
      <w:r w:rsidRPr="00C47377">
        <w:t>.</w:t>
      </w:r>
    </w:p>
    <w:p w:rsidR="00E415FF" w:rsidRPr="00C47377" w:rsidRDefault="00E415FF" w:rsidP="00181587">
      <w:pPr>
        <w:pStyle w:val="SingleTxtG"/>
      </w:pPr>
      <w:r w:rsidRPr="00C47377">
        <w:t>4</w:t>
      </w:r>
      <w:r w:rsidR="00A40525" w:rsidRPr="00C47377">
        <w:t>.3.1.2.</w:t>
      </w:r>
      <w:r w:rsidRPr="00C47377">
        <w:tab/>
      </w:r>
      <w:r w:rsidR="00A40525" w:rsidRPr="00C47377">
        <w:t>Data collection</w:t>
      </w:r>
    </w:p>
    <w:p w:rsidR="00E415FF" w:rsidRPr="00C47377" w:rsidRDefault="00A40525" w:rsidP="00E415FF">
      <w:pPr>
        <w:pStyle w:val="SingleTxtG"/>
        <w:ind w:left="2268"/>
      </w:pPr>
      <w:r w:rsidRPr="00C47377">
        <w:t>During the test, elapsed time and vehicle speed shall be measured and recorded at a minimum rate of 5</w:t>
      </w:r>
      <w:r w:rsidR="00046A55" w:rsidRPr="00C47377">
        <w:t> Hz</w:t>
      </w:r>
      <w:r w:rsidRPr="00C47377">
        <w:t>.</w:t>
      </w:r>
    </w:p>
    <w:p w:rsidR="00E415FF" w:rsidRPr="00C47377" w:rsidRDefault="00A40525" w:rsidP="00181587">
      <w:pPr>
        <w:pStyle w:val="SingleTxtG"/>
      </w:pPr>
      <w:r w:rsidRPr="00C47377">
        <w:t>4.3.1.3.</w:t>
      </w:r>
      <w:r w:rsidR="00E415FF" w:rsidRPr="00C47377">
        <w:tab/>
      </w:r>
      <w:r w:rsidRPr="00C47377">
        <w:t>Vehicle coastdown procedure</w:t>
      </w:r>
    </w:p>
    <w:p w:rsidR="00A40525" w:rsidRPr="00C47377" w:rsidRDefault="00A40525" w:rsidP="00E415FF">
      <w:pPr>
        <w:pStyle w:val="SingleTxtG"/>
        <w:ind w:left="2259" w:hanging="1125"/>
      </w:pPr>
      <w:r w:rsidRPr="00C47377">
        <w:t>4.3.1.3.1.</w:t>
      </w:r>
      <w:r w:rsidR="00E415FF" w:rsidRPr="00C47377">
        <w:tab/>
      </w:r>
      <w:r w:rsidRPr="00C47377">
        <w:t>Following the vehicle warm-up procedure (</w:t>
      </w:r>
      <w:r w:rsidR="00283690" w:rsidRPr="00C47377">
        <w:t>section 4</w:t>
      </w:r>
      <w:r w:rsidRPr="00C47377">
        <w:t>.2.4</w:t>
      </w:r>
      <w:r w:rsidR="00F01B4A">
        <w:t>. of this Annex</w:t>
      </w:r>
      <w:r w:rsidRPr="00C47377">
        <w:t xml:space="preserve">), and immediately prior to each test measurement, the vehicle may be driven at the highest reference speed up to a maximum of </w:t>
      </w:r>
      <w:r w:rsidR="00E415FF" w:rsidRPr="00C47377">
        <w:t>one</w:t>
      </w:r>
      <w:r w:rsidRPr="00C47377">
        <w:t xml:space="preserve"> minute. The vehicle shall be accelerated to at least 5</w:t>
      </w:r>
      <w:r w:rsidR="00F355A9">
        <w:t> km/h</w:t>
      </w:r>
      <w:r w:rsidRPr="00C47377">
        <w:t xml:space="preserve"> above the speed at which the coastdown time measurement begins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 </m:t>
        </m:r>
        <m:r>
          <m:rPr>
            <m:sty m:val="p"/>
          </m:rPr>
          <w:rPr>
            <w:rFonts w:ascii="Cambria Math" w:hAnsi="Cambria Math"/>
          </w:rPr>
          <w:sym w:font="Symbol" w:char="F044"/>
        </m:r>
        <m:r>
          <m:rPr>
            <m:sty m:val="p"/>
          </m:rPr>
          <w:rPr>
            <w:rFonts w:ascii="Cambria Math" w:hAnsi="Cambria Math"/>
          </w:rPr>
          <m:t>v</m:t>
        </m:r>
      </m:oMath>
      <w:r w:rsidRPr="00C47377">
        <w:t xml:space="preserve">) and the coastdown shall begin immediately. </w:t>
      </w:r>
    </w:p>
    <w:p w:rsidR="00A40525" w:rsidRPr="00C47377" w:rsidRDefault="00A40525" w:rsidP="00E415FF">
      <w:pPr>
        <w:pStyle w:val="SingleTxtG"/>
        <w:ind w:left="2259" w:hanging="1125"/>
      </w:pPr>
      <w:r w:rsidRPr="00C47377">
        <w:t>4.3.1.3.2.</w:t>
      </w:r>
      <w:r w:rsidR="00E415FF" w:rsidRPr="00C47377">
        <w:tab/>
      </w:r>
      <w:r w:rsidRPr="00C47377">
        <w:t>During coastdown, the transmission shall be in neutral, and the engine shall run at idle. For vehicles with manual transmissions, the clutch shall be engaged and the engine may be turned off. Steering wheel movement shall be avoided as much as possible, and the vehicle brakes shall not be operated until the end of the coastdown.</w:t>
      </w:r>
    </w:p>
    <w:p w:rsidR="00A40525" w:rsidRPr="00C47377" w:rsidRDefault="00A40525" w:rsidP="00E415FF">
      <w:pPr>
        <w:pStyle w:val="SingleTxtG"/>
        <w:ind w:left="2259" w:hanging="1125"/>
      </w:pPr>
      <w:r w:rsidRPr="00C47377">
        <w:lastRenderedPageBreak/>
        <w:t>4.3.1.3.3.</w:t>
      </w:r>
      <w:r w:rsidR="00E415FF" w:rsidRPr="00C47377">
        <w:tab/>
      </w:r>
      <w:r w:rsidRPr="00C47377">
        <w:t>The test shall be repeated. Coastdowns shall be performed at the same speeds and under the same conditions.</w:t>
      </w:r>
    </w:p>
    <w:p w:rsidR="00E415FF" w:rsidRPr="00C47377" w:rsidRDefault="00A40525" w:rsidP="00E415FF">
      <w:pPr>
        <w:pStyle w:val="SingleTxtG"/>
        <w:ind w:left="2259" w:hanging="1125"/>
      </w:pPr>
      <w:r w:rsidRPr="00C47377">
        <w:t>4.3.1.3.4.</w:t>
      </w:r>
      <w:r w:rsidR="00E415FF" w:rsidRPr="00C47377">
        <w:tab/>
      </w:r>
      <w:r w:rsidRPr="00C47377">
        <w:t>Although it is recommended that each coastdown run be performed without interruption, split runs are permitted if data cannot be collected in a continuous way for the entire speed range. For split runs, care shall be taken so that vehicle conditions remain as stable as possible at each split point.</w:t>
      </w:r>
    </w:p>
    <w:p w:rsidR="00E415FF" w:rsidRPr="00C47377" w:rsidRDefault="00A40525" w:rsidP="00E415FF">
      <w:pPr>
        <w:pStyle w:val="SingleTxtG"/>
        <w:ind w:left="2259" w:hanging="1125"/>
      </w:pPr>
      <w:r w:rsidRPr="00C47377">
        <w:t>4.3.1.4.</w:t>
      </w:r>
      <w:r w:rsidR="00E415FF" w:rsidRPr="00C47377">
        <w:tab/>
      </w:r>
      <w:r w:rsidRPr="00C47377">
        <w:t>Determination of total resistance by coastdown time measurement</w:t>
      </w:r>
    </w:p>
    <w:p w:rsidR="00E415FF" w:rsidRPr="00C47377" w:rsidRDefault="00A40525" w:rsidP="00E415FF">
      <w:pPr>
        <w:pStyle w:val="SingleTxtG"/>
        <w:ind w:left="2259" w:hanging="1125"/>
      </w:pPr>
      <w:r w:rsidRPr="00C47377">
        <w:t>4.3.1.4.1.</w:t>
      </w:r>
      <w:r w:rsidR="00E415FF" w:rsidRPr="00C47377">
        <w:tab/>
      </w:r>
      <w:r w:rsidRPr="00C47377">
        <w:t xml:space="preserve">The coastdown time corresponding to the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7C3277">
        <w:t xml:space="preserve"> </w:t>
      </w:r>
      <w:r w:rsidRPr="00C47377">
        <w:t>as the elapsed time from the</w:t>
      </w:r>
      <w:r w:rsidR="00E415FF" w:rsidRPr="00C47377">
        <w:t xml:space="preserve"> </w:t>
      </w:r>
      <w:r w:rsidRPr="00C47377">
        <w:t>vehicle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 </m:t>
        </m:r>
        <m:r>
          <m:rPr>
            <m:sty m:val="p"/>
          </m:rPr>
          <w:rPr>
            <w:rFonts w:ascii="Cambria Math" w:hAnsi="Cambria Math"/>
          </w:rPr>
          <w:sym w:font="Symbol" w:char="F044"/>
        </m:r>
        <m:r>
          <m:rPr>
            <m:sty m:val="p"/>
          </m:rPr>
          <w:rPr>
            <w:rFonts w:ascii="Cambria Math" w:hAnsi="Cambria Math"/>
          </w:rPr>
          <m:t>v</m:t>
        </m:r>
      </m:oMath>
      <w:r w:rsidRPr="00C47377">
        <w:t>) to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m:t>
        </m:r>
        <m:r>
          <m:rPr>
            <m:sty m:val="p"/>
          </m:rPr>
          <w:rPr>
            <w:rFonts w:ascii="Cambria Math" w:hAnsi="Cambria Math"/>
          </w:rPr>
          <w:sym w:font="Symbol" w:char="F044"/>
        </m:r>
        <m:r>
          <m:rPr>
            <m:sty m:val="p"/>
          </m:rPr>
          <w:rPr>
            <w:rFonts w:ascii="Cambria Math" w:hAnsi="Cambria Math"/>
          </w:rPr>
          <m:t>v</m:t>
        </m:r>
      </m:oMath>
      <w:r w:rsidRPr="00C47377">
        <w:t xml:space="preserve">) shall be measured. It is recommended that </w:t>
      </w:r>
      <m:oMath>
        <m:r>
          <m:rPr>
            <m:sty m:val="p"/>
          </m:rPr>
          <w:rPr>
            <w:rFonts w:ascii="Cambria Math" w:hAnsi="Cambria Math"/>
          </w:rPr>
          <w:sym w:font="Symbol" w:char="F044"/>
        </m:r>
        <m:r>
          <m:rPr>
            <m:sty m:val="p"/>
          </m:rPr>
          <w:rPr>
            <w:rFonts w:ascii="Cambria Math" w:hAnsi="Cambria Math"/>
          </w:rPr>
          <m:t>v= 5</m:t>
        </m:r>
      </m:oMath>
      <w:r w:rsidR="00F355A9">
        <w:t> km/h</w:t>
      </w:r>
      <w:r w:rsidR="00E415FF" w:rsidRPr="00C47377">
        <w:t xml:space="preserve"> </w:t>
      </w:r>
      <w:r w:rsidRPr="00C47377">
        <w:t xml:space="preserve">with the option of </w:t>
      </w:r>
      <m:oMath>
        <m:r>
          <m:rPr>
            <m:sty m:val="p"/>
          </m:rPr>
          <w:rPr>
            <w:rFonts w:ascii="Cambria Math" w:hAnsi="Cambria Math"/>
          </w:rPr>
          <w:sym w:font="Symbol" w:char="F044"/>
        </m:r>
        <m:r>
          <m:rPr>
            <m:sty m:val="p"/>
          </m:rPr>
          <w:rPr>
            <w:rFonts w:ascii="Cambria Math" w:hAnsi="Cambria Math"/>
          </w:rPr>
          <m:t>v= 10</m:t>
        </m:r>
      </m:oMath>
      <w:r w:rsidR="00F355A9">
        <w:t> km/h</w:t>
      </w:r>
      <w:r w:rsidRPr="00C47377">
        <w:t xml:space="preserve"> when the vehicle velocity is more than 60</w:t>
      </w:r>
      <w:r w:rsidR="00F355A9">
        <w:t> km/h</w:t>
      </w:r>
      <w:r w:rsidRPr="00C47377">
        <w:t>, and 5</w:t>
      </w:r>
      <w:r w:rsidR="00F355A9">
        <w:t> km/h</w:t>
      </w:r>
      <w:r w:rsidR="00E415FF" w:rsidRPr="00C47377">
        <w:t xml:space="preserve"> </w:t>
      </w:r>
      <w:r w:rsidRPr="00C47377">
        <w:t>when the vehicle velocity is 60</w:t>
      </w:r>
      <w:r w:rsidR="00F355A9">
        <w:t> km/h</w:t>
      </w:r>
      <w:r w:rsidRPr="00C47377">
        <w:t xml:space="preserve"> or less.</w:t>
      </w:r>
    </w:p>
    <w:p w:rsidR="00E415FF" w:rsidRPr="00C47377" w:rsidRDefault="00A40525" w:rsidP="00E415FF">
      <w:pPr>
        <w:pStyle w:val="SingleTxtG"/>
        <w:ind w:left="2259" w:hanging="1125"/>
        <w:rPr>
          <w:szCs w:val="24"/>
        </w:rPr>
      </w:pPr>
      <w:r w:rsidRPr="00C47377">
        <w:rPr>
          <w:bCs/>
          <w:szCs w:val="24"/>
        </w:rPr>
        <w:t>4.3.1.4.2.</w:t>
      </w:r>
      <w:r w:rsidR="00E415FF" w:rsidRPr="00C47377">
        <w:rPr>
          <w:bCs/>
          <w:szCs w:val="24"/>
        </w:rPr>
        <w:tab/>
      </w:r>
      <w:r w:rsidRPr="00C47377">
        <w:rPr>
          <w:bCs/>
          <w:szCs w:val="24"/>
        </w:rPr>
        <w:t xml:space="preserve">These measurements shall be carried out </w:t>
      </w:r>
      <w:r w:rsidRPr="00C47377">
        <w:rPr>
          <w:szCs w:val="24"/>
        </w:rPr>
        <w:t xml:space="preserve">in both directions until a minimum of three consecutive pairs of figures have been obtained which satisfy the statistical accuracy </w:t>
      </w:r>
      <w:r w:rsidRPr="00C47377">
        <w:rPr>
          <w:iCs/>
          <w:szCs w:val="24"/>
        </w:rPr>
        <w:t>p</w:t>
      </w:r>
      <w:r w:rsidRPr="00C47377">
        <w:rPr>
          <w:szCs w:val="24"/>
        </w:rPr>
        <w:t>, in</w:t>
      </w:r>
      <w:r w:rsidR="00AE32B5" w:rsidRPr="00C47377">
        <w:rPr>
          <w:szCs w:val="24"/>
        </w:rPr>
        <w:t> per cent</w:t>
      </w:r>
      <w:r w:rsidRPr="00C47377">
        <w:rPr>
          <w:szCs w:val="24"/>
        </w:rPr>
        <w:t>, defined below.</w:t>
      </w:r>
    </w:p>
    <w:p w:rsidR="00A40525" w:rsidRPr="00C47377" w:rsidRDefault="008F1877" w:rsidP="00E415FF">
      <w:pPr>
        <w:pStyle w:val="SingleTxtG"/>
        <w:ind w:left="2259"/>
      </w:pPr>
      <m:oMathPara>
        <m:oMathParaPr>
          <m:jc m:val="left"/>
        </m:oMathParaPr>
        <m:oMath>
          <m:r>
            <m:rPr>
              <m:sty m:val="p"/>
            </m:rPr>
            <w:rPr>
              <w:rFonts w:ascii="Cambria Math" w:hAnsi="Cambria Math"/>
            </w:rPr>
            <m:t xml:space="preserve">p= </m:t>
          </m:r>
          <m:f>
            <m:fPr>
              <m:ctrlPr>
                <w:rPr>
                  <w:rFonts w:ascii="Cambria Math" w:hAnsi="Cambria Math"/>
                </w:rPr>
              </m:ctrlPr>
            </m:fPr>
            <m:num>
              <m:r>
                <m:rPr>
                  <m:sty m:val="p"/>
                </m:rPr>
                <w:rPr>
                  <w:rFonts w:ascii="Cambria Math" w:hAnsi="Cambria Math"/>
                </w:rPr>
                <m:t>h×σ</m:t>
              </m:r>
            </m:num>
            <m:den>
              <m:rad>
                <m:radPr>
                  <m:degHide m:val="1"/>
                  <m:ctrlPr>
                    <w:rPr>
                      <w:rFonts w:ascii="Cambria Math" w:hAnsi="Cambria Math"/>
                    </w:rPr>
                  </m:ctrlPr>
                </m:radPr>
                <m:deg/>
                <m:e>
                  <m:r>
                    <m:rPr>
                      <m:sty m:val="p"/>
                    </m:rPr>
                    <w:rPr>
                      <w:rFonts w:ascii="Cambria Math" w:hAnsi="Cambria Math"/>
                    </w:rPr>
                    <m:t>n</m:t>
                  </m:r>
                </m:e>
              </m:rad>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100  </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den>
          </m:f>
          <m:r>
            <m:rPr>
              <m:sty m:val="p"/>
            </m:rPr>
            <w:rPr>
              <w:rFonts w:ascii="Cambria Math" w:hAnsi="Cambria Math"/>
            </w:rPr>
            <m:t> ≤3 per cent</m:t>
          </m:r>
        </m:oMath>
      </m:oMathPara>
    </w:p>
    <w:p w:rsidR="00A40525" w:rsidRPr="00C47377" w:rsidRDefault="00A40525" w:rsidP="00E415FF">
      <w:pPr>
        <w:pStyle w:val="SingleTxtG"/>
        <w:ind w:left="1692" w:firstLine="567"/>
      </w:pPr>
      <w:r w:rsidRPr="00C47377">
        <w:t>where:</w:t>
      </w:r>
    </w:p>
    <w:p w:rsidR="00E415FF" w:rsidRPr="00C47377" w:rsidRDefault="00E415FF" w:rsidP="00E415FF">
      <w:pPr>
        <w:pStyle w:val="SingleTxtG"/>
        <w:ind w:left="1692" w:firstLine="567"/>
        <w:rPr>
          <w:iCs/>
        </w:rPr>
      </w:pPr>
      <m:oMath>
        <m:r>
          <m:rPr>
            <m:sty m:val="p"/>
          </m:rPr>
          <w:rPr>
            <w:rFonts w:ascii="Cambria Math" w:hAnsi="Cambria Math"/>
          </w:rPr>
          <m:t>p</m:t>
        </m:r>
      </m:oMath>
      <w:r w:rsidRPr="00C47377">
        <w:rPr>
          <w:iCs/>
        </w:rPr>
        <w:tab/>
        <w:t>is the statistical accuracy;</w:t>
      </w:r>
    </w:p>
    <w:p w:rsidR="00E415FF" w:rsidRPr="00C47377" w:rsidRDefault="00E415FF" w:rsidP="00E415FF">
      <w:pPr>
        <w:pStyle w:val="SingleTxtG"/>
        <w:ind w:left="1692" w:firstLine="567"/>
      </w:pPr>
      <m:oMath>
        <m:r>
          <m:rPr>
            <m:sty m:val="p"/>
          </m:rPr>
          <w:rPr>
            <w:rFonts w:ascii="Cambria Math" w:hAnsi="Cambria Math"/>
          </w:rPr>
          <m:t>n</m:t>
        </m:r>
      </m:oMath>
      <w:r w:rsidR="00A40525" w:rsidRPr="00C47377">
        <w:rPr>
          <w:iCs/>
        </w:rPr>
        <w:tab/>
      </w:r>
      <w:r w:rsidR="00A40525" w:rsidRPr="00C47377">
        <w:t>is the number of pairs of measurements;</w:t>
      </w:r>
    </w:p>
    <w:p w:rsidR="00A40525" w:rsidRPr="00C47377" w:rsidRDefault="00E415FF" w:rsidP="00E415FF">
      <w:pPr>
        <w:pStyle w:val="SingleTxtG"/>
        <w:ind w:left="2829" w:hanging="570"/>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oMath>
      <w:r w:rsidR="00A40525" w:rsidRPr="00C47377">
        <w:rPr>
          <w:iCs/>
        </w:rPr>
        <w:tab/>
      </w:r>
      <w:r w:rsidR="00A40525" w:rsidRPr="00C47377">
        <w:t xml:space="preserve">is the mean coastdown time 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xml:space="preserve">, </w:t>
      </w:r>
      <w:r w:rsidR="001706EC" w:rsidRPr="00C47377">
        <w:t>seconds</w:t>
      </w:r>
      <w:r w:rsidR="00A40525" w:rsidRPr="00C47377">
        <w:t xml:space="preserve">, given by the </w:t>
      </w:r>
      <w:r w:rsidRPr="00C47377">
        <w:t xml:space="preserve">equation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e>
        </m:nary>
      </m:oMath>
      <w:r w:rsidRPr="00C47377">
        <w:t xml:space="preserve">, where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oMath>
      <w:r w:rsidRPr="00C47377">
        <w:rPr>
          <w:iCs/>
        </w:rPr>
        <w:t xml:space="preserve"> </w:t>
      </w:r>
      <w:r w:rsidR="00A40525" w:rsidRPr="00C47377">
        <w:t xml:space="preserve">is the harmonised average coastdown time of the </w:t>
      </w:r>
      <w:r w:rsidR="00A40525" w:rsidRPr="00C47377">
        <w:rPr>
          <w:iCs/>
        </w:rPr>
        <w:t>i</w:t>
      </w:r>
      <w:r w:rsidR="00A40525" w:rsidRPr="00C47377">
        <w:rPr>
          <w:vertAlign w:val="superscript"/>
        </w:rPr>
        <w:t>th</w:t>
      </w:r>
      <w:r w:rsidR="00A40525" w:rsidRPr="00C47377">
        <w:t xml:space="preserve"> pair of measurements 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seconds (s)</w:t>
      </w:r>
      <w:r w:rsidR="00A40525" w:rsidRPr="00C47377">
        <w:t>, given by the equation</w:t>
      </w:r>
      <w:r w:rsidR="00AE32B5" w:rsidRPr="00C4737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jai</m:t>
                        </m:r>
                      </m:sub>
                    </m:sSub>
                  </m:den>
                </m:f>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jbi</m:t>
                        </m:r>
                      </m:sub>
                    </m:sSub>
                  </m:den>
                </m:f>
              </m:e>
            </m:d>
          </m:den>
        </m:f>
      </m:oMath>
      <w:r w:rsidRPr="00C47377">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jai</m:t>
            </m:r>
          </m:sub>
        </m:sSub>
      </m:oMath>
      <w:r w:rsidR="00A40525" w:rsidRPr="00C47377">
        <w:rPr>
          <w:iCs/>
        </w:rPr>
        <w:t xml:space="preserve"> </w:t>
      </w:r>
      <w:r w:rsidR="00A40525" w:rsidRPr="00C47377">
        <w:t xml:space="preserve">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jbi</m:t>
            </m:r>
          </m:sub>
        </m:sSub>
      </m:oMath>
      <w:r w:rsidR="00A40525" w:rsidRPr="00C47377">
        <w:rPr>
          <w:iCs/>
        </w:rPr>
        <w:t xml:space="preserve"> </w:t>
      </w:r>
      <w:r w:rsidR="00A40525" w:rsidRPr="00C47377">
        <w:t xml:space="preserve">are the coastdown times of the </w:t>
      </w:r>
      <w:r w:rsidR="00A40525" w:rsidRPr="00C47377">
        <w:rPr>
          <w:iCs/>
        </w:rPr>
        <w:t>i</w:t>
      </w:r>
      <w:r w:rsidR="00A40525" w:rsidRPr="00C47377">
        <w:rPr>
          <w:vertAlign w:val="superscript"/>
        </w:rPr>
        <w:t>th</w:t>
      </w:r>
      <w:r w:rsidR="00A40525" w:rsidRPr="00C47377">
        <w:t xml:space="preserve"> measurement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seconds (s)</w:t>
      </w:r>
      <w:r w:rsidRPr="00C47377">
        <w:t>,</w:t>
      </w:r>
      <w:r w:rsidR="00A40525" w:rsidRPr="00C47377">
        <w:rPr>
          <w:iCs/>
        </w:rPr>
        <w:t xml:space="preserve"> </w:t>
      </w:r>
      <w:r w:rsidR="00A40525" w:rsidRPr="00C47377">
        <w:t>in each direction, respectively;</w:t>
      </w:r>
    </w:p>
    <w:p w:rsidR="00A40525" w:rsidRPr="00C47377" w:rsidRDefault="008F1877" w:rsidP="00E415FF">
      <w:pPr>
        <w:pStyle w:val="SingleTxtG"/>
        <w:ind w:left="2829" w:hanging="561"/>
        <w:rPr>
          <w:iCs/>
        </w:rPr>
      </w:pPr>
      <m:oMath>
        <m:r>
          <m:rPr>
            <m:sty m:val="p"/>
          </m:rPr>
          <w:rPr>
            <w:rFonts w:ascii="Cambria Math" w:hAnsi="Cambria Math"/>
          </w:rPr>
          <m:t>σ</m:t>
        </m:r>
      </m:oMath>
      <w:r w:rsidR="00A40525" w:rsidRPr="00C47377">
        <w:rPr>
          <w:iCs/>
        </w:rPr>
        <w:tab/>
      </w:r>
      <w:r w:rsidR="00A40525" w:rsidRPr="00C47377">
        <w:t xml:space="preserve">is </w:t>
      </w:r>
      <w:r w:rsidR="00AE32B5" w:rsidRPr="00C47377">
        <w:t xml:space="preserve">the </w:t>
      </w:r>
      <w:r w:rsidR="00A40525" w:rsidRPr="00C47377">
        <w:t>standard deviation,</w:t>
      </w:r>
      <w:r w:rsidR="00AE32B5" w:rsidRPr="00C47377">
        <w:t xml:space="preserve"> expressed in seconds (s)</w:t>
      </w:r>
      <w:r w:rsidR="00A40525" w:rsidRPr="00C47377">
        <w:t>, defined by</w:t>
      </w:r>
      <w:r w:rsidR="00AE32B5" w:rsidRPr="00C47377">
        <w:t xml:space="preserve">: </w:t>
      </w:r>
      <m:oMath>
        <m:r>
          <m:rPr>
            <m:sty m:val="p"/>
          </m:rPr>
          <w:rPr>
            <w:rFonts w:ascii="Cambria Math" w:hAnsi="Cambria Math"/>
          </w:rPr>
          <m:t xml:space="preserve">σ= </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n-1</m:t>
                </m:r>
              </m:den>
            </m:f>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ji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j</m:t>
                    </m:r>
                  </m:sub>
                </m:sSub>
                <m:r>
                  <m:rPr>
                    <m:sty m:val="p"/>
                  </m:rPr>
                  <w:rPr>
                    <w:rFonts w:ascii="Cambria Math" w:hAnsi="Cambria Math"/>
                  </w:rPr>
                  <m:t xml:space="preserve">)² </m:t>
                </m:r>
              </m:e>
            </m:nary>
          </m:e>
        </m:rad>
      </m:oMath>
    </w:p>
    <w:p w:rsidR="00A40525" w:rsidRPr="00C47377" w:rsidRDefault="00E415FF" w:rsidP="00E415FF">
      <w:pPr>
        <w:pStyle w:val="SingleTxtG"/>
        <w:ind w:left="1701" w:firstLine="567"/>
      </w:pPr>
      <m:oMath>
        <m:r>
          <m:rPr>
            <m:sty m:val="p"/>
          </m:rPr>
          <w:rPr>
            <w:rFonts w:ascii="Cambria Math" w:hAnsi="Cambria Math"/>
          </w:rPr>
          <m:t>h</m:t>
        </m:r>
      </m:oMath>
      <w:r w:rsidR="00A40525" w:rsidRPr="00C47377">
        <w:rPr>
          <w:iCs/>
        </w:rPr>
        <w:tab/>
      </w:r>
      <w:r w:rsidR="00A40525" w:rsidRPr="00C47377">
        <w:t xml:space="preserve">is a coefficient given in </w:t>
      </w:r>
      <w:r w:rsidR="0041646E" w:rsidRPr="00C47377">
        <w:t>Table A4/3</w:t>
      </w:r>
      <w:r w:rsidR="00A40525" w:rsidRPr="00C47377">
        <w:t>.</w:t>
      </w:r>
    </w:p>
    <w:p w:rsidR="00E415FF" w:rsidRPr="00C47377" w:rsidRDefault="0041646E" w:rsidP="00E2468D">
      <w:pPr>
        <w:pStyle w:val="Caption"/>
      </w:pPr>
      <w:r w:rsidRPr="00C47377">
        <w:t>Table A4/3</w:t>
      </w:r>
    </w:p>
    <w:p w:rsidR="00E415FF" w:rsidRPr="00C47377" w:rsidRDefault="00E415FF" w:rsidP="00307880">
      <w:pPr>
        <w:spacing w:after="60"/>
        <w:ind w:left="567" w:firstLine="567"/>
        <w:rPr>
          <w:b/>
          <w:lang w:eastAsia="de-DE"/>
        </w:rPr>
      </w:pPr>
      <w:bookmarkStart w:id="50" w:name="_GoBack"/>
      <w:r w:rsidRPr="00C47377">
        <w:rPr>
          <w:b/>
        </w:rPr>
        <w:t xml:space="preserve">Coefficient </w:t>
      </w:r>
      <m:oMath>
        <m:r>
          <m:rPr>
            <m:sty m:val="b"/>
          </m:rPr>
          <w:rPr>
            <w:rFonts w:ascii="Cambria Math" w:hAnsi="Cambria Math"/>
          </w:rPr>
          <m:t>h</m:t>
        </m:r>
      </m:oMath>
      <w:r w:rsidRPr="00C47377">
        <w:rPr>
          <w:b/>
        </w:rPr>
        <w:t xml:space="preserve"> as function of </w:t>
      </w:r>
      <m:oMath>
        <m:r>
          <m:rPr>
            <m:sty m:val="b"/>
          </m:rPr>
          <w:rPr>
            <w:rFonts w:ascii="Cambria Math" w:hAnsi="Cambria Math"/>
          </w:rPr>
          <m:t>n</m:t>
        </m:r>
      </m:oMath>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301"/>
        <w:gridCol w:w="1300"/>
        <w:gridCol w:w="1301"/>
        <w:gridCol w:w="1083"/>
        <w:gridCol w:w="1084"/>
        <w:gridCol w:w="1301"/>
      </w:tblGrid>
      <w:tr w:rsidR="00E415FF" w:rsidRPr="00C47377" w:rsidTr="00E2468D">
        <w:trPr>
          <w:tblHeader/>
        </w:trPr>
        <w:tc>
          <w:tcPr>
            <w:tcW w:w="851" w:type="dxa"/>
            <w:tcBorders>
              <w:top w:val="single" w:sz="4" w:space="0" w:color="auto"/>
              <w:bottom w:val="single" w:sz="12" w:space="0" w:color="auto"/>
            </w:tcBorders>
            <w:shd w:val="clear" w:color="auto" w:fill="auto"/>
            <w:vAlign w:val="bottom"/>
          </w:tcPr>
          <w:bookmarkEnd w:id="50"/>
          <w:p w:rsidR="00E415FF" w:rsidRPr="00C47377" w:rsidRDefault="00E415FF" w:rsidP="00E2468D">
            <w:pPr>
              <w:pStyle w:val="SingleTxtG"/>
              <w:suppressAutoHyphens w:val="0"/>
              <w:spacing w:before="80" w:after="80" w:line="200" w:lineRule="exact"/>
              <w:ind w:left="0" w:right="113"/>
              <w:jc w:val="left"/>
              <w:rPr>
                <w:bCs/>
                <w:i/>
                <w:sz w:val="16"/>
                <w:szCs w:val="24"/>
              </w:rPr>
            </w:pPr>
            <w:r w:rsidRPr="00C47377">
              <w:rPr>
                <w:bCs/>
                <w:i/>
                <w:sz w:val="16"/>
                <w:szCs w:val="24"/>
              </w:rPr>
              <w:t>n</w:t>
            </w:r>
          </w:p>
        </w:tc>
        <w:tc>
          <w:tcPr>
            <w:tcW w:w="850"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w:p>
        </w:tc>
        <w:tc>
          <w:tcPr>
            <w:tcW w:w="851"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m:oMath>
              <m:rad>
                <m:radPr>
                  <m:degHide m:val="1"/>
                  <m:ctrlPr>
                    <w:rPr>
                      <w:rFonts w:ascii="Cambria Math" w:hAnsi="Cambria Math"/>
                      <w:bCs/>
                      <w:i/>
                      <w:sz w:val="16"/>
                      <w:szCs w:val="24"/>
                    </w:rPr>
                  </m:ctrlPr>
                </m:radPr>
                <m:deg/>
                <m:e>
                  <m:r>
                    <w:rPr>
                      <w:rFonts w:ascii="Cambria Math" w:hAnsi="Cambria Math"/>
                      <w:sz w:val="16"/>
                      <w:szCs w:val="24"/>
                    </w:rPr>
                    <m:t>n</m:t>
                  </m:r>
                </m:e>
              </m:rad>
            </m:oMath>
          </w:p>
        </w:tc>
        <w:tc>
          <w:tcPr>
            <w:tcW w:w="708"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n</w:t>
            </w:r>
          </w:p>
        </w:tc>
        <w:tc>
          <w:tcPr>
            <w:tcW w:w="709"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w:p>
        </w:tc>
        <w:tc>
          <w:tcPr>
            <w:tcW w:w="851"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m:oMath>
              <m:rad>
                <m:radPr>
                  <m:degHide m:val="1"/>
                  <m:ctrlPr>
                    <w:rPr>
                      <w:rFonts w:ascii="Cambria Math" w:hAnsi="Cambria Math"/>
                      <w:bCs/>
                      <w:i/>
                      <w:sz w:val="16"/>
                      <w:szCs w:val="24"/>
                    </w:rPr>
                  </m:ctrlPr>
                </m:radPr>
                <m:deg/>
                <m:e>
                  <m:r>
                    <w:rPr>
                      <w:rFonts w:ascii="Cambria Math" w:hAnsi="Cambria Math"/>
                      <w:sz w:val="16"/>
                      <w:szCs w:val="24"/>
                    </w:rPr>
                    <m:t>n</m:t>
                  </m:r>
                </m:e>
              </m:rad>
            </m:oMath>
          </w:p>
        </w:tc>
      </w:tr>
      <w:tr w:rsidR="00E415FF" w:rsidRPr="00C47377" w:rsidTr="00E2468D">
        <w:tc>
          <w:tcPr>
            <w:tcW w:w="851" w:type="dxa"/>
            <w:tcBorders>
              <w:top w:val="single" w:sz="1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3</w:t>
            </w:r>
          </w:p>
        </w:tc>
        <w:tc>
          <w:tcPr>
            <w:tcW w:w="850"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 xml:space="preserve"> 4.3</w:t>
            </w:r>
          </w:p>
        </w:tc>
        <w:tc>
          <w:tcPr>
            <w:tcW w:w="851"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2.48</w:t>
            </w:r>
          </w:p>
        </w:tc>
        <w:tc>
          <w:tcPr>
            <w:tcW w:w="708"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10</w:t>
            </w:r>
          </w:p>
        </w:tc>
        <w:tc>
          <w:tcPr>
            <w:tcW w:w="709"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0.73</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4</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3.2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1.60</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11</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0.66</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5</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2.8</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1.25</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12</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0.64</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6</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2.6</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1.06</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13</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0.61</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7</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2.5</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0.94</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14</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0.59</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8</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2.4</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0.85</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15</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0.57</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9</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2.3</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0.77</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szCs w:val="16"/>
              </w:rPr>
            </w:pP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p>
        </w:tc>
      </w:tr>
    </w:tbl>
    <w:p w:rsidR="00E415FF" w:rsidRPr="00C47377" w:rsidRDefault="00E415FF" w:rsidP="00E415FF">
      <w:pPr>
        <w:rPr>
          <w:lang w:eastAsia="de-DE"/>
        </w:rPr>
      </w:pPr>
    </w:p>
    <w:p w:rsidR="00A40525" w:rsidRPr="00C47377" w:rsidRDefault="00A40525" w:rsidP="00E415FF">
      <w:pPr>
        <w:pStyle w:val="SingleTxtG"/>
        <w:ind w:left="2259" w:hanging="1125"/>
      </w:pPr>
      <w:r w:rsidRPr="00C47377">
        <w:rPr>
          <w:bCs/>
        </w:rPr>
        <w:lastRenderedPageBreak/>
        <w:t>4.3.1.4.3.</w:t>
      </w:r>
      <w:r w:rsidR="00E415FF" w:rsidRPr="00C47377">
        <w:rPr>
          <w:bCs/>
        </w:rPr>
        <w:tab/>
      </w:r>
      <w:r w:rsidRPr="00C47377">
        <w:t>If during a measurement in one direction any external factor or driver action occurs which influences the road load test, that measurement and the corresponding measurement in the opposite direction shall be rejected.</w:t>
      </w:r>
    </w:p>
    <w:p w:rsidR="00A40525" w:rsidRPr="00C47377" w:rsidRDefault="00A40525" w:rsidP="00E415FF">
      <w:pPr>
        <w:pStyle w:val="SingleTxtG"/>
        <w:ind w:left="2259" w:hanging="1125"/>
      </w:pPr>
      <w:r w:rsidRPr="00C47377">
        <w:rPr>
          <w:bCs/>
        </w:rPr>
        <w:t>4.3.1.4.4.</w:t>
      </w:r>
      <w:r w:rsidR="00E415FF" w:rsidRPr="00C47377">
        <w:rPr>
          <w:bCs/>
        </w:rPr>
        <w:tab/>
      </w:r>
      <w:r w:rsidRPr="00C47377">
        <w:t>The total resistance</w:t>
      </w:r>
      <w:r w:rsidR="00E415FF" w:rsidRPr="00C47377">
        <w:t>s</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Pr="00C47377">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00E415FF" w:rsidRPr="00C47377">
        <w:t xml:space="preserve"> </w:t>
      </w:r>
      <w:r w:rsidRPr="00C47377">
        <w:t xml:space="preserve">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rPr>
          <w:iCs/>
        </w:rPr>
        <w:t xml:space="preserve"> </w:t>
      </w:r>
      <w:r w:rsidRPr="00C47377">
        <w:t xml:space="preserve">in directions a and b, </w:t>
      </w:r>
      <w:r w:rsidR="00E415FF" w:rsidRPr="00C47377">
        <w:rPr>
          <w:iCs/>
          <w:szCs w:val="24"/>
        </w:rPr>
        <w:t>in Newton (N)</w:t>
      </w:r>
      <w:r w:rsidRPr="00C47377">
        <w:t>, are determined by the equations:</w:t>
      </w:r>
    </w:p>
    <w:p w:rsidR="00E415FF" w:rsidRPr="00C47377" w:rsidRDefault="00307880" w:rsidP="00E415FF">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2×∆v</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ja</m:t>
                  </m:r>
                </m:sub>
              </m:sSub>
            </m:den>
          </m:f>
        </m:oMath>
      </m:oMathPara>
    </w:p>
    <w:p w:rsidR="00A40525" w:rsidRPr="00C47377" w:rsidRDefault="00A40525" w:rsidP="00E415FF">
      <w:pPr>
        <w:pStyle w:val="SingleTxtG"/>
        <w:ind w:left="2268"/>
      </w:pPr>
      <w:r w:rsidRPr="00C47377">
        <w:t>and</w:t>
      </w:r>
    </w:p>
    <w:p w:rsidR="00A40525" w:rsidRPr="00C47377" w:rsidRDefault="00307880" w:rsidP="00E415FF">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2×∆v</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jb</m:t>
                  </m:r>
                </m:sub>
              </m:sSub>
            </m:den>
          </m:f>
        </m:oMath>
      </m:oMathPara>
    </w:p>
    <w:p w:rsidR="00E415FF" w:rsidRPr="00C47377" w:rsidRDefault="00A40525" w:rsidP="00E415FF">
      <w:pPr>
        <w:pStyle w:val="SingleTxtG"/>
        <w:ind w:left="1701" w:firstLine="567"/>
        <w:rPr>
          <w:szCs w:val="24"/>
        </w:rPr>
      </w:pPr>
      <w:r w:rsidRPr="00C47377">
        <w:rPr>
          <w:szCs w:val="24"/>
        </w:rPr>
        <w:t>where:</w:t>
      </w:r>
    </w:p>
    <w:p w:rsidR="00E415FF" w:rsidRPr="00C47377" w:rsidRDefault="00307880" w:rsidP="00E415FF">
      <w:pPr>
        <w:pStyle w:val="SingleTxtG"/>
        <w:ind w:left="3402" w:hanging="1134"/>
        <w:rPr>
          <w:iCs/>
          <w:szCs w:val="24"/>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00A40525" w:rsidRPr="00C47377">
        <w:rPr>
          <w:iCs/>
          <w:szCs w:val="24"/>
        </w:rPr>
        <w:tab/>
        <w:t xml:space="preserve">is the total resistance at velocity (j) in direction a, </w:t>
      </w:r>
      <w:r w:rsidR="00E415FF" w:rsidRPr="00C47377">
        <w:rPr>
          <w:iCs/>
          <w:szCs w:val="24"/>
        </w:rPr>
        <w:t>in Newton (</w:t>
      </w:r>
      <w:r w:rsidR="00A40525" w:rsidRPr="00C47377">
        <w:rPr>
          <w:iCs/>
          <w:szCs w:val="24"/>
        </w:rPr>
        <w:t>N</w:t>
      </w:r>
      <w:r w:rsidR="00E415FF" w:rsidRPr="00C47377">
        <w:rPr>
          <w:iCs/>
          <w:szCs w:val="24"/>
        </w:rPr>
        <w:t>)</w:t>
      </w:r>
      <w:r w:rsidR="00A40525" w:rsidRPr="00C47377">
        <w:rPr>
          <w:iCs/>
          <w:szCs w:val="24"/>
        </w:rPr>
        <w:t>;</w:t>
      </w:r>
    </w:p>
    <w:p w:rsidR="00E415FF" w:rsidRPr="00C47377" w:rsidRDefault="00307880" w:rsidP="00E415FF">
      <w:pPr>
        <w:pStyle w:val="SingleTxtG"/>
        <w:ind w:left="3402" w:hanging="1134"/>
        <w:rPr>
          <w:iCs/>
          <w:szCs w:val="24"/>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00A40525" w:rsidRPr="00C47377">
        <w:rPr>
          <w:iCs/>
          <w:szCs w:val="24"/>
        </w:rPr>
        <w:tab/>
        <w:t xml:space="preserve">is the total resistance at velocity (j) in direction b, </w:t>
      </w:r>
      <w:r w:rsidR="00E415FF" w:rsidRPr="00C47377">
        <w:rPr>
          <w:iCs/>
          <w:szCs w:val="24"/>
        </w:rPr>
        <w:t>in Newton (N)</w:t>
      </w:r>
      <w:r w:rsidR="00A40525" w:rsidRPr="00C47377">
        <w:rPr>
          <w:iCs/>
          <w:szCs w:val="24"/>
        </w:rPr>
        <w:t>;</w:t>
      </w:r>
    </w:p>
    <w:p w:rsidR="00E415FF" w:rsidRPr="00C47377" w:rsidRDefault="00307880" w:rsidP="00E415FF">
      <w:pPr>
        <w:pStyle w:val="SingleTxtG"/>
        <w:ind w:left="3402" w:hanging="1134"/>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rPr>
          <w:i/>
          <w:iCs/>
          <w:szCs w:val="24"/>
        </w:rPr>
        <w:tab/>
      </w:r>
      <w:r w:rsidR="00A40525" w:rsidRPr="00C47377">
        <w:rPr>
          <w:szCs w:val="24"/>
        </w:rPr>
        <w:t>is the average of the test vehicle masses at the beginning and end of road load determination</w:t>
      </w:r>
      <w:r w:rsidR="00AE32B5" w:rsidRPr="00C47377">
        <w:rPr>
          <w:szCs w:val="24"/>
        </w:rPr>
        <w:t xml:space="preserve">, </w:t>
      </w:r>
      <w:r w:rsidR="008D0BEF" w:rsidRPr="00C47377">
        <w:rPr>
          <w:szCs w:val="24"/>
        </w:rPr>
        <w:t>kg</w:t>
      </w:r>
      <w:r w:rsidR="00A40525" w:rsidRPr="00C47377">
        <w:rPr>
          <w:szCs w:val="24"/>
        </w:rPr>
        <w:t>;</w:t>
      </w:r>
    </w:p>
    <w:p w:rsidR="00E415FF" w:rsidRPr="00C47377" w:rsidRDefault="00307880" w:rsidP="00E415FF">
      <w:pPr>
        <w:pStyle w:val="SingleTxtG"/>
        <w:ind w:left="3402" w:hanging="1134"/>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ab/>
        <w:t>is the equivalent effective mass of all the wheels and ve</w:t>
      </w:r>
      <w:r w:rsidR="00E415FF" w:rsidRPr="00C47377">
        <w:t xml:space="preserve">hicle components rotating with </w:t>
      </w:r>
      <w:r w:rsidR="00A40525" w:rsidRPr="00C47377">
        <w:t xml:space="preserve">the wheels during coastdowns on the road, in kilograms (kg);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 xml:space="preserve"> shall be measured or calculated using an appropriate technique. Alternatively,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 xml:space="preserve"> may be estimated to be </w:t>
      </w:r>
      <w:r w:rsidR="00E415FF" w:rsidRPr="00C47377">
        <w:t>three</w:t>
      </w:r>
      <w:r w:rsidR="00AE32B5" w:rsidRPr="00C47377">
        <w:t> per cent</w:t>
      </w:r>
      <w:r w:rsidR="00A40525" w:rsidRPr="00C47377">
        <w:t xml:space="preserve"> of the unladen vehicle mass (</w:t>
      </w:r>
      <m:oMath>
        <m:r>
          <m:rPr>
            <m:sty m:val="p"/>
          </m:rPr>
          <w:rPr>
            <w:rFonts w:ascii="Cambria Math" w:hAnsi="Cambria Math"/>
          </w:rPr>
          <m:t>UM</m:t>
        </m:r>
      </m:oMath>
      <w:r w:rsidR="00A40525" w:rsidRPr="00C47377">
        <w:t>) for the vehicle family;</w:t>
      </w:r>
    </w:p>
    <w:p w:rsidR="00A40525" w:rsidRPr="00C47377" w:rsidRDefault="00307880" w:rsidP="00E415FF">
      <w:pPr>
        <w:pStyle w:val="SingleTxtG"/>
        <w:ind w:left="3402" w:hanging="1134"/>
        <w:rPr>
          <w:bCs/>
          <w:szCs w:val="24"/>
          <w:highlight w:val="green"/>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ja</m:t>
            </m:r>
          </m:sub>
        </m:sSub>
      </m:oMath>
      <w:r w:rsidR="00A40525" w:rsidRPr="00C47377">
        <w:rPr>
          <w:szCs w:val="24"/>
        </w:rPr>
        <w:t xml:space="preserve"> 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jb</m:t>
            </m:r>
          </m:sub>
        </m:sSub>
      </m:oMath>
      <w:r w:rsidR="00A40525" w:rsidRPr="00C47377">
        <w:rPr>
          <w:szCs w:val="24"/>
        </w:rPr>
        <w:t xml:space="preserve"> </w:t>
      </w:r>
      <w:r w:rsidR="00A40525" w:rsidRPr="00C47377">
        <w:rPr>
          <w:szCs w:val="24"/>
        </w:rPr>
        <w:tab/>
        <w:t xml:space="preserve">are the mean coastdown times in directions a and b, respectively,corresponding to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rPr>
          <w:szCs w:val="24"/>
        </w:rPr>
        <w:t>, seconds (s)</w:t>
      </w:r>
      <w:r w:rsidR="00E415FF" w:rsidRPr="00C47377">
        <w:rPr>
          <w:szCs w:val="24"/>
        </w:rPr>
        <w:t xml:space="preserve">, given by the equations </w:t>
      </w: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ja</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m:t>
            </m:r>
          </m:den>
        </m:f>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jai</m:t>
                </m:r>
              </m:sub>
            </m:sSub>
          </m:e>
        </m:nary>
      </m:oMath>
      <w:r w:rsidR="00E415FF" w:rsidRPr="00C47377">
        <w:rPr>
          <w:bCs/>
          <w:szCs w:val="24"/>
        </w:rPr>
        <w:t xml:space="preserve"> </w:t>
      </w:r>
      <w:r w:rsidR="00A40525" w:rsidRPr="00C47377">
        <w:rPr>
          <w:bCs/>
          <w:szCs w:val="24"/>
        </w:rPr>
        <w:t>and</w:t>
      </w:r>
      <w:r w:rsidR="00E415FF" w:rsidRPr="00C47377">
        <w:rPr>
          <w:bCs/>
          <w:szCs w:val="24"/>
        </w:rPr>
        <w:t xml:space="preserve"> </w:t>
      </w: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m:t>
            </m:r>
          </m:den>
        </m:f>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jbi</m:t>
                </m:r>
              </m:sub>
            </m:sSub>
          </m:e>
        </m:nary>
      </m:oMath>
      <w:r w:rsidR="00E415FF" w:rsidRPr="00C47377">
        <w:rPr>
          <w:bCs/>
          <w:szCs w:val="24"/>
        </w:rPr>
        <w:t>.</w:t>
      </w:r>
    </w:p>
    <w:p w:rsidR="00A40525" w:rsidRPr="00C47377" w:rsidRDefault="00A40525" w:rsidP="00181587">
      <w:pPr>
        <w:pStyle w:val="SingleTxtG"/>
      </w:pPr>
      <w:r w:rsidRPr="00C47377">
        <w:rPr>
          <w:bCs/>
        </w:rPr>
        <w:t>4.3.1.4.5.</w:t>
      </w:r>
      <w:r w:rsidR="00E415FF" w:rsidRPr="00C47377">
        <w:rPr>
          <w:bCs/>
        </w:rPr>
        <w:tab/>
      </w:r>
      <w:r w:rsidRPr="00C47377">
        <w:t>The total resistance curve shall be determined as follows.</w:t>
      </w:r>
    </w:p>
    <w:p w:rsidR="00E415FF" w:rsidRPr="00C47377" w:rsidRDefault="00A40525" w:rsidP="00E415FF">
      <w:pPr>
        <w:pStyle w:val="SingleTxtG"/>
        <w:ind w:left="2268"/>
      </w:pPr>
      <w:r w:rsidRPr="00C47377">
        <w:t>The following regression curve shall be fit to the data sets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Pr="00C47377">
        <w:t>) and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Pr="00C47377">
        <w:t>)</w:t>
      </w:r>
      <w:r w:rsidR="00E415FF" w:rsidRPr="00C47377">
        <w:t xml:space="preserve"> </w:t>
      </w:r>
      <w:r w:rsidRPr="00C47377">
        <w:t xml:space="preserve">corresponding to all the speed points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rPr>
          <w:iCs/>
        </w:rPr>
        <w:t xml:space="preserve"> </w:t>
      </w:r>
      <w:r w:rsidRPr="00C47377">
        <w:t>(</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xml:space="preserve">, etc.) and direction (a, b) to determine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Pr="00C47377">
        <w:t>:</w:t>
      </w:r>
    </w:p>
    <w:p w:rsidR="00A40525" w:rsidRPr="00C47377" w:rsidRDefault="00307880" w:rsidP="00E415FF">
      <w:pPr>
        <w:pStyle w:val="SingleTxtG"/>
        <w:ind w:left="2268"/>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a</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0a</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1a</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2a</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E415FF" w:rsidRPr="00C47377" w:rsidRDefault="00E415FF" w:rsidP="00E415FF">
      <w:pPr>
        <w:pStyle w:val="SingleTxtG"/>
        <w:ind w:left="1701" w:firstLine="567"/>
        <w:rPr>
          <w:iCs/>
        </w:rPr>
      </w:pPr>
      <w:r w:rsidRPr="00C47377">
        <w:rPr>
          <w:iCs/>
        </w:rPr>
        <w:t>A</w:t>
      </w:r>
      <w:r w:rsidR="00A40525" w:rsidRPr="00C47377">
        <w:rPr>
          <w:iCs/>
        </w:rPr>
        <w:t>nd</w:t>
      </w:r>
    </w:p>
    <w:p w:rsidR="00A40525" w:rsidRPr="00C47377" w:rsidRDefault="00E415FF" w:rsidP="00E415FF">
      <w:pPr>
        <w:pStyle w:val="SingleTxtG"/>
        <w:ind w:left="1701" w:firstLine="567"/>
        <w:rPr>
          <w:iCs/>
        </w:rPr>
      </w:pPr>
      <w:r w:rsidRPr="00C47377">
        <w:rPr>
          <w:iCs/>
        </w:rPr>
        <w:tab/>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0b</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1b</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p>
    <w:p w:rsidR="00A40525" w:rsidRPr="00C47377" w:rsidRDefault="00A40525" w:rsidP="00E415FF">
      <w:pPr>
        <w:pStyle w:val="SingleTxtG"/>
        <w:ind w:left="1701" w:firstLine="567"/>
      </w:pPr>
      <w:r w:rsidRPr="00C47377">
        <w:t>where:</w:t>
      </w:r>
    </w:p>
    <w:p w:rsidR="00A40525" w:rsidRPr="00C47377" w:rsidRDefault="00307880" w:rsidP="00E415FF">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b</m:t>
            </m:r>
          </m:sub>
        </m:sSub>
      </m:oMath>
      <w:r w:rsidR="00A40525" w:rsidRPr="00C47377">
        <w:t xml:space="preserve"> </w:t>
      </w:r>
      <w:r w:rsidR="00A40525" w:rsidRPr="00C47377">
        <w:tab/>
        <w:t>are the total resistances in each direction</w:t>
      </w:r>
      <w:r w:rsidR="00AE32B5" w:rsidRPr="00C47377">
        <w:t>, N;</w:t>
      </w:r>
    </w:p>
    <w:p w:rsidR="00A40525" w:rsidRPr="00C47377" w:rsidRDefault="00307880" w:rsidP="00E415FF">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0a</m:t>
            </m:r>
          </m:sub>
        </m:sSub>
      </m:oMath>
      <w:r w:rsidR="00E415FF" w:rsidRPr="00C47377">
        <w:rPr>
          <w:iCs/>
        </w:rPr>
        <w:t xml:space="preserve"> </w:t>
      </w:r>
      <w:r w:rsidR="00A40525" w:rsidRPr="00C47377">
        <w:t xml:space="preserve">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0b</m:t>
            </m:r>
          </m:sub>
        </m:sSub>
      </m:oMath>
      <w:r w:rsidR="00A40525" w:rsidRPr="00C47377">
        <w:t xml:space="preserve"> </w:t>
      </w:r>
      <w:r w:rsidR="00A40525" w:rsidRPr="00C47377">
        <w:tab/>
        <w:t>are constant terms in each direction</w:t>
      </w:r>
      <w:r w:rsidR="00AE32B5" w:rsidRPr="00C47377">
        <w:t>, N;</w:t>
      </w:r>
    </w:p>
    <w:p w:rsidR="00A40525" w:rsidRPr="00C47377" w:rsidRDefault="00307880" w:rsidP="00E415FF">
      <w:pPr>
        <w:pStyle w:val="SingleTxtG"/>
        <w:ind w:left="3402" w:hanging="1134"/>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1b</m:t>
            </m:r>
          </m:sub>
        </m:sSub>
      </m:oMath>
      <w:r w:rsidR="00A40525" w:rsidRPr="00C47377">
        <w:t xml:space="preserve"> </w:t>
      </w:r>
      <w:r w:rsidR="00A40525" w:rsidRPr="00C47377">
        <w:tab/>
        <w:t>are the first-order term coefficients of the vehicle speed in each direction,</w:t>
      </w:r>
      <w:r w:rsidR="00E415FF" w:rsidRPr="00C47377">
        <w:t xml:space="preserve"> </w:t>
      </w:r>
      <w:r w:rsidR="0041646E" w:rsidRPr="00C47377">
        <w:t>N </w:t>
      </w:r>
      <w:r w:rsidR="00A40525" w:rsidRPr="00C47377">
        <w:t>h/km;</w:t>
      </w:r>
    </w:p>
    <w:p w:rsidR="00A40525" w:rsidRPr="00C47377" w:rsidRDefault="00307880" w:rsidP="00E415FF">
      <w:pPr>
        <w:pStyle w:val="SingleTxtG"/>
        <w:ind w:left="3402" w:hanging="1134"/>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2b</m:t>
            </m:r>
          </m:sub>
        </m:sSub>
      </m:oMath>
      <w:r w:rsidR="00A40525" w:rsidRPr="00C47377">
        <w:t xml:space="preserve"> </w:t>
      </w:r>
      <w:r w:rsidR="00A40525" w:rsidRPr="00C47377">
        <w:tab/>
        <w:t>are the second-order term coefficients of the vehicle speed in each</w:t>
      </w:r>
      <w:r w:rsidR="00E415FF" w:rsidRPr="00C47377">
        <w:t xml:space="preserve"> </w:t>
      </w:r>
      <w:r w:rsidR="00A40525" w:rsidRPr="00C47377">
        <w:t>direction, N</w:t>
      </w:r>
      <w:r w:rsidR="0041646E" w:rsidRPr="00C47377">
        <w:t> </w:t>
      </w:r>
      <w:r w:rsidR="00A40525" w:rsidRPr="00C47377">
        <w:t>(h/km)</w:t>
      </w:r>
      <w:r w:rsidR="00A40525" w:rsidRPr="00C47377">
        <w:rPr>
          <w:vertAlign w:val="superscript"/>
        </w:rPr>
        <w:t>2</w:t>
      </w:r>
      <w:r w:rsidR="00A40525" w:rsidRPr="00C47377">
        <w:t>;</w:t>
      </w:r>
    </w:p>
    <w:p w:rsidR="00A40525" w:rsidRPr="00C47377" w:rsidRDefault="00E415FF" w:rsidP="00E415FF">
      <w:pPr>
        <w:pStyle w:val="SingleTxtG"/>
        <w:ind w:left="1701" w:firstLine="567"/>
      </w:pPr>
      <m:oMath>
        <m:r>
          <m:rPr>
            <m:sty m:val="p"/>
          </m:rPr>
          <w:rPr>
            <w:rFonts w:ascii="Cambria Math" w:hAnsi="Cambria Math"/>
          </w:rPr>
          <m:t>v</m:t>
        </m:r>
      </m:oMath>
      <w:r w:rsidR="00A40525" w:rsidRPr="00C47377">
        <w:rPr>
          <w:iCs/>
        </w:rPr>
        <w:tab/>
      </w:r>
      <w:r w:rsidR="00A40525" w:rsidRPr="00C47377">
        <w:rPr>
          <w:iCs/>
        </w:rPr>
        <w:tab/>
      </w:r>
      <w:r w:rsidR="00A40525" w:rsidRPr="00C47377">
        <w:t>is vehicle velocity</w:t>
      </w:r>
      <w:r w:rsidR="00AE32B5" w:rsidRPr="00C47377">
        <w:t>,</w:t>
      </w:r>
      <w:r w:rsidR="00F355A9">
        <w:t> km/h</w:t>
      </w:r>
      <w:r w:rsidR="00A40525" w:rsidRPr="00C47377">
        <w:t>.</w:t>
      </w:r>
    </w:p>
    <w:p w:rsidR="00A40525" w:rsidRPr="00C47377" w:rsidRDefault="00A40525" w:rsidP="00E415FF">
      <w:pPr>
        <w:pStyle w:val="SingleTxtG"/>
        <w:ind w:left="1701" w:firstLine="567"/>
      </w:pPr>
      <w:r w:rsidRPr="00C47377">
        <w:lastRenderedPageBreak/>
        <w:t xml:space="preserve">The average total resistance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avg</m:t>
            </m:r>
          </m:sub>
        </m:sSub>
      </m:oMath>
      <w:r w:rsidRPr="00C47377">
        <w:t xml:space="preserve"> shall be calculated by:</w:t>
      </w:r>
    </w:p>
    <w:p w:rsidR="00A40525" w:rsidRPr="00C47377" w:rsidRDefault="00307880" w:rsidP="00E415FF">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avg</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E415FF">
      <w:pPr>
        <w:pStyle w:val="SingleTxtG"/>
        <w:ind w:left="2268"/>
      </w:pPr>
      <w:r w:rsidRPr="00C47377">
        <w:t xml:space="preserve">where the coefficients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00E415FF"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E415FF"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Pr="00C47377">
        <w:t xml:space="preserve"> shall be calculated using the following equations:</w:t>
      </w:r>
    </w:p>
    <w:p w:rsidR="00E415FF" w:rsidRPr="00C47377" w:rsidRDefault="00307880"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 xml:space="preserve">0a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 xml:space="preserve">0b </m:t>
                  </m:r>
                </m:sub>
              </m:sSub>
            </m:num>
            <m:den>
              <m:r>
                <m:rPr>
                  <m:sty m:val="p"/>
                </m:rPr>
                <w:rPr>
                  <w:rFonts w:ascii="Cambria Math" w:hAnsi="Cambria Math"/>
                </w:rPr>
                <m:t>2</m:t>
              </m:r>
            </m:den>
          </m:f>
        </m:oMath>
      </m:oMathPara>
    </w:p>
    <w:p w:rsidR="00E415FF" w:rsidRPr="00C47377" w:rsidRDefault="00307880"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 xml:space="preserve">1a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 xml:space="preserve">1b </m:t>
                  </m:r>
                </m:sub>
              </m:sSub>
            </m:num>
            <m:den>
              <m:r>
                <m:rPr>
                  <m:sty m:val="p"/>
                </m:rPr>
                <w:rPr>
                  <w:rFonts w:ascii="Cambria Math" w:hAnsi="Cambria Math"/>
                </w:rPr>
                <m:t>2</m:t>
              </m:r>
            </m:den>
          </m:f>
        </m:oMath>
      </m:oMathPara>
    </w:p>
    <w:p w:rsidR="00A40525" w:rsidRPr="00C47377" w:rsidRDefault="00307880"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 xml:space="preserve">2a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 xml:space="preserve">2b </m:t>
                  </m:r>
                </m:sub>
              </m:sSub>
            </m:num>
            <m:den>
              <m:r>
                <m:rPr>
                  <m:sty m:val="p"/>
                </m:rPr>
                <w:rPr>
                  <w:rFonts w:ascii="Cambria Math" w:hAnsi="Cambria Math"/>
                </w:rPr>
                <m:t>2</m:t>
              </m:r>
            </m:den>
          </m:f>
        </m:oMath>
      </m:oMathPara>
    </w:p>
    <w:p w:rsidR="00A40525" w:rsidRPr="00C47377" w:rsidRDefault="00A40525" w:rsidP="00E415FF">
      <w:pPr>
        <w:pStyle w:val="SingleTxtG"/>
        <w:ind w:left="1701" w:firstLine="567"/>
      </w:pPr>
      <w:r w:rsidRPr="00C47377">
        <w:t>where:</w:t>
      </w:r>
    </w:p>
    <w:p w:rsidR="00E415FF" w:rsidRPr="00C47377" w:rsidRDefault="00307880" w:rsidP="00E415FF">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00E415FF"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E415FF"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00A40525" w:rsidRPr="00C47377">
        <w:t xml:space="preserve"> are the average coefficients.</w:t>
      </w:r>
    </w:p>
    <w:p w:rsidR="00E415FF" w:rsidRPr="00C47377" w:rsidRDefault="00A40525" w:rsidP="00E415FF">
      <w:pPr>
        <w:pStyle w:val="SingleTxtG"/>
        <w:ind w:left="2268" w:hanging="1134"/>
        <w:rPr>
          <w:szCs w:val="24"/>
        </w:rPr>
      </w:pPr>
      <w:r w:rsidRPr="00C47377">
        <w:rPr>
          <w:szCs w:val="24"/>
        </w:rPr>
        <w:t>4.3.1.4.5.1.</w:t>
      </w:r>
      <w:r w:rsidR="00E415FF" w:rsidRPr="00C47377">
        <w:rPr>
          <w:szCs w:val="24"/>
        </w:rPr>
        <w:tab/>
      </w:r>
      <w:r w:rsidRPr="00C47377">
        <w:rPr>
          <w:szCs w:val="24"/>
        </w:rPr>
        <w:t>As an alternative to the above calculation, the following equation may be applied to compute the average total resistance, where the harmonised average of the alternate coastdown time shall be used instead of the average of alternate total resistance.</w:t>
      </w:r>
    </w:p>
    <w:p w:rsidR="00A40525" w:rsidRPr="00C47377" w:rsidRDefault="00307880" w:rsidP="00E415FF">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 xml:space="preserve">j </m:t>
              </m:r>
            </m:sub>
          </m:sSub>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3.6</m:t>
              </m:r>
            </m:den>
          </m:f>
          <m:r>
            <m:rPr>
              <m:sty m:val="p"/>
            </m:rPr>
            <w:rPr>
              <w:rFonts w:ascii="Cambria Math" w:hAnsi="Cambria Math"/>
              <w:szCs w:val="24"/>
            </w:rPr>
            <m:t xml:space="preserve"> × </m:t>
          </m:r>
          <m:d>
            <m:dPr>
              <m:ctrlPr>
                <w:rPr>
                  <w:rFonts w:ascii="Cambria Math" w:hAnsi="Cambria Math"/>
                  <w:szCs w:val="24"/>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e>
          </m:d>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2 × ∆v</m:t>
              </m:r>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den>
          </m:f>
        </m:oMath>
      </m:oMathPara>
    </w:p>
    <w:p w:rsidR="00A40525" w:rsidRPr="00C47377" w:rsidRDefault="00A40525" w:rsidP="00E415FF">
      <w:pPr>
        <w:pStyle w:val="SingleTxtG"/>
        <w:ind w:left="1701" w:firstLine="567"/>
        <w:rPr>
          <w:szCs w:val="24"/>
        </w:rPr>
      </w:pPr>
      <w:r w:rsidRPr="00C47377">
        <w:rPr>
          <w:szCs w:val="24"/>
        </w:rPr>
        <w:t>where:</w:t>
      </w:r>
    </w:p>
    <w:p w:rsidR="00A40525" w:rsidRPr="00C47377" w:rsidRDefault="00307880" w:rsidP="00E415FF">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oMath>
      <w:r w:rsidR="00A40525" w:rsidRPr="00C47377">
        <w:rPr>
          <w:iCs/>
          <w:szCs w:val="24"/>
        </w:rPr>
        <w:tab/>
      </w:r>
      <w:r w:rsidR="00A40525" w:rsidRPr="00C47377">
        <w:rPr>
          <w:szCs w:val="24"/>
        </w:rPr>
        <w:t xml:space="preserve">is the harmonised average of alternate coastdown time measurements at </w:t>
      </w:r>
      <w:r w:rsidR="00A40525" w:rsidRPr="00C47377">
        <w:t>velocity</w:t>
      </w:r>
      <w:r w:rsidR="00E415FF" w:rsidRPr="00C47377">
        <w:rPr>
          <w:szCs w:val="24"/>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rPr>
          <w:szCs w:val="24"/>
        </w:rPr>
        <w:t>, seconds (s)</w:t>
      </w:r>
      <w:r w:rsidR="00E415FF" w:rsidRPr="00C47377">
        <w:rPr>
          <w:szCs w:val="24"/>
        </w:rPr>
        <w:t xml:space="preserve">, given by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2</m:t>
            </m:r>
          </m:num>
          <m:den>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ja</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jb</m:t>
                    </m:r>
                  </m:sub>
                </m:sSub>
              </m:den>
            </m:f>
          </m:den>
        </m:f>
        <m:r>
          <w:rPr>
            <w:rFonts w:ascii="Cambria Math" w:hAnsi="Cambria Math"/>
            <w:szCs w:val="24"/>
          </w:rPr>
          <m:t xml:space="preserve"> </m:t>
        </m:r>
      </m:oMath>
      <w:r w:rsidR="00A40525" w:rsidRPr="00C47377">
        <w:rPr>
          <w:szCs w:val="24"/>
        </w:rPr>
        <w:t>where</w:t>
      </w:r>
      <w:r w:rsidR="00E415FF"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ja</m:t>
            </m:r>
          </m:sub>
        </m:sSub>
      </m:oMath>
      <w:r w:rsidR="00A40525" w:rsidRPr="00C47377">
        <w:rPr>
          <w:szCs w:val="24"/>
        </w:rPr>
        <w:t xml:space="preserve"> and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jb</m:t>
            </m:r>
          </m:sub>
        </m:sSub>
      </m:oMath>
      <w:r w:rsidR="00A40525" w:rsidRPr="00C47377">
        <w:rPr>
          <w:szCs w:val="24"/>
        </w:rPr>
        <w:t xml:space="preserve"> are the coastdown times at </w:t>
      </w:r>
      <w:r w:rsidR="00A40525" w:rsidRPr="00C47377">
        <w:t xml:space="preserve">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seconds (s)</w:t>
      </w:r>
      <w:r w:rsidR="00E415FF" w:rsidRPr="00C47377">
        <w:t>,</w:t>
      </w:r>
      <w:r w:rsidR="00A40525" w:rsidRPr="00C47377">
        <w:rPr>
          <w:iCs/>
          <w:szCs w:val="24"/>
        </w:rPr>
        <w:t xml:space="preserve"> </w:t>
      </w:r>
      <w:r w:rsidR="00A40525" w:rsidRPr="00C47377">
        <w:rPr>
          <w:szCs w:val="24"/>
        </w:rPr>
        <w:t>in each direction, respectively;</w:t>
      </w:r>
    </w:p>
    <w:p w:rsidR="00A40525" w:rsidRPr="00C47377" w:rsidRDefault="00307880" w:rsidP="00E415FF">
      <w:pPr>
        <w:pStyle w:val="SingleTxtG"/>
        <w:ind w:left="2835" w:hanging="567"/>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rPr>
          <w:i/>
          <w:iCs/>
          <w:szCs w:val="24"/>
        </w:rPr>
        <w:tab/>
      </w:r>
      <w:r w:rsidR="00A40525" w:rsidRPr="00C47377">
        <w:rPr>
          <w:szCs w:val="24"/>
        </w:rPr>
        <w:t>is the average of the test vehicle masses at the beginning and end of road load determination</w:t>
      </w:r>
      <w:r w:rsidR="00AE32B5" w:rsidRPr="00C47377">
        <w:rPr>
          <w:szCs w:val="24"/>
        </w:rPr>
        <w:t xml:space="preserve">, </w:t>
      </w:r>
      <w:r w:rsidR="008D0BEF" w:rsidRPr="00C47377">
        <w:rPr>
          <w:szCs w:val="24"/>
        </w:rPr>
        <w:t>kg</w:t>
      </w:r>
      <w:r w:rsidR="00A40525" w:rsidRPr="00C47377">
        <w:rPr>
          <w:szCs w:val="24"/>
        </w:rPr>
        <w:t xml:space="preserve">; </w:t>
      </w:r>
    </w:p>
    <w:p w:rsidR="00A40525" w:rsidRPr="00C47377" w:rsidRDefault="00307880" w:rsidP="00E415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w:t>
      </w:r>
      <w:r w:rsidR="00A40525" w:rsidRPr="00C47377">
        <w:tab/>
        <w:t xml:space="preserve">is the equivalent effective mass of all the wheels and vehicle </w:t>
      </w:r>
      <w:r w:rsidR="00E415FF" w:rsidRPr="00C47377">
        <w:t xml:space="preserve">components rotating with </w:t>
      </w:r>
      <w:r w:rsidR="00A40525" w:rsidRPr="00C47377">
        <w:t xml:space="preserve">the wheels during coastdowns on the road, in kilograms (kg);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shall be measured or </w:t>
      </w:r>
      <w:r w:rsidR="00A40525" w:rsidRPr="00C47377">
        <w:tab/>
        <w:t xml:space="preserve">calculated using an appropriate technique. Alternatively,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may be estimated to be </w:t>
      </w:r>
      <w:r w:rsidR="00E415FF" w:rsidRPr="00C47377">
        <w:t>three</w:t>
      </w:r>
      <w:r w:rsidR="00A40525" w:rsidRPr="00C47377">
        <w:t xml:space="preserve"> </w:t>
      </w:r>
      <w:r w:rsidR="00A40525" w:rsidRPr="00C47377">
        <w:tab/>
      </w:r>
      <w:r w:rsidR="00AE32B5" w:rsidRPr="00C47377">
        <w:t>per cent</w:t>
      </w:r>
      <w:r w:rsidR="00A40525" w:rsidRPr="00C47377">
        <w:t xml:space="preserve"> of the unladen vehicle mass (</w:t>
      </w:r>
      <m:oMath>
        <m:r>
          <m:rPr>
            <m:sty m:val="p"/>
          </m:rPr>
          <w:rPr>
            <w:rFonts w:ascii="Cambria Math" w:hAnsi="Cambria Math"/>
          </w:rPr>
          <m:t>UM</m:t>
        </m:r>
      </m:oMath>
      <w:r w:rsidR="00A40525" w:rsidRPr="00C47377">
        <w:t>) for the vehicle family.</w:t>
      </w:r>
    </w:p>
    <w:p w:rsidR="00A40525" w:rsidRPr="00C47377" w:rsidRDefault="00A40525" w:rsidP="00E415FF">
      <w:pPr>
        <w:pStyle w:val="SingleTxtG"/>
        <w:ind w:left="2268"/>
      </w:pPr>
      <w:r w:rsidRPr="00C47377">
        <w:t xml:space="preserve">The coefficients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00E415FF"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E415FF"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Pr="00C47377">
        <w:t xml:space="preserve"> in the total resistance equation shall be calculated with regression analysis.</w:t>
      </w:r>
    </w:p>
    <w:p w:rsidR="00A40525" w:rsidRPr="00C47377" w:rsidRDefault="00A40525" w:rsidP="00E415FF">
      <w:pPr>
        <w:pStyle w:val="SingleTxtG"/>
        <w:ind w:left="2268" w:hanging="1134"/>
      </w:pPr>
      <w:r w:rsidRPr="00C47377">
        <w:t>[4.3.2.</w:t>
      </w:r>
      <w:r w:rsidRPr="00C47377">
        <w:tab/>
        <w:t>On-board anemometer-based coastdown method]</w:t>
      </w:r>
    </w:p>
    <w:p w:rsidR="00E415FF" w:rsidRPr="00C47377" w:rsidRDefault="00A40525" w:rsidP="00E415FF">
      <w:pPr>
        <w:pStyle w:val="SingleTxtG"/>
        <w:ind w:left="2268"/>
      </w:pPr>
      <w:r w:rsidRPr="00C47377">
        <w:t xml:space="preserve">The vehicle shall be warmed up and stabilised according to </w:t>
      </w:r>
      <w:r w:rsidR="00283690" w:rsidRPr="00C47377">
        <w:t>section 4</w:t>
      </w:r>
      <w:r w:rsidR="00E415FF" w:rsidRPr="00C47377">
        <w:t xml:space="preserve">.2.4. </w:t>
      </w:r>
      <w:r w:rsidR="00F01B4A">
        <w:t xml:space="preserve">of this Annex. </w:t>
      </w:r>
      <w:r w:rsidRPr="00C47377">
        <w:t>Calibration of instrumentation will take place during this time.</w:t>
      </w:r>
    </w:p>
    <w:p w:rsidR="00E415FF" w:rsidRPr="00C47377" w:rsidRDefault="00A40525" w:rsidP="00181587">
      <w:pPr>
        <w:pStyle w:val="SingleTxtG"/>
      </w:pPr>
      <w:r w:rsidRPr="00C47377">
        <w:t>4.3.2.1</w:t>
      </w:r>
      <w:r w:rsidR="00E415FF" w:rsidRPr="00C47377">
        <w:t>.</w:t>
      </w:r>
      <w:r w:rsidR="00E415FF" w:rsidRPr="00C47377">
        <w:tab/>
      </w:r>
      <w:r w:rsidRPr="00C47377">
        <w:t>Additional instrumentation for on-board anemometry</w:t>
      </w:r>
    </w:p>
    <w:p w:rsidR="00E415FF" w:rsidRPr="00C47377" w:rsidRDefault="00A40525" w:rsidP="00E415FF">
      <w:pPr>
        <w:pStyle w:val="SingleTxtG"/>
        <w:ind w:left="2268"/>
      </w:pPr>
      <w:r w:rsidRPr="00C47377">
        <w:t>The anemometer shall be calibrated by means of operation on the vehicle undergoing the road load determination, where such calibration occurs as part of the warm</w:t>
      </w:r>
      <w:r w:rsidR="00E415FF" w:rsidRPr="00C47377">
        <w:t>-</w:t>
      </w:r>
      <w:r w:rsidRPr="00C47377">
        <w:t>up for the test.</w:t>
      </w:r>
    </w:p>
    <w:p w:rsidR="00A40525" w:rsidRPr="00C47377" w:rsidRDefault="00A40525" w:rsidP="00E415FF">
      <w:pPr>
        <w:pStyle w:val="SingleTxtG"/>
        <w:ind w:left="2259" w:hanging="1125"/>
      </w:pPr>
      <w:r w:rsidRPr="00C47377">
        <w:t>4.3.2.1.1.</w:t>
      </w:r>
      <w:r w:rsidR="00E415FF" w:rsidRPr="00C47377">
        <w:tab/>
      </w:r>
      <w:r w:rsidRPr="00C47377">
        <w:t>Relative wind speed shall be measured to an accuracy of 0.3</w:t>
      </w:r>
      <w:r w:rsidR="007B49A4" w:rsidRPr="00C47377">
        <w:t> m/s</w:t>
      </w:r>
      <w:r w:rsidRPr="00C47377">
        <w:t xml:space="preserve"> and shall be recorded to</w:t>
      </w:r>
      <w:r w:rsidR="00E415FF" w:rsidRPr="00C47377">
        <w:t xml:space="preserve"> a minimum resolution of 1</w:t>
      </w:r>
      <w:r w:rsidR="00046A55" w:rsidRPr="00C47377">
        <w:t> Hz</w:t>
      </w:r>
      <w:r w:rsidR="00E415FF" w:rsidRPr="00C47377">
        <w:t xml:space="preserve">. </w:t>
      </w:r>
      <w:r w:rsidRPr="00C47377">
        <w:t>Calibration of the anemometer shall include corrections for vehicle blockage.</w:t>
      </w:r>
    </w:p>
    <w:p w:rsidR="00A40525" w:rsidRPr="00C47377" w:rsidRDefault="00A40525" w:rsidP="00E415FF">
      <w:pPr>
        <w:pStyle w:val="SingleTxtG"/>
        <w:ind w:left="2259" w:hanging="1125"/>
      </w:pPr>
      <w:r w:rsidRPr="00C47377">
        <w:lastRenderedPageBreak/>
        <w:t>4.3.2.1.2.</w:t>
      </w:r>
      <w:r w:rsidR="00E415FF" w:rsidRPr="00C47377">
        <w:tab/>
      </w:r>
      <w:r w:rsidRPr="00C47377">
        <w:t xml:space="preserve">Wind direction shall be relative to the direction of the vehicle.  Relative wind direction (yaw) shall be measured to an accuracy of 3 degrees and recorded to a resolution of 1 degree; the </w:t>
      </w:r>
      <w:r w:rsidR="005D1224" w:rsidRPr="00C47377">
        <w:t>"</w:t>
      </w:r>
      <w:r w:rsidRPr="00C47377">
        <w:t>dead band</w:t>
      </w:r>
      <w:r w:rsidR="005D1224" w:rsidRPr="00C47377">
        <w:t>"</w:t>
      </w:r>
      <w:r w:rsidRPr="00C47377">
        <w:t xml:space="preserve"> of the instrument shall not exceed 10 degrees and shall be directed </w:t>
      </w:r>
      <w:r w:rsidR="00E415FF" w:rsidRPr="00C47377">
        <w:t>toward the rear of the vehicle.</w:t>
      </w:r>
    </w:p>
    <w:p w:rsidR="00A40525" w:rsidRPr="00C47377" w:rsidRDefault="00A40525" w:rsidP="00181587">
      <w:pPr>
        <w:pStyle w:val="SingleTxtG"/>
      </w:pPr>
      <w:r w:rsidRPr="00C47377">
        <w:t>4.3.2.2.</w:t>
      </w:r>
      <w:r w:rsidR="00E415FF" w:rsidRPr="00C47377">
        <w:tab/>
      </w:r>
      <w:r w:rsidRPr="00C47377">
        <w:t>Selection of speed range for road load curve determination</w:t>
      </w:r>
    </w:p>
    <w:p w:rsidR="00A40525" w:rsidRPr="00C47377" w:rsidRDefault="00A40525" w:rsidP="00F01B4A">
      <w:pPr>
        <w:pStyle w:val="SingleTxtG"/>
        <w:ind w:left="2268"/>
      </w:pPr>
      <w:r w:rsidRPr="00C47377">
        <w:t xml:space="preserve">The test speed range as specified in </w:t>
      </w:r>
      <w:r w:rsidR="00283690" w:rsidRPr="00C47377">
        <w:t>paragraph 4</w:t>
      </w:r>
      <w:r w:rsidRPr="00C47377">
        <w:t>.3.1.1.</w:t>
      </w:r>
      <w:r w:rsidR="00F01B4A">
        <w:t xml:space="preserve"> above</w:t>
      </w:r>
      <w:r w:rsidRPr="00C47377">
        <w:t xml:space="preserve"> shall be selected.</w:t>
      </w:r>
    </w:p>
    <w:p w:rsidR="00A40525" w:rsidRPr="00C47377" w:rsidRDefault="00A40525" w:rsidP="00181587">
      <w:pPr>
        <w:pStyle w:val="SingleTxtG"/>
      </w:pPr>
      <w:r w:rsidRPr="00C47377">
        <w:t>4.3.2.3.</w:t>
      </w:r>
      <w:r w:rsidR="00E415FF" w:rsidRPr="00C47377">
        <w:tab/>
      </w:r>
      <w:r w:rsidRPr="00C47377">
        <w:t>Data collection</w:t>
      </w:r>
    </w:p>
    <w:p w:rsidR="00A40525" w:rsidRPr="00C47377" w:rsidRDefault="00A40525" w:rsidP="00E415FF">
      <w:pPr>
        <w:pStyle w:val="SingleTxtG"/>
        <w:ind w:left="2268"/>
      </w:pPr>
      <w:r w:rsidRPr="00C47377">
        <w:t>Various data shall be measured and recorded during the procedure. Elapsed time, vehicle speed, and air velocity (speed, direction) relative to the vehicle, shall be measured at 5</w:t>
      </w:r>
      <w:r w:rsidR="00046A55" w:rsidRPr="00C47377">
        <w:t> Hz</w:t>
      </w:r>
      <w:r w:rsidRPr="00C47377">
        <w:t>.  Ambient temperature shall be synchronised and sampled at a minimum of 1</w:t>
      </w:r>
      <w:r w:rsidR="00046A55" w:rsidRPr="00C47377">
        <w:t> Hz</w:t>
      </w:r>
      <w:r w:rsidRPr="00C47377">
        <w:t>.</w:t>
      </w:r>
    </w:p>
    <w:p w:rsidR="00A40525" w:rsidRPr="00C47377" w:rsidRDefault="00A40525" w:rsidP="00181587">
      <w:pPr>
        <w:pStyle w:val="SingleTxtG"/>
      </w:pPr>
      <w:r w:rsidRPr="00C47377">
        <w:t>4.3.2.4.</w:t>
      </w:r>
      <w:r w:rsidR="00E415FF" w:rsidRPr="00C47377">
        <w:tab/>
      </w:r>
      <w:r w:rsidRPr="00C47377">
        <w:t>Vehicle coastdown procedure</w:t>
      </w:r>
    </w:p>
    <w:p w:rsidR="00E415FF" w:rsidRPr="00C47377" w:rsidRDefault="00A40525" w:rsidP="00E415FF">
      <w:pPr>
        <w:pStyle w:val="SingleTxtG"/>
        <w:ind w:left="2268"/>
      </w:pPr>
      <w:r w:rsidRPr="00C47377">
        <w:t xml:space="preserve">Vehicle coastdown shall be conducted as specified in </w:t>
      </w:r>
      <w:r w:rsidR="00283690" w:rsidRPr="00C47377">
        <w:t>paragraph 4</w:t>
      </w:r>
      <w:r w:rsidRPr="00C47377">
        <w:t xml:space="preserve">.3.1.3.1. to </w:t>
      </w:r>
      <w:r w:rsidR="00283690" w:rsidRPr="00C47377">
        <w:t>paragraph 4</w:t>
      </w:r>
      <w:r w:rsidRPr="00C47377">
        <w:t xml:space="preserve">.3.1.3.4. </w:t>
      </w:r>
      <w:r w:rsidR="00F01B4A">
        <w:t xml:space="preserve">above </w:t>
      </w:r>
      <w:r w:rsidRPr="00C47377">
        <w:t xml:space="preserve">with an on-board anemometer installed on the vehicle. A minimum of </w:t>
      </w:r>
      <w:r w:rsidR="00E415FF" w:rsidRPr="00C47377">
        <w:t>ten</w:t>
      </w:r>
      <w:r w:rsidRPr="00C47377">
        <w:t xml:space="preserve"> runs shall be made in alternating directions; </w:t>
      </w:r>
      <w:r w:rsidR="00E415FF" w:rsidRPr="00C47377">
        <w:t>five</w:t>
      </w:r>
      <w:r w:rsidRPr="00C47377">
        <w:t xml:space="preserve"> runs in each direction. Wind-corrected coastdown data must satisfy the statistical accuracy requirements as specified in </w:t>
      </w:r>
      <w:r w:rsidR="00283690" w:rsidRPr="00C47377">
        <w:t>paragraph 4</w:t>
      </w:r>
      <w:r w:rsidRPr="00C47377">
        <w:t>.3.1.4.2.</w:t>
      </w:r>
      <w:r w:rsidR="00F01B4A">
        <w:t xml:space="preserve"> above.</w:t>
      </w:r>
      <w:r w:rsidRPr="00C47377">
        <w:t xml:space="preserve"> The anemometer shall be installed in a position such that the effect on the operating characteristics of the vehicle is minimised.</w:t>
      </w:r>
      <w:r w:rsidR="00AE32B5" w:rsidRPr="00C47377">
        <w:t> </w:t>
      </w:r>
    </w:p>
    <w:p w:rsidR="00E415FF" w:rsidRPr="00C47377" w:rsidRDefault="00A40525" w:rsidP="00E415FF">
      <w:pPr>
        <w:pStyle w:val="SingleTxtG"/>
        <w:ind w:left="2268"/>
      </w:pPr>
      <w:r w:rsidRPr="00C47377">
        <w:t>The anemometer shall be installed according to (a) or (b) below:</w:t>
      </w:r>
    </w:p>
    <w:p w:rsidR="00E415FF" w:rsidRPr="00C47377" w:rsidRDefault="00A40525" w:rsidP="00E415FF">
      <w:pPr>
        <w:pStyle w:val="SingleTxtG"/>
        <w:ind w:left="2835" w:hanging="567"/>
      </w:pPr>
      <w:r w:rsidRPr="00C47377">
        <w:t>(a)</w:t>
      </w:r>
      <w:r w:rsidR="00E415FF" w:rsidRPr="00C47377">
        <w:tab/>
      </w:r>
      <w:r w:rsidRPr="00C47377">
        <w:t xml:space="preserve">using a boom at the vehicle’s forward aerodynamic stagnation point and approximately 2 m in front of it. Before the coastdown, the anemometer shall be calibrated for speed and yaw offset as specified in IS0 10521 </w:t>
      </w:r>
      <w:r w:rsidR="00414DE9" w:rsidRPr="00C47377">
        <w:t>Annex </w:t>
      </w:r>
      <w:r w:rsidR="00E415FF" w:rsidRPr="00C47377">
        <w:t>A;</w:t>
      </w:r>
    </w:p>
    <w:p w:rsidR="00A40525" w:rsidRPr="00C47377" w:rsidRDefault="00A40525" w:rsidP="00E415FF">
      <w:pPr>
        <w:pStyle w:val="SingleTxtG"/>
        <w:ind w:left="2835" w:hanging="567"/>
        <w:rPr>
          <w:rFonts w:ascii="Calibri" w:hAnsi="Calibri"/>
          <w:b/>
          <w:bCs/>
        </w:rPr>
      </w:pPr>
      <w:r w:rsidRPr="00C47377">
        <w:t>(b)</w:t>
      </w:r>
      <w:r w:rsidR="00E415FF" w:rsidRPr="00C47377">
        <w:tab/>
      </w:r>
      <w:r w:rsidRPr="00C47377">
        <w:t xml:space="preserve">on the roof of the vehicle at its centreline. If possible, the anemometer shall be mounted within 15 cm. from the top of the windshield. Before the coastdown, the anemometer shall be calibrated for speed and yaw offset as specified in ISO 10521 </w:t>
      </w:r>
      <w:r w:rsidR="00414DE9" w:rsidRPr="00C47377">
        <w:t>Annex </w:t>
      </w:r>
      <w:r w:rsidRPr="00C47377">
        <w:t>A.</w:t>
      </w:r>
    </w:p>
    <w:p w:rsidR="00A40525" w:rsidRPr="00C47377" w:rsidRDefault="00A40525" w:rsidP="00E415FF">
      <w:pPr>
        <w:pStyle w:val="SingleTxtG"/>
        <w:ind w:left="2268"/>
      </w:pPr>
      <w:r w:rsidRPr="00C47377">
        <w:t>In the event that position (b) is used, the coastdown results shall be analytically adjusted for the additional aerodynamic drag induced by the anemometer. The adjustment shall be made by testing the coastdown vehicle in a wind tunnel both with and without the anemometer installed (same position as used on the track), where the calculated difference will be the incremental drag coefficient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which combined with the frontal area can be used to correct the coastdown results.</w:t>
      </w:r>
    </w:p>
    <w:p w:rsidR="00E415FF" w:rsidRPr="00C47377" w:rsidRDefault="00A40525" w:rsidP="00E415FF">
      <w:pPr>
        <w:pStyle w:val="SingleTxtG"/>
        <w:ind w:left="2268"/>
      </w:pPr>
      <w:r w:rsidRPr="00C47377">
        <w:t xml:space="preserve">Prior to the coastdown, the anemometer shall be calibrated for speed and yaw offset as specified in ISO 10521-1:2006(E). Anemometer blockage shall be corrected for in the calibration procedure as described in ISO 10521-1:2006(E) </w:t>
      </w:r>
      <w:r w:rsidR="00414DE9" w:rsidRPr="00C47377">
        <w:t>Annex </w:t>
      </w:r>
      <w:r w:rsidRPr="00C47377">
        <w:t>A.</w:t>
      </w:r>
    </w:p>
    <w:p w:rsidR="00E415FF" w:rsidRPr="00C47377" w:rsidRDefault="00A40525" w:rsidP="00181587">
      <w:pPr>
        <w:pStyle w:val="SingleTxtG"/>
      </w:pPr>
      <w:r w:rsidRPr="00C47377">
        <w:t>4.3.2.5.</w:t>
      </w:r>
      <w:r w:rsidR="00E415FF" w:rsidRPr="00C47377">
        <w:tab/>
      </w:r>
      <w:r w:rsidRPr="00C47377">
        <w:t>Determination of the equation of motion</w:t>
      </w:r>
    </w:p>
    <w:p w:rsidR="00A40525" w:rsidRPr="00C47377" w:rsidRDefault="00A40525" w:rsidP="00E415FF">
      <w:pPr>
        <w:pStyle w:val="SingleTxtG"/>
        <w:ind w:left="2268"/>
      </w:pPr>
      <w:r w:rsidRPr="00C47377">
        <w:t xml:space="preserve">Symbols used in the on-board anemometer equations of motion are listed in </w:t>
      </w:r>
      <w:r w:rsidR="0041646E" w:rsidRPr="00C47377">
        <w:t>Table A4/4</w:t>
      </w:r>
      <w:r w:rsidR="00E415FF" w:rsidRPr="00C47377">
        <w:t>.</w:t>
      </w:r>
    </w:p>
    <w:p w:rsidR="00A40525" w:rsidRPr="00C47377" w:rsidRDefault="0041646E" w:rsidP="001706EC">
      <w:pPr>
        <w:pStyle w:val="Caption"/>
        <w:keepNext/>
      </w:pPr>
      <w:r w:rsidRPr="00C47377">
        <w:lastRenderedPageBreak/>
        <w:t>Table A4/4</w:t>
      </w:r>
    </w:p>
    <w:p w:rsidR="00E415FF" w:rsidRPr="00C47377" w:rsidRDefault="00E415FF" w:rsidP="00656E44">
      <w:pPr>
        <w:pStyle w:val="Caption"/>
        <w:keepNext/>
        <w:spacing w:after="60"/>
        <w:rPr>
          <w:b/>
        </w:rPr>
      </w:pPr>
      <w:r w:rsidRPr="00C47377">
        <w:rPr>
          <w:b/>
        </w:rPr>
        <w:t>Symbols used in the on-board anemometer equations of motion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84"/>
        <w:gridCol w:w="877"/>
        <w:gridCol w:w="5709"/>
      </w:tblGrid>
      <w:tr w:rsidR="00E415FF" w:rsidRPr="00C47377" w:rsidTr="001706EC">
        <w:trPr>
          <w:trHeight w:hRule="exact" w:val="319"/>
          <w:tblHeader/>
        </w:trPr>
        <w:tc>
          <w:tcPr>
            <w:tcW w:w="784" w:type="dxa"/>
            <w:tcBorders>
              <w:top w:val="single" w:sz="4" w:space="0" w:color="auto"/>
              <w:bottom w:val="single" w:sz="12" w:space="0" w:color="auto"/>
            </w:tcBorders>
            <w:shd w:val="clear" w:color="auto" w:fill="auto"/>
            <w:vAlign w:val="bottom"/>
            <w:hideMark/>
          </w:tcPr>
          <w:p w:rsidR="00E415FF" w:rsidRPr="00C47377" w:rsidRDefault="00E415FF" w:rsidP="001706EC">
            <w:pPr>
              <w:keepNext/>
              <w:suppressAutoHyphens w:val="0"/>
              <w:spacing w:before="80" w:after="80" w:line="200" w:lineRule="exact"/>
              <w:ind w:right="113"/>
              <w:rPr>
                <w:rFonts w:eastAsia="Arial"/>
                <w:i/>
                <w:sz w:val="16"/>
                <w:szCs w:val="16"/>
              </w:rPr>
            </w:pPr>
            <w:r w:rsidRPr="00C47377">
              <w:rPr>
                <w:rFonts w:eastAsia="Arial"/>
                <w:bCs/>
                <w:i/>
                <w:sz w:val="16"/>
                <w:szCs w:val="16"/>
              </w:rPr>
              <w:t>Symbol</w:t>
            </w:r>
          </w:p>
        </w:tc>
        <w:tc>
          <w:tcPr>
            <w:tcW w:w="877" w:type="dxa"/>
            <w:tcBorders>
              <w:top w:val="single" w:sz="4" w:space="0" w:color="auto"/>
              <w:bottom w:val="single" w:sz="12" w:space="0" w:color="auto"/>
            </w:tcBorders>
            <w:shd w:val="clear" w:color="auto" w:fill="auto"/>
            <w:vAlign w:val="bottom"/>
            <w:hideMark/>
          </w:tcPr>
          <w:p w:rsidR="00E415FF" w:rsidRPr="00C47377" w:rsidRDefault="00E415FF" w:rsidP="001706EC">
            <w:pPr>
              <w:keepNext/>
              <w:suppressAutoHyphens w:val="0"/>
              <w:spacing w:before="80" w:after="80" w:line="200" w:lineRule="exact"/>
              <w:ind w:right="113"/>
              <w:jc w:val="right"/>
              <w:rPr>
                <w:rFonts w:eastAsia="Arial"/>
                <w:i/>
                <w:sz w:val="16"/>
                <w:szCs w:val="16"/>
              </w:rPr>
            </w:pPr>
            <w:r w:rsidRPr="00C47377">
              <w:rPr>
                <w:rFonts w:eastAsia="Arial"/>
                <w:bCs/>
                <w:i/>
                <w:sz w:val="16"/>
                <w:szCs w:val="16"/>
              </w:rPr>
              <w:t>Units</w:t>
            </w:r>
          </w:p>
        </w:tc>
        <w:tc>
          <w:tcPr>
            <w:tcW w:w="5710" w:type="dxa"/>
            <w:tcBorders>
              <w:top w:val="single" w:sz="4" w:space="0" w:color="auto"/>
              <w:bottom w:val="single" w:sz="12" w:space="0" w:color="auto"/>
            </w:tcBorders>
            <w:shd w:val="clear" w:color="auto" w:fill="auto"/>
            <w:vAlign w:val="bottom"/>
            <w:hideMark/>
          </w:tcPr>
          <w:p w:rsidR="00E415FF" w:rsidRPr="00C47377" w:rsidRDefault="00E415FF" w:rsidP="001706EC">
            <w:pPr>
              <w:keepNext/>
              <w:suppressAutoHyphens w:val="0"/>
              <w:spacing w:before="80" w:after="80" w:line="200" w:lineRule="exact"/>
              <w:ind w:right="113"/>
              <w:jc w:val="right"/>
              <w:rPr>
                <w:rFonts w:eastAsia="Arial"/>
                <w:i/>
                <w:sz w:val="16"/>
                <w:szCs w:val="16"/>
              </w:rPr>
            </w:pPr>
            <w:r w:rsidRPr="00C47377">
              <w:rPr>
                <w:rFonts w:eastAsia="Arial"/>
                <w:bCs/>
                <w:i/>
                <w:sz w:val="16"/>
                <w:szCs w:val="16"/>
              </w:rPr>
              <w:t>Description</w:t>
            </w:r>
          </w:p>
        </w:tc>
      </w:tr>
      <w:tr w:rsidR="00E415FF" w:rsidRPr="00C47377" w:rsidTr="001706EC">
        <w:trPr>
          <w:trHeight w:hRule="exact" w:val="295"/>
        </w:trPr>
        <w:tc>
          <w:tcPr>
            <w:tcW w:w="784" w:type="dxa"/>
            <w:tcBorders>
              <w:top w:val="single" w:sz="12" w:space="0" w:color="auto"/>
            </w:tcBorders>
            <w:shd w:val="clear" w:color="auto" w:fill="auto"/>
            <w:hideMark/>
          </w:tcPr>
          <w:p w:rsidR="00E415FF" w:rsidRPr="00C47377" w:rsidRDefault="00307880"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A</m:t>
                    </m:r>
                  </m:e>
                  <m:sub>
                    <m:r>
                      <m:rPr>
                        <m:sty m:val="p"/>
                      </m:rPr>
                      <w:rPr>
                        <w:rFonts w:eastAsia="Arial"/>
                        <w:sz w:val="18"/>
                        <w:vertAlign w:val="subscript"/>
                      </w:rPr>
                      <m:t>f</m:t>
                    </m:r>
                  </m:sub>
                </m:sSub>
              </m:oMath>
            </m:oMathPara>
          </w:p>
        </w:tc>
        <w:tc>
          <w:tcPr>
            <w:tcW w:w="877" w:type="dxa"/>
            <w:tcBorders>
              <w:top w:val="single" w:sz="12" w:space="0" w:color="auto"/>
            </w:tcBorders>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m</w:t>
            </w:r>
            <w:r w:rsidRPr="00C47377">
              <w:rPr>
                <w:rFonts w:eastAsia="Arial"/>
                <w:sz w:val="18"/>
                <w:vertAlign w:val="superscript"/>
              </w:rPr>
              <w:t>2</w:t>
            </w:r>
          </w:p>
        </w:tc>
        <w:tc>
          <w:tcPr>
            <w:tcW w:w="5710" w:type="dxa"/>
            <w:tcBorders>
              <w:top w:val="single" w:sz="12" w:space="0" w:color="auto"/>
            </w:tcBorders>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frontal area</w:t>
            </w:r>
          </w:p>
        </w:tc>
      </w:tr>
      <w:tr w:rsidR="00E415FF" w:rsidRPr="00C47377" w:rsidTr="001706EC">
        <w:trPr>
          <w:trHeight w:hRule="exact" w:val="283"/>
        </w:trPr>
        <w:tc>
          <w:tcPr>
            <w:tcW w:w="784" w:type="dxa"/>
            <w:shd w:val="clear" w:color="auto" w:fill="auto"/>
            <w:hideMark/>
          </w:tcPr>
          <w:p w:rsidR="00E415FF" w:rsidRPr="00C47377" w:rsidRDefault="00307880" w:rsidP="00046A55">
            <w:pPr>
              <w:keepNext/>
              <w:suppressAutoHyphens w:val="0"/>
              <w:spacing w:before="40" w:after="40" w:line="220" w:lineRule="exact"/>
              <w:ind w:right="113"/>
              <w:rPr>
                <w:rFonts w:eastAsia="Arial"/>
                <w:sz w:val="18"/>
              </w:rPr>
            </w:pP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oMath>
            <w:r w:rsidR="00E415FF" w:rsidRPr="00C47377">
              <w:rPr>
                <w:rFonts w:eastAsia="Arial"/>
                <w:sz w:val="18"/>
              </w:rPr>
              <w:t xml:space="preserve"> …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n</m:t>
                  </m:r>
                </m:sub>
              </m:sSub>
            </m:oMath>
          </w:p>
        </w:tc>
        <w:tc>
          <w:tcPr>
            <w:tcW w:w="877" w:type="dxa"/>
            <w:shd w:val="clear" w:color="auto" w:fill="auto"/>
            <w:vAlign w:val="bottom"/>
            <w:hideMark/>
          </w:tcPr>
          <w:p w:rsidR="00E415FF" w:rsidRPr="00C47377" w:rsidRDefault="00046A55" w:rsidP="001706EC">
            <w:pPr>
              <w:keepNext/>
              <w:suppressAutoHyphens w:val="0"/>
              <w:spacing w:before="40" w:after="40" w:line="220" w:lineRule="exact"/>
              <w:ind w:right="113"/>
              <w:jc w:val="right"/>
              <w:rPr>
                <w:rFonts w:eastAsia="Arial"/>
                <w:sz w:val="18"/>
              </w:rPr>
            </w:pPr>
            <w:r w:rsidRPr="00C47377">
              <w:rPr>
                <w:rFonts w:eastAsia="Arial"/>
                <w:sz w:val="18"/>
              </w:rPr>
              <w:t>d</w:t>
            </w:r>
            <w:r w:rsidR="00E415FF" w:rsidRPr="00C47377">
              <w:rPr>
                <w:rFonts w:eastAsia="Arial"/>
                <w:sz w:val="18"/>
              </w:rPr>
              <w:t>eg</w:t>
            </w:r>
            <w:r w:rsidRPr="00C47377">
              <w:rPr>
                <w:rFonts w:eastAsia="Arial"/>
                <w:sz w:val="18"/>
              </w:rPr>
              <w:t>rees</w:t>
            </w:r>
            <w:r w:rsidRPr="00C47377">
              <w:rPr>
                <w:rFonts w:eastAsia="Arial"/>
                <w:sz w:val="18"/>
                <w:vertAlign w:val="superscript"/>
              </w:rPr>
              <w:t>-1</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coefficients for aerodynamic drag, as a function of yaw angle</w:t>
            </w:r>
          </w:p>
        </w:tc>
      </w:tr>
      <w:tr w:rsidR="00E415FF" w:rsidRPr="00C47377" w:rsidTr="001706EC">
        <w:trPr>
          <w:trHeight w:hRule="exact" w:val="271"/>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Am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rsidTr="001706EC">
        <w:trPr>
          <w:trHeight w:hRule="exact" w:val="27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Bm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N/(km/h)</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rsidTr="001706EC">
        <w:trPr>
          <w:trHeight w:hRule="exact" w:val="28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Cm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N/(km/h)</w:t>
            </w:r>
            <w:r w:rsidRPr="00C47377">
              <w:rPr>
                <w:rFonts w:eastAsia="Arial"/>
                <w:sz w:val="18"/>
                <w:vertAlign w:val="superscript"/>
              </w:rPr>
              <w:t>2</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Baro</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proofErr w:type="spellStart"/>
            <w:r w:rsidRPr="00C47377">
              <w:rPr>
                <w:rFonts w:eastAsia="Arial"/>
                <w:sz w:val="18"/>
              </w:rPr>
              <w:t>kPa</w:t>
            </w:r>
            <w:proofErr w:type="spellEnd"/>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barometric pressure</w:t>
            </w:r>
          </w:p>
        </w:tc>
      </w:tr>
      <w:tr w:rsidR="00E415FF" w:rsidRPr="00C47377" w:rsidTr="001706EC">
        <w:trPr>
          <w:trHeight w:hRule="exact" w:val="272"/>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Cd(Y)</m:t>
                </m:r>
              </m:oMath>
            </m:oMathPara>
          </w:p>
        </w:tc>
        <w:tc>
          <w:tcPr>
            <w:tcW w:w="877" w:type="dxa"/>
            <w:shd w:val="clear" w:color="auto" w:fill="auto"/>
            <w:vAlign w:val="bottom"/>
          </w:tcPr>
          <w:p w:rsidR="00E415FF" w:rsidRPr="00C47377" w:rsidRDefault="00E415FF" w:rsidP="001706EC">
            <w:pPr>
              <w:keepNext/>
              <w:suppressAutoHyphens w:val="0"/>
              <w:spacing w:before="40" w:after="40" w:line="220" w:lineRule="exact"/>
              <w:ind w:right="113"/>
              <w:jc w:val="right"/>
              <w:rPr>
                <w:sz w:val="18"/>
              </w:rPr>
            </w:pP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aerodynamic drag at yaw angle Y</w:t>
            </w:r>
          </w:p>
        </w:tc>
      </w:tr>
      <w:tr w:rsidR="00E415FF" w:rsidRPr="00C47377" w:rsidTr="001706EC">
        <w:trPr>
          <w:trHeight w:hRule="exact" w:val="237"/>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D</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drag</w:t>
            </w:r>
          </w:p>
        </w:tc>
      </w:tr>
      <w:tr w:rsidR="00E415FF" w:rsidRPr="00C47377" w:rsidTr="001706EC">
        <w:trPr>
          <w:trHeight w:hRule="exact" w:val="272"/>
        </w:trPr>
        <w:tc>
          <w:tcPr>
            <w:tcW w:w="784" w:type="dxa"/>
            <w:shd w:val="clear" w:color="auto" w:fill="auto"/>
          </w:tcPr>
          <w:p w:rsidR="00E415FF" w:rsidRPr="00C47377" w:rsidRDefault="00307880"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aero</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aerodynamic drag</w:t>
            </w:r>
          </w:p>
        </w:tc>
      </w:tr>
      <w:tr w:rsidR="00E415FF" w:rsidRPr="00C47377" w:rsidTr="001706EC">
        <w:trPr>
          <w:trHeight w:hRule="exact" w:val="27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Df</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front axle drag (including driveline)</w:t>
            </w:r>
          </w:p>
        </w:tc>
      </w:tr>
      <w:tr w:rsidR="00E415FF" w:rsidRPr="00C47377" w:rsidTr="001706EC">
        <w:trPr>
          <w:trHeight w:hRule="exact" w:val="269"/>
        </w:trPr>
        <w:tc>
          <w:tcPr>
            <w:tcW w:w="784" w:type="dxa"/>
            <w:shd w:val="clear" w:color="auto" w:fill="auto"/>
            <w:hideMark/>
          </w:tcPr>
          <w:p w:rsidR="00E415FF" w:rsidRPr="00C47377" w:rsidRDefault="00307880"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grav</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gravitational drag</w:t>
            </w:r>
          </w:p>
        </w:tc>
      </w:tr>
      <w:tr w:rsidR="00E415FF" w:rsidRPr="00C47377" w:rsidTr="001706EC">
        <w:trPr>
          <w:trHeight w:hRule="exact" w:val="269"/>
        </w:trPr>
        <w:tc>
          <w:tcPr>
            <w:tcW w:w="784" w:type="dxa"/>
            <w:shd w:val="clear" w:color="auto" w:fill="auto"/>
            <w:hideMark/>
          </w:tcPr>
          <w:p w:rsidR="00E415FF" w:rsidRPr="00C47377" w:rsidRDefault="00307880"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mech</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mechanical drag</w:t>
            </w:r>
          </w:p>
        </w:tc>
      </w:tr>
      <w:tr w:rsidR="00E415FF" w:rsidRPr="00C47377" w:rsidTr="001706EC">
        <w:trPr>
          <w:trHeight w:hRule="exact" w:val="270"/>
        </w:trPr>
        <w:tc>
          <w:tcPr>
            <w:tcW w:w="784" w:type="dxa"/>
            <w:shd w:val="clear" w:color="auto" w:fill="auto"/>
          </w:tcPr>
          <w:p w:rsidR="00E415FF" w:rsidRPr="00C47377" w:rsidRDefault="00307880"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r</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rear axle drag (including driveline)</w:t>
            </w:r>
          </w:p>
        </w:tc>
      </w:tr>
      <w:tr w:rsidR="00E415FF" w:rsidRPr="00C47377" w:rsidTr="001706EC">
        <w:trPr>
          <w:trHeight w:hRule="exact" w:val="269"/>
        </w:trPr>
        <w:tc>
          <w:tcPr>
            <w:tcW w:w="784" w:type="dxa"/>
            <w:shd w:val="clear" w:color="auto" w:fill="auto"/>
          </w:tcPr>
          <w:p w:rsidR="00E415FF" w:rsidRPr="00C47377" w:rsidRDefault="00307880"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tire</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tire rolling resistance</w:t>
            </w:r>
          </w:p>
        </w:tc>
      </w:tr>
      <w:tr w:rsidR="00E415FF" w:rsidRPr="00C47377" w:rsidTr="001706EC">
        <w:trPr>
          <w:trHeight w:hRule="exact" w:val="28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(dv/dt)</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m/s</w:t>
            </w:r>
            <w:r w:rsidRPr="00C47377">
              <w:rPr>
                <w:rFonts w:eastAsia="Arial"/>
                <w:sz w:val="18"/>
                <w:vertAlign w:val="superscript"/>
              </w:rPr>
              <w:t>2</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acceleration</w:t>
            </w:r>
          </w:p>
        </w:tc>
      </w:tr>
      <w:tr w:rsidR="00E415FF" w:rsidRPr="00C47377" w:rsidTr="001706EC">
        <w:trPr>
          <w:trHeight w:hRule="exact" w:val="283"/>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g</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m/s</w:t>
            </w:r>
            <w:r w:rsidRPr="00C47377">
              <w:rPr>
                <w:rFonts w:eastAsia="Arial"/>
                <w:sz w:val="18"/>
                <w:vertAlign w:val="superscript"/>
              </w:rPr>
              <w:t>2</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gravitational constant</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kg</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mass of vehicle</w:t>
            </w:r>
          </w:p>
        </w:tc>
      </w:tr>
      <w:tr w:rsidR="00E415FF" w:rsidRPr="00C47377" w:rsidTr="001706EC">
        <w:trPr>
          <w:trHeight w:hRule="exact" w:val="272"/>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me</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kg</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effective vehicle mass (including rotating components)</w:t>
            </w:r>
          </w:p>
        </w:tc>
      </w:tr>
      <w:tr w:rsidR="00E415FF" w:rsidRPr="00C47377" w:rsidTr="001706EC">
        <w:trPr>
          <w:trHeight w:hRule="exact" w:val="28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ρ</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kg/m3</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air density</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t</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s</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time</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T</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temperature</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v</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km/h</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vehicle speed</w:t>
            </w:r>
          </w:p>
        </w:tc>
      </w:tr>
      <w:tr w:rsidR="00E415FF" w:rsidRPr="00C47377" w:rsidTr="001706EC">
        <w:trPr>
          <w:trHeight w:hRule="exact" w:val="272"/>
        </w:trPr>
        <w:tc>
          <w:tcPr>
            <w:tcW w:w="784" w:type="dxa"/>
            <w:shd w:val="clear" w:color="auto" w:fill="auto"/>
            <w:hideMark/>
          </w:tcPr>
          <w:p w:rsidR="00E415FF" w:rsidRPr="00C47377" w:rsidRDefault="00E415FF" w:rsidP="001706EC">
            <w:pPr>
              <w:keepNext/>
              <w:suppressAutoHyphens w:val="0"/>
              <w:spacing w:before="40" w:after="40" w:line="220" w:lineRule="exact"/>
              <w:ind w:right="113"/>
              <w:rPr>
                <w:sz w:val="18"/>
                <w:oMath/>
              </w:rPr>
            </w:pPr>
            <m:oMathPara>
              <m:oMathParaPr>
                <m:jc m:val="left"/>
              </m:oMathParaPr>
              <m:oMath>
                <m:r>
                  <m:rPr>
                    <m:sty m:val="p"/>
                  </m:rPr>
                  <w:rPr>
                    <w:rFonts w:ascii="Cambria Math" w:hAnsi="Cambria Math"/>
                    <w:sz w:val="18"/>
                  </w:rPr>
                  <m:t>vr</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km/h</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apparent wind speed relative to vehicle</w:t>
            </w:r>
          </w:p>
        </w:tc>
      </w:tr>
      <w:tr w:rsidR="00E415FF" w:rsidRPr="00C47377" w:rsidTr="001706EC">
        <w:trPr>
          <w:trHeight w:hRule="exact" w:val="237"/>
        </w:trPr>
        <w:tc>
          <w:tcPr>
            <w:tcW w:w="784" w:type="dxa"/>
            <w:shd w:val="clear" w:color="auto" w:fill="auto"/>
            <w:hideMark/>
          </w:tcPr>
          <w:p w:rsidR="00E415FF" w:rsidRPr="00C47377" w:rsidRDefault="00E415FF" w:rsidP="001706EC">
            <w:pPr>
              <w:suppressAutoHyphens w:val="0"/>
              <w:spacing w:before="40" w:after="40" w:line="220" w:lineRule="exact"/>
              <w:ind w:right="113"/>
              <w:rPr>
                <w:sz w:val="18"/>
                <w:oMath/>
              </w:rPr>
            </w:pPr>
            <m:oMathPara>
              <m:oMathParaPr>
                <m:jc m:val="left"/>
              </m:oMathParaPr>
              <m:oMath>
                <m:r>
                  <m:rPr>
                    <m:sty m:val="p"/>
                  </m:rPr>
                  <w:rPr>
                    <w:rFonts w:ascii="Cambria Math" w:hAnsi="Cambria Math"/>
                    <w:sz w:val="18"/>
                  </w:rPr>
                  <m:t>Y</m:t>
                </m:r>
              </m:oMath>
            </m:oMathPara>
          </w:p>
        </w:tc>
        <w:tc>
          <w:tcPr>
            <w:tcW w:w="877" w:type="dxa"/>
            <w:shd w:val="clear" w:color="auto" w:fill="auto"/>
            <w:vAlign w:val="bottom"/>
            <w:hideMark/>
          </w:tcPr>
          <w:p w:rsidR="00E415FF" w:rsidRPr="00C47377" w:rsidRDefault="00E415FF" w:rsidP="001706EC">
            <w:pPr>
              <w:suppressAutoHyphens w:val="0"/>
              <w:spacing w:before="40" w:after="40" w:line="220" w:lineRule="exact"/>
              <w:ind w:right="113"/>
              <w:jc w:val="right"/>
              <w:rPr>
                <w:rFonts w:eastAsia="Arial"/>
                <w:sz w:val="18"/>
              </w:rPr>
            </w:pPr>
            <w:r w:rsidRPr="00C47377">
              <w:rPr>
                <w:rFonts w:eastAsia="Arial"/>
                <w:sz w:val="18"/>
              </w:rPr>
              <w:t>deg</w:t>
            </w:r>
            <w:r w:rsidR="00046A55" w:rsidRPr="00C47377">
              <w:rPr>
                <w:rFonts w:eastAsia="Arial"/>
                <w:sz w:val="18"/>
              </w:rPr>
              <w:t>rees</w:t>
            </w:r>
          </w:p>
        </w:tc>
        <w:tc>
          <w:tcPr>
            <w:tcW w:w="5710" w:type="dxa"/>
            <w:shd w:val="clear" w:color="auto" w:fill="auto"/>
            <w:vAlign w:val="bottom"/>
            <w:hideMark/>
          </w:tcPr>
          <w:p w:rsidR="00E415FF" w:rsidRPr="00C47377" w:rsidRDefault="00E415FF" w:rsidP="001706EC">
            <w:pPr>
              <w:suppressAutoHyphens w:val="0"/>
              <w:spacing w:before="40" w:after="40" w:line="220" w:lineRule="exact"/>
              <w:ind w:left="113"/>
              <w:rPr>
                <w:rFonts w:eastAsia="Arial"/>
                <w:sz w:val="18"/>
              </w:rPr>
            </w:pPr>
            <w:r w:rsidRPr="00C47377">
              <w:rPr>
                <w:rFonts w:eastAsia="Arial"/>
                <w:sz w:val="18"/>
              </w:rPr>
              <w:t>yaw angle of apparent wind relative to direction of vehicle travel</w:t>
            </w:r>
          </w:p>
        </w:tc>
      </w:tr>
    </w:tbl>
    <w:p w:rsidR="00E415FF" w:rsidRPr="00C47377" w:rsidRDefault="00E415FF" w:rsidP="00E415FF">
      <w:pPr>
        <w:jc w:val="center"/>
      </w:pPr>
    </w:p>
    <w:p w:rsidR="00E415FF" w:rsidRPr="00C47377" w:rsidRDefault="00A40525" w:rsidP="00E415FF">
      <w:pPr>
        <w:pStyle w:val="SingleTxtG"/>
        <w:ind w:left="2268" w:hanging="1134"/>
      </w:pPr>
      <w:r w:rsidRPr="00C47377">
        <w:t>4.3.2.5.1.</w:t>
      </w:r>
      <w:r w:rsidR="00E415FF" w:rsidRPr="00C47377">
        <w:tab/>
      </w:r>
      <w:r w:rsidRPr="00C47377">
        <w:t>General form</w:t>
      </w:r>
    </w:p>
    <w:p w:rsidR="00A40525" w:rsidRPr="00C47377" w:rsidRDefault="00A40525" w:rsidP="00E415FF">
      <w:pPr>
        <w:pStyle w:val="SingleTxtG"/>
        <w:ind w:left="2268"/>
      </w:pPr>
      <w:r w:rsidRPr="00C47377">
        <w:t>The general form of the equation of motion can be written as shown in the equation below:</w:t>
      </w:r>
    </w:p>
    <w:p w:rsidR="00A40525" w:rsidRPr="00C47377" w:rsidRDefault="00307880" w:rsidP="00E415FF">
      <w:pPr>
        <w:pStyle w:val="SingleTxtG"/>
        <w:ind w:left="2268" w:firstLine="567"/>
      </w:pPr>
      <m:oMathPara>
        <m:oMathParaPr>
          <m:jc m:val="left"/>
        </m:oMathPara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oMath>
      </m:oMathPara>
    </w:p>
    <w:p w:rsidR="00E415FF" w:rsidRPr="00C47377" w:rsidRDefault="00A40525" w:rsidP="00E415FF">
      <w:pPr>
        <w:pStyle w:val="SingleTxtG"/>
        <w:ind w:left="1701" w:firstLine="567"/>
      </w:pPr>
      <w:r w:rsidRPr="00C47377">
        <w:t>where:</w:t>
      </w:r>
    </w:p>
    <w:p w:rsidR="00A40525" w:rsidRPr="00C47377" w:rsidRDefault="00307880" w:rsidP="00E415FF">
      <w:pPr>
        <w:pStyle w:val="SingleTxtG"/>
        <w:ind w:left="2268"/>
        <w:jc w:val="left"/>
      </w:p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tire</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f</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r</m:t>
            </m:r>
          </m:sub>
        </m:sSub>
      </m:oMath>
      <w:r w:rsidR="00E415FF" w:rsidRPr="00C47377">
        <w:rPr>
          <w:szCs w:val="24"/>
        </w:rPr>
        <w:t>;</w:t>
      </w:r>
    </w:p>
    <w:p w:rsidR="00A40525" w:rsidRPr="00C47377" w:rsidRDefault="00307880" w:rsidP="00E415FF">
      <w:pPr>
        <w:pStyle w:val="SingleTxtG"/>
        <w:ind w:left="2268"/>
        <w:jc w:val="left"/>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aero</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d>
          <m:dPr>
            <m:ctrlPr>
              <w:rPr>
                <w:rFonts w:ascii="Cambria Math" w:hAnsi="Cambria Math"/>
                <w:szCs w:val="24"/>
              </w:rPr>
            </m:ctrlPr>
          </m:dPr>
          <m:e>
            <m:r>
              <m:rPr>
                <m:sty m:val="p"/>
              </m:rPr>
              <w:rPr>
                <w:rFonts w:ascii="Cambria Math" w:hAnsi="Cambria Math"/>
                <w:szCs w:val="24"/>
              </w:rPr>
              <m:t>Y</m:t>
            </m:r>
          </m:e>
        </m:d>
        <m:r>
          <m:rPr>
            <m:sty m:val="p"/>
          </m:rPr>
          <w:rPr>
            <w:rFonts w:ascii="Cambria Math" w:hAnsi="Cambria Math"/>
            <w:szCs w:val="24"/>
          </w:rPr>
          <m:t>A</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r</m:t>
            </m:r>
          </m:sub>
          <m:sup>
            <m:r>
              <m:rPr>
                <m:sty m:val="p"/>
              </m:rPr>
              <w:rPr>
                <w:rFonts w:ascii="Cambria Math" w:hAnsi="Cambria Math"/>
                <w:szCs w:val="24"/>
              </w:rPr>
              <m:t>2</m:t>
            </m:r>
          </m:sup>
        </m:sSubSup>
      </m:oMath>
      <w:r w:rsidR="00E415FF" w:rsidRPr="00C47377">
        <w:rPr>
          <w:szCs w:val="24"/>
        </w:rPr>
        <w:t>;</w:t>
      </w:r>
    </w:p>
    <w:p w:rsidR="00A40525" w:rsidRPr="00C47377" w:rsidRDefault="00307880" w:rsidP="00E415FF">
      <w:pPr>
        <w:pStyle w:val="SingleTxtG"/>
        <w:tabs>
          <w:tab w:val="left" w:pos="6975"/>
        </w:tabs>
        <w:ind w:left="2268"/>
        <w:jc w:val="left"/>
      </w:p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oMath>
      <w:r w:rsidR="00A40525" w:rsidRPr="00C47377">
        <w:t>effective vehicle mass</w:t>
      </w:r>
      <w:r w:rsidR="00E415FF" w:rsidRPr="00C47377">
        <w:t>.</w:t>
      </w:r>
    </w:p>
    <w:p w:rsidR="00E415FF" w:rsidRPr="00C47377" w:rsidRDefault="00A40525" w:rsidP="00181587">
      <w:pPr>
        <w:pStyle w:val="SingleTxtG"/>
      </w:pPr>
      <w:r w:rsidRPr="00C47377">
        <w:t>4.3.2.5.2.</w:t>
      </w:r>
      <w:r w:rsidR="00E415FF" w:rsidRPr="00C47377">
        <w:tab/>
      </w:r>
      <w:r w:rsidRPr="00C47377">
        <w:t>Mechanical drag</w:t>
      </w:r>
    </w:p>
    <w:p w:rsidR="00A40525" w:rsidRPr="00C47377" w:rsidRDefault="00A40525" w:rsidP="00E415FF">
      <w:pPr>
        <w:pStyle w:val="SingleTxtG"/>
        <w:ind w:left="2268"/>
      </w:pPr>
      <w:r w:rsidRPr="00C47377">
        <w:t>Although mechanical drag consists of separate components representing tire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tire</m:t>
            </m:r>
          </m:sub>
        </m:sSub>
      </m:oMath>
      <w:r w:rsidRPr="00C47377">
        <w:t>), front and rear axle frictional losses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f</m:t>
            </m:r>
          </m:sub>
        </m:sSub>
      </m:oMath>
      <w:r w:rsidRPr="00C47377">
        <w:t xml:space="preserve"> and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r</m:t>
            </m:r>
          </m:sub>
        </m:sSub>
      </m:oMath>
      <w:r w:rsidRPr="00C47377">
        <w:t>, including transmissions losses), it can be modelled as a three-term polynomial with respect to speed (</w:t>
      </w:r>
      <m:oMath>
        <m:r>
          <m:rPr>
            <m:sty m:val="p"/>
          </m:rPr>
          <w:rPr>
            <w:rFonts w:ascii="Cambria Math" w:hAnsi="Cambria Math"/>
          </w:rPr>
          <m:t>v</m:t>
        </m:r>
      </m:oMath>
      <w:r w:rsidRPr="00C47377">
        <w:t>), as in the equation below:</w:t>
      </w:r>
    </w:p>
    <w:p w:rsidR="00A40525" w:rsidRPr="00C47377" w:rsidRDefault="00307880" w:rsidP="00E415FF">
      <w:pPr>
        <w:pStyle w:val="SingleTxtG"/>
        <w:ind w:left="2268"/>
      </w:pPr>
      <m:oMathPara>
        <m:oMathParaPr>
          <m:jc m:val="left"/>
        </m:oMathPara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r>
            <m:rPr>
              <m:sty m:val="p"/>
            </m:rPr>
            <w:rPr>
              <w:rFonts w:ascii="Cambria Math" w:hAnsi="Cambria Math"/>
            </w:rPr>
            <m:t>v+</m:t>
          </m:r>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E415FF">
      <w:pPr>
        <w:pStyle w:val="SingleTxtG"/>
        <w:ind w:left="1701" w:firstLine="567"/>
      </w:pPr>
      <w:r w:rsidRPr="00C47377">
        <w:t>where:</w:t>
      </w:r>
    </w:p>
    <w:p w:rsidR="00A40525" w:rsidRPr="00C47377" w:rsidRDefault="00307880" w:rsidP="00E415FF">
      <w:pPr>
        <w:pStyle w:val="SingleTxtG"/>
        <w:ind w:left="2268"/>
      </w:pP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oMath>
      <w:r w:rsidR="00A40525" w:rsidRPr="00C47377">
        <w:t xml:space="preserve">, </w:t>
      </w:r>
      <m:oMath>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oMath>
      <w:r w:rsidR="00A40525" w:rsidRPr="00C47377">
        <w:t xml:space="preserve">, and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oMath>
      <w:r w:rsidR="00A40525" w:rsidRPr="00C47377">
        <w:t xml:space="preserve"> are determined in the data analysis.  These constants reflect the combined driveline and tire drag.</w:t>
      </w:r>
    </w:p>
    <w:p w:rsidR="00A40525" w:rsidRPr="00C47377" w:rsidRDefault="00A40525" w:rsidP="00181587">
      <w:pPr>
        <w:pStyle w:val="SingleTxtG"/>
      </w:pPr>
      <w:r w:rsidRPr="00C47377">
        <w:t>4.3.2.5.3.</w:t>
      </w:r>
      <w:r w:rsidR="00E415FF" w:rsidRPr="00C47377">
        <w:tab/>
      </w:r>
      <w:r w:rsidRPr="00C47377">
        <w:t>Aerodynamic drag modelling</w:t>
      </w:r>
    </w:p>
    <w:p w:rsidR="00A40525" w:rsidRPr="00C47377" w:rsidRDefault="00A40525" w:rsidP="00E415FF">
      <w:pPr>
        <w:pStyle w:val="SingleTxtG"/>
        <w:ind w:left="2268"/>
      </w:pPr>
      <w:r w:rsidRPr="00C47377">
        <w:t xml:space="preserve">The aerodynamic drag coefficient,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oMath>
      <w:r w:rsidRPr="00C47377">
        <w:t>(Y), is modelled as a four-term polynomial with respect to yaw angle (</w:t>
      </w:r>
      <m:oMath>
        <m:r>
          <m:rPr>
            <m:sty m:val="p"/>
          </m:rPr>
          <w:rPr>
            <w:rFonts w:ascii="Cambria Math" w:hAnsi="Cambria Math"/>
          </w:rPr>
          <m:t>Y</m:t>
        </m:r>
      </m:oMath>
      <w:r w:rsidRPr="00C47377">
        <w:t>, deg), as in the equation below:</w:t>
      </w:r>
    </w:p>
    <w:p w:rsidR="00A40525" w:rsidRPr="00C47377" w:rsidRDefault="00307880" w:rsidP="00E415FF">
      <w:pPr>
        <w:pStyle w:val="SingleTxtG"/>
        <w:ind w:left="2268" w:firstLine="567"/>
      </w:pPr>
      <m:oMathPara>
        <m:oMathParaPr>
          <m:jc m:val="left"/>
        </m:oMathParaP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d>
            <m:dPr>
              <m:ctrlPr>
                <w:rPr>
                  <w:rFonts w:ascii="Cambria Math" w:hAnsi="Cambria Math"/>
                  <w:szCs w:val="24"/>
                </w:rPr>
              </m:ctrlPr>
            </m:dPr>
            <m:e>
              <m:r>
                <m:rPr>
                  <m:sty m:val="p"/>
                </m:rPr>
                <w:rPr>
                  <w:rFonts w:ascii="Cambria Math" w:hAnsi="Cambria Math"/>
                </w:rPr>
                <m:t>Y</m:t>
              </m:r>
            </m:e>
          </m:d>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oMath>
      </m:oMathPara>
    </w:p>
    <w:p w:rsidR="00A40525" w:rsidRPr="00C47377" w:rsidRDefault="0040017E" w:rsidP="0040017E">
      <w:pPr>
        <w:pStyle w:val="SingleTxtG"/>
        <w:ind w:left="2268"/>
      </w:pPr>
      <w:r w:rsidRPr="00C47377">
        <w:t>w</w:t>
      </w:r>
      <w:r w:rsidR="00A40525" w:rsidRPr="00C47377">
        <w:t>here</w:t>
      </w:r>
      <w:r w:rsidRPr="00C47377">
        <w:t xml:space="preserve"> </w:t>
      </w:r>
      <m:oMath>
        <m:sSub>
          <m:sSubPr>
            <m:ctrlPr>
              <w:rPr>
                <w:rFonts w:ascii="Cambria Math" w:hAnsi="Cambria Math"/>
                <w:i/>
                <w:szCs w:val="24"/>
              </w:rPr>
            </m:ctrlPr>
          </m:sSubPr>
          <m:e>
            <m:r>
              <w:rPr>
                <w:rFonts w:ascii="Cambria Math" w:hAnsi="Cambria Math"/>
              </w:rPr>
              <m:t>a</m:t>
            </m:r>
          </m:e>
          <m:sub>
            <m:r>
              <w:rPr>
                <w:rFonts w:ascii="Cambria Math" w:hAnsi="Cambria Math"/>
              </w:rPr>
              <m:t>0</m:t>
            </m:r>
          </m:sub>
        </m:sSub>
      </m:oMath>
      <w:r w:rsidR="00A40525" w:rsidRPr="00C47377">
        <w:t xml:space="preserve"> to </w:t>
      </w:r>
      <m:oMath>
        <m:sSub>
          <m:sSubPr>
            <m:ctrlPr>
              <w:rPr>
                <w:rFonts w:ascii="Cambria Math" w:hAnsi="Cambria Math"/>
                <w:i/>
                <w:szCs w:val="24"/>
              </w:rPr>
            </m:ctrlPr>
          </m:sSubPr>
          <m:e>
            <m:r>
              <w:rPr>
                <w:rFonts w:ascii="Cambria Math" w:hAnsi="Cambria Math"/>
              </w:rPr>
              <m:t>a</m:t>
            </m:r>
          </m:e>
          <m:sub>
            <m:r>
              <w:rPr>
                <w:rFonts w:ascii="Cambria Math" w:hAnsi="Cambria Math"/>
              </w:rPr>
              <m:t>4</m:t>
            </m:r>
          </m:sub>
        </m:sSub>
      </m:oMath>
      <w:r w:rsidRPr="00C47377">
        <w:t xml:space="preserve"> </w:t>
      </w:r>
      <w:r w:rsidR="00A40525" w:rsidRPr="00C47377">
        <w:t>are constant coefficients whose values are determined in the data analysis. The aerodynamic drag coefficient is combined with the vehicle frontal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E415FF" w:rsidRPr="00C47377">
        <w:t xml:space="preserve">), </w:t>
      </w:r>
      <w:r w:rsidR="00A40525" w:rsidRPr="00C47377">
        <w:t>and the relative wind velocity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oMath>
      <w:r w:rsidR="00A40525" w:rsidRPr="00C47377">
        <w:t>) to determine the aerodynamic drag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oMath>
      <w:r w:rsidR="00A40525" w:rsidRPr="00C47377">
        <w:t>). See the following two equations</w:t>
      </w:r>
      <w:r w:rsidR="00AE32B5" w:rsidRPr="00C47377">
        <w:t xml:space="preserve">: </w:t>
      </w:r>
    </w:p>
    <w:p w:rsidR="00A40525" w:rsidRPr="00C47377" w:rsidRDefault="00307880" w:rsidP="0040017E">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r</m:t>
              </m:r>
            </m:sub>
            <m:sup>
              <m:r>
                <w:rPr>
                  <w:rFonts w:ascii="Cambria Math" w:hAnsi="Cambria Math"/>
                  <w:szCs w:val="24"/>
                </w:rPr>
                <m:t>2</m:t>
              </m:r>
            </m:sup>
          </m:sSubSup>
          <m:sSub>
            <m:sSubPr>
              <m:ctrlPr>
                <w:rPr>
                  <w:rFonts w:ascii="Cambria Math" w:eastAsia="Arial" w:hAnsi="Cambria Math" w:cs="Arial"/>
                  <w:szCs w:val="24"/>
                </w:rPr>
              </m:ctrlPr>
            </m:sSubPr>
            <m:e>
              <m:r>
                <m:rPr>
                  <m:sty m:val="p"/>
                </m:rPr>
                <w:rPr>
                  <w:rFonts w:ascii="Cambria Math" w:eastAsia="Arial" w:hAnsi="Cambria Math" w:cs="Arial"/>
                  <w:szCs w:val="24"/>
                </w:rPr>
                <m:t>C</m:t>
              </m:r>
            </m:e>
            <m:sub>
              <m:r>
                <m:rPr>
                  <m:sty m:val="p"/>
                </m:rPr>
                <w:rPr>
                  <w:rFonts w:ascii="Cambria Math" w:eastAsia="Arial" w:hAnsi="Cambria Math" w:cs="Arial"/>
                  <w:szCs w:val="24"/>
                </w:rPr>
                <m:t>d</m:t>
              </m:r>
            </m:sub>
          </m:sSub>
          <m:r>
            <m:rPr>
              <m:sty m:val="p"/>
            </m:rPr>
            <w:rPr>
              <w:rFonts w:ascii="Cambria Math" w:eastAsia="Arial" w:hAnsi="Cambria Math" w:cs="Arial"/>
              <w:szCs w:val="24"/>
            </w:rPr>
            <m:t>(Y)</m:t>
          </m:r>
        </m:oMath>
      </m:oMathPara>
    </w:p>
    <w:p w:rsidR="00A40525" w:rsidRPr="00C47377" w:rsidRDefault="00307880" w:rsidP="0040017E">
      <w:pPr>
        <w:pStyle w:val="SingleTxtG"/>
        <w:ind w:left="2268"/>
      </w:pPr>
      <m:oMathPara>
        <m:oMathParaPr>
          <m:jc m:val="left"/>
        </m:oMathPara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f</m:t>
              </m:r>
            </m:sub>
          </m:sSub>
          <m:sSubSup>
            <m:sSubSupPr>
              <m:ctrlPr>
                <w:rPr>
                  <w:rFonts w:ascii="Cambria Math" w:eastAsia="Arial" w:hAnsi="Cambria Math" w:cs="Arial"/>
                  <w:szCs w:val="24"/>
                </w:rPr>
              </m:ctrlPr>
            </m:sSubSupPr>
            <m:e>
              <m:r>
                <m:rPr>
                  <m:sty m:val="p"/>
                </m:rPr>
                <w:rPr>
                  <w:rFonts w:ascii="Cambria Math" w:eastAsia="Arial" w:hAnsi="Cambria Math" w:cs="Arial"/>
                  <w:szCs w:val="24"/>
                </w:rPr>
                <m:t>v</m:t>
              </m:r>
            </m:e>
            <m:sub>
              <m:r>
                <m:rPr>
                  <m:sty m:val="p"/>
                </m:rPr>
                <w:rPr>
                  <w:rFonts w:ascii="Cambria Math" w:eastAsia="Arial" w:hAnsi="Cambria Math" w:cs="Arial"/>
                  <w:szCs w:val="24"/>
                </w:rPr>
                <m:t>r</m:t>
              </m:r>
            </m:sub>
            <m:sup>
              <m:r>
                <m:rPr>
                  <m:sty m:val="p"/>
                </m:rPr>
                <w:rPr>
                  <w:rFonts w:ascii="Cambria Math" w:eastAsia="Arial" w:hAnsi="Cambria Math" w:cs="Arial"/>
                  <w:szCs w:val="24"/>
                </w:rPr>
                <m:t>2</m:t>
              </m:r>
            </m:sup>
          </m:sSubSup>
          <m:r>
            <m:rPr>
              <m:sty m:val="p"/>
            </m:rPr>
            <w:rPr>
              <w:rFonts w:ascii="Cambria Math" w:eastAsia="Arial" w:hAnsi="Cambria Math" w:cs="Arial"/>
              <w:szCs w:val="24"/>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r>
            <m:rPr>
              <m:sty m:val="p"/>
            </m:rPr>
            <w:rPr>
              <w:rFonts w:ascii="Cambria Math" w:hAnsi="Cambria Math"/>
            </w:rPr>
            <m:t>)</m:t>
          </m:r>
        </m:oMath>
      </m:oMathPara>
    </w:p>
    <w:p w:rsidR="002B350D" w:rsidRPr="00C47377" w:rsidRDefault="00A40525" w:rsidP="002B350D">
      <w:pPr>
        <w:pStyle w:val="SingleTxtG"/>
      </w:pPr>
      <w:r w:rsidRPr="00C47377">
        <w:t>4.3.2.5.4.</w:t>
      </w:r>
      <w:r w:rsidR="002B350D" w:rsidRPr="00C47377">
        <w:tab/>
      </w:r>
      <w:r w:rsidRPr="00C47377">
        <w:t>Final form of the equation of motion</w:t>
      </w:r>
    </w:p>
    <w:p w:rsidR="00A40525" w:rsidRPr="00C47377" w:rsidRDefault="00307880" w:rsidP="002B350D">
      <w:pPr>
        <w:pStyle w:val="SingleTxtG"/>
        <w:ind w:left="2268" w:firstLine="567"/>
      </w:pPr>
      <m:oMathPara>
        <m:oMathParaPr>
          <m:jc m:val="left"/>
        </m:oMathPara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m:t>
          </m:r>
        </m:oMath>
      </m:oMathPara>
    </w:p>
    <w:p w:rsidR="002B350D" w:rsidRPr="00C47377" w:rsidRDefault="002B350D" w:rsidP="002B350D">
      <w:pPr>
        <w:pStyle w:val="SingleTxtG"/>
        <w:ind w:left="2268" w:firstLine="567"/>
      </w:pPr>
      <m:oMathPara>
        <m:oMathParaPr>
          <m:jc m:val="left"/>
        </m:oMathParaPr>
        <m:oMath>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r>
            <m:rPr>
              <m:sty m:val="p"/>
            </m:rPr>
            <w:rPr>
              <w:rFonts w:ascii="Cambria Math" w:hAnsi="Cambria Math"/>
            </w:rPr>
            <m:t>v+</m:t>
          </m:r>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Sup>
            <m:sSubSupPr>
              <m:ctrlPr>
                <w:rPr>
                  <w:rFonts w:ascii="Cambria Math" w:eastAsia="Arial" w:hAnsi="Cambria Math" w:cs="Arial"/>
                  <w:szCs w:val="24"/>
                </w:rPr>
              </m:ctrlPr>
            </m:sSubSupPr>
            <m:e>
              <m:r>
                <m:rPr>
                  <m:sty m:val="p"/>
                </m:rPr>
                <w:rPr>
                  <w:rFonts w:ascii="Cambria Math" w:eastAsia="Arial" w:hAnsi="Cambria Math" w:cs="Arial"/>
                  <w:szCs w:val="24"/>
                </w:rPr>
                <m:t>Av</m:t>
              </m:r>
            </m:e>
            <m:sub>
              <m:r>
                <m:rPr>
                  <m:sty m:val="p"/>
                </m:rPr>
                <w:rPr>
                  <w:rFonts w:ascii="Cambria Math" w:eastAsia="Arial" w:hAnsi="Cambria Math" w:cs="Arial"/>
                  <w:szCs w:val="24"/>
                </w:rPr>
                <m:t>r</m:t>
              </m:r>
            </m:sub>
            <m:sup>
              <m:r>
                <m:rPr>
                  <m:sty m:val="p"/>
                </m:rPr>
                <w:rPr>
                  <w:rFonts w:ascii="Cambria Math" w:eastAsia="Arial" w:hAnsi="Cambria Math" w:cs="Arial"/>
                  <w:szCs w:val="24"/>
                </w:rPr>
                <m:t>2</m:t>
              </m:r>
            </m:sup>
          </m:sSubSup>
          <m:r>
            <m:rPr>
              <m:sty m:val="p"/>
            </m:rPr>
            <w:rPr>
              <w:rFonts w:ascii="Cambria Math" w:eastAsia="Arial" w:hAnsi="Cambria Math" w:cs="Arial"/>
              <w:szCs w:val="24"/>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r>
            <m:rPr>
              <m:sty m:val="p"/>
            </m:rPr>
            <w:rPr>
              <w:rFonts w:ascii="Cambria Math" w:hAnsi="Cambria Math"/>
            </w:rPr>
            <m:t>)</m:t>
          </m:r>
        </m:oMath>
      </m:oMathPara>
    </w:p>
    <w:p w:rsidR="00A40525" w:rsidRPr="00C47377" w:rsidRDefault="002B350D" w:rsidP="00181587">
      <w:pPr>
        <w:pStyle w:val="SingleTxtG"/>
      </w:pPr>
      <w:r w:rsidRPr="00C47377">
        <w:t>4.3.2.6.</w:t>
      </w:r>
      <w:r w:rsidRPr="00C47377">
        <w:tab/>
      </w:r>
      <w:r w:rsidR="00A40525" w:rsidRPr="00C47377">
        <w:t>Data reduction</w:t>
      </w:r>
    </w:p>
    <w:p w:rsidR="00A40525" w:rsidRPr="00C47377" w:rsidRDefault="00A40525" w:rsidP="002B350D">
      <w:pPr>
        <w:pStyle w:val="SingleTxtG"/>
        <w:ind w:left="2268"/>
      </w:pPr>
      <w:r w:rsidRPr="00C47377">
        <w:t xml:space="preserve">Techniques for analysing coastdown data shall be employed in the determination of the coefficients used to describe the road load force.  A three term equation shall be generated to describe the road load force as a function of velocity, </w:t>
      </w:r>
      <m:oMath>
        <m:r>
          <m:rPr>
            <m:sty m:val="p"/>
          </m:rPr>
          <w:rPr>
            <w:rFonts w:ascii="Cambria Math" w:hAnsi="Cambria Math"/>
          </w:rPr>
          <m:t>F=A+Bv+C</m:t>
        </m:r>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oMath>
      <w:r w:rsidRPr="00C47377">
        <w:rPr>
          <w:szCs w:val="24"/>
        </w:rPr>
        <w:t>,</w:t>
      </w:r>
      <w:r w:rsidRPr="00C47377">
        <w:t xml:space="preserve"> corrected to standard ambient temperature and pressure conditions, and still air.</w:t>
      </w:r>
    </w:p>
    <w:p w:rsidR="002B350D" w:rsidRPr="00C47377" w:rsidRDefault="00A40525" w:rsidP="00181587">
      <w:pPr>
        <w:pStyle w:val="SingleTxtG"/>
      </w:pPr>
      <w:r w:rsidRPr="00C47377">
        <w:t>4.3.2.6.1</w:t>
      </w:r>
      <w:r w:rsidR="002B350D" w:rsidRPr="00C47377">
        <w:t>.</w:t>
      </w:r>
      <w:r w:rsidR="002B350D" w:rsidRPr="00C47377">
        <w:tab/>
      </w:r>
      <w:r w:rsidRPr="00C47377">
        <w:t>Det</w:t>
      </w:r>
      <w:r w:rsidR="002B350D" w:rsidRPr="00C47377">
        <w:t>ermine calibration coefficients</w:t>
      </w:r>
    </w:p>
    <w:p w:rsidR="00A40525" w:rsidRPr="00C47377" w:rsidRDefault="00A40525" w:rsidP="002B350D">
      <w:pPr>
        <w:pStyle w:val="SingleTxtG"/>
        <w:ind w:left="2268"/>
      </w:pPr>
      <w:r w:rsidRPr="00C47377">
        <w:t>If not previously determined, calibration factors to correct for vehicle blockage shall be determined for relative wind speed and yaw angle. Vehicle speed (</w:t>
      </w:r>
      <m:oMath>
        <m:r>
          <m:rPr>
            <m:sty m:val="p"/>
          </m:rPr>
          <w:rPr>
            <w:rFonts w:ascii="Cambria Math" w:hAnsi="Cambria Math"/>
          </w:rPr>
          <m:t>v</m:t>
        </m:r>
      </m:oMath>
      <w:r w:rsidRPr="00C47377">
        <w:t>), relative wind velocity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 yaw (</w:t>
      </w:r>
      <m:oMath>
        <m:r>
          <m:rPr>
            <m:sty m:val="p"/>
          </m:rPr>
          <w:rPr>
            <w:rFonts w:ascii="Cambria Math" w:hAnsi="Cambria Math"/>
          </w:rPr>
          <m:t>Y</m:t>
        </m:r>
      </m:oMath>
      <w:r w:rsidRPr="00C47377">
        <w:t>) measurements during the warm-up phase of the test procedure shall be recorded.  Paired runs in alternate directions on the test track at a constant velocity of 80</w:t>
      </w:r>
      <w:r w:rsidR="00F355A9">
        <w:t> km/h</w:t>
      </w:r>
      <w:r w:rsidRPr="00C47377">
        <w:t xml:space="preserve"> shall be performed, and averages for </w:t>
      </w:r>
      <m:oMath>
        <m:r>
          <m:rPr>
            <m:sty m:val="p"/>
          </m:rPr>
          <w:rPr>
            <w:rFonts w:ascii="Cambria Math" w:hAnsi="Cambria Math"/>
          </w:rPr>
          <m:t>v</m:t>
        </m:r>
      </m:oMath>
      <w:r w:rsidRPr="00C47377">
        <w:t xml:space="preserve">,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oMath>
      <w:r w:rsidRPr="00C47377">
        <w:t xml:space="preserve"> and </w:t>
      </w:r>
      <m:oMath>
        <m:r>
          <m:rPr>
            <m:sty m:val="p"/>
          </m:rPr>
          <w:rPr>
            <w:rFonts w:ascii="Cambria Math" w:hAnsi="Cambria Math"/>
          </w:rPr>
          <m:t>Y</m:t>
        </m:r>
      </m:oMath>
      <w:r w:rsidRPr="00C47377">
        <w:t xml:space="preserve"> for each run shall be determined. Calibration factors that minimize the total errors in head and cross winds over all the run pairs</w:t>
      </w:r>
      <w:r w:rsidR="00AE32B5" w:rsidRPr="00C47377">
        <w:t>,</w:t>
      </w:r>
      <w:r w:rsidRPr="00C47377">
        <w:t xml:space="preserve"> i.e. the sum of </w:t>
      </w:r>
      <m:oMath>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m:t>
                    </m:r>
                  </m:sub>
                </m:sSub>
                <m:r>
                  <m:rPr>
                    <m:sty m:val="p"/>
                  </m:rPr>
                  <w:rPr>
                    <w:rFonts w:ascii="Cambria Math" w:hAnsi="Cambria Math"/>
                    <w:szCs w:val="24"/>
                  </w:rPr>
                  <m:t xml:space="preserve"> – 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i+1</m:t>
                    </m:r>
                  </m:sub>
                </m:sSub>
              </m:e>
            </m:d>
            <m:ctrlPr>
              <w:rPr>
                <w:rFonts w:ascii="Cambria Math" w:hAnsi="Cambria Math"/>
                <w:szCs w:val="24"/>
                <w:vertAlign w:val="superscript"/>
              </w:rPr>
            </m:ctrlPr>
          </m:e>
          <m:sup>
            <m:r>
              <m:rPr>
                <m:sty m:val="p"/>
              </m:rPr>
              <w:rPr>
                <w:rFonts w:ascii="Cambria Math" w:hAnsi="Cambria Math"/>
                <w:szCs w:val="24"/>
                <w:vertAlign w:val="superscript"/>
              </w:rPr>
              <m:t>2</m:t>
            </m:r>
          </m:sup>
        </m:sSup>
      </m:oMath>
      <w:r w:rsidRPr="00C47377">
        <w:t>, etc., shall be selected.</w:t>
      </w:r>
    </w:p>
    <w:p w:rsidR="00A40525" w:rsidRPr="00C47377" w:rsidRDefault="00A40525" w:rsidP="00181587">
      <w:pPr>
        <w:pStyle w:val="SingleTxtG"/>
      </w:pPr>
      <w:r w:rsidRPr="00C47377">
        <w:t>4.3.2.6.2</w:t>
      </w:r>
      <w:r w:rsidR="002B350D" w:rsidRPr="00C47377">
        <w:t>.</w:t>
      </w:r>
      <w:r w:rsidR="002B350D" w:rsidRPr="00C47377">
        <w:tab/>
      </w:r>
      <w:r w:rsidRPr="00C47377">
        <w:t>Derive second by second observations</w:t>
      </w:r>
    </w:p>
    <w:p w:rsidR="00A40525" w:rsidRPr="00C47377" w:rsidRDefault="00A40525" w:rsidP="002B350D">
      <w:pPr>
        <w:pStyle w:val="SingleTxtG"/>
        <w:ind w:left="2268"/>
      </w:pPr>
      <w:r w:rsidRPr="00C47377">
        <w:t xml:space="preserve">From the periodic data collected during the coastdown runs, values for </w:t>
      </w:r>
      <m:oMath>
        <m:r>
          <m:rPr>
            <m:sty m:val="p"/>
          </m:rPr>
          <w:rPr>
            <w:rFonts w:ascii="Cambria Math" w:hAnsi="Cambria Math"/>
          </w:rPr>
          <m:t>v</m:t>
        </m:r>
      </m:oMath>
      <w:r w:rsidRPr="00C47377">
        <w:t xml:space="preserve">,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oMath>
      <w:r w:rsidRPr="00C47377">
        <w:t xml:space="preserve">, </w:t>
      </w:r>
      <m:oMath>
        <m:sSubSup>
          <m:sSubSupPr>
            <m:ctrlPr>
              <w:rPr>
                <w:rFonts w:ascii="Cambria Math" w:hAnsi="Cambria Math"/>
                <w:szCs w:val="24"/>
              </w:rPr>
            </m:ctrlPr>
          </m:sSubSupPr>
          <m:e>
            <m:r>
              <m:rPr>
                <m:sty m:val="p"/>
              </m:rPr>
              <w:rPr>
                <w:rFonts w:ascii="Cambria Math" w:hAnsi="Cambria Math"/>
              </w:rPr>
              <m:t>v</m:t>
            </m:r>
          </m:e>
          <m:sub>
            <m:r>
              <m:rPr>
                <m:sty m:val="p"/>
              </m:rPr>
              <w:rPr>
                <w:rFonts w:ascii="Cambria Math" w:hAnsi="Cambria Math"/>
              </w:rPr>
              <m:t>r</m:t>
            </m:r>
          </m:sub>
          <m:sup>
            <m:r>
              <m:rPr>
                <m:sty m:val="p"/>
              </m:rPr>
              <w:rPr>
                <w:rFonts w:ascii="Cambria Math" w:hAnsi="Cambria Math"/>
              </w:rPr>
              <m:t>2</m:t>
            </m:r>
          </m:sup>
        </m:sSubSup>
      </m:oMath>
      <w:r w:rsidRPr="00C47377">
        <w:t xml:space="preserve">, and </w:t>
      </w:r>
      <m:oMath>
        <m:r>
          <m:rPr>
            <m:sty m:val="p"/>
          </m:rPr>
          <w:rPr>
            <w:rFonts w:ascii="Cambria Math" w:hAnsi="Cambria Math"/>
          </w:rPr>
          <m:t>Y</m:t>
        </m:r>
      </m:oMath>
      <w:r w:rsidRPr="00C47377">
        <w:t xml:space="preserve"> shall be determined by applying calibration factors and data filtering to adjust samples to 1</w:t>
      </w:r>
      <w:r w:rsidR="00046A55" w:rsidRPr="00C47377">
        <w:t> Hz</w:t>
      </w:r>
      <w:r w:rsidRPr="00C47377">
        <w:t>.</w:t>
      </w:r>
    </w:p>
    <w:p w:rsidR="00A40525" w:rsidRPr="00C47377" w:rsidRDefault="00A40525" w:rsidP="00181587">
      <w:pPr>
        <w:pStyle w:val="SingleTxtG"/>
      </w:pPr>
      <w:r w:rsidRPr="00C47377">
        <w:t>4.3.2.6.3</w:t>
      </w:r>
      <w:r w:rsidR="002B350D" w:rsidRPr="00C47377">
        <w:t>.</w:t>
      </w:r>
      <w:r w:rsidR="002B350D" w:rsidRPr="00C47377">
        <w:tab/>
      </w:r>
      <w:r w:rsidRPr="00C47377">
        <w:t>Preliminary analysis</w:t>
      </w:r>
    </w:p>
    <w:p w:rsidR="00A40525" w:rsidRPr="00C47377" w:rsidRDefault="00A40525" w:rsidP="002B350D">
      <w:pPr>
        <w:pStyle w:val="SingleTxtG"/>
        <w:ind w:left="2268"/>
        <w:rPr>
          <w:szCs w:val="24"/>
        </w:rPr>
      </w:pPr>
      <w:r w:rsidRPr="00C47377">
        <w:t xml:space="preserve">Using a linear regression technique, all data points shall be analysed at once.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B</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C</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0</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Pr="00C47377">
        <w:t xml:space="preserve">and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oMath>
      <w:r w:rsidRPr="00C47377">
        <w:t xml:space="preserve"> given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v, </m:t>
        </m:r>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w:t>
      </w:r>
      <m:oMath>
        <m:r>
          <m:rPr>
            <m:sty m:val="p"/>
          </m:rPr>
          <w:rPr>
            <w:rFonts w:ascii="Cambria Math" w:hAnsi="Cambria Math"/>
          </w:rPr>
          <m:t xml:space="preserve"> </m:t>
        </m:r>
        <m:r>
          <m:rPr>
            <m:sty m:val="p"/>
          </m:rPr>
          <w:rPr>
            <w:rFonts w:ascii="Cambria Math" w:eastAsia="Arial" w:hAnsi="Cambria Math" w:cs="Arial"/>
            <w:szCs w:val="24"/>
          </w:rPr>
          <m:t>ρ</m:t>
        </m:r>
      </m:oMath>
      <w:r w:rsidRPr="00C47377">
        <w:rPr>
          <w:szCs w:val="24"/>
        </w:rPr>
        <w:t xml:space="preserve"> shall be determined.</w:t>
      </w:r>
    </w:p>
    <w:p w:rsidR="00A40525" w:rsidRPr="00C47377" w:rsidRDefault="00A40525" w:rsidP="00181587">
      <w:pPr>
        <w:pStyle w:val="SingleTxtG"/>
      </w:pPr>
      <w:r w:rsidRPr="00C47377">
        <w:t>4.3.2.6.4</w:t>
      </w:r>
      <w:r w:rsidR="002B350D" w:rsidRPr="00C47377">
        <w:t>.</w:t>
      </w:r>
      <w:r w:rsidR="002B350D" w:rsidRPr="00C47377">
        <w:tab/>
      </w:r>
      <w:r w:rsidRPr="00C47377">
        <w:t xml:space="preserve">Identifying </w:t>
      </w:r>
      <w:r w:rsidR="005D1224" w:rsidRPr="00C47377">
        <w:t>"</w:t>
      </w:r>
      <w:r w:rsidRPr="00C47377">
        <w:t>outliers</w:t>
      </w:r>
      <w:r w:rsidR="005D1224" w:rsidRPr="00C47377">
        <w:t>"</w:t>
      </w:r>
    </w:p>
    <w:p w:rsidR="00A40525" w:rsidRPr="00C47377" w:rsidRDefault="00A40525" w:rsidP="002B350D">
      <w:pPr>
        <w:pStyle w:val="SingleTxtG"/>
        <w:ind w:left="2268"/>
        <w:rPr>
          <w:szCs w:val="22"/>
        </w:rPr>
      </w:pPr>
      <w:r w:rsidRPr="00C47377">
        <w:lastRenderedPageBreak/>
        <w:t xml:space="preserve">For each data point, a predicted force,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oMath>
      <w:r w:rsidRPr="00C47377">
        <w:t xml:space="preserve">, shall be calculated and  </w:t>
      </w:r>
      <w:r w:rsidR="002B350D" w:rsidRPr="00C47377">
        <w:t xml:space="preserve">compared </w:t>
      </w:r>
      <w:r w:rsidRPr="00C47377">
        <w:t>to that observed. Data points with excessive deviations, e.g., over three standard deviations, shall be flagged.</w:t>
      </w:r>
    </w:p>
    <w:p w:rsidR="00A40525" w:rsidRPr="00C47377" w:rsidRDefault="00A40525" w:rsidP="00181587">
      <w:pPr>
        <w:pStyle w:val="SingleTxtG"/>
      </w:pPr>
      <w:r w:rsidRPr="00C47377">
        <w:t>4.3.2.6.5</w:t>
      </w:r>
      <w:r w:rsidR="002B350D" w:rsidRPr="00C47377">
        <w:t>.</w:t>
      </w:r>
      <w:r w:rsidR="002B350D" w:rsidRPr="00C47377">
        <w:tab/>
      </w:r>
      <w:r w:rsidRPr="00C47377">
        <w:t>Data filtering</w:t>
      </w:r>
    </w:p>
    <w:p w:rsidR="00A40525" w:rsidRPr="00C47377" w:rsidRDefault="00A40525" w:rsidP="002B350D">
      <w:pPr>
        <w:pStyle w:val="SingleTxtG"/>
        <w:ind w:left="2268"/>
      </w:pPr>
      <w:r w:rsidRPr="00C47377">
        <w:t>If desired, appropriate data filtering techniques may be employed. Remaining data points shall be smoothed out.</w:t>
      </w:r>
    </w:p>
    <w:p w:rsidR="00A40525" w:rsidRPr="00C47377" w:rsidRDefault="00A40525" w:rsidP="00181587">
      <w:pPr>
        <w:pStyle w:val="SingleTxtG"/>
      </w:pPr>
      <w:r w:rsidRPr="00C47377">
        <w:t>4.3.2.6.6</w:t>
      </w:r>
      <w:r w:rsidR="002B350D" w:rsidRPr="00C47377">
        <w:t>.</w:t>
      </w:r>
      <w:r w:rsidR="002B350D" w:rsidRPr="00C47377">
        <w:tab/>
      </w:r>
      <w:r w:rsidRPr="00C47377">
        <w:t>Elimination of extreme data points</w:t>
      </w:r>
    </w:p>
    <w:p w:rsidR="00A40525" w:rsidRPr="00C47377" w:rsidRDefault="00A40525" w:rsidP="002B350D">
      <w:pPr>
        <w:pStyle w:val="SingleTxtG"/>
        <w:ind w:left="2268"/>
      </w:pPr>
      <w:r w:rsidRPr="00C47377">
        <w:t xml:space="preserve">Data points with yaw angles greater than </w:t>
      </w:r>
      <w:r w:rsidR="007B49A4" w:rsidRPr="00C47377">
        <w:t>± </w:t>
      </w:r>
      <w:r w:rsidRPr="00C47377">
        <w:t>20 degrees from the direction of vehicle travel shall be flagged. Data points with relative winds less than + 5</w:t>
      </w:r>
      <w:r w:rsidR="00F355A9">
        <w:t> km/h</w:t>
      </w:r>
      <w:r w:rsidRPr="00C47377">
        <w:t xml:space="preserve"> (to avoid backwind conditions) shall also be flagged. Data analysis shall be restricted to vehicle speeds from 115 to 15</w:t>
      </w:r>
      <w:r w:rsidR="00F355A9">
        <w:t> km/h</w:t>
      </w:r>
      <w:r w:rsidRPr="00C47377">
        <w:t>.</w:t>
      </w:r>
    </w:p>
    <w:p w:rsidR="00A40525" w:rsidRPr="00C47377" w:rsidRDefault="00A40525" w:rsidP="00181587">
      <w:pPr>
        <w:pStyle w:val="SingleTxtG"/>
      </w:pPr>
      <w:r w:rsidRPr="00C47377">
        <w:t>4.3.2.6.7</w:t>
      </w:r>
      <w:r w:rsidR="002B350D" w:rsidRPr="00C47377">
        <w:t>.</w:t>
      </w:r>
      <w:r w:rsidR="002B350D" w:rsidRPr="00C47377">
        <w:tab/>
      </w:r>
      <w:r w:rsidRPr="00C47377">
        <w:t>Final data analysis</w:t>
      </w:r>
    </w:p>
    <w:p w:rsidR="00A40525" w:rsidRPr="00C47377" w:rsidRDefault="00A40525" w:rsidP="002B350D">
      <w:pPr>
        <w:pStyle w:val="SingleTxtG"/>
        <w:ind w:left="2268"/>
        <w:rPr>
          <w:szCs w:val="24"/>
        </w:rPr>
      </w:pPr>
      <w:r w:rsidRPr="00C47377">
        <w:t xml:space="preserve">All data which has not been flagged shall be analysed using a linear regression technique.  Given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v, </m:t>
        </m:r>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w:t>
      </w:r>
      <m:oMath>
        <m:r>
          <m:rPr>
            <m:sty m:val="p"/>
          </m:rPr>
          <w:rPr>
            <w:rFonts w:ascii="Cambria Math" w:hAnsi="Cambria Math"/>
          </w:rPr>
          <m:t xml:space="preserve"> </m:t>
        </m:r>
        <m:r>
          <m:rPr>
            <m:sty m:val="p"/>
          </m:rPr>
          <w:rPr>
            <w:rFonts w:ascii="Cambria Math" w:eastAsia="Arial" w:hAnsi="Cambria Math" w:cs="Arial"/>
            <w:szCs w:val="24"/>
          </w:rPr>
          <m:t>ρ</m:t>
        </m:r>
      </m:oMath>
      <w:r w:rsidRPr="00C47377">
        <w:rPr>
          <w:szCs w:val="24"/>
        </w:rPr>
        <w:t xml:space="preserv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B</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C</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0</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Pr="00C47377">
        <w:t xml:space="preserve">and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oMath>
      <w:r w:rsidRPr="00C47377">
        <w:t xml:space="preserve"> shall be determined.</w:t>
      </w:r>
    </w:p>
    <w:p w:rsidR="00A40525" w:rsidRPr="00C47377" w:rsidRDefault="00A40525" w:rsidP="00181587">
      <w:pPr>
        <w:pStyle w:val="SingleTxtG"/>
        <w:rPr>
          <w:szCs w:val="24"/>
        </w:rPr>
      </w:pPr>
      <w:r w:rsidRPr="00C47377">
        <w:rPr>
          <w:szCs w:val="24"/>
        </w:rPr>
        <w:t>4.3.2.6.8</w:t>
      </w:r>
      <w:r w:rsidR="002B350D" w:rsidRPr="00C47377">
        <w:rPr>
          <w:szCs w:val="24"/>
        </w:rPr>
        <w:t>.</w:t>
      </w:r>
      <w:r w:rsidR="002B350D" w:rsidRPr="00C47377">
        <w:rPr>
          <w:szCs w:val="24"/>
        </w:rPr>
        <w:tab/>
      </w:r>
      <w:r w:rsidRPr="00C47377">
        <w:rPr>
          <w:szCs w:val="24"/>
        </w:rPr>
        <w:t>Constrained analysis option</w:t>
      </w:r>
    </w:p>
    <w:p w:rsidR="00A40525" w:rsidRPr="00C47377" w:rsidRDefault="00A40525" w:rsidP="002B350D">
      <w:pPr>
        <w:pStyle w:val="SingleTxtG"/>
        <w:ind w:left="2268"/>
      </w:pPr>
      <w:r w:rsidRPr="00C47377">
        <w:t>In a constrained analysis, the vehicle frontal area (</w:t>
      </w:r>
      <m:oMath>
        <m:r>
          <m:rPr>
            <m:sty m:val="p"/>
          </m:rPr>
          <w:rPr>
            <w:rFonts w:ascii="Cambria Math" w:hAnsi="Cambria Math"/>
          </w:rPr>
          <m:t>A</m:t>
        </m:r>
      </m:oMath>
      <w:r w:rsidRPr="00C47377">
        <w:t xml:space="preserve">) and </w:t>
      </w:r>
      <w:r w:rsidR="00AE32B5" w:rsidRPr="00C47377">
        <w:t xml:space="preserve">the drag </w:t>
      </w:r>
      <w:r w:rsidRPr="00C47377">
        <w:t>coefficient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oMath>
      <w:r w:rsidRPr="00C47377">
        <w:t>) are fixed at values which have been previously determined; for example in a wind tunnel.  This optional technique may allow for a more accurate separation of vehicle aerodynamic and mechanical drag, thus permitting a more accurate application of ambient correction factors.</w:t>
      </w:r>
    </w:p>
    <w:p w:rsidR="00A40525" w:rsidRPr="00C47377" w:rsidRDefault="00A40525" w:rsidP="00181587">
      <w:pPr>
        <w:pStyle w:val="SingleTxtG"/>
      </w:pPr>
      <w:r w:rsidRPr="00C47377">
        <w:t>4.3.2.6.9</w:t>
      </w:r>
      <w:r w:rsidR="002B350D" w:rsidRPr="00C47377">
        <w:t>.</w:t>
      </w:r>
      <w:r w:rsidR="002B350D" w:rsidRPr="00C47377">
        <w:tab/>
      </w:r>
      <w:r w:rsidRPr="00C47377">
        <w:t>Correction to reference conditions</w:t>
      </w:r>
    </w:p>
    <w:p w:rsidR="00A40525" w:rsidRPr="00C47377" w:rsidRDefault="00A40525" w:rsidP="002B350D">
      <w:pPr>
        <w:pStyle w:val="SingleTxtG"/>
        <w:ind w:left="2268"/>
      </w:pPr>
      <w:r w:rsidRPr="00C47377">
        <w:t xml:space="preserve">Equations of motion shall be corrected for reference conditions as specified in </w:t>
      </w:r>
      <w:r w:rsidR="00283690" w:rsidRPr="00C47377">
        <w:t>section 4</w:t>
      </w:r>
      <w:r w:rsidRPr="00C47377">
        <w:t>.5.</w:t>
      </w:r>
      <w:r w:rsidR="00F01B4A">
        <w:t xml:space="preserve"> of this Annex.</w:t>
      </w:r>
      <w:r w:rsidRPr="00C47377">
        <w:t>]</w:t>
      </w:r>
    </w:p>
    <w:p w:rsidR="00A40525" w:rsidRPr="00C47377" w:rsidRDefault="00A40525" w:rsidP="002B350D">
      <w:pPr>
        <w:pStyle w:val="SingleTxtG"/>
        <w:ind w:left="2268" w:hanging="1134"/>
      </w:pPr>
      <w:r w:rsidRPr="00C47377">
        <w:t>4.4.</w:t>
      </w:r>
      <w:r w:rsidR="002B350D" w:rsidRPr="00C47377">
        <w:tab/>
      </w:r>
      <w:r w:rsidRPr="00C47377">
        <w:t>Measurement of running resistance using the torque meter method</w:t>
      </w:r>
    </w:p>
    <w:p w:rsidR="00A40525" w:rsidRPr="00C47377" w:rsidRDefault="00A40525" w:rsidP="002B350D">
      <w:pPr>
        <w:pStyle w:val="SingleTxtG"/>
        <w:ind w:left="2268"/>
      </w:pPr>
      <w:r w:rsidRPr="00C47377">
        <w:t xml:space="preserve">As an alternative to the coastdown methods, the torque meter method may also be used in which the running resistance is determined by measuring wheel torque on the driven wheels at various constant speeds, with time periods of at least </w:t>
      </w:r>
      <w:r w:rsidR="001706EC" w:rsidRPr="00C47377">
        <w:t>five seconds</w:t>
      </w:r>
      <w:r w:rsidRPr="00C47377">
        <w:t xml:space="preserve">. The torque meter method is described in sections 4.4.1. </w:t>
      </w:r>
      <w:r w:rsidR="00314C8B" w:rsidRPr="00C47377">
        <w:t>to</w:t>
      </w:r>
      <w:r w:rsidRPr="00C47377">
        <w:t xml:space="preserve"> 4.4.3.</w:t>
      </w:r>
      <w:r w:rsidR="00F01B4A">
        <w:t xml:space="preserve"> of this Annex</w:t>
      </w:r>
      <w:r w:rsidR="00314C8B" w:rsidRPr="00C47377">
        <w:t xml:space="preserve"> (included)</w:t>
      </w:r>
      <w:r w:rsidRPr="00C47377">
        <w:t>.</w:t>
      </w:r>
    </w:p>
    <w:p w:rsidR="00A40525" w:rsidRPr="00C47377" w:rsidRDefault="00A40525" w:rsidP="002B350D">
      <w:pPr>
        <w:pStyle w:val="SingleTxtG"/>
        <w:ind w:left="2268" w:hanging="1134"/>
      </w:pPr>
      <w:r w:rsidRPr="00C47377">
        <w:t>4.4.1.</w:t>
      </w:r>
      <w:r w:rsidRPr="00C47377">
        <w:tab/>
        <w:t>Installation of torque meter</w:t>
      </w:r>
    </w:p>
    <w:p w:rsidR="00314C8B" w:rsidRPr="00C47377" w:rsidRDefault="00A40525" w:rsidP="00314C8B">
      <w:pPr>
        <w:pStyle w:val="SingleTxtG"/>
        <w:ind w:left="2268"/>
      </w:pPr>
      <w:r w:rsidRPr="00C47377">
        <w:t>Wheel torque meters shall be installed between the wheel hub and the rim of each driven wheel, measuring the required torque to keep the vehicle at a constant speed.</w:t>
      </w:r>
    </w:p>
    <w:p w:rsidR="00314C8B" w:rsidRPr="00C47377" w:rsidRDefault="00A40525" w:rsidP="00314C8B">
      <w:pPr>
        <w:pStyle w:val="SingleTxtG"/>
        <w:ind w:left="2268" w:hanging="1134"/>
      </w:pPr>
      <w:r w:rsidRPr="00C47377">
        <w:t>4.4.2.</w:t>
      </w:r>
      <w:r w:rsidRPr="00C47377">
        <w:tab/>
        <w:t>Procedure and data sampling</w:t>
      </w:r>
    </w:p>
    <w:p w:rsidR="00314C8B" w:rsidRPr="00C47377" w:rsidRDefault="00A40525" w:rsidP="00314C8B">
      <w:pPr>
        <w:pStyle w:val="SingleTxtG"/>
        <w:ind w:left="2268" w:hanging="1134"/>
      </w:pPr>
      <w:r w:rsidRPr="00C47377">
        <w:t>4.4.2.1.</w:t>
      </w:r>
      <w:r w:rsidR="00314C8B" w:rsidRPr="00C47377">
        <w:tab/>
      </w:r>
      <w:r w:rsidRPr="00C47377">
        <w:t>Speed selection</w:t>
      </w:r>
    </w:p>
    <w:p w:rsidR="00A40525" w:rsidRPr="00C47377" w:rsidRDefault="00A40525" w:rsidP="00314C8B">
      <w:pPr>
        <w:pStyle w:val="SingleTxtG"/>
        <w:ind w:left="2268"/>
      </w:pPr>
      <w:r w:rsidRPr="00C47377">
        <w:t xml:space="preserve">The range of selected reference speeds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etc.) where the running resistance is to be measured shall start at 15</w:t>
      </w:r>
      <w:r w:rsidR="00F355A9">
        <w:t> km/h</w:t>
      </w:r>
      <w:r w:rsidRPr="00C47377">
        <w:t xml:space="preserve"> and cover the entire speed range of the applicable test cycle, while the difference between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and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oMath>
      <w:r w:rsidR="00314C8B" w:rsidRPr="00C47377">
        <w:t xml:space="preserve"> is 20</w:t>
      </w:r>
      <w:r w:rsidR="00F355A9">
        <w:t> km/h</w:t>
      </w:r>
      <w:r w:rsidR="00314C8B" w:rsidRPr="00C47377">
        <w:t xml:space="preserve"> or less.</w:t>
      </w:r>
    </w:p>
    <w:p w:rsidR="00314C8B" w:rsidRPr="00C47377" w:rsidRDefault="00A40525" w:rsidP="00181587">
      <w:pPr>
        <w:pStyle w:val="SingleTxtG"/>
      </w:pPr>
      <w:r w:rsidRPr="00C47377">
        <w:t>4.4.2.2.</w:t>
      </w:r>
      <w:r w:rsidR="00314C8B" w:rsidRPr="00C47377">
        <w:tab/>
      </w:r>
      <w:r w:rsidRPr="00C47377">
        <w:t>Start of data collection</w:t>
      </w:r>
    </w:p>
    <w:p w:rsidR="00314C8B" w:rsidRPr="00C47377" w:rsidRDefault="00A40525" w:rsidP="00314C8B">
      <w:pPr>
        <w:pStyle w:val="SingleTxtG"/>
        <w:ind w:left="2268"/>
      </w:pPr>
      <w:r w:rsidRPr="00C47377">
        <w:lastRenderedPageBreak/>
        <w:t xml:space="preserve">Data collection may be started after a vehicle warm-up according to </w:t>
      </w:r>
      <w:r w:rsidR="00283690" w:rsidRPr="00C47377">
        <w:t>section 4</w:t>
      </w:r>
      <w:r w:rsidRPr="00C47377">
        <w:t>.2.1</w:t>
      </w:r>
      <w:r w:rsidR="00F01B4A">
        <w:t>. of this Annex</w:t>
      </w:r>
      <w:r w:rsidRPr="00C47377">
        <w:t>.</w:t>
      </w:r>
    </w:p>
    <w:p w:rsidR="00A40525" w:rsidRPr="00C47377" w:rsidRDefault="00A40525" w:rsidP="00314C8B">
      <w:pPr>
        <w:pStyle w:val="SingleTxtG"/>
        <w:ind w:left="2268"/>
      </w:pPr>
      <w:r w:rsidRPr="00C47377">
        <w:t>The reference speeds will be measured in an ascending order. Upon the request of the manufacturer, stabili</w:t>
      </w:r>
      <w:r w:rsidR="00283690" w:rsidRPr="00C47377">
        <w:t>zation</w:t>
      </w:r>
      <w:r w:rsidRPr="00C47377">
        <w:t xml:space="preserve"> periods are allowed between measurements but the stabili</w:t>
      </w:r>
      <w:r w:rsidR="00283690" w:rsidRPr="00C47377">
        <w:t>zation</w:t>
      </w:r>
      <w:r w:rsidRPr="00C47377">
        <w:t xml:space="preserve"> speed shall not exceed the spe</w:t>
      </w:r>
      <w:r w:rsidR="00314C8B" w:rsidRPr="00C47377">
        <w:t>ed of the next reference speed.</w:t>
      </w:r>
    </w:p>
    <w:p w:rsidR="00314C8B" w:rsidRPr="00C47377" w:rsidRDefault="00A40525" w:rsidP="00181587">
      <w:pPr>
        <w:pStyle w:val="SingleTxtG"/>
      </w:pPr>
      <w:r w:rsidRPr="00C47377">
        <w:t>4.4.2.3.</w:t>
      </w:r>
      <w:r w:rsidR="00314C8B" w:rsidRPr="00C47377">
        <w:tab/>
      </w:r>
      <w:r w:rsidRPr="00C47377">
        <w:t>Data collection</w:t>
      </w:r>
    </w:p>
    <w:p w:rsidR="00A40525" w:rsidRPr="00C47377" w:rsidRDefault="00A40525" w:rsidP="00314C8B">
      <w:pPr>
        <w:pStyle w:val="SingleTxtG"/>
        <w:ind w:left="2268"/>
      </w:pPr>
      <w:r w:rsidRPr="00C47377">
        <w:t xml:space="preserve">Data sets consisting of actual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Pr="00C47377">
        <w:t xml:space="preserve">, actual torque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oMath>
      <w:r w:rsidRPr="00C47377">
        <w:t xml:space="preserve"> and time over a period of at least 5 s shall be recorded for every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at a sampling frequency of at least 10</w:t>
      </w:r>
      <w:r w:rsidR="00046A55" w:rsidRPr="00C47377">
        <w:t> Hz</w:t>
      </w:r>
      <w:r w:rsidRPr="00C47377">
        <w:t xml:space="preserve">. The data sets collected over one time period for a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will be referred to as one measurement.</w:t>
      </w:r>
    </w:p>
    <w:p w:rsidR="00314C8B" w:rsidRPr="00C47377" w:rsidRDefault="00A40525" w:rsidP="00181587">
      <w:pPr>
        <w:pStyle w:val="SingleTxtG"/>
      </w:pPr>
      <w:r w:rsidRPr="00C47377">
        <w:t>4.4.2.4.</w:t>
      </w:r>
      <w:r w:rsidR="00314C8B" w:rsidRPr="00C47377">
        <w:tab/>
      </w:r>
      <w:r w:rsidRPr="00C47377">
        <w:t>Velocity deviation</w:t>
      </w:r>
    </w:p>
    <w:p w:rsidR="00A40525" w:rsidRPr="00C47377" w:rsidRDefault="00A40525" w:rsidP="00314C8B">
      <w:pPr>
        <w:pStyle w:val="SingleTxtG"/>
        <w:ind w:left="2268"/>
      </w:pPr>
      <w:r w:rsidRPr="00C47377">
        <w:t xml:space="preserve">The velocity deviation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Pr="00C47377">
        <w:t xml:space="preserve"> from the mean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t xml:space="preserve"> (</w:t>
      </w:r>
      <w:r w:rsidR="00283690" w:rsidRPr="00C47377">
        <w:t>section 4</w:t>
      </w:r>
      <w:r w:rsidRPr="00C47377">
        <w:t>.4.3</w:t>
      </w:r>
      <w:r w:rsidR="00F01B4A">
        <w:t>. of this Annex</w:t>
      </w:r>
      <w:r w:rsidRPr="00C47377">
        <w:t xml:space="preserve">) shall be within the values in </w:t>
      </w:r>
      <w:r w:rsidR="0041646E" w:rsidRPr="00C47377">
        <w:t>Table A4/5</w:t>
      </w:r>
      <w:r w:rsidRPr="00C47377">
        <w:t>.</w:t>
      </w:r>
    </w:p>
    <w:p w:rsidR="00314C8B" w:rsidRPr="00C47377" w:rsidRDefault="0041646E" w:rsidP="009865B5">
      <w:pPr>
        <w:pStyle w:val="Caption"/>
      </w:pPr>
      <w:r w:rsidRPr="00C47377">
        <w:t>Table A4/5</w:t>
      </w:r>
    </w:p>
    <w:p w:rsidR="00314C8B" w:rsidRPr="00C47377" w:rsidRDefault="00314C8B" w:rsidP="008322AE">
      <w:pPr>
        <w:spacing w:after="60"/>
        <w:ind w:left="567" w:firstLine="567"/>
        <w:rPr>
          <w:b/>
          <w:lang w:eastAsia="de-DE"/>
        </w:rPr>
      </w:pPr>
      <w:r w:rsidRPr="00C47377">
        <w:rPr>
          <w:b/>
        </w:rPr>
        <w:t>Velocity deviation</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67"/>
        <w:gridCol w:w="3803"/>
      </w:tblGrid>
      <w:tr w:rsidR="0041646E" w:rsidRPr="00C47377" w:rsidTr="0041646E">
        <w:trPr>
          <w:tblHeader/>
        </w:trPr>
        <w:tc>
          <w:tcPr>
            <w:tcW w:w="5982" w:type="dxa"/>
            <w:tcBorders>
              <w:top w:val="single" w:sz="4" w:space="0" w:color="auto"/>
              <w:bottom w:val="single" w:sz="12" w:space="0" w:color="auto"/>
            </w:tcBorders>
            <w:shd w:val="clear" w:color="auto" w:fill="auto"/>
            <w:vAlign w:val="bottom"/>
          </w:tcPr>
          <w:p w:rsidR="00A40525" w:rsidRPr="00C47377" w:rsidRDefault="00A40525" w:rsidP="0041646E">
            <w:pPr>
              <w:suppressAutoHyphens w:val="0"/>
              <w:spacing w:before="80" w:after="80" w:line="200" w:lineRule="exact"/>
              <w:ind w:right="113"/>
              <w:rPr>
                <w:i/>
                <w:sz w:val="16"/>
              </w:rPr>
            </w:pPr>
            <w:r w:rsidRPr="00C47377">
              <w:rPr>
                <w:i/>
                <w:sz w:val="16"/>
              </w:rPr>
              <w:t>Time period</w:t>
            </w:r>
            <w:r w:rsidR="00AE32B5" w:rsidRPr="00C47377">
              <w:rPr>
                <w:i/>
                <w:sz w:val="16"/>
              </w:rPr>
              <w:t xml:space="preserve">, </w:t>
            </w:r>
            <w:r w:rsidR="001706EC" w:rsidRPr="00C47377">
              <w:rPr>
                <w:i/>
                <w:sz w:val="16"/>
              </w:rPr>
              <w:t>seconds</w:t>
            </w:r>
          </w:p>
        </w:tc>
        <w:tc>
          <w:tcPr>
            <w:tcW w:w="6377" w:type="dxa"/>
            <w:tcBorders>
              <w:top w:val="single" w:sz="4" w:space="0" w:color="auto"/>
              <w:bottom w:val="single" w:sz="12" w:space="0" w:color="auto"/>
            </w:tcBorders>
            <w:shd w:val="clear" w:color="auto" w:fill="auto"/>
            <w:vAlign w:val="bottom"/>
          </w:tcPr>
          <w:p w:rsidR="00A40525" w:rsidRPr="00C47377" w:rsidRDefault="00A40525" w:rsidP="0041646E">
            <w:pPr>
              <w:suppressAutoHyphens w:val="0"/>
              <w:spacing w:before="80" w:after="80" w:line="200" w:lineRule="exact"/>
              <w:ind w:right="113"/>
              <w:rPr>
                <w:i/>
                <w:sz w:val="16"/>
              </w:rPr>
            </w:pPr>
            <w:r w:rsidRPr="00C47377">
              <w:rPr>
                <w:i/>
                <w:sz w:val="16"/>
              </w:rPr>
              <w:t>Velocity deviation</w:t>
            </w:r>
            <w:r w:rsidR="00AE32B5" w:rsidRPr="00C47377">
              <w:rPr>
                <w:i/>
                <w:sz w:val="16"/>
              </w:rPr>
              <w:t>,</w:t>
            </w:r>
            <w:r w:rsidR="00F355A9">
              <w:rPr>
                <w:i/>
                <w:sz w:val="16"/>
              </w:rPr>
              <w:t> km/h</w:t>
            </w:r>
          </w:p>
        </w:tc>
      </w:tr>
      <w:tr w:rsidR="00A40525" w:rsidRPr="00C47377" w:rsidTr="0041646E">
        <w:tc>
          <w:tcPr>
            <w:tcW w:w="5982" w:type="dxa"/>
            <w:tcBorders>
              <w:top w:val="single" w:sz="12" w:space="0" w:color="auto"/>
            </w:tcBorders>
            <w:shd w:val="clear" w:color="auto" w:fill="auto"/>
          </w:tcPr>
          <w:p w:rsidR="00A40525" w:rsidRPr="00C47377" w:rsidRDefault="00A40525" w:rsidP="0041646E">
            <w:pPr>
              <w:suppressAutoHyphens w:val="0"/>
              <w:spacing w:before="40" w:after="120" w:line="220" w:lineRule="exact"/>
              <w:ind w:right="113"/>
            </w:pPr>
            <w:r w:rsidRPr="00C47377">
              <w:t>5 - 10</w:t>
            </w:r>
          </w:p>
        </w:tc>
        <w:tc>
          <w:tcPr>
            <w:tcW w:w="6377" w:type="dxa"/>
            <w:tcBorders>
              <w:top w:val="single" w:sz="12" w:space="0" w:color="auto"/>
            </w:tcBorders>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0.2</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10 - 15</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0.4</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15 - 20</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0.6</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20 - 25</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0.8</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25 - 30</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1.0</w:t>
            </w:r>
          </w:p>
        </w:tc>
      </w:tr>
      <w:tr w:rsidR="0041646E" w:rsidRPr="00C47377" w:rsidTr="0041646E">
        <w:tc>
          <w:tcPr>
            <w:tcW w:w="5982" w:type="dxa"/>
            <w:shd w:val="clear" w:color="auto" w:fill="auto"/>
          </w:tcPr>
          <w:p w:rsidR="00A40525" w:rsidRPr="00C47377" w:rsidRDefault="00AE32B5" w:rsidP="0041646E">
            <w:pPr>
              <w:suppressAutoHyphens w:val="0"/>
              <w:spacing w:before="40" w:after="120" w:line="220" w:lineRule="exact"/>
              <w:ind w:right="113"/>
            </w:pPr>
            <w:r w:rsidRPr="00C47377">
              <w:t>≥ </w:t>
            </w:r>
            <w:r w:rsidR="00A40525" w:rsidRPr="00C47377">
              <w:t>30</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1.2</w:t>
            </w:r>
          </w:p>
        </w:tc>
      </w:tr>
    </w:tbl>
    <w:p w:rsidR="00314C8B" w:rsidRPr="00C47377" w:rsidRDefault="00A40525" w:rsidP="00314C8B">
      <w:pPr>
        <w:pStyle w:val="SingleTxtG"/>
        <w:spacing w:before="120"/>
        <w:ind w:left="2268" w:hanging="1134"/>
      </w:pPr>
      <w:r w:rsidRPr="00C47377">
        <w:t>4.4.3.</w:t>
      </w:r>
      <w:r w:rsidRPr="00C47377">
        <w:tab/>
        <w:t>Calculation of mean velocity and mean torque</w:t>
      </w:r>
    </w:p>
    <w:p w:rsidR="00314C8B" w:rsidRPr="00C47377" w:rsidRDefault="00A40525" w:rsidP="00314C8B">
      <w:pPr>
        <w:pStyle w:val="SingleTxtG"/>
        <w:spacing w:before="120"/>
        <w:ind w:left="2268" w:hanging="1134"/>
      </w:pPr>
      <w:r w:rsidRPr="00C47377">
        <w:t>4.4.3.1.</w:t>
      </w:r>
      <w:r w:rsidR="00314C8B" w:rsidRPr="00C47377">
        <w:tab/>
      </w:r>
      <w:r w:rsidRPr="00C47377">
        <w:t>Calculation process</w:t>
      </w:r>
    </w:p>
    <w:p w:rsidR="00314C8B" w:rsidRPr="00C47377" w:rsidRDefault="00A40525" w:rsidP="00314C8B">
      <w:pPr>
        <w:pStyle w:val="SingleTxtG"/>
        <w:spacing w:before="120"/>
        <w:ind w:left="2268"/>
      </w:pPr>
      <w:r w:rsidRPr="00C47377">
        <w:t xml:space="preserve">Mean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rPr>
          <w:iCs/>
        </w:rPr>
        <w:t>,</w:t>
      </w:r>
      <w:r w:rsidR="00F01B4A">
        <w:rPr>
          <w:iCs/>
        </w:rPr>
        <w:t> </w:t>
      </w:r>
      <w:r w:rsidRPr="00C47377">
        <w:t xml:space="preserve">(km/h) and mean torque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oMath>
      <w:r w:rsidRPr="00C47377">
        <w:t>,</w:t>
      </w:r>
      <w:r w:rsidR="00F01B4A">
        <w:t> </w:t>
      </w:r>
      <w:r w:rsidRPr="00C47377">
        <w:t xml:space="preserve">(Nm) over a time period, shall be calculated from the data sets collected in </w:t>
      </w:r>
      <w:r w:rsidR="00283690" w:rsidRPr="00C47377">
        <w:t>paragraph 4</w:t>
      </w:r>
      <w:r w:rsidRPr="00C47377">
        <w:t xml:space="preserve">.4.2.3. </w:t>
      </w:r>
      <w:r w:rsidR="00F01B4A">
        <w:t xml:space="preserve">above </w:t>
      </w:r>
      <w:r w:rsidRPr="00C47377">
        <w:t>as follows:</w:t>
      </w:r>
    </w:p>
    <w:p w:rsidR="00314C8B" w:rsidRPr="00C47377" w:rsidRDefault="00307880" w:rsidP="00314C8B">
      <w:pPr>
        <w:pStyle w:val="SingleTxtG"/>
        <w:spacing w:before="120"/>
        <w:ind w:left="2268"/>
        <w:jc w:val="left"/>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oMath>
      </m:oMathPara>
    </w:p>
    <w:p w:rsidR="00A40525" w:rsidRPr="00C47377" w:rsidRDefault="00A40525" w:rsidP="00314C8B">
      <w:pPr>
        <w:pStyle w:val="SingleTxtG"/>
        <w:spacing w:before="120"/>
        <w:ind w:left="2268"/>
        <w:jc w:val="left"/>
        <w:rPr>
          <w:szCs w:val="24"/>
        </w:rPr>
      </w:pPr>
      <w:r w:rsidRPr="00C47377">
        <w:rPr>
          <w:szCs w:val="24"/>
        </w:rPr>
        <w:tab/>
        <w:t>and</w:t>
      </w:r>
    </w:p>
    <w:p w:rsidR="00A40525" w:rsidRPr="00C47377" w:rsidRDefault="00307880" w:rsidP="00314C8B">
      <w:pPr>
        <w:pStyle w:val="SingleTxtG"/>
        <w:ind w:left="2268"/>
        <w:jc w:val="lef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jm</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k</m:t>
              </m:r>
            </m:den>
          </m:f>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e>
          </m:nary>
        </m:oMath>
      </m:oMathPara>
    </w:p>
    <w:p w:rsidR="00A40525" w:rsidRPr="00C47377" w:rsidRDefault="00314C8B" w:rsidP="00314C8B">
      <w:pPr>
        <w:pStyle w:val="SingleTxtG"/>
        <w:ind w:left="1701" w:firstLine="567"/>
        <w:rPr>
          <w:szCs w:val="24"/>
        </w:rPr>
      </w:pPr>
      <w:r w:rsidRPr="00C47377">
        <w:rPr>
          <w:szCs w:val="24"/>
        </w:rPr>
        <w:t>w</w:t>
      </w:r>
      <w:r w:rsidR="00A40525" w:rsidRPr="00C47377">
        <w:rPr>
          <w:szCs w:val="24"/>
        </w:rPr>
        <w:t>here:</w:t>
      </w:r>
    </w:p>
    <w:p w:rsidR="00A40525" w:rsidRPr="00C47377" w:rsidRDefault="00307880" w:rsidP="00314C8B">
      <w:pPr>
        <w:pStyle w:val="SingleTxtG"/>
        <w:ind w:left="1701" w:firstLine="567"/>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A40525" w:rsidRPr="00C47377">
        <w:rPr>
          <w:iCs/>
          <w:szCs w:val="24"/>
        </w:rPr>
        <w:tab/>
      </w:r>
      <w:r w:rsidR="00A40525" w:rsidRPr="00C47377">
        <w:rPr>
          <w:szCs w:val="24"/>
        </w:rPr>
        <w:t xml:space="preserve">is vehicle speed of the </w:t>
      </w:r>
      <w:r w:rsidR="00A40525" w:rsidRPr="00C47377">
        <w:rPr>
          <w:iCs/>
          <w:szCs w:val="24"/>
        </w:rPr>
        <w:t>i</w:t>
      </w:r>
      <w:r w:rsidR="00A40525" w:rsidRPr="00C47377">
        <w:rPr>
          <w:szCs w:val="24"/>
          <w:vertAlign w:val="superscript"/>
        </w:rPr>
        <w:t>th</w:t>
      </w:r>
      <w:r w:rsidR="00A40525" w:rsidRPr="00C47377">
        <w:rPr>
          <w:szCs w:val="24"/>
        </w:rPr>
        <w:t xml:space="preserve"> data set</w:t>
      </w:r>
      <w:r w:rsidR="00AE32B5" w:rsidRPr="00C47377">
        <w:rPr>
          <w:szCs w:val="24"/>
        </w:rPr>
        <w:t>,</w:t>
      </w:r>
      <w:r w:rsidR="00F355A9">
        <w:rPr>
          <w:szCs w:val="24"/>
        </w:rPr>
        <w:t> km/h</w:t>
      </w:r>
      <w:r w:rsidR="00A40525" w:rsidRPr="00C47377">
        <w:rPr>
          <w:szCs w:val="24"/>
        </w:rPr>
        <w:t>;</w:t>
      </w:r>
    </w:p>
    <w:p w:rsidR="00A40525" w:rsidRPr="00C47377" w:rsidRDefault="00314C8B" w:rsidP="00314C8B">
      <w:pPr>
        <w:pStyle w:val="SingleTxtG"/>
        <w:ind w:left="1701" w:firstLine="567"/>
        <w:rPr>
          <w:szCs w:val="24"/>
        </w:rPr>
      </w:pPr>
      <m:oMath>
        <m:r>
          <m:rPr>
            <m:sty m:val="p"/>
          </m:rPr>
          <w:rPr>
            <w:rFonts w:ascii="Cambria Math" w:hAnsi="Cambria Math"/>
            <w:szCs w:val="24"/>
          </w:rPr>
          <m:t>k</m:t>
        </m:r>
      </m:oMath>
      <w:r w:rsidR="00A40525" w:rsidRPr="00C47377">
        <w:rPr>
          <w:iCs/>
          <w:szCs w:val="24"/>
        </w:rPr>
        <w:t xml:space="preserve"> </w:t>
      </w:r>
      <w:r w:rsidR="00A40525" w:rsidRPr="00C47377">
        <w:rPr>
          <w:iCs/>
          <w:szCs w:val="24"/>
        </w:rPr>
        <w:tab/>
      </w:r>
      <w:r w:rsidR="00A40525" w:rsidRPr="00C47377">
        <w:rPr>
          <w:szCs w:val="24"/>
        </w:rPr>
        <w:t>is the number of data sets;</w:t>
      </w:r>
    </w:p>
    <w:p w:rsidR="00A40525" w:rsidRPr="00C47377" w:rsidRDefault="00307880"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ji</m:t>
            </m:r>
          </m:sub>
        </m:sSub>
      </m:oMath>
      <w:r w:rsidR="00A40525" w:rsidRPr="00C47377">
        <w:rPr>
          <w:iCs/>
          <w:szCs w:val="24"/>
          <w:vertAlign w:val="subscript"/>
        </w:rPr>
        <w:tab/>
      </w:r>
      <w:r w:rsidR="00A40525" w:rsidRPr="00C47377">
        <w:rPr>
          <w:szCs w:val="24"/>
        </w:rPr>
        <w:t xml:space="preserve">is torque of the </w:t>
      </w:r>
      <w:r w:rsidR="00A40525" w:rsidRPr="00C47377">
        <w:rPr>
          <w:iCs/>
          <w:szCs w:val="24"/>
        </w:rPr>
        <w:t>i</w:t>
      </w:r>
      <w:r w:rsidR="00A40525" w:rsidRPr="00C47377">
        <w:rPr>
          <w:szCs w:val="24"/>
          <w:vertAlign w:val="superscript"/>
        </w:rPr>
        <w:t>th</w:t>
      </w:r>
      <w:r w:rsidR="00A40525" w:rsidRPr="00C47377">
        <w:rPr>
          <w:szCs w:val="24"/>
        </w:rPr>
        <w:t xml:space="preserve"> data set</w:t>
      </w:r>
      <w:r w:rsidR="00AE32B5" w:rsidRPr="00C47377">
        <w:rPr>
          <w:szCs w:val="24"/>
        </w:rPr>
        <w:t>,</w:t>
      </w:r>
      <w:r w:rsidR="00F355A9">
        <w:rPr>
          <w:szCs w:val="24"/>
        </w:rPr>
        <w:t> Nm</w:t>
      </w:r>
      <w:r w:rsidR="00AE32B5" w:rsidRPr="00C47377">
        <w:rPr>
          <w:szCs w:val="24"/>
        </w:rPr>
        <w:t>;</w:t>
      </w:r>
    </w:p>
    <w:p w:rsidR="00314C8B" w:rsidRPr="00C47377" w:rsidRDefault="00307880" w:rsidP="00314C8B">
      <w:pPr>
        <w:pStyle w:val="SingleTxtG"/>
        <w:ind w:left="2835" w:hanging="567"/>
        <w:rPr>
          <w:iCs/>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oMath>
      <w:r w:rsidR="00A40525" w:rsidRPr="00C47377">
        <w:t xml:space="preserve"> </w:t>
      </w:r>
      <w:r w:rsidR="00A40525" w:rsidRPr="00C47377">
        <w:tab/>
        <w:t xml:space="preserve">is the </w:t>
      </w:r>
      <w:r w:rsidR="001706EC" w:rsidRPr="00C47377">
        <w:t>compensation</w:t>
      </w:r>
      <w:r w:rsidR="00A40525" w:rsidRPr="00C47377">
        <w:t xml:space="preserve"> term for speed drift,</w:t>
      </w:r>
      <w:r w:rsidR="00F355A9">
        <w:t> Nm</w:t>
      </w:r>
      <w:r w:rsidR="00A40525" w:rsidRPr="00C47377">
        <w:t xml:space="preserve">, given by the following </w:t>
      </w:r>
      <w:r w:rsidR="00314C8B" w:rsidRPr="00C47377">
        <w:t xml:space="preserve">equation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js</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j</m:t>
            </m:r>
          </m:sub>
        </m:sSub>
      </m:oMath>
      <w:r w:rsidR="00314C8B" w:rsidRPr="00C47377">
        <w:rPr>
          <w:iCs/>
        </w:rPr>
        <w:t>.</w:t>
      </w:r>
    </w:p>
    <w:p w:rsidR="00314C8B" w:rsidRPr="00C47377" w:rsidRDefault="00307880" w:rsidP="00314C8B">
      <w:pPr>
        <w:pStyle w:val="SingleTxtG"/>
        <w:ind w:left="2835"/>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oMath>
      <w:r w:rsidR="00A40525" w:rsidRPr="00C47377">
        <w:t xml:space="preserve"> shall be no greater than </w:t>
      </w:r>
      <w:r w:rsidR="00314C8B" w:rsidRPr="00C47377">
        <w:t>five</w:t>
      </w:r>
      <w:r w:rsidR="00AE32B5" w:rsidRPr="00C47377">
        <w:t> per cent</w:t>
      </w:r>
      <w:r w:rsidR="00A40525" w:rsidRPr="00C47377">
        <w:t xml:space="preserve"> of the mean torque before </w:t>
      </w:r>
      <w:r w:rsidR="001706EC" w:rsidRPr="00C47377">
        <w:t>compensation</w:t>
      </w:r>
      <w:r w:rsidR="00A40525" w:rsidRPr="00C47377">
        <w:t xml:space="preserve">, and may be neglected if </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 xml:space="preserve"> </w:t>
      </w:r>
      <w:r w:rsidR="00A40525" w:rsidRPr="00C47377">
        <w:t>is no</w:t>
      </w:r>
      <w:r w:rsidR="00314C8B" w:rsidRPr="00C47377">
        <w:t>t</w:t>
      </w:r>
      <w:r w:rsidR="00A40525" w:rsidRPr="00C47377">
        <w:t xml:space="preserve"> greater than </w:t>
      </w:r>
      <w:r w:rsidR="007B49A4" w:rsidRPr="00C47377">
        <w:t>± </w:t>
      </w:r>
      <w:r w:rsidR="00A40525" w:rsidRPr="00C47377">
        <w:t>0.005</w:t>
      </w:r>
      <w:r w:rsidR="007B49A4" w:rsidRPr="00C47377">
        <w:t> m/s</w:t>
      </w:r>
      <w:r w:rsidR="00A40525" w:rsidRPr="00C47377">
        <w:rPr>
          <w:vertAlign w:val="superscript"/>
        </w:rPr>
        <w:t>2</w:t>
      </w:r>
      <w:r w:rsidR="00314C8B" w:rsidRPr="00C47377">
        <w:t>.</w:t>
      </w:r>
    </w:p>
    <w:p w:rsidR="00314C8B" w:rsidRPr="00C47377" w:rsidRDefault="00307880" w:rsidP="00314C8B">
      <w:pPr>
        <w:pStyle w:val="SingleTxtG"/>
        <w:ind w:left="2835"/>
      </w:p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av</m:t>
            </m:r>
          </m:sub>
        </m:sSub>
      </m:oMath>
      <w:r w:rsidR="00A40525" w:rsidRPr="00C47377">
        <w:rPr>
          <w:iCs/>
        </w:rPr>
        <w:t xml:space="preserve"> </w:t>
      </w:r>
      <w:r w:rsidR="00A40525" w:rsidRPr="00C47377">
        <w:t xml:space="preserve">and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m:t>
            </m:r>
          </m:sub>
        </m:sSub>
      </m:oMath>
      <w:r w:rsidR="00A40525" w:rsidRPr="00C47377">
        <w:rPr>
          <w:iCs/>
        </w:rPr>
        <w:t xml:space="preserve"> </w:t>
      </w:r>
      <w:r w:rsidR="00A40525" w:rsidRPr="00C47377">
        <w:t xml:space="preserve">are the average test vehicle mass and the equivalent effective mass, </w:t>
      </w:r>
      <w:r w:rsidR="00314C8B" w:rsidRPr="00C47377">
        <w:t>in</w:t>
      </w:r>
      <w:r w:rsidR="008D0BEF" w:rsidRPr="00C47377">
        <w:t> kg</w:t>
      </w:r>
      <w:r w:rsidR="00A40525" w:rsidRPr="00C47377">
        <w:t xml:space="preserve">, </w:t>
      </w:r>
      <w:r w:rsidR="00314C8B" w:rsidRPr="00C47377">
        <w:t xml:space="preserve">, respectively, defined in </w:t>
      </w:r>
      <w:r w:rsidR="00283690" w:rsidRPr="00C47377">
        <w:t>paragraph 4</w:t>
      </w:r>
      <w:r w:rsidR="00314C8B" w:rsidRPr="00C47377">
        <w:t>.3.1.4.4.</w:t>
      </w:r>
      <w:r w:rsidR="00F01B4A">
        <w:t xml:space="preserve"> above.</w:t>
      </w:r>
    </w:p>
    <w:p w:rsidR="00314C8B" w:rsidRPr="00C47377" w:rsidRDefault="00307880" w:rsidP="00314C8B">
      <w:pPr>
        <w:pStyle w:val="SingleTxtG"/>
        <w:ind w:left="2835"/>
      </w:p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j</m:t>
            </m:r>
          </m:sub>
        </m:sSub>
      </m:oMath>
      <w:r w:rsidR="00314C8B" w:rsidRPr="00C47377">
        <w:rPr>
          <w:iCs/>
        </w:rPr>
        <w:t xml:space="preserve"> </w:t>
      </w:r>
      <w:r w:rsidR="00A40525" w:rsidRPr="00C47377">
        <w:t>is the dynamic radius of</w:t>
      </w:r>
      <w:r w:rsidR="00314C8B" w:rsidRPr="00C47377">
        <w:t xml:space="preserve"> the tyre, in meters (m), given by the equation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num>
          <m:den>
            <m:r>
              <m:rPr>
                <m:sty m:val="p"/>
              </m:rPr>
              <w:rPr>
                <w:rFonts w:ascii="Cambria Math" w:hAnsi="Cambria Math"/>
              </w:rPr>
              <m:t>2×πN</m:t>
            </m:r>
          </m:den>
        </m:f>
      </m:oMath>
      <w:r w:rsidR="00314C8B" w:rsidRPr="00C47377">
        <w:t xml:space="preserve">, </w:t>
      </w:r>
      <w:r w:rsidR="00A40525" w:rsidRPr="00C47377">
        <w:t>where</w:t>
      </w:r>
      <w:r w:rsidR="00314C8B" w:rsidRPr="00C47377">
        <w:t xml:space="preserve"> </w:t>
      </w:r>
      <m:oMath>
        <m:r>
          <m:rPr>
            <m:sty m:val="p"/>
          </m:rPr>
          <w:rPr>
            <w:rFonts w:ascii="Cambria Math" w:hAnsi="Cambria Math"/>
          </w:rPr>
          <m:t>N</m:t>
        </m:r>
      </m:oMath>
      <w:r w:rsidR="00A40525" w:rsidRPr="00C47377">
        <w:rPr>
          <w:iCs/>
        </w:rPr>
        <w:t xml:space="preserve"> </w:t>
      </w:r>
      <w:r w:rsidR="00A40525" w:rsidRPr="00C47377">
        <w:t xml:space="preserve">is the rotational frequency of the driven tyre, </w:t>
      </w:r>
      <w:r w:rsidR="00314C8B" w:rsidRPr="00C47377">
        <w:t xml:space="preserve">in </w:t>
      </w:r>
      <w:r w:rsidR="00A40525" w:rsidRPr="00C47377">
        <w:t>s</w:t>
      </w:r>
      <w:r w:rsidR="00A40525" w:rsidRPr="00C47377">
        <w:rPr>
          <w:vertAlign w:val="superscript"/>
        </w:rPr>
        <w:t>-1</w:t>
      </w:r>
      <w:r w:rsidR="00A40525" w:rsidRPr="00C47377">
        <w:t>;</w:t>
      </w:r>
      <w:r w:rsidR="00314C8B" w:rsidRPr="00C47377">
        <w:t xml:space="preserve"> </w:t>
      </w:r>
    </w:p>
    <w:p w:rsidR="00A40525" w:rsidRPr="00C47377" w:rsidRDefault="00307880" w:rsidP="00314C8B">
      <w:pPr>
        <w:pStyle w:val="SingleTxtG"/>
        <w:ind w:left="2835"/>
      </w:p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 xml:space="preserve"> </w:t>
      </w:r>
      <w:r w:rsidR="00A40525" w:rsidRPr="00C47377">
        <w:t>is the mean acceleration, in metres per second squared (m/s</w:t>
      </w:r>
      <w:r w:rsidR="00A40525" w:rsidRPr="00C47377">
        <w:rPr>
          <w:vertAlign w:val="superscript"/>
        </w:rPr>
        <w:t>2</w:t>
      </w:r>
      <w:r w:rsidR="00A40525" w:rsidRPr="00C47377">
        <w:t>), which shall be calculated by the equation</w:t>
      </w:r>
      <w:r w:rsidR="00314C8B" w:rsidRPr="00C47377">
        <w:t xml:space="preserve"> </w:t>
      </w:r>
      <m:oMath>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j</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iCs/>
              </w:rPr>
            </m:ctrlPr>
          </m:fPr>
          <m:num>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iCs/>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iCs/>
                      </w:rPr>
                    </m:ctrlPr>
                  </m:sSupPr>
                  <m:e>
                    <m:d>
                      <m:dPr>
                        <m:begChr m:val="["/>
                        <m:endChr m:val="]"/>
                        <m:ctrlPr>
                          <w:rPr>
                            <w:rFonts w:ascii="Cambria Math" w:hAnsi="Cambria Math"/>
                            <w:iCs/>
                          </w:rPr>
                        </m:ctrlPr>
                      </m:dPr>
                      <m:e>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e>
            </m:nary>
          </m:den>
        </m:f>
      </m:oMath>
      <w:r w:rsidR="00314C8B" w:rsidRPr="00C47377">
        <w:rPr>
          <w:iCs/>
        </w:rPr>
        <w:t xml:space="preserve">, where </w:t>
      </w: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r>
          <w:rPr>
            <w:rFonts w:ascii="Cambria Math" w:hAnsi="Cambria Math"/>
          </w:rPr>
          <m:t xml:space="preserve"> </m:t>
        </m:r>
      </m:oMath>
      <w:r w:rsidR="00A40525" w:rsidRPr="00C47377">
        <w:t xml:space="preserve">is the time at which the </w:t>
      </w:r>
      <w:r w:rsidR="00A40525" w:rsidRPr="00C47377">
        <w:rPr>
          <w:iCs/>
        </w:rPr>
        <w:t>i</w:t>
      </w:r>
      <w:r w:rsidR="00A40525" w:rsidRPr="00C47377">
        <w:rPr>
          <w:vertAlign w:val="superscript"/>
        </w:rPr>
        <w:t>th</w:t>
      </w:r>
      <w:r w:rsidR="00A40525" w:rsidRPr="00C47377">
        <w:t xml:space="preserve"> data set was sampled</w:t>
      </w:r>
      <w:r w:rsidR="00AE32B5" w:rsidRPr="00C47377">
        <w:t>, seconds (s)</w:t>
      </w:r>
      <w:r w:rsidR="00A40525" w:rsidRPr="00C47377">
        <w:t>.</w:t>
      </w:r>
    </w:p>
    <w:p w:rsidR="00314C8B" w:rsidRPr="00C47377" w:rsidRDefault="00A40525" w:rsidP="00314C8B">
      <w:pPr>
        <w:pStyle w:val="SingleTxtG"/>
        <w:ind w:left="2268" w:hanging="1134"/>
      </w:pPr>
      <w:r w:rsidRPr="00C47377">
        <w:t>4.4.3.2.</w:t>
      </w:r>
      <w:r w:rsidR="00314C8B" w:rsidRPr="00C47377">
        <w:tab/>
      </w:r>
      <w:r w:rsidRPr="00C47377">
        <w:t>Accuracy of measurement</w:t>
      </w:r>
    </w:p>
    <w:p w:rsidR="00314C8B" w:rsidRPr="00C47377" w:rsidRDefault="00A40525" w:rsidP="00314C8B">
      <w:pPr>
        <w:pStyle w:val="SingleTxtG"/>
        <w:ind w:left="2268"/>
      </w:pPr>
      <w:r w:rsidRPr="00C47377">
        <w:t xml:space="preserve">These measurements shall be carried out in opposite directions until a minimum of four consecutive figures at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and in both directions (a and b) have been obtained, for which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oMath>
      <w:r w:rsidRPr="00F355A9">
        <w:t xml:space="preserve"> </w:t>
      </w:r>
      <w:r w:rsidRPr="00C47377">
        <w:t xml:space="preserve">satisfies the accuracy </w:t>
      </w:r>
      <w:r w:rsidRPr="00C47377">
        <w:rPr>
          <w:iCs/>
        </w:rPr>
        <w:t>ρ</w:t>
      </w:r>
      <w:r w:rsidRPr="00C47377">
        <w:t>, in</w:t>
      </w:r>
      <w:r w:rsidR="00AE32B5" w:rsidRPr="00C47377">
        <w:t> per cent</w:t>
      </w:r>
      <w:r w:rsidR="00314C8B" w:rsidRPr="00C47377">
        <w:t>, according to the equation:</w:t>
      </w:r>
    </w:p>
    <w:p w:rsidR="00F355A9" w:rsidRPr="00F355A9" w:rsidRDefault="00A40525" w:rsidP="00F355A9">
      <w:pPr>
        <w:pStyle w:val="SingleTxtG"/>
        <w:ind w:left="2268"/>
        <w:rPr>
          <w:lang w:val="fr-CH"/>
        </w:rPr>
      </w:pPr>
      <m:oMathPara>
        <m:oMathParaPr>
          <m:jc m:val="left"/>
        </m:oMathParaPr>
        <m:oMath>
          <m:r>
            <m:rPr>
              <m:sty m:val="p"/>
            </m:rPr>
            <w:rPr>
              <w:rFonts w:ascii="Cambria Math" w:hAnsi="Cambria Math"/>
            </w:rPr>
            <m:t>ρ</m:t>
          </m:r>
          <m:r>
            <m:rPr>
              <m:sty m:val="p"/>
            </m:rPr>
            <w:rPr>
              <w:rFonts w:ascii="Cambria Math" w:hAnsi="Cambria Math"/>
              <w:lang w:val="fr-CH"/>
            </w:rPr>
            <m:t xml:space="preserve">= </m:t>
          </m:r>
          <m:f>
            <m:fPr>
              <m:ctrlPr>
                <w:rPr>
                  <w:rFonts w:ascii="Cambria Math" w:hAnsi="Cambria Math"/>
                </w:rPr>
              </m:ctrlPr>
            </m:fPr>
            <m:num>
              <m:r>
                <m:rPr>
                  <m:sty m:val="p"/>
                </m:rPr>
                <w:rPr>
                  <w:rFonts w:ascii="Cambria Math" w:hAnsi="Cambria Math"/>
                  <w:lang w:val="fr-CH"/>
                </w:rPr>
                <m:t>t×s</m:t>
              </m:r>
            </m:num>
            <m:den>
              <m:rad>
                <m:radPr>
                  <m:degHide m:val="1"/>
                  <m:ctrlPr>
                    <w:rPr>
                      <w:rFonts w:ascii="Cambria Math" w:hAnsi="Cambria Math"/>
                    </w:rPr>
                  </m:ctrlPr>
                </m:radPr>
                <m:deg/>
                <m:e>
                  <m:r>
                    <m:rPr>
                      <m:sty m:val="p"/>
                    </m:rPr>
                    <w:rPr>
                      <w:rFonts w:ascii="Cambria Math" w:hAnsi="Cambria Math"/>
                      <w:lang w:val="fr-CH"/>
                    </w:rPr>
                    <m:t>n</m:t>
                  </m:r>
                </m:e>
              </m:rad>
            </m:den>
          </m:f>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100</m:t>
              </m:r>
            </m:num>
            <m:den>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fr-CH"/>
                        </w:rPr>
                        <m:t>C</m:t>
                      </m:r>
                    </m:e>
                    <m:sub>
                      <m:r>
                        <m:rPr>
                          <m:sty m:val="p"/>
                        </m:rPr>
                        <w:rPr>
                          <w:rFonts w:ascii="Cambria Math" w:hAnsi="Cambria Math"/>
                          <w:lang w:val="fr-CH"/>
                        </w:rPr>
                        <m:t>j</m:t>
                      </m:r>
                    </m:sub>
                  </m:sSub>
                </m:e>
              </m:acc>
            </m:den>
          </m:f>
          <m:r>
            <m:rPr>
              <m:sty m:val="p"/>
            </m:rPr>
            <w:rPr>
              <w:rFonts w:ascii="Cambria Math" w:hAnsi="Cambria Math"/>
              <w:lang w:val="fr-CH"/>
            </w:rPr>
            <m:t> ≤3 per cent</m:t>
          </m:r>
        </m:oMath>
      </m:oMathPara>
    </w:p>
    <w:p w:rsidR="00A40525" w:rsidRPr="00F355A9" w:rsidRDefault="00F355A9" w:rsidP="00F355A9">
      <w:pPr>
        <w:pStyle w:val="SingleTxtG"/>
        <w:ind w:left="2268"/>
      </w:pPr>
      <w:r>
        <w:t>w</w:t>
      </w:r>
      <w:r w:rsidR="00A40525" w:rsidRPr="00C47377">
        <w:t>here</w:t>
      </w:r>
      <w:r w:rsidR="00314C8B" w:rsidRPr="00C47377">
        <w:t>:</w:t>
      </w:r>
    </w:p>
    <w:p w:rsidR="00A40525" w:rsidRPr="00F355A9" w:rsidRDefault="00314C8B" w:rsidP="00314C8B">
      <w:pPr>
        <w:pStyle w:val="SingleTxtG"/>
        <w:ind w:left="1701" w:firstLine="567"/>
      </w:pPr>
      <m:oMath>
        <m:r>
          <m:rPr>
            <m:sty m:val="p"/>
          </m:rPr>
          <w:rPr>
            <w:rFonts w:ascii="Cambria Math" w:hAnsi="Cambria Math"/>
          </w:rPr>
          <m:t>n</m:t>
        </m:r>
      </m:oMath>
      <w:r w:rsidR="00A40525" w:rsidRPr="00C47377">
        <w:rPr>
          <w:iCs/>
        </w:rPr>
        <w:tab/>
      </w:r>
      <w:r w:rsidR="00A40525" w:rsidRPr="00C47377">
        <w:t xml:space="preserve">is the number pairs of measurements for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m:t>
            </m:r>
          </m:sub>
        </m:sSub>
      </m:oMath>
      <w:r w:rsidR="00F355A9">
        <w:rPr>
          <w:iCs/>
          <w:szCs w:val="24"/>
        </w:rPr>
        <w:t>;</w:t>
      </w:r>
    </w:p>
    <w:p w:rsidR="00A40525" w:rsidRPr="00C47377" w:rsidRDefault="00307880" w:rsidP="00314C8B">
      <w:pPr>
        <w:pStyle w:val="SingleTxtG"/>
        <w:ind w:left="2835" w:hanging="567"/>
        <w:rPr>
          <w:szCs w:val="24"/>
        </w:rPr>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oMath>
      <w:r w:rsidR="00A40525" w:rsidRPr="00C47377">
        <w:rPr>
          <w:iCs/>
        </w:rPr>
        <w:tab/>
      </w:r>
      <w:r w:rsidR="00A40525" w:rsidRPr="00C47377">
        <w:t xml:space="preserve">is the running resistance at the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xml:space="preserve">, </w:t>
      </w:r>
      <w:r w:rsidR="00314C8B" w:rsidRPr="00C47377">
        <w:t>expressed in</w:t>
      </w:r>
      <w:r w:rsidR="00F355A9">
        <w:t> Nm</w:t>
      </w:r>
      <w:r w:rsidR="00A40525" w:rsidRPr="00C47377">
        <w:t>, given by the equation</w:t>
      </w:r>
      <w:r w:rsidR="00314C8B" w:rsidRPr="00C47377">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jmi</m:t>
                </m:r>
              </m:sub>
            </m:sSub>
          </m:e>
        </m:nary>
      </m:oMath>
      <w:r w:rsidR="00314C8B" w:rsidRPr="00C47377">
        <w:t xml:space="preserve">, </w:t>
      </w:r>
      <w:r w:rsidR="00A40525" w:rsidRPr="00C47377">
        <w:t>where</w:t>
      </w:r>
      <w:r w:rsidR="00314C8B"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jmi</m:t>
            </m:r>
          </m:sub>
        </m:sSub>
      </m:oMath>
      <w:r w:rsidR="00A40525" w:rsidRPr="00C47377">
        <w:rPr>
          <w:iCs/>
        </w:rPr>
        <w:t xml:space="preserve"> </w:t>
      </w:r>
      <w:r w:rsidR="00A40525" w:rsidRPr="00C47377">
        <w:t xml:space="preserve">is the average torque of the </w:t>
      </w:r>
      <w:r w:rsidR="00A40525" w:rsidRPr="00C47377">
        <w:rPr>
          <w:iCs/>
        </w:rPr>
        <w:t>i</w:t>
      </w:r>
      <w:r w:rsidR="00A40525" w:rsidRPr="00C47377">
        <w:rPr>
          <w:vertAlign w:val="superscript"/>
        </w:rPr>
        <w:t>th</w:t>
      </w:r>
      <w:r w:rsidR="00A40525" w:rsidRPr="00C47377">
        <w:t xml:space="preserve"> pair of measurements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xml:space="preserve">, </w:t>
      </w:r>
      <w:r w:rsidR="00314C8B" w:rsidRPr="00C47377">
        <w:t>expressed in</w:t>
      </w:r>
      <w:r w:rsidR="00F355A9">
        <w:t> Nm</w:t>
      </w:r>
      <w:r w:rsidR="00314C8B" w:rsidRPr="00C47377">
        <w:t xml:space="preserve"> and</w:t>
      </w:r>
      <w:r w:rsidR="00A40525" w:rsidRPr="00C47377">
        <w:t xml:space="preserve"> given by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jmi</m:t>
            </m:r>
          </m:sub>
        </m:sSub>
        <m:r>
          <m:rPr>
            <m:sty m:val="p"/>
          </m:rP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jmai</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jmbi</m:t>
                </m:r>
              </m:sub>
            </m:sSub>
          </m:e>
        </m:d>
        <m:r>
          <w:rPr>
            <w:rFonts w:ascii="Cambria Math" w:hAnsi="Cambria Math"/>
            <w:szCs w:val="24"/>
          </w:rPr>
          <m:t xml:space="preserve"> (</m:t>
        </m:r>
      </m:oMath>
      <w:r w:rsidR="00314C8B" w:rsidRPr="00C47377">
        <w:rPr>
          <w:iCs/>
          <w:szCs w:val="24"/>
        </w:rPr>
        <w:t xml:space="preserve">where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jmai</m:t>
            </m:r>
          </m:sub>
        </m:sSub>
      </m:oMath>
      <w:r w:rsidR="00A40525" w:rsidRPr="00C47377">
        <w:rPr>
          <w:iCs/>
          <w:szCs w:val="24"/>
        </w:rPr>
        <w:t xml:space="preserve"> </w:t>
      </w:r>
      <w:r w:rsidR="00A40525" w:rsidRPr="00C47377">
        <w:rPr>
          <w:szCs w:val="24"/>
        </w:rPr>
        <w:t xml:space="preserve">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jmbi</m:t>
            </m:r>
          </m:sub>
        </m:sSub>
      </m:oMath>
      <w:r w:rsidR="00A40525" w:rsidRPr="00C47377">
        <w:rPr>
          <w:iCs/>
          <w:szCs w:val="24"/>
        </w:rPr>
        <w:t xml:space="preserve"> </w:t>
      </w:r>
      <w:r w:rsidR="00A40525" w:rsidRPr="00C47377">
        <w:rPr>
          <w:szCs w:val="24"/>
        </w:rPr>
        <w:t xml:space="preserve">are the mean torques of the </w:t>
      </w:r>
      <w:r w:rsidR="00A40525" w:rsidRPr="00C47377">
        <w:rPr>
          <w:iCs/>
          <w:szCs w:val="24"/>
        </w:rPr>
        <w:t>i</w:t>
      </w:r>
      <w:r w:rsidR="00A40525" w:rsidRPr="00C47377">
        <w:rPr>
          <w:szCs w:val="24"/>
          <w:vertAlign w:val="superscript"/>
        </w:rPr>
        <w:t>th</w:t>
      </w:r>
      <w:r w:rsidR="00A40525" w:rsidRPr="00C47377">
        <w:rPr>
          <w:szCs w:val="24"/>
        </w:rPr>
        <w:t xml:space="preserve"> measurement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szCs w:val="24"/>
          <w:vertAlign w:val="subscript"/>
        </w:rPr>
        <w:t xml:space="preserve"> </w:t>
      </w:r>
      <w:r w:rsidR="00A40525" w:rsidRPr="00C47377">
        <w:rPr>
          <w:szCs w:val="24"/>
        </w:rPr>
        <w:t xml:space="preserve">determined in </w:t>
      </w:r>
      <w:r w:rsidR="00283690" w:rsidRPr="00C47377">
        <w:rPr>
          <w:szCs w:val="24"/>
        </w:rPr>
        <w:t>paragraph 4</w:t>
      </w:r>
      <w:r w:rsidR="00A40525" w:rsidRPr="00C47377">
        <w:rPr>
          <w:szCs w:val="24"/>
        </w:rPr>
        <w:t>.4.3.1</w:t>
      </w:r>
      <w:r w:rsidR="00F01B4A">
        <w:rPr>
          <w:szCs w:val="24"/>
        </w:rPr>
        <w:t>. above</w:t>
      </w:r>
      <w:r w:rsidR="00A40525" w:rsidRPr="00C47377">
        <w:rPr>
          <w:szCs w:val="24"/>
        </w:rPr>
        <w:t xml:space="preserve"> for each direction, a and b respectively, </w:t>
      </w:r>
      <w:r w:rsidR="00314C8B" w:rsidRPr="00C47377">
        <w:rPr>
          <w:szCs w:val="24"/>
        </w:rPr>
        <w:t>expressed in</w:t>
      </w:r>
      <w:r w:rsidR="00F355A9">
        <w:rPr>
          <w:szCs w:val="24"/>
        </w:rPr>
        <w:t> Nm</w:t>
      </w:r>
      <w:r w:rsidR="00314C8B" w:rsidRPr="00C47377">
        <w:rPr>
          <w:szCs w:val="24"/>
        </w:rPr>
        <w:t>)</w:t>
      </w:r>
      <w:r w:rsidR="00A40525" w:rsidRPr="00C47377">
        <w:rPr>
          <w:szCs w:val="24"/>
        </w:rPr>
        <w:t>;</w:t>
      </w:r>
    </w:p>
    <w:p w:rsidR="00A40525" w:rsidRPr="00C47377" w:rsidRDefault="00314C8B" w:rsidP="00314C8B">
      <w:pPr>
        <w:pStyle w:val="SingleTxtG"/>
        <w:ind w:left="2835" w:hanging="567"/>
        <w:rPr>
          <w:iCs/>
        </w:rPr>
      </w:pPr>
      <m:oMath>
        <m:r>
          <m:rPr>
            <m:sty m:val="p"/>
          </m:rPr>
          <w:rPr>
            <w:rFonts w:ascii="Cambria Math" w:hAnsi="Cambria Math"/>
          </w:rPr>
          <m:t>s</m:t>
        </m:r>
      </m:oMath>
      <w:r w:rsidR="00A40525" w:rsidRPr="00C47377">
        <w:rPr>
          <w:iCs/>
          <w:szCs w:val="24"/>
        </w:rPr>
        <w:tab/>
      </w:r>
      <w:r w:rsidR="00A40525" w:rsidRPr="00C47377">
        <w:rPr>
          <w:szCs w:val="24"/>
        </w:rPr>
        <w:t xml:space="preserve">is the standard deviation, </w:t>
      </w:r>
      <w:r w:rsidRPr="00C47377">
        <w:rPr>
          <w:szCs w:val="24"/>
        </w:rPr>
        <w:t>expressed in</w:t>
      </w:r>
      <w:r w:rsidR="00F355A9">
        <w:rPr>
          <w:szCs w:val="24"/>
        </w:rPr>
        <w:t> Nm</w:t>
      </w:r>
      <w:r w:rsidRPr="00C47377">
        <w:rPr>
          <w:szCs w:val="24"/>
        </w:rPr>
        <w:t xml:space="preserve">, defined by the equation </w:t>
      </w:r>
      <m:oMath>
        <m:r>
          <m:rPr>
            <m:sty m:val="p"/>
          </m:rPr>
          <w:rPr>
            <w:rFonts w:ascii="Cambria Math" w:hAnsi="Cambria Math"/>
          </w:rPr>
          <m:t>s=</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k-1</m:t>
                </m:r>
              </m:den>
            </m:f>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p>
                  <m:sSupPr>
                    <m:ctrlPr>
                      <w:rPr>
                        <w:rFonts w:ascii="Cambria Math" w:hAnsi="Cambria Math"/>
                        <w:iCs/>
                      </w:rPr>
                    </m:ctrlPr>
                  </m:sSupPr>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jmi</m:t>
                            </m:r>
                          </m:sub>
                        </m:sSub>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t>
                                </m:r>
                              </m:sub>
                            </m:sSub>
                          </m:e>
                        </m:acc>
                      </m:e>
                    </m:d>
                  </m:e>
                  <m:sup>
                    <m:r>
                      <m:rPr>
                        <m:sty m:val="p"/>
                      </m:rPr>
                      <w:rPr>
                        <w:rFonts w:ascii="Cambria Math" w:hAnsi="Cambria Math"/>
                      </w:rPr>
                      <m:t>2</m:t>
                    </m:r>
                  </m:sup>
                </m:sSup>
              </m:e>
            </m:nary>
          </m:e>
        </m:rad>
      </m:oMath>
      <w:r w:rsidRPr="00C47377">
        <w:rPr>
          <w:iCs/>
        </w:rPr>
        <w:t>;</w:t>
      </w:r>
    </w:p>
    <w:p w:rsidR="00A40525" w:rsidRPr="00C47377" w:rsidRDefault="00314C8B" w:rsidP="00314C8B">
      <w:pPr>
        <w:pStyle w:val="SingleTxtG"/>
        <w:ind w:left="1701" w:firstLine="567"/>
      </w:pPr>
      <m:oMath>
        <m:r>
          <m:rPr>
            <m:sty m:val="p"/>
          </m:rPr>
          <w:rPr>
            <w:rFonts w:ascii="Cambria Math" w:hAnsi="Cambria Math"/>
          </w:rPr>
          <m:t>t</m:t>
        </m:r>
      </m:oMath>
      <w:r w:rsidR="00A40525" w:rsidRPr="00C47377">
        <w:rPr>
          <w:iCs/>
        </w:rPr>
        <w:tab/>
      </w:r>
      <w:r w:rsidR="00A40525" w:rsidRPr="00C47377">
        <w:t xml:space="preserve">is a coefficient from </w:t>
      </w:r>
      <w:r w:rsidR="0041646E" w:rsidRPr="00C47377">
        <w:t>Table A4/3</w:t>
      </w:r>
      <w:r w:rsidR="00A40525" w:rsidRPr="00C47377">
        <w:t xml:space="preserve"> in </w:t>
      </w:r>
      <w:r w:rsidR="00283690" w:rsidRPr="00C47377">
        <w:t>paragraph 4</w:t>
      </w:r>
      <w:r w:rsidR="00A40525" w:rsidRPr="00C47377">
        <w:t>.3.1.4.2.</w:t>
      </w:r>
      <w:r w:rsidR="00F01B4A">
        <w:t xml:space="preserve"> above.</w:t>
      </w:r>
    </w:p>
    <w:p w:rsidR="00A40525" w:rsidRPr="00C47377" w:rsidRDefault="00314C8B" w:rsidP="00181587">
      <w:pPr>
        <w:pStyle w:val="SingleTxtG"/>
        <w:rPr>
          <w:bCs/>
        </w:rPr>
      </w:pPr>
      <w:r w:rsidRPr="00C47377">
        <w:rPr>
          <w:bCs/>
        </w:rPr>
        <w:t>4.4.3.3.</w:t>
      </w:r>
      <w:r w:rsidRPr="00C47377">
        <w:rPr>
          <w:bCs/>
        </w:rPr>
        <w:tab/>
      </w:r>
      <w:r w:rsidR="00A40525" w:rsidRPr="00C47377">
        <w:rPr>
          <w:bCs/>
        </w:rPr>
        <w:t>Validity of the measured average speed</w:t>
      </w:r>
    </w:p>
    <w:p w:rsidR="00314C8B" w:rsidRPr="00C47377" w:rsidRDefault="00A40525" w:rsidP="00314C8B">
      <w:pPr>
        <w:pStyle w:val="SingleTxtG"/>
        <w:ind w:left="2268"/>
      </w:pPr>
      <w:r w:rsidRPr="00C47377">
        <w:t xml:space="preserve">The average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t xml:space="preserve">, shall not deviate from its mean,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oMath>
      <w:r w:rsidRPr="00C47377">
        <w:t xml:space="preserve"> by more than </w:t>
      </w:r>
      <w:r w:rsidR="007B49A4" w:rsidRPr="00C47377">
        <w:t>± </w:t>
      </w:r>
      <w:r w:rsidRPr="00C47377">
        <w:t>1</w:t>
      </w:r>
      <w:r w:rsidR="00F355A9">
        <w:t> km/h</w:t>
      </w:r>
      <w:r w:rsidR="00314C8B" w:rsidRPr="00C47377">
        <w:t xml:space="preserve"> or two</w:t>
      </w:r>
      <w:r w:rsidR="00AE32B5" w:rsidRPr="00C47377">
        <w:t> per cent</w:t>
      </w:r>
      <w:r w:rsidRPr="00C47377">
        <w:t xml:space="preserve"> of the average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t>, whichever is greater.</w:t>
      </w:r>
      <w:r w:rsidR="00314C8B" w:rsidRPr="00C47377">
        <w:rPr>
          <w:iCs/>
        </w:rPr>
        <w:t xml:space="preserve"> The values of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rPr>
          <w:iCs/>
        </w:rPr>
        <w:t xml:space="preserve"> </w:t>
      </w:r>
      <w:r w:rsidRPr="00C47377">
        <w:t xml:space="preserve">and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oMath>
      <w:r w:rsidRPr="00C47377">
        <w:t xml:space="preserve"> shall be calculated as follows:</w:t>
      </w:r>
    </w:p>
    <w:p w:rsidR="00314C8B" w:rsidRPr="00C47377" w:rsidRDefault="00307880" w:rsidP="00314C8B">
      <w:pPr>
        <w:pStyle w:val="SingleTxtG"/>
        <w:ind w:left="2268"/>
      </w:pPr>
      <m:oMathPara>
        <m:oMathParaPr>
          <m:jc m:val="left"/>
        </m:oMathPara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e>
          </m:nary>
        </m:oMath>
      </m:oMathPara>
    </w:p>
    <w:p w:rsidR="00314C8B" w:rsidRPr="00C47377" w:rsidRDefault="00307880" w:rsidP="00314C8B">
      <w:pPr>
        <w:pStyle w:val="SingleTxtG"/>
        <w:ind w:left="2268"/>
        <w:rPr>
          <w:iCs/>
          <w:szCs w:val="24"/>
        </w:rPr>
      </w:pPr>
      <m:oMathPara>
        <m:oMathParaPr>
          <m:jc m:val="left"/>
        </m:oMathPara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jmi</m:t>
              </m:r>
            </m:sub>
          </m:sSub>
          <m:r>
            <m:rPr>
              <m:sty m:val="p"/>
            </m:rP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jmbi</m:t>
                  </m:r>
                </m:sub>
              </m:sSub>
            </m:e>
          </m:d>
        </m:oMath>
      </m:oMathPara>
    </w:p>
    <w:p w:rsidR="00A40525" w:rsidRPr="00C47377" w:rsidRDefault="00314C8B" w:rsidP="00314C8B">
      <w:pPr>
        <w:pStyle w:val="SingleTxtG"/>
        <w:ind w:left="2268"/>
        <w:rPr>
          <w:bCs/>
        </w:rPr>
      </w:pPr>
      <w:r w:rsidRPr="00C47377">
        <w:t xml:space="preserve">where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oMath>
      <w:r w:rsidR="00A40525" w:rsidRPr="00C47377">
        <w:rPr>
          <w:iCs/>
        </w:rPr>
        <w:t xml:space="preserve"> </w:t>
      </w:r>
      <w:r w:rsidR="00A40525" w:rsidRPr="00C47377">
        <w:t xml:space="preserve">and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oMath>
      <w:r w:rsidR="00A40525" w:rsidRPr="00C47377">
        <w:rPr>
          <w:iCs/>
        </w:rPr>
        <w:t xml:space="preserve"> </w:t>
      </w:r>
      <w:r w:rsidR="00A40525" w:rsidRPr="00C47377">
        <w:t xml:space="preserve">are the mean speeds of the </w:t>
      </w:r>
      <w:r w:rsidR="00A40525" w:rsidRPr="00C47377">
        <w:rPr>
          <w:iCs/>
        </w:rPr>
        <w:t>i</w:t>
      </w:r>
      <w:r w:rsidR="00A40525" w:rsidRPr="00C47377">
        <w:rPr>
          <w:vertAlign w:val="superscript"/>
        </w:rPr>
        <w:t>th</w:t>
      </w:r>
      <w:r w:rsidR="00A40525" w:rsidRPr="00C47377">
        <w:t xml:space="preserve"> pair of measurements 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vertAlign w:val="subscript"/>
        </w:rPr>
        <w:t xml:space="preserve"> </w:t>
      </w:r>
      <w:r w:rsidR="00A40525" w:rsidRPr="00C47377">
        <w:t xml:space="preserve">determined in </w:t>
      </w:r>
      <w:r w:rsidR="00283690" w:rsidRPr="00C47377">
        <w:t>paragraph 4</w:t>
      </w:r>
      <w:r w:rsidR="00A40525" w:rsidRPr="00C47377">
        <w:t>.4.3.1</w:t>
      </w:r>
      <w:r w:rsidR="00F01B4A">
        <w:t>. above</w:t>
      </w:r>
      <w:r w:rsidR="00A40525" w:rsidRPr="00C47377">
        <w:t xml:space="preserve"> for each direction, a and b respectively, </w:t>
      </w:r>
      <w:r w:rsidRPr="00C47377">
        <w:t>expressed in</w:t>
      </w:r>
      <w:r w:rsidR="00F355A9">
        <w:t> km/h</w:t>
      </w:r>
      <w:r w:rsidR="00A40525" w:rsidRPr="00C47377">
        <w:t>.</w:t>
      </w:r>
      <w:bookmarkStart w:id="51" w:name="OLE_LINK33"/>
      <w:bookmarkStart w:id="52" w:name="OLE_LINK34"/>
    </w:p>
    <w:p w:rsidR="00A40525" w:rsidRPr="00C47377" w:rsidRDefault="00314C8B" w:rsidP="00314C8B">
      <w:pPr>
        <w:pStyle w:val="SingleTxtG"/>
        <w:ind w:left="2268" w:hanging="1134"/>
        <w:rPr>
          <w:bCs/>
        </w:rPr>
      </w:pPr>
      <w:r w:rsidRPr="00C47377">
        <w:rPr>
          <w:bCs/>
        </w:rPr>
        <w:t>4.4.4.</w:t>
      </w:r>
      <w:r w:rsidR="00A40525" w:rsidRPr="00C47377">
        <w:rPr>
          <w:bCs/>
        </w:rPr>
        <w:tab/>
        <w:t>Running resistance curve determination</w:t>
      </w:r>
    </w:p>
    <w:p w:rsidR="00314C8B" w:rsidRPr="00C47377" w:rsidRDefault="00A40525" w:rsidP="00314C8B">
      <w:pPr>
        <w:pStyle w:val="SingleTxtG"/>
        <w:ind w:left="2268"/>
      </w:pPr>
      <w:r w:rsidRPr="00C47377">
        <w:t>The following regression curves for each direction a and b shall be fitted using the least squares method to all the data pairs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m:t>
            </m:r>
          </m:sub>
        </m:sSub>
      </m:oMath>
      <w:r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jma</m:t>
            </m:r>
          </m:sub>
        </m:sSub>
      </m:oMath>
      <w:r w:rsidRPr="00C47377">
        <w:t>) and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m:t>
            </m:r>
          </m:sub>
        </m:sSub>
      </m:oMath>
      <w:r w:rsidR="00314C8B" w:rsidRPr="00C47377">
        <w:t>,</w:t>
      </w:r>
      <w:r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jmb</m:t>
            </m:r>
          </m:sub>
        </m:sSub>
      </m:oMath>
      <w:r w:rsidRPr="00C47377">
        <w:t xml:space="preserve">) at all at all speed points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t>
            </m:r>
          </m:sub>
        </m:sSub>
      </m:oMath>
      <w:r w:rsidR="00314C8B" w:rsidRPr="00C47377">
        <w:t>,</w:t>
      </w:r>
      <w:r w:rsidRPr="00C47377">
        <w:rPr>
          <w:iCs/>
        </w:rPr>
        <w:t xml:space="preserve"> </w:t>
      </w:r>
      <w:r w:rsidRPr="00C47377">
        <w:t>(</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xml:space="preserve">, etc.) described in </w:t>
      </w:r>
      <w:r w:rsidR="00283690" w:rsidRPr="00C47377">
        <w:t>paragraph 4</w:t>
      </w:r>
      <w:r w:rsidRPr="00C47377">
        <w:t>.3.1.1.</w:t>
      </w:r>
      <w:r w:rsidR="00F01B4A">
        <w:t xml:space="preserve"> above</w:t>
      </w:r>
      <w:r w:rsidRPr="00C47377">
        <w:t xml:space="preserve"> to determine the coefficients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2a</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oMath>
      <w:r w:rsidRPr="00C47377">
        <w:t>:</w:t>
      </w:r>
      <w:bookmarkEnd w:id="51"/>
      <w:bookmarkEnd w:id="52"/>
    </w:p>
    <w:p w:rsidR="00A40525" w:rsidRPr="00C47377" w:rsidRDefault="00307880" w:rsidP="00314C8B">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307880" w:rsidP="00314C8B">
      <w:pPr>
        <w:pStyle w:val="SingleTxtG"/>
        <w:ind w:left="2268" w:firstLine="567"/>
        <w:rPr>
          <w:vertAlign w:val="superscript"/>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1701" w:firstLine="567"/>
      </w:pPr>
      <w:r w:rsidRPr="00C47377">
        <w:t>where:</w:t>
      </w:r>
    </w:p>
    <w:p w:rsidR="00A40525" w:rsidRPr="00C47377" w:rsidRDefault="00307880" w:rsidP="00314C8B">
      <w:pPr>
        <w:pStyle w:val="SingleTxtG"/>
        <w:ind w:left="1701" w:firstLine="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b</m:t>
            </m:r>
          </m:sub>
        </m:sSub>
      </m:oMath>
      <w:r w:rsidR="00A40525" w:rsidRPr="00C47377">
        <w:tab/>
        <w:t>are the running resistances in directions a and b</w:t>
      </w:r>
      <w:r w:rsidR="00AE32B5" w:rsidRPr="00C47377">
        <w:t>,</w:t>
      </w:r>
      <w:r w:rsidR="00F355A9">
        <w:t> Nm</w:t>
      </w:r>
      <w:r w:rsidR="00AE32B5" w:rsidRPr="00C47377">
        <w:t>;</w:t>
      </w:r>
    </w:p>
    <w:p w:rsidR="00A40525" w:rsidRPr="00C47377" w:rsidRDefault="00307880" w:rsidP="00314C8B">
      <w:pPr>
        <w:pStyle w:val="SingleTxtG"/>
        <w:ind w:left="1701" w:firstLine="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oMath>
      <w:r w:rsidR="00A40525" w:rsidRPr="00C47377">
        <w:tab/>
        <w:t>are constant terms in directions a and b</w:t>
      </w:r>
      <w:r w:rsidR="00AE32B5" w:rsidRPr="00C47377">
        <w:t>,</w:t>
      </w:r>
      <w:r w:rsidR="00F355A9">
        <w:t> Nm</w:t>
      </w:r>
      <w:r w:rsidR="00AE32B5" w:rsidRPr="00C47377">
        <w:t>;</w:t>
      </w:r>
    </w:p>
    <w:p w:rsidR="00A40525" w:rsidRPr="00C47377" w:rsidRDefault="00307880" w:rsidP="00314C8B">
      <w:pPr>
        <w:pStyle w:val="SingleTxtG"/>
        <w:ind w:left="3402" w:hanging="1134"/>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oMath>
      <w:r w:rsidR="00A40525" w:rsidRPr="00C47377">
        <w:t xml:space="preserve"> a</w:t>
      </w:r>
      <w:r w:rsidR="00314C8B" w:rsidRPr="00C47377">
        <w:t>nd</w:t>
      </w:r>
      <w:r w:rsidR="00A40525"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oMath>
      <w:r w:rsidR="00A40525" w:rsidRPr="00C47377">
        <w:tab/>
        <w:t>are the coefficients of the first-order term in directions a and b,</w:t>
      </w:r>
      <w:r w:rsidR="00F355A9">
        <w:t> Nm (h/km)</w:t>
      </w:r>
      <w:r w:rsidR="00A40525" w:rsidRPr="00C47377">
        <w:t xml:space="preserve">; </w:t>
      </w:r>
    </w:p>
    <w:p w:rsidR="00314C8B" w:rsidRPr="00C47377" w:rsidRDefault="00307880" w:rsidP="00314C8B">
      <w:pPr>
        <w:pStyle w:val="SingleTxtG"/>
        <w:ind w:left="3399" w:hanging="1140"/>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oMath>
      <w:r w:rsidR="00A40525" w:rsidRPr="00C47377">
        <w:tab/>
        <w:t>are the coefficients of the second-order term in directions a and b,</w:t>
      </w:r>
      <w:r w:rsidR="00F355A9">
        <w:t> Nm (h/km)</w:t>
      </w:r>
      <w:r w:rsidR="00A40525" w:rsidRPr="00C47377">
        <w:rPr>
          <w:vertAlign w:val="superscript"/>
        </w:rPr>
        <w:t>2</w:t>
      </w:r>
      <w:r w:rsidR="00A40525" w:rsidRPr="00C47377">
        <w:t>;</w:t>
      </w:r>
    </w:p>
    <w:p w:rsidR="00A40525" w:rsidRPr="00C47377" w:rsidRDefault="00314C8B" w:rsidP="00314C8B">
      <w:pPr>
        <w:pStyle w:val="SingleTxtG"/>
        <w:ind w:left="3399" w:hanging="1140"/>
      </w:pPr>
      <m:oMath>
        <m:r>
          <m:rPr>
            <m:sty m:val="p"/>
          </m:rPr>
          <w:rPr>
            <w:rFonts w:ascii="Cambria Math" w:hAnsi="Cambria Math"/>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rsidR="00A40525" w:rsidRPr="00C47377" w:rsidRDefault="00A40525" w:rsidP="00314C8B">
      <w:pPr>
        <w:pStyle w:val="SingleTxtG"/>
        <w:ind w:left="1692" w:firstLine="567"/>
        <w:rPr>
          <w:szCs w:val="24"/>
        </w:rPr>
      </w:pPr>
      <w:r w:rsidRPr="00C47377">
        <w:rPr>
          <w:szCs w:val="24"/>
        </w:rPr>
        <w:t>The average total torque equation is calculated by the following equation:</w:t>
      </w:r>
    </w:p>
    <w:p w:rsidR="00A40525" w:rsidRPr="00C47377" w:rsidRDefault="00307880" w:rsidP="00314C8B">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avg</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2268"/>
        <w:rPr>
          <w:szCs w:val="24"/>
        </w:rPr>
      </w:pPr>
      <w:r w:rsidRPr="00C47377">
        <w:rPr>
          <w:iCs/>
        </w:rPr>
        <w:t>where t</w:t>
      </w:r>
      <w:r w:rsidRPr="00C47377">
        <w:rPr>
          <w:szCs w:val="24"/>
        </w:rPr>
        <w:t xml:space="preserve">he average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Pr="00F355A9">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Pr="00C47377">
        <w:rPr>
          <w:szCs w:val="24"/>
        </w:rPr>
        <w:t xml:space="preserve"> shall be calculated using the following equations:</w:t>
      </w:r>
    </w:p>
    <w:p w:rsidR="00314C8B" w:rsidRPr="00C47377" w:rsidRDefault="00307880" w:rsidP="00314C8B">
      <w:pPr>
        <w:pStyle w:val="SingleTxtG"/>
        <w:ind w:left="2268" w:firstLine="567"/>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0b</m:t>
                  </m:r>
                </m:sub>
              </m:sSub>
            </m:num>
            <m:den>
              <m:r>
                <m:rPr>
                  <m:sty m:val="p"/>
                </m:rPr>
                <w:rPr>
                  <w:rFonts w:ascii="Cambria Math" w:hAnsi="Cambria Math"/>
                  <w:szCs w:val="24"/>
                </w:rPr>
                <m:t>2</m:t>
              </m:r>
            </m:den>
          </m:f>
        </m:oMath>
      </m:oMathPara>
    </w:p>
    <w:p w:rsidR="00314C8B" w:rsidRPr="00C47377" w:rsidRDefault="00307880" w:rsidP="00314C8B">
      <w:pPr>
        <w:pStyle w:val="SingleTxtG"/>
        <w:ind w:left="2268" w:firstLine="567"/>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1b</m:t>
                  </m:r>
                </m:sub>
              </m:sSub>
            </m:num>
            <m:den>
              <m:r>
                <m:rPr>
                  <m:sty m:val="p"/>
                </m:rPr>
                <w:rPr>
                  <w:rFonts w:ascii="Cambria Math" w:hAnsi="Cambria Math"/>
                  <w:szCs w:val="24"/>
                </w:rPr>
                <m:t>2</m:t>
              </m:r>
            </m:den>
          </m:f>
        </m:oMath>
      </m:oMathPara>
    </w:p>
    <w:p w:rsidR="00A40525" w:rsidRPr="00C47377" w:rsidRDefault="00307880" w:rsidP="00314C8B">
      <w:pPr>
        <w:pStyle w:val="SingleTxtG"/>
        <w:ind w:left="2268" w:firstLine="567"/>
        <w:rPr>
          <w:szCs w:val="24"/>
          <w:highlight w:val="yellow"/>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2b</m:t>
                  </m:r>
                </m:sub>
              </m:sSub>
            </m:num>
            <m:den>
              <m:r>
                <m:rPr>
                  <m:sty m:val="p"/>
                </m:rPr>
                <w:rPr>
                  <w:rFonts w:ascii="Cambria Math" w:hAnsi="Cambria Math"/>
                  <w:szCs w:val="24"/>
                </w:rPr>
                <m:t>2</m:t>
              </m:r>
            </m:den>
          </m:f>
        </m:oMath>
      </m:oMathPara>
    </w:p>
    <w:p w:rsidR="00A40525" w:rsidRPr="00C47377" w:rsidRDefault="00314C8B" w:rsidP="00314C8B">
      <w:pPr>
        <w:pStyle w:val="SingleTxtG"/>
        <w:ind w:left="2268"/>
        <w:rPr>
          <w:bCs/>
        </w:rPr>
      </w:pPr>
      <w:r w:rsidRPr="00C47377">
        <w:rPr>
          <w:iCs/>
        </w:rPr>
        <w:t>The c</w:t>
      </w:r>
      <w:r w:rsidR="00A40525" w:rsidRPr="00C47377">
        <w:rPr>
          <w:iCs/>
        </w:rPr>
        <w:t xml:space="preserve">oefficient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00A40525" w:rsidRPr="00C47377">
        <w:t xml:space="preserve"> may be assumed to be zero if the value of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v</m:t>
        </m:r>
      </m:oMath>
      <w:r w:rsidR="00A40525" w:rsidRPr="00C47377">
        <w:rPr>
          <w:iCs/>
        </w:rPr>
        <w:t xml:space="preserve"> </w:t>
      </w:r>
      <w:r w:rsidR="00A40525" w:rsidRPr="00C47377">
        <w:t xml:space="preserve">is no greater than </w:t>
      </w:r>
      <w:r w:rsidRPr="00C47377">
        <w:t>three</w:t>
      </w:r>
      <w:r w:rsidR="00AE32B5" w:rsidRPr="00C47377">
        <w:t> per cent</w:t>
      </w:r>
      <w:r w:rsidR="00A40525" w:rsidRPr="00C47377">
        <w:t xml:space="preserve"> of </w:t>
      </w:r>
      <m:oMath>
        <m:r>
          <m:rPr>
            <m:sty m:val="p"/>
          </m:rPr>
          <w:rPr>
            <w:rFonts w:ascii="Cambria Math" w:hAnsi="Cambria Math"/>
          </w:rPr>
          <m:t>C</m:t>
        </m:r>
      </m:oMath>
      <w:r w:rsidR="00A40525" w:rsidRPr="00C47377">
        <w:rPr>
          <w:iCs/>
        </w:rPr>
        <w:t xml:space="preserve"> </w:t>
      </w:r>
      <w:r w:rsidR="00A40525" w:rsidRPr="00C47377">
        <w:t xml:space="preserve">at the reference speed(s); in this case, the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00A40525" w:rsidRPr="00C47377">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t xml:space="preserve"> shall be recalculated according to the least squares method.</w:t>
      </w:r>
    </w:p>
    <w:p w:rsidR="00A40525" w:rsidRPr="00C47377" w:rsidRDefault="00A40525" w:rsidP="00314C8B">
      <w:pPr>
        <w:pStyle w:val="SingleTxtG"/>
        <w:ind w:left="2268"/>
        <w:rPr>
          <w:bCs/>
        </w:rPr>
      </w:pPr>
      <w:r w:rsidRPr="00C47377">
        <w:rPr>
          <w:bCs/>
        </w:rPr>
        <w:t xml:space="preserve">The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Pr="00C47377">
        <w:rPr>
          <w:szCs w:val="24"/>
        </w:rPr>
        <w:t xml:space="preserve"> </w:t>
      </w:r>
      <w:r w:rsidRPr="00C47377">
        <w:rPr>
          <w:bCs/>
        </w:rPr>
        <w:t xml:space="preserve">as well as the coastdown times measured at the chassis dynamometer (see </w:t>
      </w:r>
      <w:r w:rsidR="00283690" w:rsidRPr="00C47377">
        <w:rPr>
          <w:bCs/>
        </w:rPr>
        <w:t>paragraph 8</w:t>
      </w:r>
      <w:r w:rsidRPr="00C47377">
        <w:rPr>
          <w:bCs/>
        </w:rPr>
        <w:t>.2.3.3.</w:t>
      </w:r>
      <w:r w:rsidR="00F01B4A">
        <w:rPr>
          <w:bCs/>
        </w:rPr>
        <w:t xml:space="preserve"> of this Annex</w:t>
      </w:r>
      <w:r w:rsidRPr="00C47377">
        <w:rPr>
          <w:bCs/>
        </w:rPr>
        <w:t>) shall be recorded.</w:t>
      </w:r>
    </w:p>
    <w:p w:rsidR="00314C8B" w:rsidRPr="00C47377" w:rsidRDefault="00A40525" w:rsidP="00314C8B">
      <w:pPr>
        <w:pStyle w:val="SingleTxtG"/>
        <w:ind w:left="2268" w:hanging="1134"/>
      </w:pPr>
      <w:r w:rsidRPr="00C47377">
        <w:t>4.5.</w:t>
      </w:r>
      <w:r w:rsidRPr="00C47377">
        <w:tab/>
        <w:t>Correction to reference conditions</w:t>
      </w:r>
    </w:p>
    <w:p w:rsidR="00A40525" w:rsidRPr="00C47377" w:rsidRDefault="00A40525" w:rsidP="00314C8B">
      <w:pPr>
        <w:pStyle w:val="SingleTxtG"/>
        <w:ind w:left="2268" w:hanging="1134"/>
      </w:pPr>
      <w:r w:rsidRPr="00C47377">
        <w:t>4.5.1.</w:t>
      </w:r>
      <w:r w:rsidRPr="00C47377">
        <w:tab/>
        <w:t>Air resistance correction factor</w:t>
      </w:r>
    </w:p>
    <w:p w:rsidR="00314C8B" w:rsidRPr="00C47377" w:rsidRDefault="00A40525" w:rsidP="00314C8B">
      <w:pPr>
        <w:pStyle w:val="SingleTxtG"/>
        <w:ind w:left="1701" w:firstLine="567"/>
      </w:pPr>
      <w:r w:rsidRPr="00C47377">
        <w:t xml:space="preserve">The correction factor for air resistance </w:t>
      </w:r>
      <w:r w:rsidRPr="00C47377">
        <w:rPr>
          <w:iCs/>
        </w:rPr>
        <w:t>K</w:t>
      </w:r>
      <w:r w:rsidRPr="00C47377">
        <w:rPr>
          <w:vertAlign w:val="subscript"/>
        </w:rPr>
        <w:t>2</w:t>
      </w:r>
      <w:r w:rsidRPr="00C47377">
        <w:t xml:space="preserve"> shall be determined as follows:</w:t>
      </w:r>
    </w:p>
    <w:p w:rsidR="00A40525" w:rsidRPr="00C47377" w:rsidRDefault="00307880" w:rsidP="00314C8B">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T</m:t>
              </m:r>
            </m:num>
            <m:den>
              <m:r>
                <m:rPr>
                  <m:sty m:val="p"/>
                </m:rPr>
                <w:rPr>
                  <w:rFonts w:ascii="Cambria Math" w:hAnsi="Cambria Math"/>
                </w:rPr>
                <m:t>293</m:t>
              </m:r>
            </m:den>
          </m:f>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P</m:t>
              </m:r>
            </m:den>
          </m:f>
        </m:oMath>
      </m:oMathPara>
    </w:p>
    <w:p w:rsidR="00A40525" w:rsidRPr="00C47377" w:rsidRDefault="00A40525" w:rsidP="00314C8B">
      <w:pPr>
        <w:pStyle w:val="SingleTxtG"/>
        <w:ind w:left="1701" w:firstLine="567"/>
      </w:pPr>
      <w:r w:rsidRPr="00C47377">
        <w:t>where:</w:t>
      </w:r>
    </w:p>
    <w:p w:rsidR="00314C8B" w:rsidRPr="00C47377" w:rsidRDefault="00314C8B" w:rsidP="00314C8B">
      <w:pPr>
        <w:pStyle w:val="SingleTxtG"/>
        <w:ind w:left="1701" w:firstLine="567"/>
      </w:pPr>
      <m:oMath>
        <m:r>
          <m:rPr>
            <m:sty m:val="p"/>
          </m:rPr>
          <w:rPr>
            <w:rFonts w:ascii="Cambria Math" w:hAnsi="Cambria Math"/>
          </w:rPr>
          <m:t>T</m:t>
        </m:r>
      </m:oMath>
      <w:r w:rsidR="00A40525" w:rsidRPr="00C47377">
        <w:rPr>
          <w:iCs/>
        </w:rPr>
        <w:tab/>
      </w:r>
      <w:r w:rsidR="00A40525" w:rsidRPr="00C47377">
        <w:t>is the mean atmospheric temperature</w:t>
      </w:r>
      <w:r w:rsidR="00AE32B5" w:rsidRPr="00C47377">
        <w:t>, degrees Kelvin (K)</w:t>
      </w:r>
      <w:r w:rsidR="00A40525" w:rsidRPr="00C47377">
        <w:t>;</w:t>
      </w:r>
    </w:p>
    <w:p w:rsidR="00A40525" w:rsidRPr="00C47377" w:rsidRDefault="00314C8B" w:rsidP="00314C8B">
      <w:pPr>
        <w:pStyle w:val="SingleTxtG"/>
        <w:ind w:left="1701" w:firstLine="567"/>
      </w:pPr>
      <m:oMath>
        <m:r>
          <m:rPr>
            <m:sty m:val="p"/>
          </m:rPr>
          <w:rPr>
            <w:rFonts w:ascii="Cambria Math" w:hAnsi="Cambria Math"/>
          </w:rPr>
          <m:t>P</m:t>
        </m:r>
      </m:oMath>
      <w:r w:rsidR="00A40525" w:rsidRPr="00C47377">
        <w:tab/>
        <w:t>is the mean atmospheric pressure,</w:t>
      </w:r>
      <w:r w:rsidRPr="00C47377">
        <w:t xml:space="preserve"> in</w:t>
      </w:r>
      <w:r w:rsidR="00CE12A3" w:rsidRPr="00C47377">
        <w:t> </w:t>
      </w:r>
      <w:proofErr w:type="spellStart"/>
      <w:r w:rsidR="00CE12A3" w:rsidRPr="00C47377">
        <w:t>kPa</w:t>
      </w:r>
      <w:proofErr w:type="spellEnd"/>
      <w:r w:rsidR="00A40525" w:rsidRPr="00C47377">
        <w:t>.</w:t>
      </w:r>
    </w:p>
    <w:p w:rsidR="00A40525" w:rsidRPr="00C47377" w:rsidRDefault="00A40525" w:rsidP="00314C8B">
      <w:pPr>
        <w:pStyle w:val="SingleTxtG"/>
        <w:ind w:left="2268" w:hanging="1134"/>
      </w:pPr>
      <w:r w:rsidRPr="00C47377">
        <w:t>4.5.2.</w:t>
      </w:r>
      <w:r w:rsidR="00314C8B" w:rsidRPr="00C47377">
        <w:tab/>
      </w:r>
      <w:r w:rsidRPr="00C47377">
        <w:t>Rolling resistance correction factor</w:t>
      </w:r>
    </w:p>
    <w:p w:rsidR="00314C8B" w:rsidRPr="00C47377" w:rsidRDefault="00A40525" w:rsidP="00314C8B">
      <w:pPr>
        <w:pStyle w:val="SingleTxtG"/>
        <w:ind w:left="2268"/>
      </w:pPr>
      <w:r w:rsidRPr="00C47377">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oMath>
      <w:r w:rsidRPr="00C47377">
        <w:t>, for rolling resistance, in Kelvin</w:t>
      </w:r>
      <w:r w:rsidRPr="00C47377">
        <w:rPr>
          <w:vertAlign w:val="superscript"/>
        </w:rPr>
        <w:t>-1</w:t>
      </w:r>
      <w:r w:rsidR="00314C8B" w:rsidRPr="00C47377">
        <w:t xml:space="preserve"> (K</w:t>
      </w:r>
      <w:r w:rsidR="00314C8B" w:rsidRPr="00C47377">
        <w:rPr>
          <w:vertAlign w:val="superscript"/>
        </w:rPr>
        <w:t>-1</w:t>
      </w:r>
      <w:r w:rsidR="00314C8B" w:rsidRPr="00C47377">
        <w:t>)</w:t>
      </w:r>
      <w:r w:rsidRPr="00C47377">
        <w:t>, may be determined based on empirical data for the particular vehicle and tyre test, or may be assumed as follows:</w:t>
      </w:r>
    </w:p>
    <w:p w:rsidR="00A40525" w:rsidRPr="00C47377" w:rsidRDefault="00307880"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r>
            <w:rPr>
              <w:rFonts w:ascii="Cambria Math" w:hAnsi="Cambria Math"/>
            </w:rPr>
            <m:t xml:space="preserve">=8.6 ×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p w:rsidR="00314C8B" w:rsidRPr="00C47377" w:rsidRDefault="00A40525" w:rsidP="00314C8B">
      <w:pPr>
        <w:pStyle w:val="SingleTxtG"/>
        <w:ind w:left="2268" w:hanging="1134"/>
        <w:rPr>
          <w:bCs/>
          <w:szCs w:val="24"/>
        </w:rPr>
      </w:pPr>
      <w:r w:rsidRPr="00C47377">
        <w:rPr>
          <w:bCs/>
          <w:szCs w:val="24"/>
        </w:rPr>
        <w:t>4.5.3.</w:t>
      </w:r>
      <w:r w:rsidR="00314C8B" w:rsidRPr="00C47377">
        <w:rPr>
          <w:bCs/>
          <w:szCs w:val="24"/>
        </w:rPr>
        <w:tab/>
      </w:r>
      <w:r w:rsidRPr="00C47377">
        <w:rPr>
          <w:bCs/>
          <w:szCs w:val="24"/>
        </w:rPr>
        <w:t>Wind correction with stationary anemometry</w:t>
      </w:r>
    </w:p>
    <w:p w:rsidR="00314C8B" w:rsidRPr="00C47377" w:rsidRDefault="00A40525" w:rsidP="00314C8B">
      <w:pPr>
        <w:pStyle w:val="SingleTxtG"/>
        <w:ind w:left="2268" w:hanging="1134"/>
        <w:rPr>
          <w:szCs w:val="24"/>
        </w:rPr>
      </w:pPr>
      <w:r w:rsidRPr="00C47377">
        <w:rPr>
          <w:szCs w:val="24"/>
        </w:rPr>
        <w:t>4.5.3.1.</w:t>
      </w:r>
      <w:r w:rsidR="00314C8B" w:rsidRPr="00C47377">
        <w:rPr>
          <w:szCs w:val="24"/>
        </w:rPr>
        <w:tab/>
      </w:r>
      <w:r w:rsidRPr="00C47377">
        <w:rPr>
          <w:szCs w:val="24"/>
        </w:rPr>
        <w:t xml:space="preserve">Wind correction, for absolute wind speed alongside the test road, shall be made by subtracting the </w:t>
      </w:r>
      <w:r w:rsidRPr="00C47377">
        <w:t xml:space="preserve">difference that cannot be cancelled by alternate runs from the constant term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given in </w:t>
      </w:r>
      <w:r w:rsidR="00283690" w:rsidRPr="00C47377">
        <w:t>paragraph 4</w:t>
      </w:r>
      <w:r w:rsidRPr="00C47377">
        <w:t>.3.1.4.5</w:t>
      </w:r>
      <w:r w:rsidR="00F01B4A">
        <w:t>. above</w:t>
      </w:r>
      <w:r w:rsidRPr="00C47377">
        <w:t xml:space="preserve">, or from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C47377">
        <w:t xml:space="preserve"> given in </w:t>
      </w:r>
      <w:r w:rsidR="00283690" w:rsidRPr="00C47377">
        <w:t>paragraph 4</w:t>
      </w:r>
      <w:r w:rsidRPr="00C47377">
        <w:t>.4.4.</w:t>
      </w:r>
      <w:r w:rsidRPr="00C47377">
        <w:rPr>
          <w:szCs w:val="24"/>
        </w:rPr>
        <w:t xml:space="preserve"> </w:t>
      </w:r>
      <w:r w:rsidR="00F01B4A">
        <w:rPr>
          <w:szCs w:val="24"/>
        </w:rPr>
        <w:t xml:space="preserve">above. </w:t>
      </w:r>
      <w:r w:rsidRPr="00C47377">
        <w:rPr>
          <w:szCs w:val="24"/>
        </w:rPr>
        <w:t xml:space="preserve">The wind correction </w:t>
      </w:r>
      <w:r w:rsidR="00F01B4A">
        <w:rPr>
          <w:szCs w:val="24"/>
        </w:rPr>
        <w:t xml:space="preserve">shall not apply to the on-board </w:t>
      </w:r>
      <w:r w:rsidRPr="00C47377">
        <w:rPr>
          <w:szCs w:val="24"/>
        </w:rPr>
        <w:t>anemometer-based coastdown method.</w:t>
      </w:r>
    </w:p>
    <w:p w:rsidR="00A40525" w:rsidRPr="00C47377" w:rsidRDefault="00A40525" w:rsidP="00314C8B">
      <w:pPr>
        <w:pStyle w:val="SingleTxtG"/>
        <w:ind w:left="2268" w:hanging="1134"/>
        <w:rPr>
          <w:szCs w:val="24"/>
        </w:rPr>
      </w:pPr>
      <w:r w:rsidRPr="00C47377">
        <w:rPr>
          <w:szCs w:val="24"/>
        </w:rPr>
        <w:t>4.5.3.2.</w:t>
      </w:r>
      <w:r w:rsidR="00314C8B" w:rsidRPr="00C47377">
        <w:rPr>
          <w:szCs w:val="24"/>
        </w:rPr>
        <w:tab/>
      </w:r>
      <w:r w:rsidRPr="00C47377">
        <w:rPr>
          <w:szCs w:val="24"/>
        </w:rPr>
        <w:t xml:space="preserve">The wind correction resistance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C47377">
        <w:rPr>
          <w:szCs w:val="24"/>
        </w:rPr>
        <w:t xml:space="preserve"> for the coastdown method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F01B4A" w:rsidRPr="00C47377">
        <w:rPr>
          <w:szCs w:val="24"/>
        </w:rPr>
        <w:t xml:space="preserve"> </w:t>
      </w:r>
      <w:r w:rsidRPr="00C47377">
        <w:rPr>
          <w:szCs w:val="24"/>
        </w:rPr>
        <w:t>for the torque meter method shall be calculated by the equations:</w:t>
      </w:r>
    </w:p>
    <w:p w:rsidR="00A40525" w:rsidRPr="00C47377" w:rsidRDefault="00307880"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3.6</m:t>
            </m:r>
          </m:e>
          <m:sup>
            <m:r>
              <m:rPr>
                <m:sty m:val="p"/>
              </m:rPr>
              <w:rPr>
                <w:rFonts w:ascii="Cambria Math" w:hAnsi="Cambria Math"/>
                <w:szCs w:val="24"/>
              </w:rPr>
              <m:t>2</m:t>
            </m:r>
          </m:sup>
        </m:s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w</m:t>
            </m:r>
          </m:sub>
          <m:sup>
            <m:r>
              <m:rPr>
                <m:sty m:val="p"/>
              </m:rPr>
              <w:rPr>
                <w:rFonts w:ascii="Cambria Math" w:hAnsi="Cambria Math"/>
                <w:szCs w:val="24"/>
              </w:rPr>
              <m:t>2</m:t>
            </m:r>
          </m:sup>
        </m:sSubSup>
      </m:oMath>
      <w:r w:rsidR="00A40525" w:rsidRPr="00C47377">
        <w:rPr>
          <w:szCs w:val="24"/>
        </w:rPr>
        <w:t xml:space="preserve"> or </w:t>
      </w: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3.6</m:t>
            </m:r>
          </m:e>
          <m:sup>
            <m:r>
              <m:rPr>
                <m:sty m:val="p"/>
              </m:rPr>
              <w:rPr>
                <w:rFonts w:ascii="Cambria Math" w:hAnsi="Cambria Math"/>
                <w:szCs w:val="24"/>
              </w:rPr>
              <m:t>2</m:t>
            </m:r>
          </m:sup>
        </m:s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w</m:t>
            </m:r>
          </m:sub>
          <m:sup>
            <m:r>
              <m:rPr>
                <m:sty m:val="p"/>
              </m:rPr>
              <w:rPr>
                <w:rFonts w:ascii="Cambria Math" w:hAnsi="Cambria Math"/>
                <w:szCs w:val="24"/>
              </w:rPr>
              <m:t>2</m:t>
            </m:r>
          </m:sup>
        </m:sSubSup>
      </m:oMath>
    </w:p>
    <w:p w:rsidR="00A40525" w:rsidRPr="00C47377" w:rsidRDefault="00A40525" w:rsidP="00314C8B">
      <w:pPr>
        <w:pStyle w:val="SingleTxtG"/>
        <w:ind w:left="1701" w:firstLine="567"/>
        <w:rPr>
          <w:szCs w:val="24"/>
        </w:rPr>
      </w:pPr>
      <w:r w:rsidRPr="00C47377">
        <w:rPr>
          <w:szCs w:val="24"/>
        </w:rPr>
        <w:t>where:</w:t>
      </w:r>
    </w:p>
    <w:p w:rsidR="00A40525" w:rsidRPr="00C47377" w:rsidRDefault="00307880"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oMath>
      <w:r w:rsidR="00A40525" w:rsidRPr="00C47377">
        <w:rPr>
          <w:szCs w:val="24"/>
        </w:rPr>
        <w:tab/>
        <w:t>is the wind correction resistance for the coastdown method</w:t>
      </w:r>
      <w:r w:rsidR="00AE32B5" w:rsidRPr="00C47377">
        <w:rPr>
          <w:szCs w:val="24"/>
        </w:rPr>
        <w:t>, N;</w:t>
      </w:r>
    </w:p>
    <w:p w:rsidR="00A40525" w:rsidRPr="00C47377" w:rsidRDefault="00307880" w:rsidP="00314C8B">
      <w:pPr>
        <w:pStyle w:val="SingleTxtG"/>
        <w:ind w:left="2838" w:hanging="570"/>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 xml:space="preserve">is the coefficient of the aerodynamic term determined in </w:t>
      </w:r>
      <w:r w:rsidR="00283690" w:rsidRPr="00C47377">
        <w:rPr>
          <w:szCs w:val="24"/>
        </w:rPr>
        <w:t>section 4</w:t>
      </w:r>
      <w:r w:rsidR="00A40525" w:rsidRPr="00C47377">
        <w:rPr>
          <w:szCs w:val="24"/>
        </w:rPr>
        <w:t>.3.1.4.5</w:t>
      </w:r>
      <w:r w:rsidR="00F01B4A">
        <w:rPr>
          <w:szCs w:val="24"/>
        </w:rPr>
        <w:t xml:space="preserve">. </w:t>
      </w:r>
      <w:r w:rsidR="00F01B4A">
        <w:t>of this Annex</w:t>
      </w:r>
      <w:r w:rsidR="00A40525" w:rsidRPr="00C47377">
        <w:rPr>
          <w:szCs w:val="24"/>
        </w:rPr>
        <w:t>;</w:t>
      </w:r>
    </w:p>
    <w:p w:rsidR="00A40525" w:rsidRPr="00C47377" w:rsidRDefault="00307880" w:rsidP="00314C8B">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w</m:t>
            </m:r>
          </m:sub>
        </m:sSub>
      </m:oMath>
      <w:r w:rsidR="00A40525" w:rsidRPr="00C47377">
        <w:rPr>
          <w:szCs w:val="24"/>
        </w:rPr>
        <w:tab/>
        <w:t>is the average wind speed alongside the test road during the test</w:t>
      </w:r>
      <w:r w:rsidR="00AE32B5" w:rsidRPr="00C47377">
        <w:rPr>
          <w:szCs w:val="24"/>
        </w:rPr>
        <w:t xml:space="preserve">, </w:t>
      </w:r>
      <w:r w:rsidR="007B49A4" w:rsidRPr="00C47377">
        <w:rPr>
          <w:szCs w:val="24"/>
        </w:rPr>
        <w:t>m/s</w:t>
      </w:r>
      <w:r w:rsidR="00A40525" w:rsidRPr="00C47377">
        <w:rPr>
          <w:szCs w:val="24"/>
        </w:rPr>
        <w:t>;</w:t>
      </w:r>
    </w:p>
    <w:p w:rsidR="00A40525" w:rsidRPr="00C47377" w:rsidRDefault="00307880"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oMath>
      <w:r w:rsidR="00A40525" w:rsidRPr="00C47377">
        <w:rPr>
          <w:szCs w:val="24"/>
        </w:rPr>
        <w:tab/>
        <w:t>is the wind correction resistance for the torque meter method</w:t>
      </w:r>
      <w:r w:rsidR="00AE32B5" w:rsidRPr="00C47377">
        <w:rPr>
          <w:szCs w:val="24"/>
        </w:rPr>
        <w:t>,</w:t>
      </w:r>
      <w:r w:rsidR="00F355A9">
        <w:rPr>
          <w:szCs w:val="24"/>
        </w:rPr>
        <w:t> Nm</w:t>
      </w:r>
      <w:r w:rsidR="00AE32B5" w:rsidRPr="00C47377">
        <w:rPr>
          <w:szCs w:val="24"/>
        </w:rPr>
        <w:t>;</w:t>
      </w:r>
    </w:p>
    <w:p w:rsidR="00A40525" w:rsidRPr="00C47377" w:rsidRDefault="00307880" w:rsidP="00314C8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rPr>
          <w:iCs/>
          <w:szCs w:val="24"/>
        </w:rPr>
        <w:tab/>
      </w:r>
      <w:r w:rsidR="00A40525" w:rsidRPr="00C47377">
        <w:rPr>
          <w:szCs w:val="24"/>
        </w:rPr>
        <w:t xml:space="preserve">is the coefficient of the aerodynamic term determined in </w:t>
      </w:r>
      <w:r w:rsidR="00283690" w:rsidRPr="00C47377">
        <w:rPr>
          <w:szCs w:val="24"/>
        </w:rPr>
        <w:t>paragraph 4</w:t>
      </w:r>
      <w:r w:rsidR="00A40525" w:rsidRPr="00C47377">
        <w:rPr>
          <w:szCs w:val="24"/>
        </w:rPr>
        <w:t>.4.4</w:t>
      </w:r>
      <w:r w:rsidR="00F01B4A">
        <w:rPr>
          <w:szCs w:val="24"/>
        </w:rPr>
        <w:t>. of this Annex</w:t>
      </w:r>
      <w:r w:rsidR="00A40525" w:rsidRPr="00C47377">
        <w:rPr>
          <w:szCs w:val="24"/>
        </w:rPr>
        <w:t>.</w:t>
      </w:r>
    </w:p>
    <w:p w:rsidR="00A40525" w:rsidRPr="00C47377" w:rsidRDefault="00A40525" w:rsidP="00314C8B">
      <w:pPr>
        <w:pStyle w:val="SingleTxtG"/>
        <w:ind w:left="2268" w:hanging="1134"/>
      </w:pPr>
      <w:r w:rsidRPr="00C47377">
        <w:rPr>
          <w:bCs/>
          <w:szCs w:val="24"/>
        </w:rPr>
        <w:t>4.5.4.</w:t>
      </w:r>
      <w:r w:rsidR="00314C8B" w:rsidRPr="00C47377">
        <w:rPr>
          <w:bCs/>
          <w:szCs w:val="24"/>
        </w:rPr>
        <w:tab/>
      </w:r>
      <w:r w:rsidRPr="00C47377">
        <w:rPr>
          <w:bCs/>
          <w:szCs w:val="24"/>
        </w:rPr>
        <w:t xml:space="preserve">Test mass </w:t>
      </w:r>
      <w:r w:rsidRPr="00C47377">
        <w:t>correction factor</w:t>
      </w:r>
    </w:p>
    <w:p w:rsidR="00314C8B" w:rsidRPr="00C47377" w:rsidRDefault="00A40525" w:rsidP="00181587">
      <w:pPr>
        <w:pStyle w:val="SingleTxtG"/>
      </w:pPr>
      <w:r w:rsidRPr="00C47377">
        <w:t>4.5.4.1.</w:t>
      </w:r>
      <w:r w:rsidR="00314C8B" w:rsidRPr="00C47377">
        <w:tab/>
      </w:r>
      <w:r w:rsidRPr="00C47377">
        <w:t>Test vehicle H</w:t>
      </w:r>
    </w:p>
    <w:p w:rsidR="00314C8B" w:rsidRPr="00C47377" w:rsidRDefault="00A40525" w:rsidP="00314C8B">
      <w:pPr>
        <w:pStyle w:val="SingleTxtG"/>
        <w:ind w:left="2268"/>
      </w:pPr>
      <w:r w:rsidRPr="00C47377">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oMath>
      <w:r w:rsidRPr="00C47377">
        <w:t xml:space="preserve"> for the test mass of test vehicle H shall be determined as follows:</w:t>
      </w:r>
    </w:p>
    <w:p w:rsidR="00A40525" w:rsidRPr="00C47377" w:rsidRDefault="00307880"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TM</m:t>
                      </m:r>
                    </m:e>
                    <m:sub>
                      <m:r>
                        <m:rPr>
                          <m:sty m:val="p"/>
                        </m:rPr>
                        <w:rPr>
                          <w:rFonts w:ascii="Cambria Math" w:hAnsi="Cambria Math"/>
                        </w:rPr>
                        <m:t>H, actual</m:t>
                      </m:r>
                    </m:sub>
                  </m:sSub>
                </m:den>
              </m:f>
            </m:e>
          </m:d>
        </m:oMath>
      </m:oMathPara>
    </w:p>
    <w:p w:rsidR="00314C8B" w:rsidRPr="00C47377" w:rsidRDefault="00A40525" w:rsidP="00314C8B">
      <w:pPr>
        <w:pStyle w:val="SingleTxtG"/>
        <w:ind w:left="1701" w:firstLine="567"/>
      </w:pPr>
      <w:r w:rsidRPr="00C47377">
        <w:t>where:</w:t>
      </w:r>
    </w:p>
    <w:p w:rsidR="00314C8B" w:rsidRPr="00C47377" w:rsidRDefault="00307880" w:rsidP="00314C8B">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ab/>
      </w:r>
      <w:r w:rsidR="00A40525" w:rsidRPr="00C47377">
        <w:tab/>
        <w:t>is a constant term</w:t>
      </w:r>
      <w:r w:rsidR="00AE32B5" w:rsidRPr="00C47377">
        <w:t>, N;</w:t>
      </w:r>
    </w:p>
    <w:p w:rsidR="00314C8B" w:rsidRPr="00C47377" w:rsidRDefault="00307880" w:rsidP="00314C8B">
      <w:pPr>
        <w:pStyle w:val="SingleTxtG"/>
        <w:ind w:left="1701" w:firstLine="567"/>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A40525" w:rsidRPr="00C47377">
        <w:tab/>
      </w:r>
      <w:r w:rsidR="00A40525" w:rsidRPr="00C47377">
        <w:tab/>
        <w:t>is test mass of the test vehicle H</w:t>
      </w:r>
      <w:r w:rsidR="00AE32B5" w:rsidRPr="00C47377">
        <w:t xml:space="preserve">, </w:t>
      </w:r>
      <w:r w:rsidR="008D0BEF" w:rsidRPr="00C47377">
        <w:t>kg</w:t>
      </w:r>
      <w:r w:rsidR="00A40525" w:rsidRPr="00C47377">
        <w:t>;</w:t>
      </w:r>
    </w:p>
    <w:p w:rsidR="00A40525" w:rsidRPr="00C47377" w:rsidRDefault="00307880" w:rsidP="00314C8B">
      <w:pPr>
        <w:pStyle w:val="SingleTxtG"/>
        <w:ind w:left="3402" w:hanging="1134"/>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 actual</m:t>
            </m:r>
          </m:sub>
        </m:sSub>
      </m:oMath>
      <w:r w:rsidR="00A40525" w:rsidRPr="00C47377">
        <w:tab/>
        <w:t xml:space="preserve">is the actual test mass of test vehicle H (the average mass </w:t>
      </w:r>
      <m:oMath>
        <m:sSub>
          <m:sSubPr>
            <m:ctrlPr>
              <w:rPr>
                <w:rFonts w:ascii="Cambria Math" w:hAnsi="Cambria Math"/>
                <w:i/>
              </w:rPr>
            </m:ctrlPr>
          </m:sSubPr>
          <m:e>
            <m:r>
              <w:rPr>
                <w:rFonts w:ascii="Cambria Math" w:hAnsi="Cambria Math"/>
              </w:rPr>
              <m:t>m</m:t>
            </m:r>
          </m:e>
          <m:sub>
            <m:r>
              <w:rPr>
                <w:rFonts w:ascii="Cambria Math" w:hAnsi="Cambria Math"/>
              </w:rPr>
              <m:t>av</m:t>
            </m:r>
          </m:sub>
        </m:sSub>
      </m:oMath>
      <w:r w:rsidR="00A40525" w:rsidRPr="00C47377">
        <w:t xml:space="preserve">; (see </w:t>
      </w:r>
      <w:r w:rsidR="00283690" w:rsidRPr="00C47377">
        <w:t>paragraph 4</w:t>
      </w:r>
      <w:r w:rsidR="00A40525" w:rsidRPr="00C47377">
        <w:t>.3.1.4.4.</w:t>
      </w:r>
      <w:r w:rsidR="00F01B4A">
        <w:t xml:space="preserve"> of this Annex</w:t>
      </w:r>
      <w:r w:rsidR="00A40525" w:rsidRPr="00C47377">
        <w:t>)</w:t>
      </w:r>
      <w:r w:rsidR="00AE32B5" w:rsidRPr="00C47377">
        <w:t xml:space="preserve">, </w:t>
      </w:r>
      <w:r w:rsidR="008D0BEF" w:rsidRPr="00C47377">
        <w:t>kg</w:t>
      </w:r>
      <w:r w:rsidR="00A40525" w:rsidRPr="00C47377">
        <w:t>.</w:t>
      </w:r>
    </w:p>
    <w:p w:rsidR="00314C8B" w:rsidRPr="00C47377" w:rsidRDefault="00A40525" w:rsidP="00181587">
      <w:pPr>
        <w:pStyle w:val="SingleTxtG"/>
      </w:pPr>
      <w:r w:rsidRPr="00C47377">
        <w:t>4.5.4.2.</w:t>
      </w:r>
      <w:r w:rsidR="00314C8B" w:rsidRPr="00C47377">
        <w:tab/>
      </w:r>
      <w:r w:rsidRPr="00C47377">
        <w:t>Test vehicle L</w:t>
      </w:r>
    </w:p>
    <w:p w:rsidR="00314C8B" w:rsidRPr="00C47377" w:rsidRDefault="00A40525" w:rsidP="00314C8B">
      <w:pPr>
        <w:pStyle w:val="SingleTxtG"/>
        <w:ind w:left="2268"/>
      </w:pPr>
      <w:r w:rsidRPr="00C47377">
        <w:lastRenderedPageBreak/>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oMath>
      <w:r w:rsidRPr="00C47377">
        <w:t xml:space="preserve"> for the test mass of test vehicle L shall be determined as follows:</w:t>
      </w:r>
    </w:p>
    <w:p w:rsidR="00A40525" w:rsidRPr="00C47377" w:rsidRDefault="00307880"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TM</m:t>
                      </m:r>
                    </m:e>
                    <m:sub>
                      <m:r>
                        <m:rPr>
                          <m:sty m:val="p"/>
                        </m:rPr>
                        <w:rPr>
                          <w:rFonts w:ascii="Cambria Math" w:hAnsi="Cambria Math"/>
                        </w:rPr>
                        <m:t>L, actual</m:t>
                      </m:r>
                    </m:sub>
                  </m:sSub>
                </m:den>
              </m:f>
            </m:e>
          </m:d>
        </m:oMath>
      </m:oMathPara>
    </w:p>
    <w:p w:rsidR="00314C8B" w:rsidRPr="00C47377" w:rsidRDefault="00A40525" w:rsidP="00314C8B">
      <w:pPr>
        <w:pStyle w:val="SingleTxtG"/>
        <w:ind w:left="1701" w:firstLine="567"/>
      </w:pPr>
      <w:r w:rsidRPr="00C47377">
        <w:t>where:</w:t>
      </w:r>
    </w:p>
    <w:p w:rsidR="00314C8B" w:rsidRPr="00C47377" w:rsidRDefault="00307880" w:rsidP="00314C8B">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 xml:space="preserve"> </w:t>
      </w:r>
      <w:r w:rsidR="00A40525" w:rsidRPr="00C47377">
        <w:tab/>
      </w:r>
      <w:r w:rsidR="00A40525" w:rsidRPr="00C47377">
        <w:tab/>
        <w:t>is a constant term</w:t>
      </w:r>
      <w:r w:rsidR="00AE32B5" w:rsidRPr="00C47377">
        <w:t>, N;</w:t>
      </w:r>
    </w:p>
    <w:p w:rsidR="00314C8B" w:rsidRPr="00C47377" w:rsidRDefault="00307880" w:rsidP="00314C8B">
      <w:pPr>
        <w:pStyle w:val="SingleTxtG"/>
        <w:ind w:left="1701" w:firstLine="567"/>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ab/>
      </w:r>
      <w:r w:rsidR="00A40525" w:rsidRPr="00C47377">
        <w:tab/>
        <w:t>is test mass of test vehicle L</w:t>
      </w:r>
      <w:r w:rsidR="00AE32B5" w:rsidRPr="00C47377">
        <w:t xml:space="preserve">, </w:t>
      </w:r>
      <w:r w:rsidR="008D0BEF" w:rsidRPr="00C47377">
        <w:t>kg</w:t>
      </w:r>
      <w:r w:rsidR="00A40525" w:rsidRPr="00C47377">
        <w:t>;</w:t>
      </w:r>
    </w:p>
    <w:p w:rsidR="00A40525" w:rsidRPr="00C47377" w:rsidRDefault="00307880" w:rsidP="00314C8B">
      <w:pPr>
        <w:pStyle w:val="SingleTxtG"/>
        <w:ind w:left="3402" w:hanging="1134"/>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 actual</m:t>
            </m:r>
          </m:sub>
        </m:sSub>
      </m:oMath>
      <w:r w:rsidR="00A40525" w:rsidRPr="00C47377">
        <w:tab/>
        <w:t xml:space="preserve">is the actual test mass of the test vehicle L (the average mass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t xml:space="preserve">, see </w:t>
      </w:r>
      <w:r w:rsidR="00283690" w:rsidRPr="00C47377">
        <w:t>paragraph 4</w:t>
      </w:r>
      <w:r w:rsidR="00A40525" w:rsidRPr="00C47377">
        <w:t>.3.1.4.4.</w:t>
      </w:r>
      <w:r w:rsidR="00F01B4A">
        <w:t xml:space="preserve"> of this Annex</w:t>
      </w:r>
      <w:r w:rsidR="00A40525" w:rsidRPr="00C47377">
        <w:t>)</w:t>
      </w:r>
      <w:r w:rsidR="00AE32B5" w:rsidRPr="00C47377">
        <w:t xml:space="preserve">, </w:t>
      </w:r>
      <w:r w:rsidR="008D0BEF" w:rsidRPr="00C47377">
        <w:t>kg</w:t>
      </w:r>
      <w:r w:rsidR="00A40525" w:rsidRPr="00C47377">
        <w:t>.</w:t>
      </w:r>
    </w:p>
    <w:p w:rsidR="00A40525" w:rsidRPr="00C47377" w:rsidRDefault="00A40525" w:rsidP="00314C8B">
      <w:pPr>
        <w:pStyle w:val="SingleTxtG"/>
        <w:ind w:left="2268" w:hanging="1134"/>
        <w:rPr>
          <w:bCs/>
          <w:szCs w:val="24"/>
        </w:rPr>
      </w:pPr>
      <w:r w:rsidRPr="00C47377">
        <w:rPr>
          <w:bCs/>
          <w:szCs w:val="24"/>
        </w:rPr>
        <w:t>4.5.5.</w:t>
      </w:r>
      <w:r w:rsidR="00314C8B" w:rsidRPr="00C47377">
        <w:rPr>
          <w:bCs/>
          <w:szCs w:val="24"/>
        </w:rPr>
        <w:tab/>
      </w:r>
      <w:r w:rsidRPr="00C47377">
        <w:rPr>
          <w:bCs/>
          <w:szCs w:val="24"/>
        </w:rPr>
        <w:t>Road load curve correction</w:t>
      </w:r>
    </w:p>
    <w:p w:rsidR="00314C8B" w:rsidRPr="00C47377" w:rsidRDefault="00314C8B" w:rsidP="00314C8B">
      <w:pPr>
        <w:pStyle w:val="SingleTxtG"/>
        <w:ind w:left="2259" w:hanging="1125"/>
        <w:rPr>
          <w:szCs w:val="24"/>
        </w:rPr>
      </w:pPr>
      <w:r w:rsidRPr="00C47377">
        <w:rPr>
          <w:bCs/>
          <w:szCs w:val="24"/>
        </w:rPr>
        <w:t>4</w:t>
      </w:r>
      <w:r w:rsidR="00A40525" w:rsidRPr="00C47377">
        <w:rPr>
          <w:bCs/>
          <w:szCs w:val="24"/>
        </w:rPr>
        <w:t>.5.5.1.</w:t>
      </w:r>
      <w:r w:rsidRPr="00C47377">
        <w:rPr>
          <w:bCs/>
          <w:szCs w:val="24"/>
        </w:rPr>
        <w:tab/>
      </w:r>
      <w:r w:rsidR="00A40525" w:rsidRPr="00C47377">
        <w:rPr>
          <w:szCs w:val="24"/>
        </w:rPr>
        <w:t xml:space="preserve">The curve determined in </w:t>
      </w:r>
      <w:r w:rsidR="00283690" w:rsidRPr="00C47377">
        <w:t>section 4</w:t>
      </w:r>
      <w:r w:rsidR="00A40525" w:rsidRPr="00C47377">
        <w:rPr>
          <w:szCs w:val="24"/>
        </w:rPr>
        <w:t xml:space="preserve">.3.1.4.5. </w:t>
      </w:r>
      <w:r w:rsidR="00F01B4A">
        <w:t>of this Annex</w:t>
      </w:r>
      <w:r w:rsidR="00F01B4A" w:rsidRPr="00C47377">
        <w:rPr>
          <w:szCs w:val="24"/>
        </w:rPr>
        <w:t xml:space="preserve"> </w:t>
      </w:r>
      <w:r w:rsidR="00A40525" w:rsidRPr="00C47377">
        <w:rPr>
          <w:szCs w:val="24"/>
        </w:rPr>
        <w:t>shall be corrected to reference conditions as follows:</w:t>
      </w:r>
    </w:p>
    <w:p w:rsidR="00A40525" w:rsidRPr="00C47377" w:rsidRDefault="00307880" w:rsidP="00AE32B5">
      <w:pPr>
        <w:pStyle w:val="SingleTxtG"/>
        <w:rPr>
          <w:szCs w:val="24"/>
        </w:rPr>
      </w:pPr>
      <m:oMathPara>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r>
            <m:rPr>
              <m:sty m:val="p"/>
            </m:rPr>
            <w:rPr>
              <w:rFonts w:ascii="Cambria Math" w:hAnsi="Cambria Math"/>
              <w:szCs w:val="24"/>
            </w:rPr>
            <m:t xml:space="preserve">= </m:t>
          </m:r>
          <m:d>
            <m:dPr>
              <m:ctrlPr>
                <w:rPr>
                  <w:rFonts w:ascii="Cambria Math" w:hAnsi="Cambria Math"/>
                  <w:szCs w:val="24"/>
                </w:rPr>
              </m:ctrlPr>
            </m:d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v</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d>
                <m:dPr>
                  <m:ctrlPr>
                    <w:rPr>
                      <w:rFonts w:ascii="Cambria Math" w:hAnsi="Cambria Math"/>
                      <w:szCs w:val="24"/>
                    </w:rPr>
                  </m:ctrlPr>
                </m:dPr>
                <m:e>
                  <m:r>
                    <m:rPr>
                      <m:sty m:val="p"/>
                    </m:rPr>
                    <w:rPr>
                      <w:rFonts w:ascii="Cambria Math" w:hAnsi="Cambria Math"/>
                      <w:szCs w:val="24"/>
                    </w:rPr>
                    <m:t>T-293</m:t>
                  </m:r>
                </m:e>
              </m:d>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sSup>
            <m:sSupPr>
              <m:ctrlPr>
                <w:rPr>
                  <w:rFonts w:ascii="Cambria Math" w:hAnsi="Cambria Math"/>
                  <w:szCs w:val="24"/>
                </w:rPr>
              </m:ctrlPr>
            </m:sSupPr>
            <m:e>
              <m:r>
                <m:rPr>
                  <m:sty m:val="p"/>
                </m:rPr>
                <w:rPr>
                  <w:rFonts w:ascii="Cambria Math" w:hAnsi="Cambria Math"/>
                  <w:szCs w:val="24"/>
                </w:rPr>
                <m:t>v</m:t>
              </m:r>
            </m:e>
            <m:sup>
              <m:r>
                <m:rPr>
                  <m:sty m:val="p"/>
                </m:rPr>
                <w:rPr>
                  <w:rFonts w:ascii="Cambria Math" w:hAnsi="Cambria Math"/>
                  <w:szCs w:val="24"/>
                </w:rPr>
                <m:t>2</m:t>
              </m:r>
            </m:sup>
          </m:sSup>
        </m:oMath>
      </m:oMathPara>
    </w:p>
    <w:p w:rsidR="00A40525" w:rsidRPr="00C47377" w:rsidRDefault="00A40525" w:rsidP="00314C8B">
      <w:pPr>
        <w:pStyle w:val="SingleTxtG"/>
        <w:ind w:left="1692" w:firstLine="567"/>
        <w:rPr>
          <w:szCs w:val="24"/>
        </w:rPr>
      </w:pPr>
      <w:r w:rsidRPr="00C47377">
        <w:rPr>
          <w:szCs w:val="24"/>
        </w:rPr>
        <w:t>where:</w:t>
      </w:r>
    </w:p>
    <w:p w:rsidR="00A40525" w:rsidRPr="00C47377" w:rsidRDefault="00307880" w:rsidP="00314C8B">
      <w:pPr>
        <w:pStyle w:val="SingleTxtG"/>
        <w:ind w:left="1692" w:firstLine="567"/>
        <w:rPr>
          <w:szCs w:val="24"/>
        </w:rPr>
      </w:pPr>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oMath>
      <w:r w:rsidR="00A40525" w:rsidRPr="00C47377">
        <w:rPr>
          <w:szCs w:val="24"/>
        </w:rPr>
        <w:tab/>
        <w:t>is the corrected total resistance</w:t>
      </w:r>
      <w:r w:rsidR="00AE32B5" w:rsidRPr="00C47377">
        <w:rPr>
          <w:szCs w:val="24"/>
        </w:rPr>
        <w:t>, N;</w:t>
      </w:r>
    </w:p>
    <w:p w:rsidR="00A40525" w:rsidRPr="00C47377" w:rsidRDefault="00307880"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A40525" w:rsidRPr="00C47377">
        <w:rPr>
          <w:szCs w:val="24"/>
        </w:rPr>
        <w:tab/>
        <w:t>is the constant term</w:t>
      </w:r>
      <w:r w:rsidR="00AE32B5" w:rsidRPr="00C47377">
        <w:rPr>
          <w:szCs w:val="24"/>
        </w:rPr>
        <w:t>, N;</w:t>
      </w:r>
    </w:p>
    <w:p w:rsidR="00A40525" w:rsidRPr="00C47377" w:rsidRDefault="00307880"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A40525" w:rsidRPr="00C47377">
        <w:rPr>
          <w:szCs w:val="24"/>
        </w:rPr>
        <w:tab/>
        <w:t>is the coefficient of the first-order term, N</w:t>
      </w:r>
      <w:r w:rsidR="00F355A9">
        <w:rPr>
          <w:szCs w:val="24"/>
        </w:rPr>
        <w:t> </w:t>
      </w:r>
      <w:r w:rsidR="00A40525" w:rsidRPr="00C47377">
        <w:rPr>
          <w:szCs w:val="24"/>
        </w:rPr>
        <w:t>(h/km);</w:t>
      </w:r>
    </w:p>
    <w:p w:rsidR="00A40525" w:rsidRPr="00C47377" w:rsidRDefault="00307880"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is the coefficient of the second-order term, N</w:t>
      </w:r>
      <w:r w:rsidR="00F355A9">
        <w:rPr>
          <w:szCs w:val="24"/>
        </w:rPr>
        <w:t> </w:t>
      </w:r>
      <w:r w:rsidR="00A40525" w:rsidRPr="00C47377">
        <w:rPr>
          <w:szCs w:val="24"/>
        </w:rPr>
        <w:t>(h/km)</w:t>
      </w:r>
      <w:r w:rsidR="00A40525" w:rsidRPr="00C47377">
        <w:rPr>
          <w:szCs w:val="24"/>
          <w:vertAlign w:val="superscript"/>
        </w:rPr>
        <w:t>2</w:t>
      </w:r>
      <w:r w:rsidR="00A40525" w:rsidRPr="00C47377">
        <w:rPr>
          <w:szCs w:val="24"/>
        </w:rPr>
        <w:t>;</w:t>
      </w:r>
    </w:p>
    <w:p w:rsidR="00A40525" w:rsidRPr="00C47377" w:rsidRDefault="00307880"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oMath>
      <w:r w:rsidR="00A40525" w:rsidRPr="00C47377">
        <w:rPr>
          <w:szCs w:val="24"/>
        </w:rPr>
        <w:tab/>
        <w:t xml:space="preserve">is the correction factor for rolling resistance as defined in </w:t>
      </w:r>
      <w:r w:rsidR="00283690" w:rsidRPr="00C47377">
        <w:t>paragraph 4</w:t>
      </w:r>
      <w:r w:rsidR="00A40525" w:rsidRPr="00C47377">
        <w:rPr>
          <w:szCs w:val="24"/>
        </w:rPr>
        <w:t>.5.2.</w:t>
      </w:r>
      <w:r w:rsidR="00F01B4A">
        <w:rPr>
          <w:szCs w:val="24"/>
        </w:rPr>
        <w:t xml:space="preserve"> </w:t>
      </w:r>
      <w:r w:rsidR="00F01B4A">
        <w:t>of this Annex</w:t>
      </w:r>
      <w:r w:rsidR="00A40525" w:rsidRPr="00C47377">
        <w:rPr>
          <w:szCs w:val="24"/>
        </w:rPr>
        <w:t>;</w:t>
      </w:r>
    </w:p>
    <w:p w:rsidR="00A40525" w:rsidRPr="00F01B4A" w:rsidRDefault="00307880"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oMath>
      <w:r w:rsidR="00A40525" w:rsidRPr="00C47377">
        <w:rPr>
          <w:iCs/>
          <w:szCs w:val="24"/>
        </w:rPr>
        <w:tab/>
        <w:t xml:space="preserve">is the test mass correction as defined in </w:t>
      </w:r>
      <w:r w:rsidR="00283690" w:rsidRPr="00C47377">
        <w:rPr>
          <w:iCs/>
          <w:szCs w:val="24"/>
        </w:rPr>
        <w:t>section 4</w:t>
      </w:r>
      <w:r w:rsidR="00AE32B5" w:rsidRPr="00C47377">
        <w:rPr>
          <w:iCs/>
          <w:szCs w:val="24"/>
        </w:rPr>
        <w:t>.5.4.</w:t>
      </w:r>
      <w:r w:rsidR="00F01B4A">
        <w:rPr>
          <w:iCs/>
          <w:szCs w:val="24"/>
        </w:rPr>
        <w:t xml:space="preserve"> </w:t>
      </w:r>
      <w:r w:rsidR="00F01B4A">
        <w:t>of this Annex</w:t>
      </w:r>
      <w:r w:rsidR="00AE32B5" w:rsidRPr="00C47377">
        <w:rPr>
          <w:iCs/>
          <w:szCs w:val="24"/>
        </w:rPr>
        <w:t>;</w:t>
      </w:r>
    </w:p>
    <w:p w:rsidR="00A40525" w:rsidRPr="00C47377" w:rsidRDefault="00307880" w:rsidP="00F01B4A">
      <w:pPr>
        <w:pStyle w:val="SingleTxtG"/>
        <w:ind w:left="2829" w:hanging="570"/>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00A40525" w:rsidRPr="00C47377">
        <w:rPr>
          <w:szCs w:val="24"/>
        </w:rPr>
        <w:tab/>
        <w:t xml:space="preserve">is the correction factor for air resistance as defined in </w:t>
      </w:r>
      <w:r w:rsidR="00283690" w:rsidRPr="00C47377">
        <w:t>paragraph 4</w:t>
      </w:r>
      <w:r w:rsidR="00A40525" w:rsidRPr="00C47377">
        <w:rPr>
          <w:szCs w:val="24"/>
        </w:rPr>
        <w:t>.5.1.</w:t>
      </w:r>
      <w:r w:rsidR="00F01B4A">
        <w:rPr>
          <w:szCs w:val="24"/>
        </w:rPr>
        <w:t xml:space="preserve"> </w:t>
      </w:r>
      <w:r w:rsidR="00F01B4A">
        <w:t>of this Annex</w:t>
      </w:r>
      <w:r w:rsidR="00A40525" w:rsidRPr="00C47377">
        <w:rPr>
          <w:szCs w:val="24"/>
        </w:rPr>
        <w:t>;</w:t>
      </w:r>
    </w:p>
    <w:p w:rsidR="00A40525" w:rsidRPr="00C47377" w:rsidRDefault="00314C8B" w:rsidP="00314C8B">
      <w:pPr>
        <w:pStyle w:val="SingleTxtG"/>
        <w:ind w:left="1692" w:firstLine="567"/>
        <w:rPr>
          <w:szCs w:val="24"/>
        </w:rPr>
      </w:pPr>
      <m:oMath>
        <m:r>
          <m:rPr>
            <m:sty m:val="p"/>
          </m:rPr>
          <w:rPr>
            <w:rFonts w:ascii="Cambria Math" w:hAnsi="Cambria Math"/>
            <w:szCs w:val="24"/>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rsidR="00A40525" w:rsidRPr="00C47377" w:rsidRDefault="00307880"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oMath>
      <w:r w:rsidR="00A40525" w:rsidRPr="00C47377">
        <w:rPr>
          <w:szCs w:val="24"/>
        </w:rPr>
        <w:tab/>
        <w:t xml:space="preserve">is the wind correction resistance as defined in </w:t>
      </w:r>
      <w:r w:rsidR="00283690" w:rsidRPr="00C47377">
        <w:rPr>
          <w:szCs w:val="24"/>
        </w:rPr>
        <w:t>section 4</w:t>
      </w:r>
      <w:r w:rsidR="00A40525" w:rsidRPr="00C47377">
        <w:rPr>
          <w:szCs w:val="24"/>
        </w:rPr>
        <w:t>.5.3</w:t>
      </w:r>
      <w:r w:rsidR="00F01B4A">
        <w:rPr>
          <w:szCs w:val="24"/>
        </w:rPr>
        <w:t xml:space="preserve">. </w:t>
      </w:r>
      <w:r w:rsidR="00F01B4A">
        <w:t>of this Annex</w:t>
      </w:r>
      <w:r w:rsidR="00F01B4A" w:rsidRPr="00C47377">
        <w:rPr>
          <w:szCs w:val="24"/>
        </w:rPr>
        <w:t>.</w:t>
      </w:r>
    </w:p>
    <w:p w:rsidR="00A40525" w:rsidRPr="00C47377" w:rsidRDefault="00314C8B" w:rsidP="00314C8B">
      <w:pPr>
        <w:pStyle w:val="SingleTxtG"/>
        <w:ind w:left="2259" w:hanging="1125"/>
        <w:rPr>
          <w:szCs w:val="24"/>
        </w:rPr>
      </w:pPr>
      <w:r w:rsidRPr="00C47377">
        <w:rPr>
          <w:bCs/>
          <w:szCs w:val="24"/>
        </w:rPr>
        <w:t>4.5.5.2.</w:t>
      </w:r>
      <w:r w:rsidRPr="00C47377">
        <w:rPr>
          <w:bCs/>
          <w:szCs w:val="24"/>
        </w:rPr>
        <w:tab/>
      </w:r>
      <w:r w:rsidR="00A40525" w:rsidRPr="00C47377">
        <w:rPr>
          <w:szCs w:val="24"/>
        </w:rPr>
        <w:t xml:space="preserve">The curve determined in </w:t>
      </w:r>
      <w:r w:rsidR="00283690" w:rsidRPr="00C47377">
        <w:rPr>
          <w:szCs w:val="24"/>
        </w:rPr>
        <w:t>paragraph 4</w:t>
      </w:r>
      <w:r w:rsidR="00A40525" w:rsidRPr="00C47377">
        <w:rPr>
          <w:szCs w:val="24"/>
        </w:rPr>
        <w:t>.4.4.</w:t>
      </w:r>
      <w:r w:rsidR="00F01B4A">
        <w:rPr>
          <w:szCs w:val="24"/>
        </w:rPr>
        <w:t xml:space="preserve"> above</w:t>
      </w:r>
      <w:r w:rsidR="00A40525" w:rsidRPr="00C47377">
        <w:rPr>
          <w:szCs w:val="24"/>
        </w:rPr>
        <w:t xml:space="preserve"> shall be corrected to reference conditions as follows</w:t>
      </w:r>
      <w:r w:rsidR="00F01B4A">
        <w:rPr>
          <w:szCs w:val="24"/>
        </w:rPr>
        <w:t>:</w:t>
      </w:r>
    </w:p>
    <w:p w:rsidR="00A40525" w:rsidRPr="00C47377" w:rsidRDefault="00307880" w:rsidP="00AE32B5">
      <w:pPr>
        <w:pStyle w:val="SingleTxtG"/>
        <w:ind w:left="2268" w:firstLine="567"/>
        <w:rPr>
          <w:szCs w:val="24"/>
        </w:rPr>
      </w:pPr>
      <m:oMathPara>
        <m:oMathParaPr>
          <m:jc m:val="left"/>
        </m:oMathParaPr>
        <m:oMath>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m:t>
              </m:r>
            </m:sup>
          </m:sSup>
          <m:r>
            <m:rPr>
              <m:sty m:val="p"/>
            </m:rPr>
            <w:rPr>
              <w:rFonts w:ascii="Cambria Math" w:hAnsi="Cambria Math"/>
              <w:szCs w:val="24"/>
            </w:rPr>
            <m:t xml:space="preserve">= </m:t>
          </m:r>
          <m:d>
            <m:dPr>
              <m:ctrlPr>
                <w:rPr>
                  <w:rFonts w:ascii="Cambria Math" w:hAnsi="Cambria Math"/>
                  <w:szCs w:val="24"/>
                </w:rPr>
              </m:ctrlPr>
            </m:d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v</m:t>
              </m:r>
            </m:e>
          </m:d>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d>
                <m:dPr>
                  <m:ctrlPr>
                    <w:rPr>
                      <w:rFonts w:ascii="Cambria Math" w:hAnsi="Cambria Math"/>
                      <w:szCs w:val="24"/>
                    </w:rPr>
                  </m:ctrlPr>
                </m:dPr>
                <m:e>
                  <m:r>
                    <m:rPr>
                      <m:sty m:val="p"/>
                    </m:rPr>
                    <w:rPr>
                      <w:rFonts w:ascii="Cambria Math" w:hAnsi="Cambria Math"/>
                      <w:szCs w:val="24"/>
                    </w:rPr>
                    <m:t>T-293</m:t>
                  </m:r>
                </m:e>
              </m:d>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w:sym w:font="Symbol" w:char="F072"/>
          </m:r>
          <m:r>
            <m:rPr>
              <m:sty m:val="p"/>
            </m:rPr>
            <w:rPr>
              <w:rFonts w:ascii="Cambria Math"/>
              <w:szCs w:val="24"/>
            </w:rPr>
            <m:t>v</m:t>
          </m:r>
          <m:r>
            <m:rPr>
              <m:sty m:val="p"/>
            </m:rPr>
            <w:rPr>
              <w:rFonts w:ascii="Cambria Math"/>
              <w:szCs w:val="24"/>
            </w:rPr>
            <m:t>²</m:t>
          </m:r>
        </m:oMath>
      </m:oMathPara>
    </w:p>
    <w:p w:rsidR="00A40525" w:rsidRPr="00C47377" w:rsidRDefault="00A40525" w:rsidP="00314C8B">
      <w:pPr>
        <w:pStyle w:val="SingleTxtG"/>
        <w:ind w:left="1692" w:firstLine="567"/>
        <w:rPr>
          <w:szCs w:val="24"/>
        </w:rPr>
      </w:pPr>
      <w:r w:rsidRPr="00C47377">
        <w:rPr>
          <w:szCs w:val="24"/>
        </w:rPr>
        <w:t>where:</w:t>
      </w:r>
    </w:p>
    <w:p w:rsidR="00A40525" w:rsidRPr="00C47377" w:rsidRDefault="00307880" w:rsidP="00314C8B">
      <w:pPr>
        <w:pStyle w:val="SingleTxtG"/>
        <w:ind w:left="1692" w:firstLine="567"/>
        <w:rPr>
          <w:szCs w:val="24"/>
        </w:rPr>
      </w:pPr>
      <m:oMath>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m:t>
            </m:r>
          </m:sup>
        </m:sSup>
      </m:oMath>
      <w:r w:rsidR="00A40525" w:rsidRPr="00C47377">
        <w:rPr>
          <w:szCs w:val="24"/>
        </w:rPr>
        <w:tab/>
        <w:t>is the corrected total running resistance</w:t>
      </w:r>
      <w:r w:rsidR="00AE32B5" w:rsidRPr="00C47377">
        <w:rPr>
          <w:szCs w:val="24"/>
        </w:rPr>
        <w:t>,</w:t>
      </w:r>
      <w:r w:rsidR="00F355A9">
        <w:rPr>
          <w:szCs w:val="24"/>
        </w:rPr>
        <w:t> Nm</w:t>
      </w:r>
      <w:r w:rsidR="00AE32B5" w:rsidRPr="00C47377">
        <w:rPr>
          <w:szCs w:val="24"/>
        </w:rPr>
        <w:t>;</w:t>
      </w:r>
    </w:p>
    <w:p w:rsidR="00A40525" w:rsidRPr="00C47377" w:rsidRDefault="00307880"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00A40525" w:rsidRPr="00C47377">
        <w:rPr>
          <w:szCs w:val="24"/>
          <w:vertAlign w:val="subscript"/>
        </w:rPr>
        <w:tab/>
      </w:r>
      <w:r w:rsidR="00A40525" w:rsidRPr="00C47377">
        <w:rPr>
          <w:szCs w:val="24"/>
        </w:rPr>
        <w:t>is the constant term</w:t>
      </w:r>
      <w:r w:rsidR="00AE32B5" w:rsidRPr="00C47377">
        <w:rPr>
          <w:szCs w:val="24"/>
        </w:rPr>
        <w:t>,</w:t>
      </w:r>
      <w:r w:rsidR="00F355A9">
        <w:rPr>
          <w:szCs w:val="24"/>
        </w:rPr>
        <w:t> Nm</w:t>
      </w:r>
      <w:r w:rsidR="00AE32B5" w:rsidRPr="00C47377">
        <w:rPr>
          <w:szCs w:val="24"/>
        </w:rPr>
        <w:t>;</w:t>
      </w:r>
    </w:p>
    <w:p w:rsidR="00A40525" w:rsidRPr="00C47377" w:rsidRDefault="00307880"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00A40525" w:rsidRPr="00C47377">
        <w:rPr>
          <w:szCs w:val="24"/>
          <w:vertAlign w:val="subscript"/>
        </w:rPr>
        <w:tab/>
      </w:r>
      <w:r w:rsidR="00A40525" w:rsidRPr="00C47377">
        <w:rPr>
          <w:szCs w:val="24"/>
        </w:rPr>
        <w:t>is the coefficient of the first-order term,</w:t>
      </w:r>
      <w:r w:rsidR="00F355A9">
        <w:rPr>
          <w:szCs w:val="24"/>
        </w:rPr>
        <w:t> Nm </w:t>
      </w:r>
      <w:r w:rsidR="00A40525" w:rsidRPr="00C47377">
        <w:rPr>
          <w:szCs w:val="24"/>
        </w:rPr>
        <w:t>(h/km);</w:t>
      </w:r>
    </w:p>
    <w:p w:rsidR="00A40525" w:rsidRPr="00C47377" w:rsidRDefault="00307880"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rPr>
          <w:szCs w:val="24"/>
        </w:rPr>
        <w:tab/>
        <w:t>is the coefficient of the second-order term,</w:t>
      </w:r>
      <w:r w:rsidR="00F355A9">
        <w:rPr>
          <w:szCs w:val="24"/>
        </w:rPr>
        <w:t> Nm </w:t>
      </w:r>
      <w:r w:rsidR="00A40525" w:rsidRPr="00C47377">
        <w:rPr>
          <w:szCs w:val="24"/>
        </w:rPr>
        <w:t>(h/km)</w:t>
      </w:r>
      <w:r w:rsidR="00A40525" w:rsidRPr="00C47377">
        <w:rPr>
          <w:szCs w:val="24"/>
          <w:vertAlign w:val="superscript"/>
        </w:rPr>
        <w:t>2</w:t>
      </w:r>
      <w:r w:rsidR="00A40525" w:rsidRPr="00C47377">
        <w:rPr>
          <w:szCs w:val="24"/>
        </w:rPr>
        <w:t>;</w:t>
      </w:r>
    </w:p>
    <w:p w:rsidR="00A40525" w:rsidRPr="00C47377" w:rsidRDefault="00307880"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oMath>
      <w:r w:rsidR="00A40525" w:rsidRPr="00C47377">
        <w:rPr>
          <w:szCs w:val="24"/>
        </w:rPr>
        <w:tab/>
        <w:t xml:space="preserve">is the correction factor for rolling resistance as defined in </w:t>
      </w:r>
      <w:r w:rsidR="00283690" w:rsidRPr="00C47377">
        <w:rPr>
          <w:szCs w:val="24"/>
        </w:rPr>
        <w:t>paragraph 4</w:t>
      </w:r>
      <w:r w:rsidR="00A40525" w:rsidRPr="00C47377">
        <w:rPr>
          <w:szCs w:val="24"/>
        </w:rPr>
        <w:t>.5.2.</w:t>
      </w:r>
      <w:r w:rsidR="00F01B4A">
        <w:rPr>
          <w:szCs w:val="24"/>
        </w:rPr>
        <w:t xml:space="preserve"> </w:t>
      </w:r>
      <w:r w:rsidR="00F01B4A">
        <w:t>of this Annex</w:t>
      </w:r>
      <w:r w:rsidR="00A40525" w:rsidRPr="00C47377">
        <w:rPr>
          <w:szCs w:val="24"/>
        </w:rPr>
        <w:t>;</w:t>
      </w:r>
    </w:p>
    <w:p w:rsidR="00A40525" w:rsidRPr="00C47377" w:rsidRDefault="00307880" w:rsidP="00314C8B">
      <w:pPr>
        <w:pStyle w:val="SingleTxtG"/>
        <w:ind w:left="1692" w:firstLine="567"/>
        <w:rPr>
          <w:iCs/>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oMath>
      <w:r w:rsidR="00A40525" w:rsidRPr="00C47377">
        <w:rPr>
          <w:iCs/>
          <w:szCs w:val="24"/>
        </w:rPr>
        <w:tab/>
        <w:t xml:space="preserve">is the test mass correction as defined in </w:t>
      </w:r>
      <w:r w:rsidR="00283690" w:rsidRPr="00C47377">
        <w:rPr>
          <w:iCs/>
          <w:szCs w:val="24"/>
        </w:rPr>
        <w:t>section 4</w:t>
      </w:r>
      <w:r w:rsidR="00AE32B5" w:rsidRPr="00C47377">
        <w:rPr>
          <w:iCs/>
          <w:szCs w:val="24"/>
        </w:rPr>
        <w:t>.5.4.;</w:t>
      </w:r>
    </w:p>
    <w:p w:rsidR="00A40525" w:rsidRPr="00C47377" w:rsidRDefault="00307880"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00A40525" w:rsidRPr="00C47377">
        <w:rPr>
          <w:szCs w:val="24"/>
        </w:rPr>
        <w:tab/>
        <w:t xml:space="preserve">is the correction factor for air resistance as defined in </w:t>
      </w:r>
      <w:r w:rsidR="00283690" w:rsidRPr="00C47377">
        <w:rPr>
          <w:szCs w:val="24"/>
        </w:rPr>
        <w:t>paragraph 4</w:t>
      </w:r>
      <w:r w:rsidR="00A40525" w:rsidRPr="00C47377">
        <w:rPr>
          <w:szCs w:val="24"/>
        </w:rPr>
        <w:t>.5.1.</w:t>
      </w:r>
      <w:r w:rsidR="00F01B4A" w:rsidRPr="00F01B4A">
        <w:t xml:space="preserve"> </w:t>
      </w:r>
      <w:r w:rsidR="00F01B4A">
        <w:t>of this Annex</w:t>
      </w:r>
      <w:r w:rsidR="00A40525" w:rsidRPr="00C47377">
        <w:rPr>
          <w:szCs w:val="24"/>
        </w:rPr>
        <w:t>;</w:t>
      </w:r>
    </w:p>
    <w:p w:rsidR="00A40525" w:rsidRPr="00C47377" w:rsidRDefault="00314C8B" w:rsidP="00314C8B">
      <w:pPr>
        <w:pStyle w:val="SingleTxtG"/>
        <w:ind w:left="1692" w:firstLine="567"/>
        <w:rPr>
          <w:szCs w:val="24"/>
        </w:rPr>
      </w:pPr>
      <m:oMath>
        <m:r>
          <m:rPr>
            <m:sty m:val="p"/>
          </m:rPr>
          <w:rPr>
            <w:rFonts w:ascii="Cambria Math" w:hAnsi="Cambria Math"/>
            <w:szCs w:val="24"/>
          </w:rPr>
          <w:lastRenderedPageBreak/>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rsidR="00A40525" w:rsidRPr="00C47377" w:rsidRDefault="00307880"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oMath>
      <w:r w:rsidR="00A40525" w:rsidRPr="00C47377">
        <w:rPr>
          <w:szCs w:val="24"/>
        </w:rPr>
        <w:tab/>
        <w:t xml:space="preserve">is the wind correction resistance as defined in </w:t>
      </w:r>
      <w:r w:rsidR="00283690" w:rsidRPr="00C47377">
        <w:rPr>
          <w:szCs w:val="24"/>
        </w:rPr>
        <w:t>section 4</w:t>
      </w:r>
      <w:r w:rsidR="00AE32B5" w:rsidRPr="00C47377">
        <w:rPr>
          <w:szCs w:val="24"/>
        </w:rPr>
        <w:t>.5.3</w:t>
      </w:r>
      <w:r w:rsidR="00F01B4A">
        <w:rPr>
          <w:szCs w:val="24"/>
        </w:rPr>
        <w:t xml:space="preserve">. </w:t>
      </w:r>
      <w:r w:rsidR="00F01B4A">
        <w:t>of this Annex</w:t>
      </w:r>
      <w:r w:rsidR="00AE32B5" w:rsidRPr="00C47377">
        <w:rPr>
          <w:szCs w:val="24"/>
        </w:rPr>
        <w:t>.</w:t>
      </w:r>
    </w:p>
    <w:p w:rsidR="00314C8B" w:rsidRPr="00C47377" w:rsidRDefault="00A40525" w:rsidP="00314C8B">
      <w:pPr>
        <w:pStyle w:val="SingleTxtG"/>
        <w:ind w:left="2268" w:hanging="1134"/>
      </w:pPr>
      <w:r w:rsidRPr="00C47377">
        <w:t>5.</w:t>
      </w:r>
      <w:r w:rsidR="00314C8B" w:rsidRPr="00C47377">
        <w:tab/>
      </w:r>
      <w:r w:rsidRPr="00C47377">
        <w:t>Method for the calculation of default road load based on vehicle parameters</w:t>
      </w:r>
    </w:p>
    <w:p w:rsidR="00314C8B" w:rsidRPr="00C47377" w:rsidRDefault="00A40525" w:rsidP="00314C8B">
      <w:pPr>
        <w:pStyle w:val="SingleTxtG"/>
        <w:ind w:left="2268" w:hanging="1134"/>
      </w:pPr>
      <w:r w:rsidRPr="00C47377">
        <w:t>5.1.</w:t>
      </w:r>
      <w:r w:rsidR="00314C8B" w:rsidRPr="00C47377">
        <w:tab/>
      </w:r>
      <w:r w:rsidRPr="00C47377">
        <w:t>As an alternative for determining the road load with the coastdown or torque meter method, a calculation method for</w:t>
      </w:r>
      <w:r w:rsidR="00314C8B" w:rsidRPr="00C47377">
        <w:t xml:space="preserve"> default road load may be used.</w:t>
      </w:r>
    </w:p>
    <w:p w:rsidR="00314C8B" w:rsidRPr="00C47377" w:rsidRDefault="00A40525" w:rsidP="00314C8B">
      <w:pPr>
        <w:pStyle w:val="SingleTxtG"/>
        <w:ind w:left="2268"/>
      </w:pPr>
      <w:r w:rsidRPr="00C47377">
        <w:t>For the calculation of a default road load several parameters such as test mass, width and height from the vehicle shall be used. The default road load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Pr="00C47377">
        <w:t xml:space="preserve">) for several speeds </w:t>
      </w:r>
      <m:oMath>
        <m:r>
          <m:rPr>
            <m:sty m:val="p"/>
          </m:rPr>
          <w:rPr>
            <w:rFonts w:ascii="Cambria Math" w:hAnsi="Cambria Math"/>
          </w:rPr>
          <m:t>v</m:t>
        </m:r>
      </m:oMath>
      <w:r w:rsidRPr="00C47377">
        <w:t>, in</w:t>
      </w:r>
      <w:r w:rsidR="008D0BEF" w:rsidRPr="00C47377">
        <w:t> km</w:t>
      </w:r>
      <w:r w:rsidRPr="00C47377">
        <w:t xml:space="preserve"> per hour, shall be calculated. The results of the calculated default road load values shall be used for the setting of the chassis dynamometer. A coastdown test on chassis dynamometer shall be conducted to ensure the correct settings of the chassis dynamometer.</w:t>
      </w:r>
    </w:p>
    <w:p w:rsidR="00314C8B" w:rsidRPr="00C47377" w:rsidRDefault="00A40525" w:rsidP="00314C8B">
      <w:pPr>
        <w:pStyle w:val="SingleTxtG"/>
        <w:ind w:left="2268" w:hanging="1134"/>
      </w:pPr>
      <w:r w:rsidRPr="00C47377">
        <w:t>5.2.</w:t>
      </w:r>
      <w:r w:rsidRPr="00C47377">
        <w:tab/>
        <w:t>The default road load force shall be calculated using the following equation:</w:t>
      </w:r>
    </w:p>
    <w:p w:rsidR="00A40525" w:rsidRPr="00C47377" w:rsidRDefault="00307880" w:rsidP="00314C8B">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0.140 × </m:t>
              </m:r>
              <m:d>
                <m:dPr>
                  <m:ctrlPr>
                    <w:rPr>
                      <w:rFonts w:ascii="Cambria Math" w:hAnsi="Cambria Math"/>
                    </w:rPr>
                  </m:ctrlPr>
                </m:dPr>
                <m:e>
                  <m:r>
                    <m:rPr>
                      <m:sty m:val="p"/>
                    </m:rPr>
                    <w:rPr>
                      <w:rFonts w:ascii="Cambria Math" w:hAnsi="Cambria Math"/>
                    </w:rPr>
                    <m:t xml:space="preserve">1+0.00002 ×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e>
              </m:d>
              <m:r>
                <m:rPr>
                  <m:sty m:val="p"/>
                </m:rPr>
                <w:rPr>
                  <w:rFonts w:ascii="Cambria Math" w:hAnsi="Cambria Math"/>
                </w:rPr>
                <m:t>×TM</m:t>
              </m:r>
            </m:e>
          </m:d>
          <m:r>
            <w:rPr>
              <w:rFonts w:ascii="Cambria Math" w:hAnsi="Cambria Math"/>
            </w:rPr>
            <m:t>+</m:t>
          </m:r>
        </m:oMath>
      </m:oMathPara>
    </w:p>
    <w:p w:rsidR="00314C8B" w:rsidRPr="00C47377" w:rsidRDefault="00314C8B" w:rsidP="00314C8B">
      <w:pPr>
        <w:pStyle w:val="SingleTxtG"/>
        <w:ind w:left="2268"/>
      </w:pPr>
      <m:oMathPara>
        <m:oMathParaPr>
          <m:jc m:val="left"/>
        </m:oMathParaPr>
        <m:oMath>
          <m:r>
            <m:rPr>
              <m:sty m:val="p"/>
            </m:rPr>
            <w:rPr>
              <w:rFonts w:ascii="Cambria Math" w:hAnsi="Cambria Math"/>
            </w:rPr>
            <m:t>+</m:t>
          </m:r>
          <m:d>
            <m:dPr>
              <m:ctrlPr>
                <w:rPr>
                  <w:rFonts w:ascii="Cambria Math" w:hAnsi="Cambria Math"/>
                </w:rPr>
              </m:ctrlPr>
            </m:dPr>
            <m:e>
              <m:r>
                <m:rPr>
                  <m:sty m:val="p"/>
                </m:rPr>
                <w:rPr>
                  <w:rFonts w:ascii="Cambria Math" w:hAnsi="Cambria Math"/>
                </w:rPr>
                <m:t xml:space="preserve">0.0170×width ×height ×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e>
          </m:d>
        </m:oMath>
      </m:oMathPara>
    </w:p>
    <w:p w:rsidR="00314C8B" w:rsidRPr="00C47377" w:rsidRDefault="00A40525" w:rsidP="00314C8B">
      <w:pPr>
        <w:pStyle w:val="SingleTxtG"/>
        <w:ind w:left="2268"/>
        <w:rPr>
          <w:iCs/>
        </w:rPr>
      </w:pPr>
      <w:r w:rsidRPr="00C47377">
        <w:tab/>
        <w:t>where:</w:t>
      </w:r>
    </w:p>
    <w:p w:rsidR="00314C8B" w:rsidRPr="00C47377" w:rsidRDefault="00307880" w:rsidP="00314C8B">
      <w:pPr>
        <w:pStyle w:val="SingleTxtG"/>
        <w:ind w:left="3402" w:hanging="1134"/>
        <w:rPr>
          <w:iCs/>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314C8B" w:rsidRPr="00C47377">
        <w:rPr>
          <w:iCs/>
        </w:rPr>
        <w:tab/>
      </w:r>
      <w:r w:rsidR="00A40525" w:rsidRPr="00C47377">
        <w:t>is the calculated</w:t>
      </w:r>
      <w:r w:rsidR="00A40525" w:rsidRPr="00C47377">
        <w:rPr>
          <w:iCs/>
        </w:rPr>
        <w:t xml:space="preserve"> default</w:t>
      </w:r>
      <w:r w:rsidR="00A40525" w:rsidRPr="00C47377">
        <w:t xml:space="preserve"> road load force for a given vehicle velocity </w:t>
      </w:r>
      <m:oMath>
        <m:r>
          <m:rPr>
            <m:sty m:val="p"/>
          </m:rPr>
          <w:rPr>
            <w:rFonts w:ascii="Cambria Math" w:hAnsi="Cambria Math"/>
          </w:rPr>
          <m:t>v</m:t>
        </m:r>
      </m:oMath>
      <w:r w:rsidR="00A40525" w:rsidRPr="00C47377">
        <w:rPr>
          <w:iCs/>
        </w:rPr>
        <w:t>,</w:t>
      </w:r>
      <w:r w:rsidR="00314C8B" w:rsidRPr="00C47377">
        <w:rPr>
          <w:iCs/>
        </w:rPr>
        <w:t xml:space="preserve"> and it is expressed in Newton (</w:t>
      </w:r>
      <w:r w:rsidR="00A40525" w:rsidRPr="00C47377">
        <w:rPr>
          <w:iCs/>
        </w:rPr>
        <w:t>N</w:t>
      </w:r>
      <w:r w:rsidR="00314C8B" w:rsidRPr="00C47377">
        <w:rPr>
          <w:iCs/>
        </w:rPr>
        <w:t>)</w:t>
      </w:r>
      <w:r w:rsidR="00A40525" w:rsidRPr="00C47377">
        <w:rPr>
          <w:iCs/>
        </w:rPr>
        <w:t>;</w:t>
      </w:r>
    </w:p>
    <w:p w:rsidR="00314C8B" w:rsidRPr="00C47377" w:rsidRDefault="00314C8B" w:rsidP="00314C8B">
      <w:pPr>
        <w:pStyle w:val="SingleTxtG"/>
        <w:ind w:left="3402" w:hanging="1134"/>
      </w:pPr>
      <m:oMath>
        <m:r>
          <m:rPr>
            <m:sty m:val="p"/>
          </m:rPr>
          <w:rPr>
            <w:rFonts w:ascii="Cambria Math" w:hAnsi="Cambria Math"/>
          </w:rPr>
          <m:t>v</m:t>
        </m:r>
      </m:oMath>
      <w:r w:rsidRPr="00C47377">
        <w:tab/>
        <w:t>i</w:t>
      </w:r>
      <w:r w:rsidR="00A40525" w:rsidRPr="00C47377">
        <w:t>s vehicle velocity</w:t>
      </w:r>
      <w:r w:rsidR="00AE32B5" w:rsidRPr="00C47377">
        <w:t>,</w:t>
      </w:r>
      <w:r w:rsidR="00F355A9">
        <w:t> km/h</w:t>
      </w:r>
      <w:r w:rsidR="00A40525" w:rsidRPr="00C47377">
        <w:t>;</w:t>
      </w:r>
    </w:p>
    <w:p w:rsidR="00314C8B" w:rsidRPr="00C47377" w:rsidRDefault="00314C8B" w:rsidP="00314C8B">
      <w:pPr>
        <w:pStyle w:val="SingleTxtG"/>
        <w:ind w:left="3402" w:hanging="1134"/>
      </w:pPr>
      <m:oMath>
        <m:r>
          <m:rPr>
            <m:sty m:val="p"/>
          </m:rPr>
          <w:rPr>
            <w:rFonts w:ascii="Cambria Math" w:hAnsi="Cambria Math"/>
          </w:rPr>
          <m:t>TM</m:t>
        </m:r>
      </m:oMath>
      <w:r w:rsidR="00A40525" w:rsidRPr="00C47377">
        <w:tab/>
        <w:t>test mass</w:t>
      </w:r>
      <w:r w:rsidR="00AE32B5" w:rsidRPr="00C47377">
        <w:t xml:space="preserve">, </w:t>
      </w:r>
      <w:r w:rsidR="008D0BEF" w:rsidRPr="00C47377">
        <w:t>kg</w:t>
      </w:r>
      <w:r w:rsidRPr="00C47377">
        <w:t>;</w:t>
      </w:r>
    </w:p>
    <w:p w:rsidR="00314C8B" w:rsidRPr="00C47377" w:rsidRDefault="00314C8B" w:rsidP="00314C8B">
      <w:pPr>
        <w:pStyle w:val="SingleTxtG"/>
        <w:ind w:left="3402" w:hanging="1134"/>
      </w:pPr>
      <m:oMath>
        <m:r>
          <m:rPr>
            <m:sty m:val="p"/>
          </m:rPr>
          <w:rPr>
            <w:rFonts w:ascii="Cambria Math" w:hAnsi="Cambria Math"/>
          </w:rPr>
          <m:t>width</m:t>
        </m:r>
      </m:oMath>
      <w:r w:rsidR="00A40525" w:rsidRPr="00C47377">
        <w:tab/>
      </w:r>
      <w:r w:rsidR="00A40525" w:rsidRPr="00C47377">
        <w:tab/>
        <w:t>vehicle width, m,as defined in 6.2 of Standard ISO 612:1978;</w:t>
      </w:r>
    </w:p>
    <w:p w:rsidR="00A40525" w:rsidRPr="00C47377" w:rsidRDefault="00314C8B" w:rsidP="00314C8B">
      <w:pPr>
        <w:pStyle w:val="SingleTxtG"/>
        <w:ind w:left="3402" w:hanging="1134"/>
        <w:rPr>
          <w:iCs/>
        </w:rPr>
      </w:pPr>
      <m:oMath>
        <m:r>
          <m:rPr>
            <m:sty m:val="p"/>
          </m:rPr>
          <w:rPr>
            <w:rFonts w:ascii="Cambria Math" w:hAnsi="Cambria Math"/>
          </w:rPr>
          <m:t>height</m:t>
        </m:r>
      </m:oMath>
      <w:r w:rsidR="00A40525" w:rsidRPr="00C47377">
        <w:rPr>
          <w:iCs/>
        </w:rPr>
        <w:tab/>
      </w:r>
      <w:r w:rsidR="00A40525" w:rsidRPr="00C47377">
        <w:rPr>
          <w:iCs/>
        </w:rPr>
        <w:tab/>
        <w:t>vehicle height, m, as defined in 6.3 of Standard ISO 612:1978.</w:t>
      </w:r>
    </w:p>
    <w:p w:rsidR="00314C8B" w:rsidRPr="00C47377" w:rsidRDefault="00A40525" w:rsidP="00314C8B">
      <w:pPr>
        <w:pStyle w:val="SingleTxtG"/>
        <w:ind w:left="2268" w:hanging="1134"/>
        <w:rPr>
          <w:bCs/>
          <w:szCs w:val="24"/>
        </w:rPr>
      </w:pPr>
      <w:r w:rsidRPr="00C47377">
        <w:rPr>
          <w:bCs/>
          <w:szCs w:val="24"/>
        </w:rPr>
        <w:t>6.</w:t>
      </w:r>
      <w:r w:rsidR="00314C8B" w:rsidRPr="00C47377">
        <w:rPr>
          <w:bCs/>
          <w:szCs w:val="24"/>
        </w:rPr>
        <w:tab/>
      </w:r>
      <w:r w:rsidRPr="00C47377">
        <w:rPr>
          <w:bCs/>
          <w:szCs w:val="24"/>
        </w:rPr>
        <w:t>[R</w:t>
      </w:r>
      <w:r w:rsidR="00314C8B" w:rsidRPr="00C47377">
        <w:rPr>
          <w:bCs/>
          <w:szCs w:val="24"/>
        </w:rPr>
        <w:t>eserved</w:t>
      </w:r>
      <w:r w:rsidR="00AE32B5" w:rsidRPr="00C47377">
        <w:rPr>
          <w:bCs/>
          <w:szCs w:val="24"/>
        </w:rPr>
        <w:t xml:space="preserve">: </w:t>
      </w:r>
      <w:r w:rsidRPr="00C47377">
        <w:rPr>
          <w:bCs/>
          <w:szCs w:val="24"/>
        </w:rPr>
        <w:t>R</w:t>
      </w:r>
      <w:r w:rsidR="00314C8B" w:rsidRPr="00C47377">
        <w:rPr>
          <w:bCs/>
          <w:szCs w:val="24"/>
        </w:rPr>
        <w:t>oad load measurement using a combination of a wind tunnel and chassis dynamometer</w:t>
      </w:r>
      <w:r w:rsidRPr="00C47377">
        <w:rPr>
          <w:bCs/>
          <w:szCs w:val="24"/>
        </w:rPr>
        <w:t>]</w:t>
      </w:r>
    </w:p>
    <w:p w:rsidR="00314C8B" w:rsidRPr="00C47377" w:rsidRDefault="00A40525" w:rsidP="00314C8B">
      <w:pPr>
        <w:pStyle w:val="SingleTxtG"/>
        <w:ind w:left="2268" w:hanging="1134"/>
      </w:pPr>
      <w:r w:rsidRPr="00C47377">
        <w:t>7.</w:t>
      </w:r>
      <w:r w:rsidR="00314C8B" w:rsidRPr="00C47377">
        <w:tab/>
      </w:r>
      <w:r w:rsidRPr="00C47377">
        <w:t>Transferring road load to a chassis dynamometer</w:t>
      </w:r>
    </w:p>
    <w:p w:rsidR="00314C8B" w:rsidRPr="00C47377" w:rsidRDefault="00A40525" w:rsidP="00314C8B">
      <w:pPr>
        <w:pStyle w:val="SingleTxtG"/>
        <w:ind w:left="2268" w:hanging="1134"/>
      </w:pPr>
      <w:r w:rsidRPr="00C47377">
        <w:t>7.1.</w:t>
      </w:r>
      <w:r w:rsidR="00314C8B" w:rsidRPr="00C47377">
        <w:tab/>
      </w:r>
      <w:r w:rsidRPr="00C47377">
        <w:t>Preparation for chassis dynamometer test</w:t>
      </w:r>
    </w:p>
    <w:p w:rsidR="00314C8B" w:rsidRPr="00C47377" w:rsidRDefault="00A40525" w:rsidP="00314C8B">
      <w:pPr>
        <w:pStyle w:val="SingleTxtG"/>
        <w:ind w:left="2268" w:hanging="1134"/>
      </w:pPr>
      <w:r w:rsidRPr="00C47377">
        <w:t>7.1.1.</w:t>
      </w:r>
      <w:r w:rsidR="00314C8B" w:rsidRPr="00C47377">
        <w:tab/>
      </w:r>
      <w:r w:rsidRPr="00C47377">
        <w:t>Laboratory condition</w:t>
      </w:r>
    </w:p>
    <w:p w:rsidR="00314C8B" w:rsidRPr="00C47377" w:rsidRDefault="00A40525" w:rsidP="00314C8B">
      <w:pPr>
        <w:pStyle w:val="SingleTxtG"/>
        <w:ind w:left="2268" w:hanging="1134"/>
      </w:pPr>
      <w:r w:rsidRPr="00C47377">
        <w:t>7.1.1.1.</w:t>
      </w:r>
      <w:r w:rsidR="00314C8B" w:rsidRPr="00C47377">
        <w:tab/>
      </w:r>
      <w:r w:rsidRPr="00C47377">
        <w:t>Roller</w:t>
      </w:r>
    </w:p>
    <w:p w:rsidR="00314C8B" w:rsidRPr="00C47377" w:rsidRDefault="00A40525" w:rsidP="00314C8B">
      <w:pPr>
        <w:pStyle w:val="SingleTxtG"/>
        <w:ind w:left="2268"/>
      </w:pPr>
      <w:r w:rsidRPr="00C47377">
        <w:t>The chassis dynamometer roller(s) shall be clean, dry and free from foreign material which might cause tyre slippage. For chassis dynamometers with multiple rollers, the dynamometer shall be run in the same coupled or uncoupled state as the subsequent Type 1 test. Chassis dynamometer speed shall be measured from the roller coupled to the power-absorption unit.</w:t>
      </w:r>
    </w:p>
    <w:p w:rsidR="00314C8B" w:rsidRPr="00C47377" w:rsidRDefault="00A40525" w:rsidP="00314C8B">
      <w:pPr>
        <w:pStyle w:val="SingleTxtG"/>
        <w:ind w:left="2268" w:hanging="1134"/>
      </w:pPr>
      <w:r w:rsidRPr="00C47377">
        <w:t>7.1.1.1.1.</w:t>
      </w:r>
      <w:r w:rsidR="00314C8B" w:rsidRPr="00C47377">
        <w:tab/>
      </w:r>
      <w:r w:rsidRPr="00C47377">
        <w:t>Tyre slip</w:t>
      </w:r>
    </w:p>
    <w:p w:rsidR="00314C8B" w:rsidRPr="00C47377" w:rsidRDefault="00A40525" w:rsidP="00314C8B">
      <w:pPr>
        <w:pStyle w:val="SingleTxtG"/>
        <w:ind w:left="2268"/>
      </w:pPr>
      <w:r w:rsidRPr="00C47377">
        <w:t>Additional weight may be placed on or in the vehicle to eliminate tyre slip. The manufacturer shall perform the load setting on the chassis dynamometer with the additional weight. The additional weight shall be present for both load setting and the emissions tests. The use of any addit</w:t>
      </w:r>
      <w:r w:rsidR="00314C8B" w:rsidRPr="00C47377">
        <w:t>ional weight shall be recorded.</w:t>
      </w:r>
    </w:p>
    <w:p w:rsidR="00314C8B" w:rsidRPr="00C47377" w:rsidRDefault="00A40525" w:rsidP="00314C8B">
      <w:pPr>
        <w:pStyle w:val="SingleTxtG"/>
        <w:ind w:left="2268" w:hanging="1134"/>
      </w:pPr>
      <w:r w:rsidRPr="00C47377">
        <w:t>7.1.1.2.</w:t>
      </w:r>
      <w:r w:rsidR="00314C8B" w:rsidRPr="00C47377">
        <w:tab/>
      </w:r>
      <w:r w:rsidRPr="00C47377">
        <w:t>Room temperature</w:t>
      </w:r>
    </w:p>
    <w:p w:rsidR="00A40525" w:rsidRPr="00C47377" w:rsidRDefault="00A40525" w:rsidP="00314C8B">
      <w:pPr>
        <w:pStyle w:val="SingleTxtG"/>
        <w:ind w:left="2268"/>
      </w:pPr>
      <w:r w:rsidRPr="00C47377">
        <w:t xml:space="preserve">The laboratory atmospheric temperature shall be at a set point of 296 </w:t>
      </w:r>
      <w:r w:rsidR="007B49A4" w:rsidRPr="00C47377">
        <w:t>± </w:t>
      </w:r>
      <w:r w:rsidRPr="00C47377">
        <w:t>5 K as the standard condition, unless otherwise required by the subsequent test.</w:t>
      </w:r>
    </w:p>
    <w:p w:rsidR="00314C8B" w:rsidRPr="00C47377" w:rsidRDefault="00314C8B" w:rsidP="00314C8B">
      <w:pPr>
        <w:pStyle w:val="SingleTxtG"/>
        <w:ind w:left="2268" w:hanging="1134"/>
      </w:pPr>
      <w:r w:rsidRPr="00C47377">
        <w:lastRenderedPageBreak/>
        <w:t>7.2.</w:t>
      </w:r>
      <w:r w:rsidRPr="00C47377">
        <w:tab/>
      </w:r>
      <w:r w:rsidR="00A40525" w:rsidRPr="00C47377">
        <w:t>Preparation of chassis dynamometer</w:t>
      </w:r>
    </w:p>
    <w:p w:rsidR="00314C8B" w:rsidRPr="00C47377" w:rsidRDefault="00A40525" w:rsidP="00314C8B">
      <w:pPr>
        <w:pStyle w:val="SingleTxtG"/>
        <w:ind w:left="2268" w:hanging="1134"/>
      </w:pPr>
      <w:r w:rsidRPr="00C47377">
        <w:t>7.2.1.</w:t>
      </w:r>
      <w:r w:rsidR="00314C8B" w:rsidRPr="00C47377">
        <w:tab/>
      </w:r>
      <w:r w:rsidRPr="00C47377">
        <w:t>Inertia mass setting</w:t>
      </w:r>
    </w:p>
    <w:p w:rsidR="00A40525" w:rsidRPr="00C47377" w:rsidRDefault="00A40525" w:rsidP="00314C8B">
      <w:pPr>
        <w:pStyle w:val="SingleTxtG"/>
        <w:ind w:left="2268"/>
      </w:pPr>
      <w:r w:rsidRPr="00C47377">
        <w:t xml:space="preserve">The equivalent inertia mass of the chassis dynamometer shall be set to the test mass used at the corresponding road load determination if a dual-axis chassis dynamometer is used. In case a single-axis chassis dynamometer is used, the equivalent inertia mass is increased by the inertia of the wheels and connected vehicle parts which are not rotating. If </w:t>
      </w:r>
      <w:proofErr w:type="spellStart"/>
      <w:r w:rsidRPr="00C47377">
        <w:t>m</w:t>
      </w:r>
      <w:r w:rsidRPr="00C47377">
        <w:rPr>
          <w:vertAlign w:val="subscript"/>
        </w:rPr>
        <w:t>r</w:t>
      </w:r>
      <w:proofErr w:type="spellEnd"/>
      <w:r w:rsidRPr="00C47377">
        <w:t xml:space="preserve"> was estimated at 3</w:t>
      </w:r>
      <w:r w:rsidR="00AE32B5" w:rsidRPr="00C47377">
        <w:t> per cent</w:t>
      </w:r>
      <w:r w:rsidRPr="00C47377">
        <w:t xml:space="preserve"> of the unladen mass, </w:t>
      </w:r>
      <m:oMath>
        <m:r>
          <m:rPr>
            <m:sty m:val="p"/>
          </m:rPr>
          <w:rPr>
            <w:rFonts w:ascii="Cambria Math" w:hAnsi="Cambria Math"/>
          </w:rPr>
          <m:t>UM</m:t>
        </m:r>
      </m:oMath>
      <w:r w:rsidRPr="00C47377">
        <w:t>, the mass added to the inertia setting shall be 1.5</w:t>
      </w:r>
      <w:r w:rsidR="00AE32B5" w:rsidRPr="00C47377">
        <w:t> per cent</w:t>
      </w:r>
      <w:r w:rsidRPr="00C47377">
        <w:t xml:space="preserve"> of </w:t>
      </w:r>
      <m:oMath>
        <m:r>
          <m:rPr>
            <m:sty m:val="p"/>
          </m:rPr>
          <w:rPr>
            <w:rFonts w:ascii="Cambria Math" w:hAnsi="Cambria Math"/>
          </w:rPr>
          <m:t>UM</m:t>
        </m:r>
      </m:oMath>
      <w:r w:rsidRPr="00C47377">
        <w:t>. If the chassis dynamometer is not capable to meet the inertia setting exactly, the next higher inertia setting shall be applied with a maximum increase of 10</w:t>
      </w:r>
      <w:r w:rsidR="008D0BEF" w:rsidRPr="00C47377">
        <w:t> kg</w:t>
      </w:r>
      <w:r w:rsidRPr="00C47377">
        <w:t>.</w:t>
      </w:r>
    </w:p>
    <w:p w:rsidR="00314C8B" w:rsidRPr="00C47377" w:rsidRDefault="00A40525" w:rsidP="00314C8B">
      <w:pPr>
        <w:pStyle w:val="SingleTxtG"/>
        <w:ind w:left="2268" w:hanging="1134"/>
      </w:pPr>
      <w:r w:rsidRPr="00C47377">
        <w:t>7.2.2.</w:t>
      </w:r>
      <w:r w:rsidR="00314C8B" w:rsidRPr="00C47377">
        <w:tab/>
      </w:r>
      <w:r w:rsidRPr="00C47377">
        <w:t>Chassis dynamometer warm-up</w:t>
      </w:r>
    </w:p>
    <w:p w:rsidR="00314C8B" w:rsidRPr="00C47377" w:rsidRDefault="00A40525" w:rsidP="00314C8B">
      <w:pPr>
        <w:pStyle w:val="SingleTxtG"/>
        <w:ind w:left="2268"/>
      </w:pPr>
      <w:r w:rsidRPr="00C47377">
        <w:t>The chassis dynamometer shall be warmed up in accordance with the dynamometer manufacturer’s recommendations, or as appropriate, so that friction losses of the dynamometer can be stabilised.</w:t>
      </w:r>
    </w:p>
    <w:p w:rsidR="00314C8B" w:rsidRPr="00C47377" w:rsidRDefault="00A40525" w:rsidP="00314C8B">
      <w:pPr>
        <w:pStyle w:val="SingleTxtG"/>
        <w:ind w:left="2268" w:hanging="1134"/>
      </w:pPr>
      <w:r w:rsidRPr="00C47377">
        <w:t>7.3.</w:t>
      </w:r>
      <w:r w:rsidR="00314C8B" w:rsidRPr="00C47377">
        <w:tab/>
      </w:r>
      <w:r w:rsidRPr="00C47377">
        <w:t>Vehicle preparation</w:t>
      </w:r>
    </w:p>
    <w:p w:rsidR="00314C8B" w:rsidRPr="00C47377" w:rsidRDefault="00A40525" w:rsidP="00314C8B">
      <w:pPr>
        <w:pStyle w:val="SingleTxtG"/>
        <w:ind w:left="2268" w:hanging="1134"/>
      </w:pPr>
      <w:r w:rsidRPr="00C47377">
        <w:t>7.3.1.</w:t>
      </w:r>
      <w:r w:rsidR="00314C8B" w:rsidRPr="00C47377">
        <w:tab/>
      </w:r>
      <w:r w:rsidRPr="00C47377">
        <w:t>Tyre pressure adjustment</w:t>
      </w:r>
    </w:p>
    <w:p w:rsidR="00A40525" w:rsidRPr="00C47377" w:rsidRDefault="00A40525" w:rsidP="00314C8B">
      <w:pPr>
        <w:pStyle w:val="SingleTxtG"/>
        <w:ind w:left="2268"/>
      </w:pPr>
      <w:r w:rsidRPr="00C47377">
        <w:t>The tyre pressure shall be set to no more than 50</w:t>
      </w:r>
      <w:r w:rsidR="00AE32B5" w:rsidRPr="00C47377">
        <w:t> per cent</w:t>
      </w:r>
      <w:r w:rsidRPr="00C47377">
        <w:t xml:space="preserve"> (see </w:t>
      </w:r>
      <w:r w:rsidR="00283690" w:rsidRPr="00C47377">
        <w:t>section 4</w:t>
      </w:r>
      <w:r w:rsidRPr="00C47377">
        <w:t>.2.2.3.</w:t>
      </w:r>
      <w:r w:rsidR="00F01B4A">
        <w:t xml:space="preserve"> of this Annex</w:t>
      </w:r>
      <w:r w:rsidRPr="00C47377">
        <w:t>) above the lower limit of the tyre pressure range for the selected tyre, as specified by the vehicle manufacturer, and shall be recorded.</w:t>
      </w:r>
    </w:p>
    <w:p w:rsidR="00314C8B" w:rsidRPr="00C47377" w:rsidRDefault="00A40525" w:rsidP="00314C8B">
      <w:pPr>
        <w:pStyle w:val="SingleTxtG"/>
        <w:ind w:left="2268" w:hanging="1134"/>
      </w:pPr>
      <w:r w:rsidRPr="00C47377">
        <w:t>7.3.2.</w:t>
      </w:r>
      <w:r w:rsidR="00314C8B" w:rsidRPr="00C47377">
        <w:tab/>
      </w:r>
      <w:r w:rsidRPr="00C47377">
        <w:t xml:space="preserve">If the determination of dynamometer settings cannot meet the criteria described in </w:t>
      </w:r>
      <w:r w:rsidR="00283690" w:rsidRPr="00C47377">
        <w:t>section 8</w:t>
      </w:r>
      <w:r w:rsidRPr="00C47377">
        <w:t xml:space="preserve">.1.3. </w:t>
      </w:r>
      <w:r w:rsidR="00F01B4A">
        <w:t xml:space="preserve">of this Annex </w:t>
      </w:r>
      <w:r w:rsidRPr="00C47377">
        <w:t>due to non-reproducible forces, the vehicle shall be equipped with a vehicle coastdown mode. The coasting mode shall be approved and recorded by the responsible authority.</w:t>
      </w:r>
    </w:p>
    <w:p w:rsidR="00314C8B" w:rsidRPr="00C47377" w:rsidRDefault="00314C8B" w:rsidP="00314C8B">
      <w:pPr>
        <w:pStyle w:val="SingleTxtG"/>
        <w:ind w:left="2268" w:hanging="1134"/>
      </w:pPr>
      <w:r w:rsidRPr="00C47377">
        <w:t>7.3.2.1.</w:t>
      </w:r>
      <w:r w:rsidRPr="00C47377">
        <w:tab/>
        <w:t>I</w:t>
      </w:r>
      <w:r w:rsidR="00A40525" w:rsidRPr="00C47377">
        <w:t>f a vehicle is equipped with a vehicle coastdown mode, it shall be engaged</w:t>
      </w:r>
      <w:r w:rsidRPr="00C47377">
        <w:t xml:space="preserve"> </w:t>
      </w:r>
      <w:r w:rsidR="00A40525" w:rsidRPr="00C47377">
        <w:t>both during road load determination and on the chassis dynamometer.</w:t>
      </w:r>
    </w:p>
    <w:p w:rsidR="00314C8B" w:rsidRPr="00C47377" w:rsidRDefault="00A40525" w:rsidP="00314C8B">
      <w:pPr>
        <w:pStyle w:val="SingleTxtG"/>
        <w:ind w:left="2268" w:hanging="1134"/>
      </w:pPr>
      <w:r w:rsidRPr="00C47377">
        <w:t>7.3.3.</w:t>
      </w:r>
      <w:r w:rsidR="00314C8B" w:rsidRPr="00C47377">
        <w:tab/>
      </w:r>
      <w:r w:rsidRPr="00C47377">
        <w:t>Vehicle setting</w:t>
      </w:r>
    </w:p>
    <w:p w:rsidR="00314C8B" w:rsidRPr="00C47377" w:rsidRDefault="00A40525" w:rsidP="00314C8B">
      <w:pPr>
        <w:pStyle w:val="SingleTxtG"/>
        <w:ind w:left="2268"/>
      </w:pPr>
      <w:r w:rsidRPr="00C47377">
        <w:t xml:space="preserve">The tested vehicle shall be installed on the chassis dynamometer roller in a straight position and restrained in a safe manner. In case of a single roller, the tyre contact point shall be within </w:t>
      </w:r>
      <w:r w:rsidR="007B49A4" w:rsidRPr="00C47377">
        <w:t>± </w:t>
      </w:r>
      <w:r w:rsidRPr="00C47377">
        <w:t xml:space="preserve">25 mm or </w:t>
      </w:r>
      <w:r w:rsidR="007B49A4" w:rsidRPr="00C47377">
        <w:t>± </w:t>
      </w:r>
      <w:r w:rsidRPr="00C47377">
        <w:t>2</w:t>
      </w:r>
      <w:r w:rsidR="00AE32B5" w:rsidRPr="00C47377">
        <w:t> per cent</w:t>
      </w:r>
      <w:r w:rsidRPr="00C47377">
        <w:t xml:space="preserve"> of the roller diameter, whichever is smaller, measured from the to</w:t>
      </w:r>
      <w:r w:rsidR="00314C8B" w:rsidRPr="00C47377">
        <w:t>p of the roller.</w:t>
      </w:r>
    </w:p>
    <w:p w:rsidR="00314C8B" w:rsidRPr="00C47377" w:rsidRDefault="00A40525" w:rsidP="00314C8B">
      <w:pPr>
        <w:pStyle w:val="SingleTxtG"/>
        <w:ind w:left="2268" w:hanging="1134"/>
      </w:pPr>
      <w:r w:rsidRPr="00C47377">
        <w:t>7.3.4.</w:t>
      </w:r>
      <w:r w:rsidR="00314C8B" w:rsidRPr="00C47377">
        <w:tab/>
      </w:r>
      <w:r w:rsidRPr="00C47377">
        <w:t>Vehicle warm-up</w:t>
      </w:r>
    </w:p>
    <w:p w:rsidR="00A40525" w:rsidRPr="00C47377" w:rsidRDefault="00A40525" w:rsidP="00314C8B">
      <w:pPr>
        <w:pStyle w:val="SingleTxtG"/>
        <w:ind w:left="2268" w:hanging="1134"/>
        <w:rPr>
          <w:lang w:eastAsia="ja-JP"/>
        </w:rPr>
      </w:pPr>
      <w:r w:rsidRPr="00C47377">
        <w:t>7.3.4.1.</w:t>
      </w:r>
      <w:r w:rsidR="00314C8B" w:rsidRPr="00C47377">
        <w:tab/>
      </w:r>
      <w:r w:rsidRPr="00C47377">
        <w:t xml:space="preserve">The vehicle shall be warmed up with the applicable WLTC. </w:t>
      </w:r>
      <w:r w:rsidRPr="00C47377">
        <w:rPr>
          <w:lang w:eastAsia="ja-JP"/>
        </w:rPr>
        <w:t>In case the vehicle was warmed up at 90</w:t>
      </w:r>
      <w:r w:rsidR="00AE32B5" w:rsidRPr="00C47377">
        <w:rPr>
          <w:lang w:eastAsia="ja-JP"/>
        </w:rPr>
        <w:t> per cent</w:t>
      </w:r>
      <w:r w:rsidRPr="00C47377">
        <w:rPr>
          <w:lang w:eastAsia="ja-JP"/>
        </w:rPr>
        <w:t xml:space="preserve"> of the maximum speed of next higher phase during the procedure defined in </w:t>
      </w:r>
      <w:r w:rsidR="00283690" w:rsidRPr="00C47377">
        <w:rPr>
          <w:lang w:eastAsia="ja-JP"/>
        </w:rPr>
        <w:t>paragraph 4</w:t>
      </w:r>
      <w:r w:rsidRPr="00C47377">
        <w:rPr>
          <w:lang w:eastAsia="ja-JP"/>
        </w:rPr>
        <w:t>.2.4.1.2.</w:t>
      </w:r>
      <w:r w:rsidR="00F01B4A">
        <w:rPr>
          <w:lang w:eastAsia="ja-JP"/>
        </w:rPr>
        <w:t xml:space="preserve"> </w:t>
      </w:r>
      <w:r w:rsidRPr="00C47377">
        <w:rPr>
          <w:lang w:eastAsia="ja-JP"/>
        </w:rPr>
        <w:t>of this Annex, this higher phase shall be added to the applicable WLTC.</w:t>
      </w:r>
    </w:p>
    <w:p w:rsidR="00A40525" w:rsidRPr="00C47377" w:rsidRDefault="0041646E" w:rsidP="001706EC">
      <w:pPr>
        <w:pStyle w:val="Caption"/>
      </w:pPr>
      <w:r w:rsidRPr="00C47377">
        <w:t>Table A4/6</w:t>
      </w:r>
    </w:p>
    <w:p w:rsidR="00314C8B" w:rsidRPr="00C47377" w:rsidRDefault="00314C8B" w:rsidP="005D1630">
      <w:pPr>
        <w:pStyle w:val="Caption"/>
        <w:spacing w:after="60"/>
        <w:rPr>
          <w:b/>
        </w:rPr>
      </w:pPr>
      <w:r w:rsidRPr="00C47377">
        <w:rPr>
          <w:b/>
        </w:rPr>
        <w:t>Vehicle warm-up</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76"/>
        <w:gridCol w:w="1860"/>
        <w:gridCol w:w="2288"/>
        <w:gridCol w:w="1846"/>
      </w:tblGrid>
      <w:tr w:rsidR="001706EC" w:rsidRPr="00C47377" w:rsidTr="001706EC">
        <w:trPr>
          <w:tblHeader/>
        </w:trPr>
        <w:tc>
          <w:tcPr>
            <w:tcW w:w="1728"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80" w:after="80" w:line="200" w:lineRule="exact"/>
              <w:ind w:left="0" w:right="113"/>
              <w:jc w:val="left"/>
              <w:rPr>
                <w:i/>
                <w:sz w:val="16"/>
                <w:szCs w:val="16"/>
                <w:lang w:eastAsia="ja-JP"/>
              </w:rPr>
            </w:pPr>
            <w:r w:rsidRPr="00C47377">
              <w:rPr>
                <w:i/>
                <w:sz w:val="16"/>
                <w:szCs w:val="16"/>
                <w:lang w:eastAsia="ja-JP"/>
              </w:rPr>
              <w:t>Vehicle class</w:t>
            </w:r>
          </w:p>
        </w:tc>
        <w:tc>
          <w:tcPr>
            <w:tcW w:w="2340"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Applicable WLTC</w:t>
            </w:r>
          </w:p>
        </w:tc>
        <w:tc>
          <w:tcPr>
            <w:tcW w:w="2880"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Adopt next higher phase</w:t>
            </w:r>
          </w:p>
        </w:tc>
        <w:tc>
          <w:tcPr>
            <w:tcW w:w="232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Warm-up cycle</w:t>
            </w:r>
          </w:p>
        </w:tc>
      </w:tr>
      <w:tr w:rsidR="00A40525" w:rsidRPr="00C47377" w:rsidTr="001706EC">
        <w:tc>
          <w:tcPr>
            <w:tcW w:w="1728"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046A55">
            <w:pPr>
              <w:pStyle w:val="SingleTxtG"/>
              <w:suppressAutoHyphens w:val="0"/>
              <w:spacing w:before="40" w:after="40" w:line="220" w:lineRule="exact"/>
              <w:ind w:left="0" w:right="113"/>
              <w:jc w:val="left"/>
              <w:rPr>
                <w:sz w:val="18"/>
                <w:lang w:eastAsia="ja-JP"/>
              </w:rPr>
            </w:pPr>
            <w:r w:rsidRPr="00C47377">
              <w:rPr>
                <w:sz w:val="18"/>
                <w:lang w:eastAsia="ja-JP"/>
              </w:rPr>
              <w:t>Class</w:t>
            </w:r>
            <w:r w:rsidR="00046A55" w:rsidRPr="00C47377">
              <w:rPr>
                <w:sz w:val="18"/>
                <w:lang w:eastAsia="ja-JP"/>
              </w:rPr>
              <w:t> </w:t>
            </w:r>
            <w:r w:rsidRPr="00C47377">
              <w:rPr>
                <w:sz w:val="18"/>
                <w:lang w:eastAsia="ja-JP"/>
              </w:rPr>
              <w:t>1</w:t>
            </w:r>
          </w:p>
        </w:tc>
        <w:tc>
          <w:tcPr>
            <w:tcW w:w="2340" w:type="dxa"/>
            <w:tcBorders>
              <w:top w:val="single" w:sz="1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w:t>
            </w:r>
          </w:p>
        </w:tc>
        <w:tc>
          <w:tcPr>
            <w:tcW w:w="2880" w:type="dxa"/>
            <w:tcBorders>
              <w:top w:val="single" w:sz="1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NA</w:t>
            </w:r>
          </w:p>
        </w:tc>
        <w:tc>
          <w:tcPr>
            <w:tcW w:w="2322" w:type="dxa"/>
            <w:tcBorders>
              <w:top w:val="single" w:sz="1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w:t>
            </w:r>
          </w:p>
        </w:tc>
      </w:tr>
      <w:tr w:rsidR="00A40525" w:rsidRPr="00C47377" w:rsidTr="001706EC">
        <w:tc>
          <w:tcPr>
            <w:tcW w:w="1728" w:type="dxa"/>
            <w:vMerge w:val="restart"/>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046A55">
            <w:pPr>
              <w:pStyle w:val="SingleTxtG"/>
              <w:suppressAutoHyphens w:val="0"/>
              <w:spacing w:before="40" w:after="40" w:line="220" w:lineRule="exact"/>
              <w:ind w:left="0" w:right="113"/>
              <w:jc w:val="left"/>
              <w:rPr>
                <w:sz w:val="18"/>
                <w:lang w:eastAsia="ja-JP"/>
              </w:rPr>
            </w:pPr>
            <w:r w:rsidRPr="00C47377">
              <w:rPr>
                <w:sz w:val="18"/>
                <w:lang w:eastAsia="ja-JP"/>
              </w:rPr>
              <w:t>Class</w:t>
            </w:r>
            <w:r w:rsidR="00046A55" w:rsidRPr="00C47377">
              <w:rPr>
                <w:sz w:val="18"/>
                <w:lang w:eastAsia="ja-JP"/>
              </w:rPr>
              <w:t> </w:t>
            </w:r>
            <w:r w:rsidRPr="00C47377">
              <w:rPr>
                <w:sz w:val="18"/>
                <w:lang w:eastAsia="ja-JP"/>
              </w:rPr>
              <w:t>2</w:t>
            </w:r>
          </w:p>
        </w:tc>
        <w:tc>
          <w:tcPr>
            <w:tcW w:w="234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c>
          <w:tcPr>
            <w:tcW w:w="288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NA</w:t>
            </w:r>
          </w:p>
        </w:tc>
        <w:tc>
          <w:tcPr>
            <w:tcW w:w="2322" w:type="dxa"/>
            <w:vMerge w:val="restart"/>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r>
      <w:tr w:rsidR="00A40525" w:rsidRPr="00C47377" w:rsidTr="001706EC">
        <w:tc>
          <w:tcPr>
            <w:tcW w:w="1728" w:type="dxa"/>
            <w:vMerge/>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1706EC">
            <w:pPr>
              <w:pStyle w:val="SingleTxtG"/>
              <w:suppressAutoHyphens w:val="0"/>
              <w:spacing w:before="40" w:after="40" w:line="220" w:lineRule="exact"/>
              <w:ind w:left="0" w:right="113"/>
              <w:jc w:val="left"/>
              <w:rPr>
                <w:sz w:val="18"/>
                <w:lang w:eastAsia="ja-JP"/>
              </w:rPr>
            </w:pPr>
          </w:p>
        </w:tc>
        <w:tc>
          <w:tcPr>
            <w:tcW w:w="234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w:t>
            </w:r>
          </w:p>
        </w:tc>
        <w:tc>
          <w:tcPr>
            <w:tcW w:w="288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Yes (Extra high)</w:t>
            </w:r>
          </w:p>
        </w:tc>
        <w:tc>
          <w:tcPr>
            <w:tcW w:w="2322" w:type="dxa"/>
            <w:vMerge/>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p>
        </w:tc>
      </w:tr>
      <w:tr w:rsidR="00A40525" w:rsidRPr="00C47377" w:rsidTr="001706EC">
        <w:tc>
          <w:tcPr>
            <w:tcW w:w="1728" w:type="dxa"/>
            <w:vMerge/>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1706EC">
            <w:pPr>
              <w:pStyle w:val="SingleTxtG"/>
              <w:suppressAutoHyphens w:val="0"/>
              <w:spacing w:before="40" w:after="40" w:line="220" w:lineRule="exact"/>
              <w:ind w:left="0" w:right="113"/>
              <w:jc w:val="left"/>
              <w:rPr>
                <w:sz w:val="18"/>
                <w:lang w:eastAsia="ja-JP"/>
              </w:rPr>
            </w:pPr>
          </w:p>
        </w:tc>
        <w:tc>
          <w:tcPr>
            <w:tcW w:w="234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p>
        </w:tc>
        <w:tc>
          <w:tcPr>
            <w:tcW w:w="288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No</w:t>
            </w:r>
          </w:p>
        </w:tc>
        <w:tc>
          <w:tcPr>
            <w:tcW w:w="2322"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w:t>
            </w:r>
          </w:p>
        </w:tc>
      </w:tr>
      <w:tr w:rsidR="00A40525" w:rsidRPr="00C47377" w:rsidTr="001706EC">
        <w:tc>
          <w:tcPr>
            <w:tcW w:w="1728" w:type="dxa"/>
            <w:vMerge w:val="restart"/>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046A55">
            <w:pPr>
              <w:pStyle w:val="SingleTxtG"/>
              <w:suppressAutoHyphens w:val="0"/>
              <w:spacing w:before="40" w:after="40" w:line="220" w:lineRule="exact"/>
              <w:ind w:left="0" w:right="113"/>
              <w:jc w:val="left"/>
              <w:rPr>
                <w:sz w:val="18"/>
                <w:lang w:eastAsia="ja-JP"/>
              </w:rPr>
            </w:pPr>
            <w:r w:rsidRPr="00C47377">
              <w:rPr>
                <w:sz w:val="18"/>
                <w:lang w:eastAsia="ja-JP"/>
              </w:rPr>
              <w:t>Class</w:t>
            </w:r>
            <w:r w:rsidR="00046A55" w:rsidRPr="00C47377">
              <w:rPr>
                <w:sz w:val="18"/>
                <w:lang w:eastAsia="ja-JP"/>
              </w:rPr>
              <w:t> </w:t>
            </w:r>
            <w:r w:rsidRPr="00C47377">
              <w:rPr>
                <w:sz w:val="18"/>
                <w:lang w:eastAsia="ja-JP"/>
              </w:rPr>
              <w:t>3</w:t>
            </w:r>
          </w:p>
        </w:tc>
        <w:tc>
          <w:tcPr>
            <w:tcW w:w="234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c>
          <w:tcPr>
            <w:tcW w:w="288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c>
          <w:tcPr>
            <w:tcW w:w="2322" w:type="dxa"/>
            <w:vMerge w:val="restart"/>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 &amp; Ex-H</w:t>
            </w:r>
          </w:p>
        </w:tc>
      </w:tr>
      <w:tr w:rsidR="00A40525" w:rsidRPr="00C47377" w:rsidTr="001706EC">
        <w:tc>
          <w:tcPr>
            <w:tcW w:w="1728" w:type="dxa"/>
            <w:vMerge/>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1706EC">
            <w:pPr>
              <w:pStyle w:val="SingleTxtG"/>
              <w:suppressAutoHyphens w:val="0"/>
              <w:spacing w:before="40" w:after="40" w:line="220" w:lineRule="exact"/>
              <w:ind w:left="0" w:right="113"/>
              <w:jc w:val="left"/>
              <w:rPr>
                <w:sz w:val="18"/>
                <w:lang w:eastAsia="ja-JP"/>
              </w:rPr>
            </w:pPr>
          </w:p>
        </w:tc>
        <w:tc>
          <w:tcPr>
            <w:tcW w:w="234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w:t>
            </w:r>
          </w:p>
        </w:tc>
        <w:tc>
          <w:tcPr>
            <w:tcW w:w="2880" w:type="dxa"/>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Yes(Extra high)</w:t>
            </w:r>
          </w:p>
        </w:tc>
        <w:tc>
          <w:tcPr>
            <w:tcW w:w="2322" w:type="dxa"/>
            <w:vMerge/>
            <w:tcBorders>
              <w:top w:val="dotted" w:sz="2" w:space="0" w:color="auto"/>
              <w:left w:val="single" w:sz="2" w:space="0" w:color="auto"/>
              <w:bottom w:val="dotted" w:sz="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p>
        </w:tc>
      </w:tr>
      <w:tr w:rsidR="00A40525" w:rsidRPr="00C47377" w:rsidTr="001706EC">
        <w:tc>
          <w:tcPr>
            <w:tcW w:w="1728" w:type="dxa"/>
            <w:vMerge/>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1706EC">
            <w:pPr>
              <w:pStyle w:val="SingleTxtG"/>
              <w:suppressAutoHyphens w:val="0"/>
              <w:spacing w:before="40" w:after="40" w:line="220" w:lineRule="exact"/>
              <w:ind w:left="0" w:right="113"/>
              <w:jc w:val="left"/>
              <w:rPr>
                <w:sz w:val="18"/>
                <w:lang w:eastAsia="ja-JP"/>
              </w:rPr>
            </w:pPr>
          </w:p>
        </w:tc>
        <w:tc>
          <w:tcPr>
            <w:tcW w:w="2340" w:type="dxa"/>
            <w:tcBorders>
              <w:top w:val="dotted" w:sz="2"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p>
        </w:tc>
        <w:tc>
          <w:tcPr>
            <w:tcW w:w="2880" w:type="dxa"/>
            <w:tcBorders>
              <w:top w:val="dotted" w:sz="2"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No</w:t>
            </w:r>
          </w:p>
        </w:tc>
        <w:tc>
          <w:tcPr>
            <w:tcW w:w="2322" w:type="dxa"/>
            <w:tcBorders>
              <w:top w:val="dotted" w:sz="2"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1706EC">
            <w:pPr>
              <w:pStyle w:val="SingleTxtG"/>
              <w:suppressAutoHyphens w:val="0"/>
              <w:spacing w:before="40" w:after="40" w:line="220" w:lineRule="exact"/>
              <w:ind w:left="0" w:right="113"/>
              <w:jc w:val="right"/>
              <w:rPr>
                <w:sz w:val="18"/>
                <w:lang w:eastAsia="ja-JP"/>
              </w:rPr>
            </w:pPr>
            <w:r w:rsidRPr="00C47377">
              <w:rPr>
                <w:sz w:val="18"/>
                <w:lang w:eastAsia="ja-JP"/>
              </w:rPr>
              <w:t>L &amp; M &amp; H</w:t>
            </w:r>
          </w:p>
        </w:tc>
      </w:tr>
    </w:tbl>
    <w:p w:rsidR="00314C8B" w:rsidRPr="00C47377" w:rsidRDefault="00314C8B" w:rsidP="00314C8B">
      <w:pPr>
        <w:pStyle w:val="SingleTxtG"/>
        <w:spacing w:before="120"/>
        <w:ind w:left="2259" w:hanging="1125"/>
      </w:pPr>
      <w:r w:rsidRPr="00C47377">
        <w:rPr>
          <w:lang w:eastAsia="ja-JP"/>
        </w:rPr>
        <w:t>7.3.4.2.</w:t>
      </w:r>
      <w:r w:rsidRPr="00C47377">
        <w:rPr>
          <w:lang w:eastAsia="ja-JP"/>
        </w:rPr>
        <w:tab/>
      </w:r>
      <w:r w:rsidR="00A40525" w:rsidRPr="00C47377">
        <w:t xml:space="preserve">If the vehicle is already warmed up, the WLTC phase </w:t>
      </w:r>
      <w:r w:rsidR="00A40525" w:rsidRPr="00C47377">
        <w:rPr>
          <w:lang w:eastAsia="ja-JP"/>
        </w:rPr>
        <w:t xml:space="preserve">applied in </w:t>
      </w:r>
      <w:r w:rsidR="00283690" w:rsidRPr="00C47377">
        <w:rPr>
          <w:lang w:eastAsia="ja-JP"/>
        </w:rPr>
        <w:t>paragraph 7</w:t>
      </w:r>
      <w:r w:rsidR="00A40525" w:rsidRPr="00C47377">
        <w:rPr>
          <w:lang w:eastAsia="ja-JP"/>
        </w:rPr>
        <w:t xml:space="preserve">.3.4.1. </w:t>
      </w:r>
      <w:r w:rsidR="00F01B4A">
        <w:rPr>
          <w:lang w:eastAsia="ja-JP"/>
        </w:rPr>
        <w:t xml:space="preserve">above, </w:t>
      </w:r>
      <w:r w:rsidR="00F01B4A">
        <w:t xml:space="preserve">with the highest speed, </w:t>
      </w:r>
      <w:r w:rsidR="00A40525" w:rsidRPr="00C47377">
        <w:t>shall be driven.</w:t>
      </w:r>
    </w:p>
    <w:p w:rsidR="00314C8B" w:rsidRPr="00C47377" w:rsidRDefault="00A40525" w:rsidP="00314C8B">
      <w:pPr>
        <w:pStyle w:val="SingleTxtG"/>
        <w:spacing w:before="120"/>
        <w:ind w:left="2259" w:hanging="1125"/>
      </w:pPr>
      <w:r w:rsidRPr="00C47377">
        <w:t>7.3.4.2.1.</w:t>
      </w:r>
      <w:r w:rsidR="00314C8B" w:rsidRPr="00C47377">
        <w:tab/>
      </w:r>
      <w:r w:rsidRPr="00C47377">
        <w:t>If the manufacturer develops an alternative warm-up procedure, equivalency can be shown as follows</w:t>
      </w:r>
      <w:r w:rsidR="00314C8B" w:rsidRPr="00C47377">
        <w:t>:</w:t>
      </w:r>
    </w:p>
    <w:p w:rsidR="00314C8B" w:rsidRPr="00C47377" w:rsidRDefault="00314C8B" w:rsidP="00314C8B">
      <w:pPr>
        <w:pStyle w:val="SingleTxtG"/>
        <w:spacing w:before="120"/>
        <w:ind w:left="2829" w:hanging="570"/>
      </w:pPr>
      <w:r w:rsidRPr="00C47377">
        <w:t>(</w:t>
      </w:r>
      <w:r w:rsidR="00A40525" w:rsidRPr="00C47377">
        <w:t>a</w:t>
      </w:r>
      <w:r w:rsidRPr="00C47377">
        <w:t>)</w:t>
      </w:r>
      <w:r w:rsidRPr="00C47377">
        <w:tab/>
      </w:r>
      <w:r w:rsidR="00A40525" w:rsidRPr="00C47377">
        <w:t>a warm-up with the alternative warm-up cycle shall be performed followed by a dynamometer load</w:t>
      </w:r>
      <w:r w:rsidRPr="00C47377">
        <w:t xml:space="preserve"> setting according to </w:t>
      </w:r>
      <w:r w:rsidR="00283690" w:rsidRPr="00C47377">
        <w:t>section 8</w:t>
      </w:r>
      <w:r w:rsidRPr="00C47377">
        <w:t>.</w:t>
      </w:r>
      <w:r w:rsidR="00F01B4A">
        <w:t xml:space="preserve"> below</w:t>
      </w:r>
      <w:r w:rsidRPr="00C47377">
        <w:t>;</w:t>
      </w:r>
    </w:p>
    <w:p w:rsidR="00A40525" w:rsidRPr="00C47377" w:rsidRDefault="00314C8B" w:rsidP="00314C8B">
      <w:pPr>
        <w:pStyle w:val="SingleTxtG"/>
        <w:spacing w:before="120"/>
        <w:ind w:left="2829" w:hanging="570"/>
      </w:pPr>
      <w:r w:rsidRPr="00C47377">
        <w:t>(</w:t>
      </w:r>
      <w:r w:rsidR="00A40525" w:rsidRPr="00C47377">
        <w:t>b)</w:t>
      </w:r>
      <w:r w:rsidRPr="00C47377">
        <w:tab/>
      </w:r>
      <w:r w:rsidR="00A40525" w:rsidRPr="00C47377">
        <w:t xml:space="preserve">after driving the applicable cold start WLTC with the dynamometer set values derived under (a), a coastdown shall be performed. If the calculated forces in the speed segments fulfil the criteria of </w:t>
      </w:r>
      <w:r w:rsidR="00283690" w:rsidRPr="00C47377">
        <w:t>paragraph 8</w:t>
      </w:r>
      <w:r w:rsidR="00A40525" w:rsidRPr="00C47377">
        <w:t xml:space="preserve">.1.3.2.2. </w:t>
      </w:r>
      <w:r w:rsidR="00F01B4A">
        <w:t xml:space="preserve">below, </w:t>
      </w:r>
      <w:r w:rsidR="00A40525" w:rsidRPr="00C47377">
        <w:t>the alternative warm-up procedure is dee</w:t>
      </w:r>
      <w:r w:rsidRPr="00C47377">
        <w:t>med to be equivalent to a WLTC.</w:t>
      </w:r>
    </w:p>
    <w:p w:rsidR="00314C8B" w:rsidRPr="00C47377" w:rsidRDefault="00A40525" w:rsidP="00314C8B">
      <w:pPr>
        <w:pStyle w:val="SingleTxtG"/>
        <w:ind w:left="2268"/>
      </w:pPr>
      <w:r w:rsidRPr="00C47377">
        <w:t xml:space="preserve">This alternative warm-up cycle </w:t>
      </w:r>
      <w:r w:rsidRPr="00C47377">
        <w:rPr>
          <w:lang w:eastAsia="ja-JP"/>
        </w:rPr>
        <w:t xml:space="preserve">and </w:t>
      </w:r>
      <w:r w:rsidRPr="00C47377">
        <w:t>the group</w:t>
      </w:r>
      <w:r w:rsidR="00314C8B" w:rsidRPr="00C47377">
        <w:t xml:space="preserve"> of vehicles that can be warmed </w:t>
      </w:r>
      <w:r w:rsidRPr="00C47377">
        <w:t xml:space="preserve">up with the alternative warm-up cycle shall be </w:t>
      </w:r>
      <w:r w:rsidRPr="00C47377">
        <w:rPr>
          <w:lang w:eastAsia="ja-JP"/>
        </w:rPr>
        <w:t xml:space="preserve">approved by </w:t>
      </w:r>
      <w:r w:rsidRPr="00C47377">
        <w:t>the responsible authority.</w:t>
      </w:r>
    </w:p>
    <w:p w:rsidR="00314C8B" w:rsidRPr="00C47377" w:rsidRDefault="00A40525" w:rsidP="00314C8B">
      <w:pPr>
        <w:pStyle w:val="SingleTxtG"/>
        <w:ind w:left="2268" w:hanging="1134"/>
      </w:pPr>
      <w:r w:rsidRPr="00C47377">
        <w:t>8.</w:t>
      </w:r>
      <w:r w:rsidR="00314C8B" w:rsidRPr="00C47377">
        <w:tab/>
      </w:r>
      <w:r w:rsidRPr="00C47377">
        <w:t>Chassis dynamometer load setting</w:t>
      </w:r>
    </w:p>
    <w:p w:rsidR="00314C8B" w:rsidRPr="00C47377" w:rsidRDefault="00A40525" w:rsidP="00314C8B">
      <w:pPr>
        <w:pStyle w:val="SingleTxtG"/>
        <w:ind w:left="2268" w:hanging="1134"/>
      </w:pPr>
      <w:r w:rsidRPr="00C47377">
        <w:t>8.1.</w:t>
      </w:r>
      <w:r w:rsidR="00314C8B" w:rsidRPr="00C47377">
        <w:tab/>
      </w:r>
      <w:r w:rsidRPr="00C47377">
        <w:t>Chassis dynamometer setting by coastdown method</w:t>
      </w:r>
    </w:p>
    <w:p w:rsidR="00314C8B" w:rsidRPr="00C47377" w:rsidRDefault="00A40525" w:rsidP="00314C8B">
      <w:pPr>
        <w:pStyle w:val="SingleTxtG"/>
        <w:ind w:left="2268"/>
      </w:pPr>
      <w:r w:rsidRPr="00C47377">
        <w:t xml:space="preserve">This method is applicable when the road load is determined using the coastdown method as specified in </w:t>
      </w:r>
      <w:r w:rsidR="00283690" w:rsidRPr="00C47377">
        <w:t>section 4</w:t>
      </w:r>
      <w:r w:rsidRPr="00C47377">
        <w:t>.3.</w:t>
      </w:r>
      <w:r w:rsidR="00F01B4A">
        <w:t xml:space="preserve"> of this Annex.</w:t>
      </w:r>
    </w:p>
    <w:p w:rsidR="00314C8B" w:rsidRPr="00C47377" w:rsidRDefault="00A40525" w:rsidP="00314C8B">
      <w:pPr>
        <w:pStyle w:val="SingleTxtG"/>
        <w:ind w:left="2268" w:hanging="1134"/>
      </w:pPr>
      <w:r w:rsidRPr="00C47377">
        <w:t>8.1.1.</w:t>
      </w:r>
      <w:r w:rsidR="00314C8B" w:rsidRPr="00C47377">
        <w:tab/>
      </w:r>
      <w:r w:rsidRPr="00C47377">
        <w:t>Initial load setting</w:t>
      </w:r>
    </w:p>
    <w:p w:rsidR="00314C8B" w:rsidRPr="00C47377" w:rsidRDefault="00A40525" w:rsidP="00314C8B">
      <w:pPr>
        <w:pStyle w:val="SingleTxtG"/>
        <w:ind w:left="2268"/>
      </w:pPr>
      <w:r w:rsidRPr="00C47377">
        <w:t xml:space="preserve">For a chassis dynamometer with coefficient control, the chassis dynamometer power-absorption unit shall be adjusted with the arbitrary initial coefficients,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w:r w:rsidRPr="00C47377">
        <w:t>, of the following equation:</w:t>
      </w:r>
    </w:p>
    <w:p w:rsidR="00A40525" w:rsidRPr="00C47377" w:rsidRDefault="00307880" w:rsidP="00314C8B">
      <w:pPr>
        <w:pStyle w:val="SingleTxtG"/>
        <w:ind w:left="2268" w:firstLine="567"/>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1701" w:firstLine="567"/>
      </w:pPr>
      <w:r w:rsidRPr="00C47377">
        <w:t>where</w:t>
      </w:r>
      <w:r w:rsidR="00AE32B5" w:rsidRPr="00C47377">
        <w:t xml:space="preserve">: </w:t>
      </w:r>
    </w:p>
    <w:p w:rsidR="00A40525" w:rsidRPr="00C47377" w:rsidRDefault="00307880"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oMath>
      <w:r w:rsidR="00A40525" w:rsidRPr="00C47377">
        <w:tab/>
        <w:t>is the chassis dynamometer setting load</w:t>
      </w:r>
      <w:r w:rsidR="00AE32B5" w:rsidRPr="00C47377">
        <w:t>,</w:t>
      </w:r>
      <w:r w:rsidR="00F01B4A">
        <w:t> </w:t>
      </w:r>
      <w:r w:rsidR="00AE32B5" w:rsidRPr="00C47377">
        <w:t>N;</w:t>
      </w:r>
    </w:p>
    <w:p w:rsidR="00A40525" w:rsidRPr="00C47377" w:rsidRDefault="00314C8B" w:rsidP="00314C8B">
      <w:pPr>
        <w:pStyle w:val="SingleTxtG"/>
        <w:ind w:left="1701" w:firstLine="567"/>
      </w:pPr>
      <m:oMath>
        <m:r>
          <m:rPr>
            <m:sty m:val="p"/>
          </m:rPr>
          <w:rPr>
            <w:rFonts w:ascii="Cambria Math" w:hAnsi="Cambria Math"/>
          </w:rPr>
          <m:t>v</m:t>
        </m:r>
      </m:oMath>
      <w:r w:rsidR="00A40525" w:rsidRPr="00C47377">
        <w:rPr>
          <w:iCs/>
        </w:rPr>
        <w:tab/>
      </w:r>
      <w:r w:rsidR="00A40525" w:rsidRPr="00C47377">
        <w:t>is the speed of the chassis dynamometer roller</w:t>
      </w:r>
      <w:r w:rsidR="00AE32B5" w:rsidRPr="00C47377">
        <w:t>,</w:t>
      </w:r>
      <w:r w:rsidR="00F355A9">
        <w:t> km/h</w:t>
      </w:r>
      <w:r w:rsidR="00A40525" w:rsidRPr="00C47377">
        <w:t>.</w:t>
      </w:r>
    </w:p>
    <w:p w:rsidR="00314C8B" w:rsidRPr="00C47377" w:rsidRDefault="00A40525" w:rsidP="00314C8B">
      <w:pPr>
        <w:pStyle w:val="SingleTxtG"/>
        <w:ind w:left="2268"/>
      </w:pPr>
      <w:r w:rsidRPr="00C47377">
        <w:t>The following are recommended coefficients to be used for the initial load setting:</w:t>
      </w:r>
    </w:p>
    <w:p w:rsidR="00314C8B" w:rsidRPr="00C47377" w:rsidRDefault="00314C8B" w:rsidP="00314C8B">
      <w:pPr>
        <w:pStyle w:val="SingleTxtG"/>
        <w:ind w:left="2835" w:hanging="567"/>
      </w:pPr>
      <w:r w:rsidRPr="00C47377">
        <w:t>(a)</w:t>
      </w:r>
      <w:r w:rsidRPr="00C47377">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=0.5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ab/>
        <w:t>for single-axis chassis dynamometers, or</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=0.1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Pr="00C47377">
        <w:rPr>
          <w:iCs/>
        </w:rPr>
        <w:t xml:space="preserve"> </w:t>
      </w:r>
      <w:r w:rsidR="00A40525" w:rsidRPr="00C47377">
        <w:t>for dual-axis chassis dynamometers,</w:t>
      </w:r>
      <w:r w:rsidRPr="00C47377">
        <w:t xml:space="preserve"> </w:t>
      </w:r>
      <w:r w:rsidR="00A40525" w:rsidRPr="00C47377">
        <w:t xml:space="preserve">where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A40525"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A40525"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 xml:space="preserve"> are the target road load coefficients;</w:t>
      </w:r>
    </w:p>
    <w:p w:rsidR="00A40525" w:rsidRPr="00C47377" w:rsidRDefault="00314C8B" w:rsidP="00314C8B">
      <w:pPr>
        <w:pStyle w:val="SingleTxtG"/>
        <w:ind w:left="2835" w:hanging="567"/>
      </w:pPr>
      <w:r w:rsidRPr="00C47377">
        <w:t>(</w:t>
      </w:r>
      <w:r w:rsidR="00A40525" w:rsidRPr="00C47377">
        <w:t>b)</w:t>
      </w:r>
      <w:r w:rsidRPr="00C47377">
        <w:tab/>
      </w:r>
      <w:r w:rsidR="00A40525" w:rsidRPr="00C47377">
        <w:t>empirical values, such as those used for the setting for a similar type of vehicle.</w:t>
      </w:r>
    </w:p>
    <w:p w:rsidR="00A40525" w:rsidRPr="00C47377" w:rsidRDefault="00A40525" w:rsidP="00314C8B">
      <w:pPr>
        <w:pStyle w:val="SingleTxtG"/>
        <w:ind w:left="2268"/>
      </w:pPr>
      <w:r w:rsidRPr="00C47377">
        <w:t>For a chassis dynamometer of polygonal control, adequate load values at each speed point shall be set to the chassis dynamometer power-absorption unit.</w:t>
      </w:r>
    </w:p>
    <w:p w:rsidR="00314C8B" w:rsidRPr="00C47377" w:rsidRDefault="00A40525" w:rsidP="00314C8B">
      <w:pPr>
        <w:pStyle w:val="SingleTxtG"/>
        <w:ind w:left="2268" w:hanging="1134"/>
      </w:pPr>
      <w:r w:rsidRPr="00C47377">
        <w:t>8.1.2.</w:t>
      </w:r>
      <w:r w:rsidR="00314C8B" w:rsidRPr="00C47377">
        <w:tab/>
      </w:r>
      <w:r w:rsidRPr="00C47377">
        <w:t>Coastdown</w:t>
      </w:r>
    </w:p>
    <w:p w:rsidR="00314C8B" w:rsidRPr="00C47377" w:rsidRDefault="00A40525" w:rsidP="00F01B4A">
      <w:pPr>
        <w:pStyle w:val="SingleTxtG"/>
        <w:ind w:left="2268"/>
      </w:pPr>
      <w:r w:rsidRPr="00C47377">
        <w:lastRenderedPageBreak/>
        <w:t xml:space="preserve">The coastdown test on the chassis dynamometer shall be performed with the procedure given in </w:t>
      </w:r>
      <w:r w:rsidR="00283690" w:rsidRPr="00C47377">
        <w:t>paragraphs 4</w:t>
      </w:r>
      <w:r w:rsidRPr="00C47377">
        <w:t>.3.1.3.1. and 4.3.1.3.2.</w:t>
      </w:r>
      <w:r w:rsidR="00F01B4A">
        <w:t xml:space="preserve"> of this Annex.</w:t>
      </w:r>
      <w:r w:rsidRPr="00C47377">
        <w:t xml:space="preserve"> Proceed to </w:t>
      </w:r>
      <w:r w:rsidR="00283690" w:rsidRPr="00C47377">
        <w:t>section 8</w:t>
      </w:r>
      <w:r w:rsidRPr="00C47377">
        <w:t>.1.3.</w:t>
      </w:r>
      <w:r w:rsidR="00F01B4A">
        <w:t xml:space="preserve"> below.</w:t>
      </w:r>
    </w:p>
    <w:p w:rsidR="00314C8B" w:rsidRPr="00C47377" w:rsidRDefault="00A40525" w:rsidP="00314C8B">
      <w:pPr>
        <w:pStyle w:val="SingleTxtG"/>
        <w:ind w:left="2268" w:hanging="1134"/>
      </w:pPr>
      <w:r w:rsidRPr="00C47377">
        <w:t>8.1.3.</w:t>
      </w:r>
      <w:r w:rsidR="00314C8B" w:rsidRPr="00C47377">
        <w:tab/>
      </w:r>
      <w:r w:rsidRPr="00C47377">
        <w:t>Verification</w:t>
      </w:r>
    </w:p>
    <w:p w:rsidR="00314C8B" w:rsidRPr="00C47377" w:rsidRDefault="00A40525" w:rsidP="00314C8B">
      <w:pPr>
        <w:pStyle w:val="SingleTxtG"/>
        <w:ind w:left="2268" w:hanging="1134"/>
      </w:pPr>
      <w:r w:rsidRPr="00C47377">
        <w:t>8.1.3.1.</w:t>
      </w:r>
      <w:r w:rsidR="00314C8B" w:rsidRPr="00C47377">
        <w:tab/>
      </w:r>
      <w:r w:rsidRPr="00C47377">
        <w:t xml:space="preserve">The target road load value shall be calculated using the target road load coefficient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14C8B"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314C8B"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Pr="00C47377">
        <w:t xml:space="preserve"> for each reference speed</w:t>
      </w:r>
      <w:r w:rsidR="00314C8B"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314C8B" w:rsidRPr="00C47377">
        <w:t>:</w:t>
      </w:r>
    </w:p>
    <w:p w:rsidR="00A40525" w:rsidRPr="00C47377" w:rsidRDefault="00307880" w:rsidP="00314C8B">
      <w:pPr>
        <w:pStyle w:val="SingleTxtG"/>
        <w:ind w:left="2268" w:hanging="1134"/>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314C8B" w:rsidRPr="00C47377" w:rsidRDefault="00A40525" w:rsidP="00314C8B">
      <w:pPr>
        <w:pStyle w:val="SingleTxtG"/>
        <w:ind w:left="1701" w:firstLine="567"/>
      </w:pPr>
      <w:r w:rsidRPr="00C47377">
        <w:t>where:</w:t>
      </w:r>
    </w:p>
    <w:p w:rsidR="00314C8B" w:rsidRPr="00C47377" w:rsidRDefault="00307880"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307880" w:rsidP="00314C8B">
      <w:pPr>
        <w:pStyle w:val="SingleTxtG"/>
        <w:ind w:left="1701" w:firstLine="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rPr>
        <w:tab/>
      </w:r>
      <w:r w:rsidR="00A40525" w:rsidRPr="00C47377">
        <w:t xml:space="preserve">is the </w:t>
      </w:r>
      <w:proofErr w:type="spellStart"/>
      <w:r w:rsidR="00A40525" w:rsidRPr="00C47377">
        <w:rPr>
          <w:iCs/>
        </w:rPr>
        <w:t>j</w:t>
      </w:r>
      <w:r w:rsidR="00A40525" w:rsidRPr="00C47377">
        <w:rPr>
          <w:vertAlign w:val="superscript"/>
        </w:rPr>
        <w:t>th</w:t>
      </w:r>
      <w:proofErr w:type="spellEnd"/>
      <w:r w:rsidR="00A40525" w:rsidRPr="00C47377">
        <w:t xml:space="preserve"> reference speed</w:t>
      </w:r>
      <w:r w:rsidR="00AE32B5" w:rsidRPr="00C47377">
        <w:t>,</w:t>
      </w:r>
      <w:r w:rsidR="00F355A9">
        <w:t> km/h</w:t>
      </w:r>
      <w:r w:rsidR="00A40525" w:rsidRPr="00C47377">
        <w:t>.</w:t>
      </w:r>
    </w:p>
    <w:p w:rsidR="00314C8B" w:rsidRPr="00C47377" w:rsidRDefault="00A40525" w:rsidP="00314C8B">
      <w:pPr>
        <w:pStyle w:val="SingleTxtG"/>
        <w:ind w:left="2259" w:hanging="1125"/>
      </w:pPr>
      <w:r w:rsidRPr="00C47377">
        <w:t>8.1.3.2.</w:t>
      </w:r>
      <w:r w:rsidR="00314C8B" w:rsidRPr="00C47377">
        <w:tab/>
      </w:r>
      <w:r w:rsidRPr="00C47377">
        <w:t>For dynamometer load setting, two different methods may be used. If the vehicle is accelerated by the dynamometer, the methods describ</w:t>
      </w:r>
      <w:r w:rsidR="00F17D24" w:rsidRPr="00C47377">
        <w:t xml:space="preserve">ed in </w:t>
      </w:r>
      <w:r w:rsidR="00283690" w:rsidRPr="00C47377">
        <w:t>paragraphs 8</w:t>
      </w:r>
      <w:r w:rsidR="00F17D24" w:rsidRPr="00C47377">
        <w:t xml:space="preserve">.1.3.2.1. or </w:t>
      </w:r>
      <w:r w:rsidRPr="00C47377">
        <w:t>8.1.3.2.2.</w:t>
      </w:r>
      <w:r w:rsidR="00F01B4A">
        <w:t xml:space="preserve"> below</w:t>
      </w:r>
      <w:r w:rsidRPr="00C47377">
        <w:t xml:space="preserve"> shall be used. If the vehicle is accelerated under its own power, only the method in </w:t>
      </w:r>
      <w:r w:rsidR="00283690" w:rsidRPr="00C47377">
        <w:t>paragraph 8</w:t>
      </w:r>
      <w:r w:rsidRPr="00C47377">
        <w:t xml:space="preserve">.1.3.2.2. </w:t>
      </w:r>
      <w:r w:rsidR="00F01B4A">
        <w:t xml:space="preserve">below </w:t>
      </w:r>
      <w:r w:rsidRPr="00C47377">
        <w:t>shall be used. The rate of acceleration shall be approximately 6</w:t>
      </w:r>
      <w:r w:rsidR="00F01B4A">
        <w:t> </w:t>
      </w:r>
      <w:r w:rsidRPr="00C47377">
        <w:t>m²/sec³.</w:t>
      </w:r>
    </w:p>
    <w:p w:rsidR="00314C8B" w:rsidRPr="00C47377" w:rsidRDefault="00A40525" w:rsidP="00314C8B">
      <w:pPr>
        <w:pStyle w:val="SingleTxtG"/>
        <w:ind w:left="2268" w:hanging="1134"/>
      </w:pPr>
      <w:r w:rsidRPr="00C47377">
        <w:t>8.1.3.2.1.</w:t>
      </w:r>
      <w:r w:rsidR="00314C8B" w:rsidRPr="00C47377">
        <w:tab/>
      </w:r>
      <w:r w:rsidRPr="00C47377">
        <w:t>Fixed run method</w:t>
      </w:r>
    </w:p>
    <w:p w:rsidR="00314C8B" w:rsidRPr="00C47377" w:rsidRDefault="00A40525" w:rsidP="00314C8B">
      <w:pPr>
        <w:pStyle w:val="SingleTxtG"/>
        <w:ind w:left="2268"/>
      </w:pPr>
      <w:r w:rsidRPr="00C47377">
        <w:t>For the fixed-run procedure, the dynamometer software shall automatically run three coastdowns adjusting the set coefficients for each run using the difference between the previous run's measured and target coefficients. The final set coefficients shall then be calculated by subtracting the 2-run average of the vehicle coefficients from the target coefficients. Optionally, a single stabilization coastdown may be performed before beginning the 2 run averaging sequence.</w:t>
      </w:r>
    </w:p>
    <w:p w:rsidR="00314C8B" w:rsidRPr="00C47377" w:rsidRDefault="00A40525" w:rsidP="00314C8B">
      <w:pPr>
        <w:pStyle w:val="SingleTxtG"/>
        <w:ind w:left="2268" w:hanging="1134"/>
      </w:pPr>
      <w:r w:rsidRPr="00C47377">
        <w:t>8.1.3.2.2.</w:t>
      </w:r>
      <w:r w:rsidR="00314C8B" w:rsidRPr="00C47377">
        <w:tab/>
      </w:r>
      <w:r w:rsidRPr="00C47377">
        <w:t>Iterative method</w:t>
      </w:r>
    </w:p>
    <w:p w:rsidR="00A40525" w:rsidRPr="00C47377" w:rsidRDefault="00A40525" w:rsidP="00314C8B">
      <w:pPr>
        <w:pStyle w:val="SingleTxtG"/>
        <w:ind w:left="2268"/>
      </w:pPr>
      <w:r w:rsidRPr="00C47377">
        <w:t xml:space="preserve">The calculated forces in the specified speed ranges shall be within a tolerance of </w:t>
      </w:r>
      <w:r w:rsidR="007B49A4" w:rsidRPr="00C47377">
        <w:t>± </w:t>
      </w:r>
      <w:r w:rsidRPr="00C47377">
        <w:t xml:space="preserve">10 N after a regression of the forces for two consecutive coastdowns. The regression shall be calculated following the method described in </w:t>
      </w:r>
      <w:r w:rsidR="00283690" w:rsidRPr="00C47377">
        <w:t>section 4</w:t>
      </w:r>
      <w:r w:rsidRPr="00C47377">
        <w:t>.3.1.4.5.</w:t>
      </w:r>
      <w:r w:rsidR="00F01B4A">
        <w:t xml:space="preserve"> of this Annex.</w:t>
      </w:r>
    </w:p>
    <w:p w:rsidR="00A40525" w:rsidRPr="00C47377" w:rsidRDefault="00A40525" w:rsidP="00314C8B">
      <w:pPr>
        <w:pStyle w:val="SingleTxtG"/>
        <w:ind w:left="2268"/>
      </w:pPr>
      <w:r w:rsidRPr="00C47377">
        <w:t xml:space="preserve">If an error at any reference speed does not satisfy the criteria of the method described </w:t>
      </w:r>
      <w:r w:rsidR="00F01B4A">
        <w:t>in this paragraph</w:t>
      </w:r>
      <w:r w:rsidRPr="00C47377">
        <w:t xml:space="preserve">, </w:t>
      </w:r>
      <w:r w:rsidR="00283690" w:rsidRPr="00C47377">
        <w:t>paragraph 8</w:t>
      </w:r>
      <w:r w:rsidRPr="00C47377">
        <w:t>.1.4.</w:t>
      </w:r>
      <w:r w:rsidR="00F01B4A">
        <w:t xml:space="preserve"> below</w:t>
      </w:r>
      <w:r w:rsidRPr="00C47377">
        <w:t xml:space="preserve"> shall be used to adjust the chassis dynamometer load setting.</w:t>
      </w:r>
    </w:p>
    <w:p w:rsidR="00A40525" w:rsidRPr="00C47377" w:rsidRDefault="00A40525" w:rsidP="00314C8B">
      <w:pPr>
        <w:pStyle w:val="SingleTxtG"/>
        <w:ind w:left="2268" w:hanging="1134"/>
      </w:pPr>
      <w:r w:rsidRPr="00C47377">
        <w:t>8.1.4</w:t>
      </w:r>
      <w:r w:rsidR="00314C8B" w:rsidRPr="00C47377">
        <w:t>.</w:t>
      </w:r>
      <w:r w:rsidR="00314C8B" w:rsidRPr="00C47377">
        <w:tab/>
      </w:r>
      <w:r w:rsidRPr="00C47377">
        <w:t>Adjustment</w:t>
      </w:r>
    </w:p>
    <w:p w:rsidR="00A40525" w:rsidRPr="00C47377" w:rsidRDefault="00A40525" w:rsidP="00314C8B">
      <w:pPr>
        <w:pStyle w:val="SingleTxtG"/>
        <w:ind w:left="2268"/>
      </w:pPr>
      <w:r w:rsidRPr="00C47377">
        <w:t xml:space="preserve">Adjust the chassis dynamometer setting load in accordance with the procedure specified in </w:t>
      </w:r>
      <w:r w:rsidR="007B5CD7">
        <w:t>Appendix </w:t>
      </w:r>
      <w:r w:rsidRPr="00C47377">
        <w:t>2</w:t>
      </w:r>
      <w:r w:rsidR="00F01B4A" w:rsidRPr="00F01B4A">
        <w:t xml:space="preserve"> </w:t>
      </w:r>
      <w:r w:rsidR="00F01B4A">
        <w:t>to this Annex</w:t>
      </w:r>
      <w:r w:rsidRPr="00C47377">
        <w:t xml:space="preserve">, </w:t>
      </w:r>
      <w:r w:rsidR="00283690" w:rsidRPr="00C47377">
        <w:t>section 1</w:t>
      </w:r>
      <w:r w:rsidRPr="00C47377">
        <w:t xml:space="preserve">. </w:t>
      </w:r>
      <w:r w:rsidR="00283690" w:rsidRPr="00C47377">
        <w:t>Paragraphs 8</w:t>
      </w:r>
      <w:r w:rsidRPr="00C47377">
        <w:t xml:space="preserve">.1.2. and 8.1.3. </w:t>
      </w:r>
      <w:r w:rsidR="00F01B4A">
        <w:t xml:space="preserve">above (including subparagraphs) </w:t>
      </w:r>
      <w:r w:rsidRPr="00C47377">
        <w:t>shall be repeated.</w:t>
      </w:r>
    </w:p>
    <w:p w:rsidR="00314C8B" w:rsidRPr="00C47377" w:rsidRDefault="00A40525" w:rsidP="00314C8B">
      <w:pPr>
        <w:pStyle w:val="SingleTxtG"/>
        <w:ind w:left="2268" w:hanging="1134"/>
      </w:pPr>
      <w:r w:rsidRPr="00C47377">
        <w:t>8.2.</w:t>
      </w:r>
      <w:r w:rsidR="00314C8B" w:rsidRPr="00C47377">
        <w:tab/>
      </w:r>
      <w:r w:rsidRPr="00C47377">
        <w:t>Chassis dynamometer load setting using torque meter method</w:t>
      </w:r>
    </w:p>
    <w:p w:rsidR="00A40525" w:rsidRPr="00C47377" w:rsidRDefault="00A40525" w:rsidP="00F01B4A">
      <w:pPr>
        <w:pStyle w:val="SingleTxtG"/>
        <w:ind w:left="2268"/>
      </w:pPr>
      <w:r w:rsidRPr="00C47377">
        <w:t xml:space="preserve">This method is applicable when the road load is determined using the torque meter method, as specified in </w:t>
      </w:r>
      <w:r w:rsidR="00283690" w:rsidRPr="00C47377">
        <w:t>section 4</w:t>
      </w:r>
      <w:r w:rsidRPr="00C47377">
        <w:t>.4</w:t>
      </w:r>
      <w:r w:rsidR="00F01B4A">
        <w:t>. of this Annex</w:t>
      </w:r>
      <w:r w:rsidRPr="00C47377">
        <w:t>.</w:t>
      </w:r>
    </w:p>
    <w:p w:rsidR="00A40525" w:rsidRPr="00C47377" w:rsidRDefault="00314C8B" w:rsidP="00314C8B">
      <w:pPr>
        <w:pStyle w:val="SingleTxtG"/>
        <w:ind w:left="2268" w:hanging="1134"/>
      </w:pPr>
      <w:r w:rsidRPr="00C47377">
        <w:t>8.2.1.</w:t>
      </w:r>
      <w:r w:rsidRPr="00C47377">
        <w:tab/>
      </w:r>
      <w:r w:rsidR="00A40525" w:rsidRPr="00C47377">
        <w:t>Initial load setting</w:t>
      </w:r>
    </w:p>
    <w:p w:rsidR="00A40525" w:rsidRPr="00C47377" w:rsidRDefault="00A40525" w:rsidP="00314C8B">
      <w:pPr>
        <w:pStyle w:val="SingleTxtG"/>
        <w:ind w:left="2268"/>
      </w:pPr>
      <w:r w:rsidRPr="00C47377">
        <w:t xml:space="preserve">For a chassis dynamometer of coefficient control, the chassis dynamometer power absorption unit shall be adjusted with the arbitrary initial coefficients,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w:r w:rsidRPr="00C47377">
        <w:t>, of the following equation:</w:t>
      </w:r>
    </w:p>
    <w:p w:rsidR="00A40525" w:rsidRPr="00C47377" w:rsidRDefault="00307880" w:rsidP="00314C8B">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1701" w:firstLine="567"/>
      </w:pPr>
      <w:r w:rsidRPr="00C47377">
        <w:t>where:</w:t>
      </w:r>
    </w:p>
    <w:p w:rsidR="00A40525" w:rsidRPr="00C47377" w:rsidRDefault="00307880"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oMath>
      <w:r w:rsidR="00A40525" w:rsidRPr="00C47377">
        <w:tab/>
        <w:t>is the chassis dynamometer setting load</w:t>
      </w:r>
      <w:r w:rsidR="00AE32B5" w:rsidRPr="00C47377">
        <w:t>, N;</w:t>
      </w:r>
    </w:p>
    <w:p w:rsidR="00A40525" w:rsidRPr="00C47377" w:rsidRDefault="00314C8B" w:rsidP="00314C8B">
      <w:pPr>
        <w:pStyle w:val="SingleTxtG"/>
        <w:ind w:left="1701" w:firstLine="567"/>
      </w:pPr>
      <m:oMath>
        <m:r>
          <m:rPr>
            <m:sty m:val="p"/>
          </m:rPr>
          <w:rPr>
            <w:rFonts w:ascii="Cambria Math" w:hAnsi="Cambria Math"/>
          </w:rPr>
          <m:t>v</m:t>
        </m:r>
      </m:oMath>
      <w:r w:rsidR="00A40525" w:rsidRPr="00C47377">
        <w:rPr>
          <w:iCs/>
        </w:rPr>
        <w:tab/>
      </w:r>
      <w:r w:rsidR="00A40525" w:rsidRPr="00C47377">
        <w:t>is the speed of the chassis dynamometer roller</w:t>
      </w:r>
      <w:r w:rsidR="00AE32B5" w:rsidRPr="00C47377">
        <w:t>,</w:t>
      </w:r>
      <w:r w:rsidR="00F355A9">
        <w:t> km/h</w:t>
      </w:r>
      <w:r w:rsidR="00A40525" w:rsidRPr="00C47377">
        <w:t>.</w:t>
      </w:r>
    </w:p>
    <w:p w:rsidR="00A40525" w:rsidRPr="00C47377" w:rsidRDefault="00A40525" w:rsidP="00314C8B">
      <w:pPr>
        <w:pStyle w:val="SingleTxtG"/>
        <w:ind w:left="1701" w:firstLine="567"/>
      </w:pPr>
      <w:r w:rsidRPr="00C47377">
        <w:t>The following coefficients are recommended for the initial load setting:</w:t>
      </w:r>
    </w:p>
    <w:p w:rsidR="00314C8B" w:rsidRPr="00C47377" w:rsidRDefault="00314C8B" w:rsidP="00314C8B">
      <w:pPr>
        <w:pStyle w:val="SingleTxtG"/>
        <w:ind w:left="2835" w:hanging="567"/>
      </w:pPr>
      <w:r w:rsidRPr="00C47377">
        <w:t>(</w:t>
      </w:r>
      <w:r w:rsidR="00A40525" w:rsidRPr="00C47377">
        <w:t>a)</w:t>
      </w:r>
      <w:r w:rsidRPr="00C47377">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=0.5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A40525" w:rsidRPr="00C47377">
        <w:t xml:space="preserve">  for single-axis chassis dynamometers, or</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=0.1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A40525" w:rsidRPr="00C47377">
        <w:t xml:space="preserve">  for dual-axis chassis dynamometers,</w:t>
      </w:r>
      <w:r w:rsidRPr="00C47377">
        <w:t xml:space="preserve"> </w:t>
      </w:r>
      <w:r w:rsidR="00A40525" w:rsidRPr="00C47377">
        <w:t>where</w:t>
      </w:r>
      <w:r w:rsidR="00AE32B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A40525"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A40525"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 xml:space="preserve"> are the coefficients for the target torque;</w:t>
      </w:r>
      <w:r w:rsidRPr="00C47377">
        <w:t xml:space="preserv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Pr="00C47377">
        <w:t xml:space="preserve"> </w:t>
      </w:r>
      <w:r w:rsidR="00A40525" w:rsidRPr="00C47377">
        <w:t xml:space="preserve">is the dynamic radius of the tyre on the chassis dynamometer, m, obtained by averaging the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t xml:space="preserve"> values calculated in </w:t>
      </w:r>
      <w:r w:rsidR="007B5CD7">
        <w:t>Appendix </w:t>
      </w:r>
      <w:r w:rsidR="00A40525" w:rsidRPr="00C47377">
        <w:t>1</w:t>
      </w:r>
      <w:r w:rsidR="00F01B4A" w:rsidRPr="00F01B4A">
        <w:t xml:space="preserve"> </w:t>
      </w:r>
      <w:r w:rsidR="00F01B4A">
        <w:t>to this Annex,</w:t>
      </w:r>
      <w:r w:rsidR="00A40525" w:rsidRPr="00C47377">
        <w:t xml:space="preserve"> </w:t>
      </w:r>
      <w:r w:rsidR="00283690" w:rsidRPr="00C47377">
        <w:t>section 2</w:t>
      </w:r>
      <w:r w:rsidR="00A40525" w:rsidRPr="00C47377">
        <w:t>.1;</w:t>
      </w:r>
    </w:p>
    <w:p w:rsidR="00A40525" w:rsidRPr="00C47377" w:rsidRDefault="00314C8B" w:rsidP="00314C8B">
      <w:pPr>
        <w:pStyle w:val="SingleTxtG"/>
        <w:ind w:left="2835" w:hanging="567"/>
      </w:pPr>
      <w:r w:rsidRPr="00C47377">
        <w:t>(</w:t>
      </w:r>
      <w:r w:rsidR="00A40525" w:rsidRPr="00C47377">
        <w:t>b)</w:t>
      </w:r>
      <w:r w:rsidRPr="00C47377">
        <w:tab/>
      </w:r>
      <w:r w:rsidR="00A40525" w:rsidRPr="00C47377">
        <w:t>empirical values, such as those used for the setting for a similar type of vehicle.</w:t>
      </w:r>
    </w:p>
    <w:p w:rsidR="00A40525" w:rsidRPr="00C47377" w:rsidRDefault="00A40525" w:rsidP="00314C8B">
      <w:pPr>
        <w:pStyle w:val="SingleTxtG"/>
        <w:ind w:left="2268"/>
      </w:pPr>
      <w:r w:rsidRPr="00C47377">
        <w:t>For a chassis dynamometer of polygonal control, adequate load values at each speed point shall be set for the chassis dynamometer power-absorption unit.</w:t>
      </w:r>
    </w:p>
    <w:p w:rsidR="00A40525" w:rsidRPr="00C47377" w:rsidRDefault="00A40525" w:rsidP="00314C8B">
      <w:pPr>
        <w:pStyle w:val="SingleTxtG"/>
        <w:ind w:left="2268" w:hanging="1134"/>
      </w:pPr>
      <w:r w:rsidRPr="00C47377">
        <w:t>8.2.2.</w:t>
      </w:r>
      <w:r w:rsidR="00314C8B" w:rsidRPr="00C47377">
        <w:tab/>
      </w:r>
      <w:r w:rsidRPr="00C47377">
        <w:t>Wheel torque measurement</w:t>
      </w:r>
    </w:p>
    <w:p w:rsidR="00A40525" w:rsidRPr="00C47377" w:rsidRDefault="00A40525" w:rsidP="00314C8B">
      <w:pPr>
        <w:pStyle w:val="SingleTxtG"/>
        <w:ind w:left="2268"/>
      </w:pPr>
      <w:r w:rsidRPr="00C47377">
        <w:t>The torque measurement test on the chassis dynamometer shall be performed with the procedure defined in 4.4.2. The torque meter(s) shall be identical with the one(s) used in the preceding road test.</w:t>
      </w:r>
    </w:p>
    <w:p w:rsidR="00A40525" w:rsidRPr="00C47377" w:rsidRDefault="00A40525" w:rsidP="00314C8B">
      <w:pPr>
        <w:pStyle w:val="SingleTxtG"/>
        <w:ind w:left="2268" w:hanging="1134"/>
      </w:pPr>
      <w:r w:rsidRPr="00C47377">
        <w:t>8.2.3.</w:t>
      </w:r>
      <w:r w:rsidR="00314C8B" w:rsidRPr="00C47377">
        <w:tab/>
      </w:r>
      <w:r w:rsidRPr="00C47377">
        <w:t>Verification</w:t>
      </w:r>
    </w:p>
    <w:p w:rsidR="00A40525" w:rsidRPr="00C47377" w:rsidRDefault="00A40525" w:rsidP="00314C8B">
      <w:pPr>
        <w:pStyle w:val="SingleTxtG"/>
        <w:ind w:left="2259" w:hanging="1125"/>
      </w:pPr>
      <w:r w:rsidRPr="00C47377">
        <w:t>8.2.3.1.</w:t>
      </w:r>
      <w:r w:rsidR="00314C8B" w:rsidRPr="00C47377">
        <w:tab/>
      </w:r>
      <w:r w:rsidRPr="00C47377">
        <w:t xml:space="preserve">The target road load value shall be calculated using the target torque coefficients </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14C8B"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314C8B"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Pr="00C47377">
        <w:t xml:space="preserve">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rsidR="00314C8B" w:rsidRPr="00C47377" w:rsidRDefault="00307880"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314C8B" w:rsidRPr="00C47377" w:rsidRDefault="00314C8B" w:rsidP="00314C8B">
      <w:pPr>
        <w:pStyle w:val="SingleTxtG"/>
        <w:ind w:left="2268"/>
        <w:rPr>
          <w:iCs/>
        </w:rPr>
      </w:pPr>
      <w:r w:rsidRPr="00C47377">
        <w:rPr>
          <w:iCs/>
        </w:rPr>
        <w:t>w</w:t>
      </w:r>
      <w:r w:rsidR="00A40525" w:rsidRPr="00C47377">
        <w:rPr>
          <w:iCs/>
        </w:rPr>
        <w:t>here</w:t>
      </w:r>
      <w:r w:rsidRPr="00C47377">
        <w:rPr>
          <w:iCs/>
        </w:rPr>
        <w:t>:</w:t>
      </w:r>
    </w:p>
    <w:p w:rsidR="00314C8B" w:rsidRPr="00C47377" w:rsidRDefault="00307880" w:rsidP="00314C8B">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314C8B" w:rsidRPr="00C47377" w:rsidRDefault="00307880" w:rsidP="00314C8B">
      <w:pPr>
        <w:pStyle w:val="SingleTxtG"/>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rPr>
        <w:tab/>
      </w:r>
      <w:r w:rsidR="00A40525" w:rsidRPr="00C47377">
        <w:t xml:space="preserve">is the </w:t>
      </w:r>
      <w:proofErr w:type="spellStart"/>
      <w:r w:rsidR="00A40525" w:rsidRPr="00C47377">
        <w:rPr>
          <w:iCs/>
        </w:rPr>
        <w:t>j</w:t>
      </w:r>
      <w:r w:rsidR="00A40525" w:rsidRPr="00C47377">
        <w:rPr>
          <w:vertAlign w:val="superscript"/>
        </w:rPr>
        <w:t>th</w:t>
      </w:r>
      <w:proofErr w:type="spellEnd"/>
      <w:r w:rsidR="00A40525" w:rsidRPr="00C47377">
        <w:t xml:space="preserve"> reference speed</w:t>
      </w:r>
      <w:r w:rsidR="00AE32B5" w:rsidRPr="00C47377">
        <w:t>,</w:t>
      </w:r>
      <w:r w:rsidR="00F355A9">
        <w:t> km/h</w:t>
      </w:r>
      <w:r w:rsidR="00A40525" w:rsidRPr="00C47377">
        <w:t>;</w:t>
      </w:r>
    </w:p>
    <w:p w:rsidR="00314C8B" w:rsidRPr="00C47377" w:rsidRDefault="00307880" w:rsidP="00314C8B">
      <w:pPr>
        <w:pStyle w:val="SingleTxtG"/>
        <w:ind w:left="2838" w:hanging="570"/>
      </w:pP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A40525" w:rsidRPr="00C47377">
        <w:tab/>
        <w:t>is the dynamic radius of the tyre</w:t>
      </w:r>
      <w:r w:rsidR="00314C8B" w:rsidRPr="00C47377">
        <w:t xml:space="preserve"> on the chassis dynamometer, m, </w:t>
      </w:r>
      <w:r w:rsidR="00A40525" w:rsidRPr="00C47377">
        <w:t xml:space="preserve">obtained by averaging the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t xml:space="preserve"> values calculated in </w:t>
      </w:r>
      <w:r w:rsidR="007B5CD7">
        <w:t>Appendix </w:t>
      </w:r>
      <w:r w:rsidR="00A40525" w:rsidRPr="00C47377">
        <w:t xml:space="preserve">1 </w:t>
      </w:r>
      <w:r w:rsidR="00F01B4A">
        <w:t xml:space="preserve">to this Annex, </w:t>
      </w:r>
      <w:r w:rsidR="00283690" w:rsidRPr="00C47377">
        <w:t>section 2</w:t>
      </w:r>
      <w:r w:rsidR="00A40525" w:rsidRPr="00C47377">
        <w:t>.1.</w:t>
      </w:r>
    </w:p>
    <w:p w:rsidR="00A40525" w:rsidRPr="00C47377" w:rsidRDefault="00A40525" w:rsidP="00314C8B">
      <w:pPr>
        <w:pStyle w:val="SingleTxtG"/>
        <w:ind w:left="2259" w:hanging="1125"/>
      </w:pPr>
      <w:r w:rsidRPr="00C47377">
        <w:t>8.2.3.2.</w:t>
      </w:r>
      <w:r w:rsidR="00314C8B" w:rsidRPr="00C47377">
        <w:tab/>
      </w:r>
      <w:r w:rsidRPr="00C47377">
        <w:t xml:space="preserve">The error,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oMath>
      <w:r w:rsidRPr="00C47377">
        <w:t>, in</w:t>
      </w:r>
      <w:r w:rsidR="00AE32B5" w:rsidRPr="00C47377">
        <w:t> per cent</w:t>
      </w:r>
      <w:r w:rsidRPr="00C47377">
        <w:t xml:space="preserve"> of the simulated road load</w:t>
      </w:r>
      <w:r w:rsidR="00314C8B"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t xml:space="preserve"> shall be calculated.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t xml:space="preserve"> is determined according to the method specified in </w:t>
      </w:r>
      <w:r w:rsidR="007B5CD7">
        <w:t>Appendix </w:t>
      </w:r>
      <w:r w:rsidRPr="00C47377">
        <w:t>1</w:t>
      </w:r>
      <w:r w:rsidR="00F01B4A" w:rsidRPr="00F01B4A">
        <w:t xml:space="preserve"> </w:t>
      </w:r>
      <w:r w:rsidR="00F01B4A">
        <w:t>to this Annex,</w:t>
      </w:r>
      <w:r w:rsidRPr="00C47377">
        <w:t xml:space="preserve"> </w:t>
      </w:r>
      <w:r w:rsidR="00283690" w:rsidRPr="00C47377">
        <w:t>section 2</w:t>
      </w:r>
      <w:r w:rsidRPr="00C47377">
        <w:t xml:space="preserve">, for target road load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Pr="00C47377">
        <w:t xml:space="preserve"> at each reference speed</w:t>
      </w:r>
      <w:r w:rsidR="00314C8B"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rsidR="00A40525" w:rsidRPr="00C47377" w:rsidRDefault="00307880"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 xml:space="preserve"> </m:t>
              </m:r>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den>
          </m:f>
          <m:r>
            <m:rPr>
              <m:sty m:val="p"/>
            </m:rPr>
            <w:rPr>
              <w:rFonts w:ascii="Cambria Math" w:hAnsi="Cambria Math"/>
            </w:rPr>
            <m:t xml:space="preserve"> ×100</m:t>
          </m:r>
        </m:oMath>
      </m:oMathPara>
    </w:p>
    <w:p w:rsidR="00A40525" w:rsidRPr="00C47377" w:rsidRDefault="00307880" w:rsidP="00314C8B">
      <w:pPr>
        <w:pStyle w:val="SingleTxtG"/>
        <w:ind w:left="2268"/>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r>
              <w:rPr>
                <w:rFonts w:ascii="Cambria Math" w:hAnsi="Cambria Math"/>
              </w:rPr>
              <m:t>×</m:t>
            </m:r>
            <m:r>
              <m:rPr>
                <m:sty m:val="p"/>
              </m:rPr>
              <w:rPr>
                <w:rFonts w:ascii="Cambria Math" w:hAnsi="Cambria Math"/>
              </w:rPr>
              <m:t>m</m:t>
            </m:r>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w:rPr>
            <w:rFonts w:ascii="Cambria Math" w:hAnsi="Cambria Math"/>
          </w:rPr>
          <m:t xml:space="preserve"> </m:t>
        </m:r>
      </m:oMath>
      <w:r w:rsidR="00A40525" w:rsidRPr="00C47377">
        <w:t xml:space="preserve">obtained in </w:t>
      </w:r>
      <w:r w:rsidR="007B5CD7">
        <w:t>Appendix </w:t>
      </w:r>
      <w:r w:rsidR="00A40525" w:rsidRPr="00C47377">
        <w:t>1</w:t>
      </w:r>
      <w:r w:rsidR="00F01B4A">
        <w:t xml:space="preserve"> to this Annex,</w:t>
      </w:r>
      <w:r w:rsidR="00A40525" w:rsidRPr="00C47377">
        <w:t xml:space="preserve"> </w:t>
      </w:r>
      <w:r w:rsidR="00283690" w:rsidRPr="00C47377">
        <w:t>section 2</w:t>
      </w:r>
      <w:r w:rsidR="00A40525" w:rsidRPr="00C47377">
        <w:t xml:space="preserve">.1 and </w:t>
      </w:r>
      <w:r w:rsidR="00283690" w:rsidRPr="00C47377">
        <w:t>section 8</w:t>
      </w:r>
      <w:r w:rsidR="00A40525" w:rsidRPr="00C47377">
        <w:t xml:space="preserve">.2.3., respectively, may be used in the above equation instead of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t>.</w:t>
      </w:r>
    </w:p>
    <w:p w:rsidR="00314C8B" w:rsidRPr="00C47377" w:rsidRDefault="00A40525" w:rsidP="00314C8B">
      <w:pPr>
        <w:pStyle w:val="SingleTxtG"/>
        <w:ind w:left="2268"/>
      </w:pPr>
      <w:r w:rsidRPr="00C47377">
        <w:t>Verify whether errors at all reference speeds satisfy the following error criteria in two consecutive coastdown runs, unless otherwise specified by regulations.</w:t>
      </w:r>
    </w:p>
    <w:p w:rsidR="00314C8B" w:rsidRPr="00C47377" w:rsidRDefault="00A40525" w:rsidP="00314C8B">
      <w:pPr>
        <w:pStyle w:val="SingleTxtG"/>
        <w:ind w:left="2268"/>
      </w:pPr>
      <w:r w:rsidRPr="00C47377">
        <w:lastRenderedPageBreak/>
        <w:t>[</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3</m:t>
        </m:r>
      </m:oMath>
      <w:r w:rsidR="00AE32B5" w:rsidRPr="00C47377">
        <w:t> per cent</w:t>
      </w:r>
      <w:r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 50</m:t>
        </m:r>
      </m:oMath>
      <w:r w:rsidR="00F355A9">
        <w:t> km/h</w:t>
      </w:r>
    </w:p>
    <w:p w:rsidR="00314C8B" w:rsidRPr="00C47377" w:rsidRDefault="00A40525" w:rsidP="00314C8B">
      <w:pPr>
        <w:pStyle w:val="SingleTxtG"/>
        <w:ind w:left="2268"/>
      </w:pPr>
      <w:r w:rsidRPr="00C47377">
        <w:tab/>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2</m:t>
        </m:r>
      </m:oMath>
      <w:r w:rsidR="00AE32B5" w:rsidRPr="00C47377">
        <w:t> per cent</w:t>
      </w:r>
      <w:r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 50</m:t>
        </m:r>
      </m:oMath>
      <w:r w:rsidR="00F355A9">
        <w:t> km/h</w:t>
      </w:r>
    </w:p>
    <w:p w:rsidR="00314C8B" w:rsidRPr="00C47377" w:rsidRDefault="00307880"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5</m:t>
        </m:r>
      </m:oMath>
      <w:r w:rsidR="00AE32B5" w:rsidRPr="00C47377">
        <w:t> per cent</w:t>
      </w:r>
      <w:r w:rsidR="00A40525" w:rsidRPr="00C47377">
        <w:t xml:space="preserve"> for 20</w:t>
      </w:r>
      <w:r w:rsidR="00F355A9">
        <w:t> km/h</w:t>
      </w:r>
      <w:r w:rsidR="00A40525" w:rsidRPr="00C47377">
        <w:t xml:space="preserve"> </w:t>
      </w:r>
      <m:oMath>
        <m:sSub>
          <m:sSubPr>
            <m:ctrlPr>
              <w:rPr>
                <w:rFonts w:ascii="Cambria Math" w:hAnsi="Cambria Math"/>
              </w:rPr>
            </m:ctrlPr>
          </m:sSubPr>
          <m:e>
            <m:r>
              <m:rPr>
                <m:sty m:val="p"/>
              </m:rPr>
              <w:rPr>
                <w:rFonts w:ascii="Cambria Math" w:hAnsi="Cambria Math"/>
              </w:rPr>
              <m:t>&lt;v</m:t>
            </m:r>
          </m:e>
          <m:sub>
            <m:r>
              <m:rPr>
                <m:sty m:val="p"/>
              </m:rPr>
              <w:rPr>
                <w:rFonts w:ascii="Cambria Math" w:hAnsi="Cambria Math"/>
              </w:rPr>
              <m:t>j</m:t>
            </m:r>
          </m:sub>
        </m:sSub>
        <m:r>
          <w:rPr>
            <w:rFonts w:ascii="Cambria Math" w:hAnsi="Cambria Math"/>
          </w:rPr>
          <m:t>&lt; 50</m:t>
        </m:r>
      </m:oMath>
      <w:r w:rsidR="00F355A9">
        <w:t> km/h</w:t>
      </w:r>
    </w:p>
    <w:p w:rsidR="00314C8B" w:rsidRPr="00C47377" w:rsidRDefault="00307880"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3</m:t>
        </m:r>
      </m:oMath>
      <w:r w:rsidR="00AE32B5" w:rsidRPr="00C47377">
        <w:t> per cent</w:t>
      </w:r>
      <w:r w:rsidR="00A40525" w:rsidRPr="00C47377">
        <w:t xml:space="preserve"> for 20</w:t>
      </w:r>
      <w:r w:rsidR="00F355A9">
        <w:t> km/h</w:t>
      </w:r>
      <w:r w:rsidR="00A40525" w:rsidRPr="00C47377">
        <w:t xml:space="preserve"> </w:t>
      </w:r>
      <m:oMath>
        <m:sSub>
          <m:sSubPr>
            <m:ctrlPr>
              <w:rPr>
                <w:rFonts w:ascii="Cambria Math" w:hAnsi="Cambria Math"/>
              </w:rPr>
            </m:ctrlPr>
          </m:sSubPr>
          <m:e>
            <m:r>
              <m:rPr>
                <m:sty m:val="p"/>
              </m:rPr>
              <w:rPr>
                <w:rFonts w:ascii="Cambria Math" w:hAnsi="Cambria Math"/>
              </w:rPr>
              <m:t>&lt;v</m:t>
            </m:r>
          </m:e>
          <m:sub>
            <m:r>
              <m:rPr>
                <m:sty m:val="p"/>
              </m:rPr>
              <w:rPr>
                <w:rFonts w:ascii="Cambria Math" w:hAnsi="Cambria Math"/>
              </w:rPr>
              <m:t>j</m:t>
            </m:r>
          </m:sub>
        </m:sSub>
        <m:r>
          <w:rPr>
            <w:rFonts w:ascii="Cambria Math" w:hAnsi="Cambria Math"/>
          </w:rPr>
          <m:t>&lt; 50</m:t>
        </m:r>
      </m:oMath>
      <w:r w:rsidR="00314C8B" w:rsidRPr="00C47377">
        <w:t xml:space="preserve"> </w:t>
      </w:r>
      <w:r w:rsidR="00F355A9">
        <w:t> km/h</w:t>
      </w:r>
    </w:p>
    <w:p w:rsidR="00314C8B" w:rsidRPr="00C47377" w:rsidRDefault="00307880"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10</m:t>
        </m:r>
      </m:oMath>
      <w:r w:rsidR="00AE32B5" w:rsidRPr="00C47377">
        <w:t> per cent</w:t>
      </w:r>
      <w:r w:rsidR="00A40525"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20</m:t>
        </m:r>
      </m:oMath>
      <w:r w:rsidR="00F355A9">
        <w:t> km/h</w:t>
      </w:r>
    </w:p>
    <w:p w:rsidR="00314C8B" w:rsidRPr="00C47377" w:rsidRDefault="00307880"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10</m:t>
        </m:r>
      </m:oMath>
      <w:r w:rsidR="00AE32B5" w:rsidRPr="00C47377">
        <w:t> per cent</w:t>
      </w:r>
      <w:r w:rsidR="00A40525"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20</m:t>
        </m:r>
      </m:oMath>
      <w:r w:rsidR="00F355A9">
        <w:t> km/h</w:t>
      </w:r>
      <w:r w:rsidR="00A40525" w:rsidRPr="00C47377">
        <w:t>]</w:t>
      </w:r>
    </w:p>
    <w:p w:rsidR="00314C8B" w:rsidRPr="00C47377" w:rsidRDefault="00A40525" w:rsidP="00314C8B">
      <w:pPr>
        <w:pStyle w:val="SingleTxtG"/>
        <w:ind w:left="2268"/>
      </w:pPr>
      <w:r w:rsidRPr="00C47377">
        <w:t>If the error at any reference speed does not satisfy the criteria, then proceed to 7.2.1.4 for the adjustment of the chassis dynamometer setting load.</w:t>
      </w:r>
    </w:p>
    <w:p w:rsidR="00314C8B" w:rsidRPr="00C47377" w:rsidRDefault="00A40525" w:rsidP="00314C8B">
      <w:pPr>
        <w:pStyle w:val="SingleTxtG"/>
        <w:ind w:left="2268" w:hanging="1134"/>
      </w:pPr>
      <w:r w:rsidRPr="00C47377">
        <w:t>8.2.3.3.</w:t>
      </w:r>
      <w:r w:rsidR="00314C8B" w:rsidRPr="00C47377">
        <w:tab/>
      </w:r>
      <w:r w:rsidRPr="00C47377">
        <w:t>Adjustment</w:t>
      </w:r>
    </w:p>
    <w:p w:rsidR="00314C8B" w:rsidRPr="00C47377" w:rsidRDefault="00A40525" w:rsidP="00314C8B">
      <w:pPr>
        <w:pStyle w:val="SingleTxtG"/>
        <w:ind w:left="2268"/>
      </w:pPr>
      <w:r w:rsidRPr="00C47377">
        <w:t xml:space="preserve">The chassis dynamometer setting load shall be adjusted according to the procedure specified in </w:t>
      </w:r>
      <w:r w:rsidR="007B5CD7">
        <w:t>Appendix </w:t>
      </w:r>
      <w:r w:rsidRPr="00C47377">
        <w:t>2</w:t>
      </w:r>
      <w:r w:rsidR="00F01B4A">
        <w:t xml:space="preserve"> to Annex 4,</w:t>
      </w:r>
      <w:r w:rsidRPr="00C47377">
        <w:t xml:space="preserve"> </w:t>
      </w:r>
      <w:r w:rsidR="00283690" w:rsidRPr="00C47377">
        <w:t>section 2</w:t>
      </w:r>
      <w:r w:rsidRPr="00C47377">
        <w:t xml:space="preserve">. </w:t>
      </w:r>
      <w:r w:rsidR="00283690" w:rsidRPr="00C47377">
        <w:t>Paragraphs 8</w:t>
      </w:r>
      <w:r w:rsidRPr="00C47377">
        <w:t>.2.2. and 8.2.3. shall be repeated.</w:t>
      </w:r>
    </w:p>
    <w:p w:rsidR="00314C8B" w:rsidRDefault="00A40525" w:rsidP="00314C8B">
      <w:pPr>
        <w:pStyle w:val="SingleTxtG"/>
        <w:ind w:left="2268"/>
      </w:pPr>
      <w:r w:rsidRPr="00C47377">
        <w:t xml:space="preserve">Once the chassis dynamometer has been set within the specified tolerances, a vehicle coastdown shall be performed on the chassis dynamometer, similar to the procedure as outlined in </w:t>
      </w:r>
      <w:r w:rsidR="00283690" w:rsidRPr="00C47377">
        <w:t>paragraph 4</w:t>
      </w:r>
      <w:r w:rsidRPr="00C47377">
        <w:t xml:space="preserve">.3.1.3. </w:t>
      </w:r>
      <w:r w:rsidR="00F01B4A">
        <w:t xml:space="preserve">of this Annex. </w:t>
      </w:r>
      <w:r w:rsidRPr="00C47377">
        <w:t>The coastdown times shall be recorded.</w:t>
      </w:r>
    </w:p>
    <w:p w:rsidR="00F01B4A" w:rsidRPr="00C47377" w:rsidRDefault="00F01B4A" w:rsidP="00314C8B">
      <w:pPr>
        <w:pStyle w:val="SingleTxtG"/>
        <w:ind w:left="2268"/>
        <w:sectPr w:rsidR="00F01B4A"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314C8B" w:rsidP="00314C8B">
      <w:pPr>
        <w:pStyle w:val="HChG"/>
      </w:pPr>
      <w:r w:rsidRPr="00C47377">
        <w:lastRenderedPageBreak/>
        <w:t xml:space="preserve">Annex 4 - </w:t>
      </w:r>
      <w:r w:rsidR="007B5CD7">
        <w:t>Appendix </w:t>
      </w:r>
      <w:r w:rsidR="00A40525" w:rsidRPr="00C47377">
        <w:t>1</w:t>
      </w:r>
    </w:p>
    <w:p w:rsidR="00A40525" w:rsidRPr="00C47377" w:rsidRDefault="00314C8B" w:rsidP="00314C8B">
      <w:pPr>
        <w:pStyle w:val="HChG"/>
      </w:pPr>
      <w:r w:rsidRPr="00C47377">
        <w:tab/>
      </w:r>
      <w:r w:rsidRPr="00C47377">
        <w:tab/>
      </w:r>
      <w:r w:rsidR="00A40525" w:rsidRPr="00C47377">
        <w:t>Calculation of road load for the dynamometer test</w:t>
      </w:r>
    </w:p>
    <w:p w:rsidR="00DA3632" w:rsidRPr="00C47377" w:rsidRDefault="00DA3632" w:rsidP="00DA3632">
      <w:pPr>
        <w:pStyle w:val="SingleTxtG"/>
        <w:ind w:left="2268" w:hanging="1134"/>
      </w:pPr>
      <w:bookmarkStart w:id="53" w:name="OLE_LINK18"/>
      <w:bookmarkStart w:id="54" w:name="OLE_LINK25"/>
      <w:r w:rsidRPr="00C47377">
        <w:t>1.</w:t>
      </w:r>
      <w:r w:rsidRPr="00C47377">
        <w:tab/>
      </w:r>
      <w:r w:rsidR="00A40525" w:rsidRPr="00C47377">
        <w:t>Calculation of simulated road load using the coastdown method</w:t>
      </w:r>
      <w:bookmarkEnd w:id="53"/>
      <w:bookmarkEnd w:id="54"/>
    </w:p>
    <w:p w:rsidR="00DA3632" w:rsidRPr="00C47377" w:rsidRDefault="00A40525" w:rsidP="00DA3632">
      <w:pPr>
        <w:pStyle w:val="SingleTxtG"/>
        <w:ind w:left="2268"/>
      </w:pPr>
      <w:r w:rsidRPr="00C47377">
        <w:t xml:space="preserve">When the road load is measured by the coastdown method as specified in </w:t>
      </w:r>
      <w:r w:rsidRPr="00C47377">
        <w:rPr>
          <w:strike/>
        </w:rPr>
        <w:t>4</w:t>
      </w:r>
      <w:r w:rsidRPr="00C47377">
        <w:t xml:space="preserve">.3. of this Annex, calculation of the simulated road load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rPr>
          <w:iCs/>
        </w:rPr>
        <w:t xml:space="preserve"> </w:t>
      </w:r>
      <w:r w:rsidRPr="00C47377">
        <w:t xml:space="preserve">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in</w:t>
      </w:r>
      <w:r w:rsidR="008D0BEF" w:rsidRPr="00C47377">
        <w:t> km</w:t>
      </w:r>
      <w:r w:rsidRPr="00C47377">
        <w:t xml:space="preserve"> per hour, shall be conducted as described in 1.1. to 1.3. of this Appendix.</w:t>
      </w:r>
    </w:p>
    <w:p w:rsidR="00A40525" w:rsidRPr="00C47377" w:rsidRDefault="00A40525" w:rsidP="00DA3632">
      <w:pPr>
        <w:pStyle w:val="SingleTxtG"/>
        <w:ind w:left="2268" w:hanging="1134"/>
      </w:pPr>
      <w:r w:rsidRPr="00C47377">
        <w:t>1.1.</w:t>
      </w:r>
      <w:r w:rsidR="00DA3632" w:rsidRPr="00C47377">
        <w:tab/>
      </w:r>
      <w:r w:rsidRPr="00C47377">
        <w:t>The measured road load shall be calculated using the following equation:</w:t>
      </w:r>
    </w:p>
    <w:p w:rsidR="00A40525" w:rsidRPr="00C47377" w:rsidRDefault="00307880" w:rsidP="00DA3632">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e>
          </m:d>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 × ∆v</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j</m:t>
                  </m:r>
                </m:sub>
              </m:sSub>
            </m:den>
          </m:f>
        </m:oMath>
      </m:oMathPara>
    </w:p>
    <w:p w:rsidR="00A40525" w:rsidRPr="00C47377" w:rsidRDefault="00A40525" w:rsidP="00DA3632">
      <w:pPr>
        <w:pStyle w:val="SingleTxtG"/>
        <w:ind w:left="1701" w:firstLine="567"/>
      </w:pPr>
      <w:r w:rsidRPr="00C47377">
        <w:t>where</w:t>
      </w:r>
    </w:p>
    <w:p w:rsidR="00A40525" w:rsidRPr="00C47377" w:rsidRDefault="00307880" w:rsidP="00DA3632">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oMath>
      <w:r w:rsidR="00A40525" w:rsidRPr="00C47377">
        <w:rPr>
          <w:iCs/>
        </w:rPr>
        <w:tab/>
      </w:r>
      <w:r w:rsidR="00A40525" w:rsidRPr="00C47377">
        <w:t xml:space="preserve">is the measured road load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307880" w:rsidP="00DA3632">
      <w:pPr>
        <w:pStyle w:val="SingleTxtG"/>
        <w:ind w:left="1701" w:firstLine="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oMath>
      <w:r w:rsidR="00A40525" w:rsidRPr="00C47377">
        <w:tab/>
        <w:t>is the equivalent inertia-ma</w:t>
      </w:r>
      <w:r w:rsidR="00DA3632" w:rsidRPr="00C47377">
        <w:t>ss of the chassis dynamometer</w:t>
      </w:r>
      <w:r w:rsidR="00AE32B5" w:rsidRPr="00C47377">
        <w:t xml:space="preserve">, </w:t>
      </w:r>
      <w:r w:rsidR="008D0BEF" w:rsidRPr="00C47377">
        <w:t>kg</w:t>
      </w:r>
      <w:r w:rsidR="00A40525" w:rsidRPr="00C47377">
        <w:t>;</w:t>
      </w:r>
    </w:p>
    <w:p w:rsidR="00DA3632" w:rsidRPr="00C47377" w:rsidRDefault="00307880" w:rsidP="00DA3632">
      <w:pPr>
        <w:pStyle w:val="SingleTxtG"/>
        <w:ind w:left="2835" w:hanging="567"/>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rPr>
          <w:vertAlign w:val="subscript"/>
        </w:rPr>
        <w:tab/>
      </w:r>
      <w:r w:rsidR="00A40525" w:rsidRPr="00C47377">
        <w:t>is the equivalent effective mass of drive wheels and vehicle components rotating with the wheels during coastdown on the dynamometer</w:t>
      </w:r>
      <w:r w:rsidR="00AE32B5" w:rsidRPr="00C47377">
        <w:t xml:space="preserve">, </w:t>
      </w:r>
      <w:r w:rsidR="008D0BEF" w:rsidRPr="00C47377">
        <w:t>kg</w:t>
      </w:r>
      <w:r w:rsidR="00A40525" w:rsidRPr="00C47377">
        <w:t xml:space="preserve">; </w:t>
      </w:r>
      <w:proofErr w:type="spellStart"/>
      <w:r w:rsidR="00A40525" w:rsidRPr="00C47377">
        <w:rPr>
          <w:iCs/>
        </w:rPr>
        <w:t>m</w:t>
      </w:r>
      <w:r w:rsidR="00A40525" w:rsidRPr="00C47377">
        <w:t>′</w:t>
      </w:r>
      <w:r w:rsidR="00A40525" w:rsidRPr="00C47377">
        <w:rPr>
          <w:vertAlign w:val="subscript"/>
        </w:rPr>
        <w:t>r</w:t>
      </w:r>
      <w:proofErr w:type="spellEnd"/>
      <w:r w:rsidR="00DA3632" w:rsidRPr="00C47377">
        <w:t xml:space="preserve"> may be </w:t>
      </w:r>
      <w:r w:rsidR="00A40525" w:rsidRPr="00C47377">
        <w:t xml:space="preserve">measured or calculated by an appropriate technique. As an alternative, </w:t>
      </w:r>
      <w:proofErr w:type="spellStart"/>
      <w:r w:rsidR="00A40525" w:rsidRPr="00C47377">
        <w:rPr>
          <w:iCs/>
        </w:rPr>
        <w:t>m</w:t>
      </w:r>
      <w:r w:rsidR="00A40525" w:rsidRPr="00C47377">
        <w:t>′</w:t>
      </w:r>
      <w:r w:rsidR="00A40525" w:rsidRPr="00C47377">
        <w:rPr>
          <w:vertAlign w:val="subscript"/>
        </w:rPr>
        <w:t>r</w:t>
      </w:r>
      <w:proofErr w:type="spellEnd"/>
      <w:r w:rsidR="00A40525" w:rsidRPr="00C47377">
        <w:rPr>
          <w:vertAlign w:val="subscript"/>
        </w:rPr>
        <w:t xml:space="preserve">  </w:t>
      </w:r>
      <w:r w:rsidR="00A40525" w:rsidRPr="00C47377">
        <w:t>may be estimated as 3</w:t>
      </w:r>
      <w:r w:rsidR="00AE32B5" w:rsidRPr="00C47377">
        <w:t> per cent</w:t>
      </w:r>
      <w:r w:rsidR="00A40525" w:rsidRPr="00C47377">
        <w:t xml:space="preserve"> of the unladen vehicle mass for a permanent four-wheel-drive vehicle, and 1.5</w:t>
      </w:r>
      <w:r w:rsidR="00AE32B5" w:rsidRPr="00C47377">
        <w:t> per cent</w:t>
      </w:r>
      <w:r w:rsidR="00A40525" w:rsidRPr="00C47377">
        <w:t xml:space="preserve"> of the unladen vehicle mass for a two-wheel drive vehicle;</w:t>
      </w:r>
    </w:p>
    <w:p w:rsidR="00DA3632" w:rsidRPr="00C47377" w:rsidRDefault="00307880" w:rsidP="00DA3632">
      <w:pPr>
        <w:pStyle w:val="SingleTxtG"/>
        <w:ind w:left="2835" w:hanging="567"/>
      </w:pP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j</m:t>
            </m:r>
          </m:sub>
        </m:sSub>
      </m:oMath>
      <w:r w:rsidR="00A40525" w:rsidRPr="00C47377">
        <w:rPr>
          <w:iCs/>
        </w:rPr>
        <w:tab/>
      </w:r>
      <w:r w:rsidR="00A40525" w:rsidRPr="00C47377">
        <w:t xml:space="preserve">is the coastdown time corresponding to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s.</w:t>
      </w:r>
    </w:p>
    <w:p w:rsidR="00DA3632" w:rsidRPr="00C47377" w:rsidRDefault="00A40525" w:rsidP="00DA3632">
      <w:pPr>
        <w:pStyle w:val="SingleTxtG"/>
        <w:ind w:left="2259" w:hanging="1125"/>
      </w:pPr>
      <w:r w:rsidRPr="00C47377">
        <w:t>1.2.</w:t>
      </w:r>
      <w:r w:rsidR="00DA3632" w:rsidRPr="00C47377">
        <w:tab/>
      </w:r>
      <w:r w:rsidRPr="00C47377">
        <w:t xml:space="preserve">The coefficients </w:t>
      </w:r>
      <w:r w:rsidRPr="00C47377">
        <w:rPr>
          <w:iCs/>
        </w:rPr>
        <w:t>A</w:t>
      </w:r>
      <w:r w:rsidRPr="00C47377">
        <w:rPr>
          <w:vertAlign w:val="subscript"/>
        </w:rPr>
        <w:t>s</w:t>
      </w:r>
      <w:r w:rsidRPr="00C47377">
        <w:t xml:space="preserve">, </w:t>
      </w:r>
      <w:proofErr w:type="spellStart"/>
      <w:r w:rsidRPr="00C47377">
        <w:rPr>
          <w:iCs/>
        </w:rPr>
        <w:t>B</w:t>
      </w:r>
      <w:r w:rsidRPr="00C47377">
        <w:rPr>
          <w:vertAlign w:val="subscript"/>
        </w:rPr>
        <w:t>s</w:t>
      </w:r>
      <w:proofErr w:type="spellEnd"/>
      <w:r w:rsidRPr="00C47377">
        <w:t xml:space="preserve"> and </w:t>
      </w:r>
      <w:r w:rsidRPr="00C47377">
        <w:rPr>
          <w:iCs/>
        </w:rPr>
        <w:t>C</w:t>
      </w:r>
      <w:r w:rsidRPr="00C47377">
        <w:rPr>
          <w:vertAlign w:val="subscript"/>
        </w:rPr>
        <w:t>s</w:t>
      </w:r>
      <w:r w:rsidRPr="00C47377">
        <w:t xml:space="preserve"> of the following approximate equation shall be determined using least-square regression using the calculated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oMath>
      <w:r w:rsidR="00AE32B5" w:rsidRPr="00C47377">
        <w:t xml:space="preserve">: </w:t>
      </w:r>
    </w:p>
    <w:p w:rsidR="00DA3632" w:rsidRPr="00C47377" w:rsidRDefault="00307880" w:rsidP="00DA3632">
      <w:pPr>
        <w:pStyle w:val="SingleTxtG"/>
        <w:ind w:left="2259" w:hanging="1125"/>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DA3632" w:rsidRPr="00C47377" w:rsidRDefault="00A40525" w:rsidP="00DA3632">
      <w:pPr>
        <w:pStyle w:val="SingleTxtG"/>
        <w:ind w:left="2259" w:hanging="1125"/>
      </w:pPr>
      <w:r w:rsidRPr="00C47377">
        <w:t>1.3.</w:t>
      </w:r>
      <w:r w:rsidR="00DA3632" w:rsidRPr="00C47377">
        <w:tab/>
      </w:r>
      <w:r w:rsidRPr="00C47377">
        <w:t xml:space="preserve">The simulated road load 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determined </w:t>
      </w:r>
      <w:r w:rsidRPr="00C47377">
        <w:t xml:space="preserve">using the following equation, using the calculated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oMath>
      <w:r w:rsidRPr="00C47377">
        <w:t>:</w:t>
      </w:r>
    </w:p>
    <w:p w:rsidR="00A40525" w:rsidRPr="00C47377" w:rsidRDefault="00307880" w:rsidP="00DA3632">
      <w:pPr>
        <w:pStyle w:val="SingleTxtG"/>
        <w:ind w:left="2259"/>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A40525" w:rsidRPr="00C47377" w:rsidRDefault="00A40525" w:rsidP="00DA3632">
      <w:pPr>
        <w:pStyle w:val="SingleTxtG"/>
        <w:ind w:left="2268" w:hanging="1134"/>
      </w:pPr>
      <w:r w:rsidRPr="00C47377">
        <w:t>2.</w:t>
      </w:r>
      <w:r w:rsidR="00DA3632" w:rsidRPr="00C47377">
        <w:tab/>
      </w:r>
      <w:r w:rsidRPr="00C47377">
        <w:t>Calculation of simulated road load using the torque meter method</w:t>
      </w:r>
    </w:p>
    <w:p w:rsidR="00A40525" w:rsidRPr="00C47377" w:rsidRDefault="00A40525" w:rsidP="00DA3632">
      <w:pPr>
        <w:pStyle w:val="SingleTxtG"/>
        <w:ind w:left="2268"/>
      </w:pPr>
      <w:r w:rsidRPr="00C47377">
        <w:t xml:space="preserve">When the road load is measured by the torque meter method as specified in </w:t>
      </w:r>
      <w:r w:rsidR="00283690" w:rsidRPr="00C47377">
        <w:t>section 4</w:t>
      </w:r>
      <w:r w:rsidRPr="00C47377">
        <w:t>.4.</w:t>
      </w:r>
      <w:r w:rsidR="00F01B4A">
        <w:t xml:space="preserve"> of Annex 4</w:t>
      </w:r>
      <w:r w:rsidRPr="00C47377">
        <w:t xml:space="preserve">, calculation of the simulated road load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sj</m:t>
            </m:r>
          </m:sub>
        </m:sSub>
      </m:oMath>
      <w:r w:rsidRPr="00C47377">
        <w:rPr>
          <w:iCs/>
        </w:rPr>
        <w:t xml:space="preserve"> </w:t>
      </w:r>
      <w:r w:rsidRPr="00C47377">
        <w:t xml:space="preserve">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t>, in</w:t>
      </w:r>
      <w:r w:rsidR="008D0BEF" w:rsidRPr="00C47377">
        <w:t> km</w:t>
      </w:r>
      <w:r w:rsidRPr="00C47377">
        <w:t xml:space="preserve"> per hour, shall be conducted as described in </w:t>
      </w:r>
      <w:r w:rsidR="00283690" w:rsidRPr="00C47377">
        <w:t>paragraphs 2</w:t>
      </w:r>
      <w:r w:rsidRPr="00C47377">
        <w:t>.1. to 2.3. below.</w:t>
      </w:r>
    </w:p>
    <w:p w:rsidR="00A40525" w:rsidRPr="00C47377" w:rsidRDefault="00A40525" w:rsidP="00DA3632">
      <w:pPr>
        <w:pStyle w:val="SingleTxtG"/>
        <w:ind w:left="2259" w:hanging="1125"/>
      </w:pPr>
      <w:r w:rsidRPr="00C47377">
        <w:t>2.1.</w:t>
      </w:r>
      <w:r w:rsidR="00DA3632" w:rsidRPr="00C47377">
        <w:tab/>
      </w:r>
      <w:r w:rsidRPr="00C47377">
        <w:t xml:space="preserve">The mean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m:t>
            </m:r>
          </m:sub>
        </m:sSub>
      </m:oMath>
      <w:r w:rsidRPr="00C47377">
        <w:t>, in</w:t>
      </w:r>
      <w:r w:rsidR="008D0BEF" w:rsidRPr="00C47377">
        <w:t> km</w:t>
      </w:r>
      <w:r w:rsidRPr="00C47377">
        <w:t xml:space="preserve"> per hour, and the mean torque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m:t>
            </m:r>
          </m:sub>
        </m:sSub>
      </m:oMath>
      <w:r w:rsidRPr="00C47377">
        <w:t>, in</w:t>
      </w:r>
      <w:r w:rsidR="00F355A9">
        <w:t> Nm</w:t>
      </w:r>
      <w:r w:rsidRPr="00C47377">
        <w:t xml:space="preserve">, 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calculated </w:t>
      </w:r>
      <w:r w:rsidRPr="00C47377">
        <w:t>using the following equations:</w:t>
      </w:r>
    </w:p>
    <w:p w:rsidR="00A40525" w:rsidRPr="00C47377" w:rsidRDefault="00307880" w:rsidP="00DA3632">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den>
          </m:f>
        </m:oMath>
      </m:oMathPara>
    </w:p>
    <w:p w:rsidR="00A40525" w:rsidRPr="00C47377" w:rsidRDefault="00A40525" w:rsidP="00DA3632">
      <w:pPr>
        <w:pStyle w:val="SingleTxtG"/>
        <w:ind w:left="1701" w:firstLine="567"/>
      </w:pPr>
      <w:r w:rsidRPr="00C47377">
        <w:t>and</w:t>
      </w:r>
    </w:p>
    <w:p w:rsidR="00A40525" w:rsidRPr="00C47377" w:rsidRDefault="00307880" w:rsidP="00DA3632">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m:oMathPara>
    </w:p>
    <w:p w:rsidR="00DA3632" w:rsidRPr="00C47377" w:rsidRDefault="00A40525" w:rsidP="00DA3632">
      <w:pPr>
        <w:pStyle w:val="SingleTxtG"/>
        <w:ind w:left="1701" w:firstLine="567"/>
      </w:pPr>
      <w:r w:rsidRPr="00C47377">
        <w:t>where:</w:t>
      </w:r>
    </w:p>
    <w:p w:rsidR="00A40525" w:rsidRPr="00C47377" w:rsidRDefault="00307880" w:rsidP="00DA3632">
      <w:pPr>
        <w:pStyle w:val="SingleTxtG"/>
        <w:ind w:left="1701" w:firstLine="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A40525" w:rsidRPr="00C47377">
        <w:rPr>
          <w:iCs/>
        </w:rPr>
        <w:tab/>
      </w:r>
      <w:r w:rsidR="00A40525" w:rsidRPr="00C47377">
        <w:t xml:space="preserve">is the vehicle speed of the </w:t>
      </w:r>
      <w:r w:rsidR="00A40525" w:rsidRPr="00C47377">
        <w:rPr>
          <w:iCs/>
        </w:rPr>
        <w:t>i</w:t>
      </w:r>
      <w:r w:rsidR="00A40525" w:rsidRPr="00C47377">
        <w:rPr>
          <w:vertAlign w:val="superscript"/>
        </w:rPr>
        <w:t>th</w:t>
      </w:r>
      <w:r w:rsidR="00A40525" w:rsidRPr="00C47377">
        <w:t xml:space="preserve"> data set</w:t>
      </w:r>
      <w:r w:rsidR="00AE32B5" w:rsidRPr="00C47377">
        <w:t>,</w:t>
      </w:r>
      <w:r w:rsidR="00F355A9">
        <w:t> km/h</w:t>
      </w:r>
      <w:r w:rsidR="00A40525" w:rsidRPr="00C47377">
        <w:t>;</w:t>
      </w:r>
    </w:p>
    <w:p w:rsidR="00A40525" w:rsidRPr="00C47377" w:rsidRDefault="00DA3632" w:rsidP="00DA3632">
      <w:pPr>
        <w:pStyle w:val="SingleTxtG"/>
        <w:ind w:left="1701" w:firstLine="567"/>
      </w:pPr>
      <m:oMath>
        <m:r>
          <m:rPr>
            <m:sty m:val="p"/>
          </m:rPr>
          <w:rPr>
            <w:rFonts w:ascii="Cambria Math" w:hAnsi="Cambria Math"/>
          </w:rPr>
          <m:t>k</m:t>
        </m:r>
      </m:oMath>
      <w:r w:rsidR="00A40525" w:rsidRPr="00C47377">
        <w:rPr>
          <w:iCs/>
        </w:rPr>
        <w:tab/>
      </w:r>
      <w:r w:rsidR="00A40525" w:rsidRPr="00C47377">
        <w:t>is the number of data sets;</w:t>
      </w:r>
    </w:p>
    <w:p w:rsidR="00A40525" w:rsidRPr="00C47377" w:rsidRDefault="00307880" w:rsidP="00DA3632">
      <w:pPr>
        <w:pStyle w:val="SingleTxtG"/>
        <w:ind w:left="1701" w:firstLine="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oMath>
      <w:r w:rsidR="00A40525" w:rsidRPr="00C47377">
        <w:rPr>
          <w:iCs/>
        </w:rPr>
        <w:tab/>
      </w:r>
      <w:r w:rsidR="00A40525" w:rsidRPr="00C47377">
        <w:t xml:space="preserve">is the torque of the </w:t>
      </w:r>
      <w:r w:rsidR="00A40525" w:rsidRPr="00C47377">
        <w:rPr>
          <w:iCs/>
        </w:rPr>
        <w:t>i</w:t>
      </w:r>
      <w:r w:rsidR="00A40525" w:rsidRPr="00C47377">
        <w:rPr>
          <w:vertAlign w:val="superscript"/>
        </w:rPr>
        <w:t>th</w:t>
      </w:r>
      <w:r w:rsidR="00A40525" w:rsidRPr="00C47377">
        <w:t xml:space="preserve"> data set</w:t>
      </w:r>
      <w:r w:rsidR="00AE32B5" w:rsidRPr="00C47377">
        <w:t>,</w:t>
      </w:r>
      <w:r w:rsidR="00F355A9">
        <w:t> Nm</w:t>
      </w:r>
      <w:r w:rsidR="00AE32B5" w:rsidRPr="00C47377">
        <w:t>;</w:t>
      </w:r>
    </w:p>
    <w:p w:rsidR="00DA3632" w:rsidRPr="00C47377" w:rsidRDefault="00307880" w:rsidP="00DA3632">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A40525" w:rsidRPr="00C47377">
        <w:rPr>
          <w:iCs/>
        </w:rPr>
        <w:tab/>
      </w:r>
      <w:r w:rsidR="00A40525" w:rsidRPr="00C47377">
        <w:t xml:space="preserve">is the </w:t>
      </w:r>
      <w:r w:rsidR="001706EC" w:rsidRPr="00C47377">
        <w:t>compensation</w:t>
      </w:r>
      <w:r w:rsidR="00A40525" w:rsidRPr="00C47377">
        <w:t xml:space="preserve"> term for the speed drift,</w:t>
      </w:r>
      <w:r w:rsidR="00F355A9">
        <w:t> Nm</w:t>
      </w:r>
      <w:r w:rsidR="00A40525" w:rsidRPr="00C47377">
        <w:t>, given by the following equation:</w:t>
      </w:r>
    </w:p>
    <w:p w:rsidR="00A40525" w:rsidRPr="00C47377" w:rsidRDefault="00307880" w:rsidP="00DA3632">
      <w:pPr>
        <w:pStyle w:val="SingleTxtG"/>
        <w:ind w:left="2835" w:hanging="567"/>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m:oMathPara>
    </w:p>
    <w:p w:rsidR="00A40525" w:rsidRPr="00C47377" w:rsidRDefault="00307880" w:rsidP="00DA3632">
      <w:pPr>
        <w:pStyle w:val="SingleTxtG"/>
        <w:ind w:left="2835"/>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A40525" w:rsidRPr="00C47377">
        <w:rPr>
          <w:iCs/>
        </w:rPr>
        <w:t xml:space="preserve"> </w:t>
      </w:r>
      <w:r w:rsidR="00A40525" w:rsidRPr="00C47377">
        <w:t xml:space="preserve">shall be no greater than </w:t>
      </w:r>
      <w:r w:rsidR="00DA3632" w:rsidRPr="00C47377">
        <w:t>five</w:t>
      </w:r>
      <w:r w:rsidR="00AE32B5" w:rsidRPr="00C47377">
        <w:t> per cent</w:t>
      </w:r>
      <w:r w:rsidR="00A40525" w:rsidRPr="00C47377">
        <w:t xml:space="preserve"> of the mean torque before </w:t>
      </w:r>
      <w:r w:rsidR="001706EC" w:rsidRPr="00C47377">
        <w:t>compensation</w:t>
      </w:r>
      <w:r w:rsidR="00A40525" w:rsidRPr="00C47377">
        <w:t>, and may be neglected if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oMath>
      <w:r w:rsidR="00DA3632" w:rsidRPr="00C47377">
        <w:t xml:space="preserve">| is no greater </w:t>
      </w:r>
      <w:r w:rsidR="00A40525" w:rsidRPr="00C47377">
        <w:t>than 0,005</w:t>
      </w:r>
      <w:r w:rsidR="007B49A4" w:rsidRPr="00C47377">
        <w:t> m/s</w:t>
      </w:r>
      <w:r w:rsidR="00A40525" w:rsidRPr="00C47377">
        <w:rPr>
          <w:vertAlign w:val="superscript"/>
        </w:rPr>
        <w:t>2</w:t>
      </w:r>
      <w:r w:rsidR="00A40525" w:rsidRPr="00C47377">
        <w:t>.</w:t>
      </w:r>
    </w:p>
    <w:p w:rsidR="00A40525" w:rsidRPr="00C47377" w:rsidRDefault="00307880" w:rsidP="00DA3632">
      <w:pPr>
        <w:pStyle w:val="SingleTxtG"/>
        <w:ind w:left="2268" w:firstLine="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oMath>
      <w:r w:rsidR="00A40525" w:rsidRPr="00C47377">
        <w:tab/>
        <w:t>is the equivalent inertia mass of the chassis dynamometer</w:t>
      </w:r>
      <w:r w:rsidR="00AE32B5" w:rsidRPr="00C47377">
        <w:t xml:space="preserve">, </w:t>
      </w:r>
      <w:r w:rsidR="008D0BEF" w:rsidRPr="00C47377">
        <w:t>kg</w:t>
      </w:r>
      <w:r w:rsidR="00A40525" w:rsidRPr="00C47377">
        <w:t>;</w:t>
      </w:r>
    </w:p>
    <w:p w:rsidR="00DA3632" w:rsidRPr="00C47377" w:rsidRDefault="00307880" w:rsidP="00DA3632">
      <w:pPr>
        <w:pStyle w:val="SingleTxtG"/>
        <w:ind w:left="3402" w:hanging="567"/>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tab/>
        <w:t>is the equivalent effective mass of drive wheels and vehicle components rotating with the wheels during coastdown on the dynamometer</w:t>
      </w:r>
      <w:r w:rsidR="00AE32B5" w:rsidRPr="00C47377">
        <w:t xml:space="preserve">, </w:t>
      </w:r>
      <w:r w:rsidR="008D0BEF" w:rsidRPr="00C47377">
        <w:t>kg</w:t>
      </w:r>
      <w:r w:rsidR="00A40525" w:rsidRPr="00C47377">
        <w:t xml:space="preser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t xml:space="preserve"> may be measured or calculated by an appropriate</w:t>
      </w:r>
      <w:r w:rsidR="00DA3632" w:rsidRPr="00C47377">
        <w:t xml:space="preserve"> </w:t>
      </w:r>
      <w:r w:rsidR="00A40525" w:rsidRPr="00C47377">
        <w:t xml:space="preserve">technique. As an alternative,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rPr>
          <w:vertAlign w:val="subscript"/>
        </w:rPr>
        <w:t xml:space="preserve"> </w:t>
      </w:r>
      <w:r w:rsidR="00A40525" w:rsidRPr="00C47377">
        <w:t xml:space="preserve">may be estimated as </w:t>
      </w:r>
      <w:r w:rsidR="00DA3632" w:rsidRPr="00C47377">
        <w:t>three</w:t>
      </w:r>
      <w:r w:rsidR="00AE32B5" w:rsidRPr="00C47377">
        <w:t> per cent</w:t>
      </w:r>
      <w:r w:rsidR="00A40525" w:rsidRPr="00C47377">
        <w:t xml:space="preserve"> of the unladen vehicle mass for a permanent four-wheel-drive vehicle, and 1.5</w:t>
      </w:r>
      <w:r w:rsidR="00AE32B5" w:rsidRPr="00C47377">
        <w:t> per cent</w:t>
      </w:r>
      <w:r w:rsidR="00A40525" w:rsidRPr="00C47377">
        <w:t xml:space="preserve"> of the unladen vehicle mass for a two-wheel drive vehicle;</w:t>
      </w:r>
    </w:p>
    <w:p w:rsidR="00A40525" w:rsidRPr="00C47377" w:rsidRDefault="00307880" w:rsidP="00DA3632">
      <w:pPr>
        <w:pStyle w:val="SingleTxtG"/>
        <w:ind w:left="3402" w:hanging="567"/>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ab/>
      </w:r>
      <w:r w:rsidR="00A40525" w:rsidRPr="00C47377">
        <w:t>is the mean acceleration, in metres per second squared (m/s</w:t>
      </w:r>
      <w:r w:rsidR="00A40525" w:rsidRPr="00C47377">
        <w:rPr>
          <w:vertAlign w:val="superscript"/>
        </w:rPr>
        <w:t>2</w:t>
      </w:r>
      <w:r w:rsidR="00A40525" w:rsidRPr="00C47377">
        <w:t>), which shall be calculated by the equation:</w:t>
      </w:r>
    </w:p>
    <w:p w:rsidR="00A40525" w:rsidRPr="00C47377" w:rsidRDefault="00307880" w:rsidP="00DA3632">
      <w:pPr>
        <w:pStyle w:val="SingleTxtG"/>
        <w:ind w:left="3402"/>
      </w:pPr>
      <m:oMathPara>
        <m:oMathParaPr>
          <m:jc m:val="left"/>
        </m:oMathPara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1=1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ij</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e>
              </m:nary>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den>
          </m:f>
        </m:oMath>
      </m:oMathPara>
    </w:p>
    <w:p w:rsidR="00DA3632" w:rsidRPr="00C47377" w:rsidRDefault="00DA3632" w:rsidP="00AE32B5">
      <w:pPr>
        <w:pStyle w:val="SingleTxtG"/>
        <w:ind w:left="3402"/>
      </w:pPr>
      <w:r w:rsidRPr="00C47377">
        <w:t>w</w:t>
      </w:r>
      <w:r w:rsidR="00A40525" w:rsidRPr="00C47377">
        <w:t>here</w:t>
      </w:r>
      <w:r w:rsidRPr="00C47377">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Pr="00C47377">
        <w:rPr>
          <w:iCs/>
          <w:vertAlign w:val="subscript"/>
        </w:rPr>
        <w:t xml:space="preserve"> </w:t>
      </w:r>
      <w:r w:rsidR="00A40525" w:rsidRPr="00C47377">
        <w:t xml:space="preserve">is the time at which the </w:t>
      </w:r>
      <w:r w:rsidR="00A40525" w:rsidRPr="00C47377">
        <w:rPr>
          <w:iCs/>
        </w:rPr>
        <w:t>i</w:t>
      </w:r>
      <w:r w:rsidR="00A40525" w:rsidRPr="00C47377">
        <w:rPr>
          <w:vertAlign w:val="superscript"/>
        </w:rPr>
        <w:t>th</w:t>
      </w:r>
      <w:r w:rsidR="00A40525" w:rsidRPr="00C47377">
        <w:t xml:space="preserve"> data set was sampled</w:t>
      </w:r>
      <w:r w:rsidR="00AE32B5" w:rsidRPr="00C47377">
        <w:t>, seconds (s);</w:t>
      </w:r>
    </w:p>
    <w:p w:rsidR="00A40525" w:rsidRPr="00C47377" w:rsidRDefault="00307880" w:rsidP="00DA3632">
      <w:pPr>
        <w:pStyle w:val="SingleTxtG"/>
        <w:ind w:left="2268" w:firstLine="567"/>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rPr>
          <w:iCs/>
        </w:rPr>
        <w:tab/>
      </w:r>
      <w:r w:rsidR="00A40525" w:rsidRPr="00C47377">
        <w:t>is the dynamic radius of the tyre, m, given by the equation:</w:t>
      </w:r>
    </w:p>
    <w:p w:rsidR="00A40525" w:rsidRPr="00C47377" w:rsidRDefault="00307880" w:rsidP="00DA3632">
      <w:pPr>
        <w:pStyle w:val="SingleTxtG"/>
        <w:ind w:left="3402"/>
      </w:pPr>
      <m:oMathPara>
        <m:oMathParaPr>
          <m:jc m:val="left"/>
        </m:oMathPara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num>
            <m:den>
              <m:r>
                <m:rPr>
                  <m:sty m:val="p"/>
                </m:rPr>
                <w:rPr>
                  <w:rFonts w:ascii="Cambria Math" w:hAnsi="Cambria Math"/>
                </w:rPr>
                <m:t>2×πN</m:t>
              </m:r>
            </m:den>
          </m:f>
        </m:oMath>
      </m:oMathPara>
    </w:p>
    <w:p w:rsidR="00A40525" w:rsidRPr="00C47377" w:rsidRDefault="00DA3632" w:rsidP="00DA3632">
      <w:pPr>
        <w:pStyle w:val="SingleTxtG"/>
        <w:ind w:left="2835" w:firstLine="567"/>
      </w:pPr>
      <w:r w:rsidRPr="00C47377">
        <w:t xml:space="preserve">where </w:t>
      </w:r>
      <m:oMath>
        <m:r>
          <m:rPr>
            <m:sty m:val="p"/>
          </m:rPr>
          <w:rPr>
            <w:rFonts w:ascii="Cambria Math" w:hAnsi="Cambria Math"/>
          </w:rPr>
          <m:t>N</m:t>
        </m:r>
      </m:oMath>
      <w:r w:rsidRPr="00C47377">
        <w:t xml:space="preserve"> </w:t>
      </w:r>
      <w:r w:rsidR="00A40525" w:rsidRPr="00C47377">
        <w:t>is the rotational frequency of the driven tyre, s</w:t>
      </w:r>
      <w:r w:rsidR="00A40525" w:rsidRPr="00C47377">
        <w:rPr>
          <w:vertAlign w:val="superscript"/>
        </w:rPr>
        <w:t>-1</w:t>
      </w:r>
      <w:r w:rsidR="00A40525" w:rsidRPr="00C47377">
        <w:t>.</w:t>
      </w:r>
    </w:p>
    <w:p w:rsidR="00DA3632" w:rsidRPr="00C47377" w:rsidRDefault="00A40525" w:rsidP="00DA3632">
      <w:pPr>
        <w:pStyle w:val="SingleTxtG"/>
        <w:ind w:left="2268" w:hanging="1134"/>
      </w:pPr>
      <w:r w:rsidRPr="00C47377">
        <w:t>2.2.</w:t>
      </w:r>
      <w:r w:rsidR="00DA3632" w:rsidRPr="00C47377">
        <w:tab/>
      </w:r>
      <w:r w:rsidRPr="00C47377">
        <w:t xml:space="preserve">The coefficients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C47377">
        <w:t xml:space="preserve"> of the following approximate equation shall be determined   by the least-square regression shall be calculated using the calculated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t xml:space="preserve"> and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oMath>
      <w:r w:rsidRPr="00C47377">
        <w:t>.</w:t>
      </w:r>
    </w:p>
    <w:p w:rsidR="00A40525" w:rsidRPr="00C47377" w:rsidRDefault="00307880" w:rsidP="00DA3632">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A40525" w:rsidRPr="00C47377" w:rsidRDefault="00A40525" w:rsidP="00DA3632">
      <w:pPr>
        <w:pStyle w:val="SingleTxtG"/>
        <w:ind w:left="2268" w:hanging="1134"/>
      </w:pPr>
      <w:r w:rsidRPr="00C47377">
        <w:t>2.3.</w:t>
      </w:r>
      <w:r w:rsidR="00DA3632" w:rsidRPr="00C47377">
        <w:tab/>
      </w:r>
      <w:r w:rsidRPr="00C47377">
        <w:t xml:space="preserve">The simulated road load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determined </w:t>
      </w:r>
      <w:r w:rsidRPr="00C47377">
        <w:t xml:space="preserve">using the following equation and the calculated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00DA3632"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00DA3632"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C47377">
        <w:t>:</w:t>
      </w:r>
    </w:p>
    <w:p w:rsidR="00A40525" w:rsidRPr="00C47377" w:rsidRDefault="00307880" w:rsidP="00DA3632">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DA3632" w:rsidRPr="00C47377" w:rsidRDefault="00DA3632" w:rsidP="00181587">
      <w:pPr>
        <w:pStyle w:val="SingleTxtG"/>
        <w:sectPr w:rsidR="00DA3632" w:rsidRPr="00C47377" w:rsidSect="00D022CA">
          <w:endnotePr>
            <w:numFmt w:val="decimal"/>
          </w:endnotePr>
          <w:pgSz w:w="11907" w:h="16840" w:code="9"/>
          <w:pgMar w:top="1701" w:right="1134" w:bottom="2268" w:left="1134" w:header="1134" w:footer="1701" w:gutter="0"/>
          <w:cols w:space="720"/>
          <w:docGrid w:linePitch="272"/>
        </w:sectPr>
      </w:pPr>
    </w:p>
    <w:p w:rsidR="00F17D24" w:rsidRPr="00C47377" w:rsidRDefault="00F17D24" w:rsidP="00F17D24">
      <w:pPr>
        <w:pStyle w:val="HChG"/>
      </w:pPr>
      <w:r w:rsidRPr="00C47377">
        <w:lastRenderedPageBreak/>
        <w:t xml:space="preserve">Annex 4 - </w:t>
      </w:r>
      <w:r w:rsidR="007B5CD7">
        <w:t>Appendix </w:t>
      </w:r>
      <w:r w:rsidRPr="00C47377">
        <w:t>2</w:t>
      </w:r>
    </w:p>
    <w:p w:rsidR="00F17D24" w:rsidRPr="00C47377" w:rsidRDefault="00F17D24" w:rsidP="00F17D24">
      <w:pPr>
        <w:pStyle w:val="HChG"/>
      </w:pPr>
      <w:r w:rsidRPr="00C47377">
        <w:tab/>
      </w:r>
      <w:r w:rsidRPr="00C47377">
        <w:tab/>
        <w:t>Adjustment of chassis dynamometer load setting</w:t>
      </w:r>
    </w:p>
    <w:p w:rsidR="00F17D24" w:rsidRPr="00C47377" w:rsidRDefault="00A40525" w:rsidP="00F17D24">
      <w:pPr>
        <w:pStyle w:val="SingleTxtG"/>
        <w:ind w:left="2268" w:hanging="1134"/>
      </w:pPr>
      <w:r w:rsidRPr="00C47377">
        <w:t>1.</w:t>
      </w:r>
      <w:r w:rsidR="00F17D24" w:rsidRPr="00C47377">
        <w:tab/>
      </w:r>
      <w:r w:rsidRPr="00C47377">
        <w:t>Adjustment of chassis dynamometer load setting using the coastdown method</w:t>
      </w:r>
    </w:p>
    <w:p w:rsidR="00F17D24" w:rsidRPr="00C47377" w:rsidRDefault="00A40525" w:rsidP="00F17D24">
      <w:pPr>
        <w:pStyle w:val="SingleTxtG"/>
        <w:ind w:left="2268"/>
      </w:pPr>
      <w:r w:rsidRPr="00C47377">
        <w:t>The chassis dynamometer load setting shall be adjusted using the following equations:</w:t>
      </w:r>
    </w:p>
    <w:p w:rsidR="00A40525" w:rsidRPr="00C47377" w:rsidRDefault="00307880"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ti</m:t>
              </m:r>
            </m:sub>
          </m:sSub>
          <m:r>
            <w:rPr>
              <w:rFonts w:ascii="Cambria Math" w:hAnsi="Cambria Math"/>
            </w:rPr>
            <m:t>=</m:t>
          </m:r>
        </m:oMath>
      </m:oMathPara>
    </w:p>
    <w:p w:rsidR="00A40525" w:rsidRPr="00C47377" w:rsidRDefault="00A40525" w:rsidP="00F17D24">
      <w:pPr>
        <w:pStyle w:val="SingleTxtG"/>
        <w:ind w:left="1701" w:firstLine="567"/>
      </w:pPr>
      <m:oMathPara>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w:rPr>
              <w:rFonts w:ascii="Cambria Math" w:hAnsi="Cambria Math"/>
            </w:rPr>
            <m:t>=</m:t>
          </m:r>
        </m:oMath>
      </m:oMathPara>
    </w:p>
    <w:p w:rsidR="00A40525" w:rsidRPr="00C47377" w:rsidRDefault="008F1877" w:rsidP="00F17D24">
      <w:pPr>
        <w:pStyle w:val="SingleTxtG"/>
        <w:ind w:left="2268" w:firstLine="567"/>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e>
          </m:d>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d>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F17D24" w:rsidRPr="00C47377" w:rsidRDefault="00F17D24" w:rsidP="00F17D24">
      <w:pPr>
        <w:pStyle w:val="SingleTxtG"/>
        <w:ind w:left="2268"/>
      </w:pPr>
      <w:r w:rsidRPr="00C47377">
        <w:t>Therefore:</w:t>
      </w:r>
    </w:p>
    <w:p w:rsidR="00A40525" w:rsidRPr="00C47377" w:rsidRDefault="008F1877" w:rsidP="00F17D24">
      <w:pPr>
        <w:pStyle w:val="SingleTxtG"/>
        <w:ind w:left="2268"/>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m:oMathPara>
    </w:p>
    <w:p w:rsidR="00A40525" w:rsidRPr="00C47377" w:rsidRDefault="008F1877" w:rsidP="00F17D24">
      <w:pPr>
        <w:pStyle w:val="SingleTxtG"/>
        <w:ind w:left="2268"/>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m:oMathPara>
    </w:p>
    <w:p w:rsidR="00A40525" w:rsidRPr="00C47377" w:rsidRDefault="008F1877" w:rsidP="00F17D24">
      <w:pPr>
        <w:pStyle w:val="SingleTxtG"/>
        <w:ind w:left="2268"/>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m:oMathPara>
    </w:p>
    <w:p w:rsidR="00A40525" w:rsidRPr="00C47377" w:rsidRDefault="00F17D24" w:rsidP="00F17D24">
      <w:pPr>
        <w:pStyle w:val="SingleTxtG"/>
        <w:ind w:left="1701" w:firstLine="567"/>
      </w:pPr>
      <w:r w:rsidRPr="00C47377">
        <w:t>The parameters used in these equations are the following:</w:t>
      </w:r>
    </w:p>
    <w:p w:rsidR="00A40525" w:rsidRPr="00C47377" w:rsidRDefault="00307880" w:rsidP="00F17D24">
      <w:pPr>
        <w:pStyle w:val="SingleTxtG"/>
        <w:ind w:left="3686" w:hanging="1418"/>
      </w:p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di</m:t>
            </m:r>
          </m:sub>
          <m:sup>
            <m:r>
              <m:rPr>
                <m:sty m:val="p"/>
              </m:rPr>
              <w:rPr>
                <w:rFonts w:ascii="Cambria Math" w:hAnsi="Cambria Math"/>
              </w:rPr>
              <m:t>*</m:t>
            </m:r>
          </m:sup>
        </m:sSubSup>
      </m:oMath>
      <w:r w:rsidR="00F17D24" w:rsidRPr="00C47377">
        <w:tab/>
      </w:r>
      <w:r w:rsidR="00A40525" w:rsidRPr="00C47377">
        <w:t>is the new chassis dynamometer setting load</w:t>
      </w:r>
      <w:r w:rsidR="00AE32B5" w:rsidRPr="00C47377">
        <w:t>, N;</w:t>
      </w:r>
    </w:p>
    <w:p w:rsidR="00F17D24" w:rsidRPr="00C47377" w:rsidRDefault="00307880"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oMath>
      <w:r w:rsidR="00A40525" w:rsidRPr="00C47377">
        <w:rPr>
          <w:iCs/>
        </w:rPr>
        <w:tab/>
      </w:r>
      <w:r w:rsidR="00A40525" w:rsidRPr="00C47377">
        <w:t xml:space="preserve">is the adjustment road load, which is equal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ti</m:t>
            </m:r>
          </m:sub>
        </m:sSub>
      </m:oMath>
      <w:r w:rsidR="00AE32B5" w:rsidRPr="00C47377">
        <w:t>, N;</w:t>
      </w:r>
    </w:p>
    <w:p w:rsidR="00F17D24" w:rsidRPr="00C47377" w:rsidRDefault="00307880"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oMath>
      <w:r w:rsidR="00A40525" w:rsidRPr="00C47377">
        <w:rPr>
          <w:iCs/>
        </w:rPr>
        <w:tab/>
      </w:r>
      <w:r w:rsidR="00A40525" w:rsidRPr="00C47377">
        <w:t xml:space="preserve">is the simulated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F17D24" w:rsidRPr="00C47377" w:rsidRDefault="00307880"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ti</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307880" w:rsidP="00F17D24">
      <w:pPr>
        <w:pStyle w:val="SingleTxtG"/>
        <w:ind w:left="3686" w:hanging="141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oMath>
      <w:r w:rsidR="00A40525" w:rsidRPr="00C47377">
        <w:t xml:space="preserve">,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oMath>
      <w:r w:rsidR="00A40525" w:rsidRPr="00C47377">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oMath>
      <w:r w:rsidR="00F17D24" w:rsidRPr="00C47377">
        <w:tab/>
      </w:r>
      <w:r w:rsidR="00A40525" w:rsidRPr="00C47377">
        <w:t>are the new chassis dynamometer setting coefficients.</w:t>
      </w:r>
    </w:p>
    <w:p w:rsidR="00A40525" w:rsidRPr="00C47377" w:rsidRDefault="00F17D24" w:rsidP="00F17D24">
      <w:pPr>
        <w:pStyle w:val="SingleTxtG"/>
        <w:ind w:left="2268" w:hanging="1134"/>
      </w:pPr>
      <w:r w:rsidRPr="00C47377">
        <w:t>2.</w:t>
      </w:r>
      <w:r w:rsidRPr="00C47377">
        <w:tab/>
      </w:r>
      <w:r w:rsidR="00A40525" w:rsidRPr="00C47377">
        <w:t>Adjustment of chassis dynamometer load setting using the torque meter method</w:t>
      </w:r>
    </w:p>
    <w:p w:rsidR="00A40525" w:rsidRPr="00C47377" w:rsidRDefault="00A40525" w:rsidP="00F17D24">
      <w:pPr>
        <w:pStyle w:val="SingleTxtG"/>
        <w:ind w:left="2268"/>
      </w:pPr>
      <w:r w:rsidRPr="00C47377">
        <w:t>The chassis dynamometer load setting shall be adjusted using the following equation:</w:t>
      </w:r>
    </w:p>
    <w:p w:rsidR="00A40525" w:rsidRPr="00C47377" w:rsidRDefault="00307880" w:rsidP="00F17D24">
      <w:pPr>
        <w:pStyle w:val="SingleTxtG"/>
        <w:ind w:left="2268" w:firstLine="567"/>
      </w:pPr>
      <m:oMathPara>
        <m:oMathParaPr>
          <m:jc m:val="left"/>
        </m:oMathPara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ej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oMath>
      </m:oMathPara>
    </w:p>
    <w:p w:rsidR="00A40525" w:rsidRPr="00C47377" w:rsidRDefault="00F17D24" w:rsidP="00F17D24">
      <w:pPr>
        <w:pStyle w:val="SingleTxtG"/>
        <w:ind w:left="2268"/>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num>
            <m:den>
              <m:sSup>
                <m:sSupPr>
                  <m:ctrlPr>
                    <w:rPr>
                      <w:rFonts w:ascii="Cambria Math" w:hAnsi="Cambria Math"/>
                      <w:i/>
                    </w:rPr>
                  </m:ctrlPr>
                </m:sSupPr>
                <m:e>
                  <m:r>
                    <w:rPr>
                      <w:rFonts w:ascii="Cambria Math" w:hAnsi="Cambria Math"/>
                    </w:rPr>
                    <m:t>r</m:t>
                  </m:r>
                </m:e>
                <m:sup>
                  <m:r>
                    <w:rPr>
                      <w:rFonts w:ascii="Cambria Math" w:hAnsi="Cambria Math"/>
                    </w:rPr>
                    <m:t>'</m:t>
                  </m:r>
                </m:sup>
              </m:sSup>
            </m:den>
          </m:f>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num>
            <m:den>
              <m:sSup>
                <m:sSupPr>
                  <m:ctrlPr>
                    <w:rPr>
                      <w:rFonts w:ascii="Cambria Math" w:hAnsi="Cambria Math"/>
                      <w:i/>
                    </w:rPr>
                  </m:ctrlPr>
                </m:sSupPr>
                <m:e>
                  <m:r>
                    <w:rPr>
                      <w:rFonts w:ascii="Cambria Math" w:hAnsi="Cambria Math"/>
                    </w:rPr>
                    <m:t>r</m:t>
                  </m:r>
                </m:e>
                <m:sup>
                  <m:r>
                    <w:rPr>
                      <w:rFonts w:ascii="Cambria Math" w:hAnsi="Cambria Math"/>
                    </w:rPr>
                    <m:t>'</m:t>
                  </m:r>
                </m:sup>
              </m:sSup>
            </m:den>
          </m:f>
          <m:r>
            <w:rPr>
              <w:rFonts w:ascii="Cambria Math" w:hAnsi="Cambria Math"/>
            </w:rPr>
            <m:t>=</m:t>
          </m:r>
        </m:oMath>
      </m:oMathPara>
    </w:p>
    <w:p w:rsidR="00A40525" w:rsidRPr="00C47377" w:rsidRDefault="00F17D24" w:rsidP="00F17D24">
      <w:pPr>
        <w:pStyle w:val="SingleTxtG"/>
        <w:ind w:left="2268"/>
      </w:pPr>
      <m:oMathPara>
        <m:oMathParaPr>
          <m:jc m:val="left"/>
        </m:oMathParaPr>
        <m:oMath>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F17D24" w:rsidRPr="00C47377" w:rsidRDefault="00F17D24" w:rsidP="00F17D24">
      <w:pPr>
        <w:pStyle w:val="SingleTxtG"/>
        <w:ind w:left="2268"/>
      </w:pPr>
      <w:r w:rsidRPr="00C47377">
        <w:t>Therefore:</w:t>
      </w:r>
    </w:p>
    <w:p w:rsidR="00A40525" w:rsidRPr="00C47377" w:rsidRDefault="00307880"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A40525" w:rsidRPr="00C47377" w:rsidRDefault="00307880"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A40525" w:rsidRPr="00C47377" w:rsidRDefault="00307880"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F17D24" w:rsidRPr="00C47377" w:rsidRDefault="00F17D24" w:rsidP="00F17D24">
      <w:pPr>
        <w:pStyle w:val="SingleTxtG"/>
        <w:ind w:left="1701" w:firstLine="567"/>
      </w:pPr>
      <w:r w:rsidRPr="00C47377">
        <w:t>The parameters used in these equations are the following:</w:t>
      </w:r>
    </w:p>
    <w:p w:rsidR="00F17D24" w:rsidRPr="00C47377" w:rsidRDefault="00307880" w:rsidP="00F17D24">
      <w:pPr>
        <w:pStyle w:val="SingleTxtG"/>
        <w:ind w:left="3686" w:hanging="1418"/>
      </w:p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di</m:t>
            </m:r>
          </m:sub>
          <m:sup>
            <m:r>
              <m:rPr>
                <m:sty m:val="p"/>
              </m:rPr>
              <w:rPr>
                <w:rFonts w:ascii="Cambria Math" w:hAnsi="Cambria Math"/>
              </w:rPr>
              <m:t>*</m:t>
            </m:r>
          </m:sup>
        </m:sSubSup>
      </m:oMath>
      <w:r w:rsidR="00A40525" w:rsidRPr="00C47377">
        <w:rPr>
          <w:iCs/>
        </w:rPr>
        <w:tab/>
      </w:r>
      <w:r w:rsidR="00A40525" w:rsidRPr="00C47377">
        <w:t>is the new chassis dynamometer setting load</w:t>
      </w:r>
      <w:r w:rsidR="00AE32B5" w:rsidRPr="00C47377">
        <w:t>, N;</w:t>
      </w:r>
    </w:p>
    <w:p w:rsidR="00F17D24" w:rsidRPr="00C47377" w:rsidRDefault="00307880"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ej</m:t>
            </m:r>
          </m:sub>
        </m:sSub>
      </m:oMath>
      <w:r w:rsidR="00A40525" w:rsidRPr="00C47377">
        <w:rPr>
          <w:iCs/>
        </w:rPr>
        <w:tab/>
      </w:r>
      <w:r w:rsidR="00A40525" w:rsidRPr="00C47377">
        <w:t xml:space="preserve">is the adjustment road load, which is equal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ti</m:t>
            </m:r>
          </m:sub>
        </m:sSub>
      </m:oMath>
      <w:r w:rsidR="00AE32B5" w:rsidRPr="00C47377">
        <w:t>, N;</w:t>
      </w:r>
    </w:p>
    <w:p w:rsidR="00F17D24" w:rsidRPr="00C47377" w:rsidRDefault="00307880"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oMath>
      <w:r w:rsidR="00A40525" w:rsidRPr="00C47377">
        <w:rPr>
          <w:iCs/>
        </w:rPr>
        <w:tab/>
      </w:r>
      <w:r w:rsidR="00A40525" w:rsidRPr="00C47377">
        <w:t xml:space="preserve">is the simulated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F17D24" w:rsidRPr="00C47377" w:rsidRDefault="00307880"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ti</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307880" w:rsidP="00F17D24">
      <w:pPr>
        <w:pStyle w:val="SingleTxtG"/>
        <w:ind w:left="3686" w:hanging="141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oMath>
      <w:r w:rsidR="00F17D24" w:rsidRPr="00C47377">
        <w:t xml:space="preserve">,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oMath>
      <w:r w:rsidR="00F17D24" w:rsidRPr="00C47377">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oMath>
      <w:r w:rsidR="00F17D24" w:rsidRPr="00C47377">
        <w:tab/>
      </w:r>
      <w:r w:rsidR="00A40525" w:rsidRPr="00C47377">
        <w:t>are the new chassis d</w:t>
      </w:r>
      <w:r w:rsidR="00F17D24" w:rsidRPr="00C47377">
        <w:t>ynamometer setting coefficients;</w:t>
      </w:r>
    </w:p>
    <w:p w:rsidR="009865B5" w:rsidRDefault="00307880" w:rsidP="009865B5">
      <w:pPr>
        <w:pStyle w:val="SingleTxtG"/>
        <w:ind w:left="3686" w:hanging="1418"/>
      </w:pP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A40525" w:rsidRPr="00C47377">
        <w:tab/>
        <w:t>is the dynamic radius of the tyre on the chassis dynamometer, m, that is obtained by</w:t>
      </w:r>
      <w:r w:rsidR="00F17D24" w:rsidRPr="00C47377">
        <w:t xml:space="preserve"> </w:t>
      </w:r>
      <w:r w:rsidR="00A40525" w:rsidRPr="00C47377">
        <w:t xml:space="preserve">averaging the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hAnsi="Cambria Math"/>
              </w:rPr>
              <m:t>'</m:t>
            </m:r>
          </m:sup>
        </m:sSubSup>
      </m:oMath>
      <w:r w:rsidR="00F17D24" w:rsidRPr="00C47377">
        <w:t xml:space="preserve"> </w:t>
      </w:r>
      <w:r w:rsidR="00A40525" w:rsidRPr="00C47377">
        <w:t xml:space="preserve">values calculated in </w:t>
      </w:r>
      <w:r w:rsidR="007B5CD7">
        <w:t>Appendix </w:t>
      </w:r>
      <w:r w:rsidR="00A40525" w:rsidRPr="00C47377">
        <w:t>1</w:t>
      </w:r>
      <w:r w:rsidR="00F01B4A">
        <w:t xml:space="preserve"> to Annex 4</w:t>
      </w:r>
      <w:r w:rsidR="00A40525" w:rsidRPr="00C47377">
        <w:t xml:space="preserve">, </w:t>
      </w:r>
      <w:r w:rsidR="00283690" w:rsidRPr="00C47377">
        <w:t>section 2</w:t>
      </w:r>
      <w:r w:rsidR="00A40525" w:rsidRPr="00C47377">
        <w:t>.1.</w:t>
      </w:r>
    </w:p>
    <w:p w:rsidR="00F01B4A" w:rsidRPr="00C47377" w:rsidRDefault="00F01B4A" w:rsidP="009865B5">
      <w:pPr>
        <w:pStyle w:val="SingleTxtG"/>
        <w:ind w:left="3686" w:hanging="1418"/>
        <w:sectPr w:rsidR="00F01B4A" w:rsidRPr="00C47377" w:rsidSect="00D022CA">
          <w:endnotePr>
            <w:numFmt w:val="decimal"/>
          </w:endnotePr>
          <w:pgSz w:w="11907" w:h="16840" w:code="9"/>
          <w:pgMar w:top="1701" w:right="1134" w:bottom="2268" w:left="1134" w:header="1134" w:footer="1701" w:gutter="0"/>
          <w:cols w:space="720"/>
          <w:docGrid w:linePitch="272"/>
        </w:sectPr>
      </w:pPr>
    </w:p>
    <w:p w:rsidR="009865B5" w:rsidRPr="00C47377" w:rsidRDefault="00414DE9" w:rsidP="009865B5">
      <w:pPr>
        <w:pStyle w:val="HChG"/>
      </w:pPr>
      <w:r w:rsidRPr="00C47377">
        <w:lastRenderedPageBreak/>
        <w:t>A</w:t>
      </w:r>
      <w:r w:rsidR="009865B5" w:rsidRPr="00C47377">
        <w:t>nnex 5</w:t>
      </w:r>
    </w:p>
    <w:p w:rsidR="00A40525" w:rsidRPr="00C47377" w:rsidRDefault="009865B5" w:rsidP="009865B5">
      <w:pPr>
        <w:pStyle w:val="HChG"/>
      </w:pPr>
      <w:r w:rsidRPr="00C47377">
        <w:tab/>
      </w:r>
      <w:r w:rsidRPr="00C47377">
        <w:tab/>
      </w:r>
      <w:r w:rsidR="00A40525" w:rsidRPr="00C47377">
        <w:t>T</w:t>
      </w:r>
      <w:r w:rsidRPr="00C47377">
        <w:t>est equipment and calibrations</w:t>
      </w:r>
    </w:p>
    <w:p w:rsidR="00DB1F79" w:rsidRPr="00C47377" w:rsidRDefault="00A40525" w:rsidP="00DB1F79">
      <w:pPr>
        <w:pStyle w:val="SingleTxtG"/>
        <w:ind w:left="2268" w:hanging="1134"/>
      </w:pPr>
      <w:bookmarkStart w:id="55" w:name="_Toc284587086"/>
      <w:bookmarkStart w:id="56" w:name="_Toc284587337"/>
      <w:r w:rsidRPr="00C47377">
        <w:t>1.</w:t>
      </w:r>
      <w:r w:rsidR="009865B5" w:rsidRPr="00C47377">
        <w:tab/>
      </w:r>
      <w:r w:rsidRPr="00C47377">
        <w:t>Test bench specifications and settings</w:t>
      </w:r>
      <w:bookmarkEnd w:id="55"/>
      <w:bookmarkEnd w:id="56"/>
    </w:p>
    <w:p w:rsidR="00DB1F79" w:rsidRPr="00C47377" w:rsidRDefault="00A40525" w:rsidP="00DB1F79">
      <w:pPr>
        <w:pStyle w:val="SingleTxtG"/>
        <w:ind w:left="2268" w:hanging="1134"/>
      </w:pPr>
      <w:r w:rsidRPr="00C47377">
        <w:t>1.1.</w:t>
      </w:r>
      <w:r w:rsidR="00DB1F79" w:rsidRPr="00C47377">
        <w:tab/>
      </w:r>
      <w:r w:rsidRPr="00C47377">
        <w:t>Cooling fan specifications</w:t>
      </w:r>
    </w:p>
    <w:p w:rsidR="00DB1F79" w:rsidRPr="00C47377" w:rsidRDefault="00A40525" w:rsidP="00DB1F79">
      <w:pPr>
        <w:pStyle w:val="SingleTxtG"/>
        <w:ind w:left="2268" w:hanging="1134"/>
      </w:pPr>
      <w:r w:rsidRPr="00C47377">
        <w:t>1.1.1.</w:t>
      </w:r>
      <w:r w:rsidRPr="00C47377">
        <w:tab/>
        <w:t>A current of air of variable speed shall be blown towards the vehicle. The set point of the linear velocity of the air at the blower outlet shall be equal to the corresponding roller speed above roller speeds of 5</w:t>
      </w:r>
      <w:r w:rsidR="00F355A9">
        <w:t> km/h</w:t>
      </w:r>
      <w:r w:rsidRPr="00C47377">
        <w:t xml:space="preserve">. The deviation of the linear velocity of the air at the blower outlet shall remain within </w:t>
      </w:r>
      <w:r w:rsidR="007B49A4" w:rsidRPr="00C47377">
        <w:t>± </w:t>
      </w:r>
      <w:r w:rsidRPr="00C47377">
        <w:t>5</w:t>
      </w:r>
      <w:r w:rsidR="00F355A9">
        <w:t> km/h</w:t>
      </w:r>
      <w:r w:rsidRPr="00C47377">
        <w:t xml:space="preserve"> or </w:t>
      </w:r>
      <w:r w:rsidR="007B49A4" w:rsidRPr="00C47377">
        <w:t>± </w:t>
      </w:r>
      <w:r w:rsidRPr="00C47377">
        <w:t>10</w:t>
      </w:r>
      <w:r w:rsidR="00AE32B5" w:rsidRPr="00C47377">
        <w:t> per cent</w:t>
      </w:r>
      <w:r w:rsidRPr="00C47377">
        <w:t xml:space="preserve"> of the corresponding roller speed, whichever is greater.</w:t>
      </w:r>
    </w:p>
    <w:p w:rsidR="00A40525" w:rsidRPr="00C47377" w:rsidRDefault="00A40525" w:rsidP="00DB1F79">
      <w:pPr>
        <w:pStyle w:val="SingleTxtG"/>
        <w:ind w:left="2268" w:hanging="1134"/>
      </w:pPr>
      <w:r w:rsidRPr="00C47377">
        <w:t>1.1.2.</w:t>
      </w:r>
      <w:r w:rsidR="00DB1F79" w:rsidRPr="00C47377">
        <w:tab/>
      </w:r>
      <w:r w:rsidRPr="00C47377">
        <w:t>The above-mentioned air velocity shall be determined</w:t>
      </w:r>
      <w:r w:rsidR="00DB1F79" w:rsidRPr="00C47377">
        <w:t xml:space="preserve"> as an averaged value of a </w:t>
      </w:r>
      <w:r w:rsidRPr="00C47377">
        <w:t>number of measuring points which:</w:t>
      </w:r>
    </w:p>
    <w:p w:rsidR="00A40525" w:rsidRPr="00C47377" w:rsidRDefault="00A40525" w:rsidP="00DB1F79">
      <w:pPr>
        <w:pStyle w:val="SingleTxtG"/>
        <w:ind w:left="2835" w:hanging="567"/>
        <w:rPr>
          <w:highlight w:val="green"/>
        </w:rPr>
      </w:pPr>
      <w:r w:rsidRPr="00C47377">
        <w:t>(a)</w:t>
      </w:r>
      <w:r w:rsidR="00DB1F79" w:rsidRPr="00C47377">
        <w:tab/>
      </w:r>
      <w:r w:rsidRPr="00C47377">
        <w:t xml:space="preserve">for fans with rectangular outlets, are located at the centre of each rectangle dividing the whole of the fan outlet into 9 areas (dividing both horizontal and vertical sides of the fan outlet into 3 equal parts). The centre area shall not be measured (as shown in </w:t>
      </w:r>
      <w:r w:rsidR="0041646E" w:rsidRPr="00C47377">
        <w:t>Figure A5/1</w:t>
      </w:r>
      <w:r w:rsidR="00DB1F79" w:rsidRPr="00C47377">
        <w:t>);</w:t>
      </w:r>
    </w:p>
    <w:p w:rsidR="00A40525" w:rsidRPr="00C47377" w:rsidRDefault="0041646E" w:rsidP="00DB1F79">
      <w:pPr>
        <w:pStyle w:val="Caption"/>
      </w:pPr>
      <w:r w:rsidRPr="00C47377">
        <w:t>Figure A5/1</w:t>
      </w:r>
    </w:p>
    <w:p w:rsidR="00DB1F79" w:rsidRPr="00C47377" w:rsidRDefault="00DB1F79" w:rsidP="005D1630">
      <w:pPr>
        <w:pStyle w:val="Caption"/>
        <w:spacing w:after="60"/>
        <w:rPr>
          <w:b/>
        </w:rPr>
      </w:pPr>
      <w:r w:rsidRPr="00C47377">
        <w:rPr>
          <w:b/>
        </w:rPr>
        <w:t>Fan with rectangular outlet</w:t>
      </w:r>
    </w:p>
    <w:p w:rsidR="00A40525" w:rsidRPr="00C47377" w:rsidRDefault="008F1877" w:rsidP="00DB1F79">
      <w:pPr>
        <w:pStyle w:val="SingleTxtG"/>
      </w:pPr>
      <w:r w:rsidRPr="00C47377">
        <w:rPr>
          <w:noProof/>
          <w:lang w:eastAsia="en-GB"/>
        </w:rPr>
        <w:drawing>
          <wp:inline distT="0" distB="0" distL="0" distR="0" wp14:anchorId="6D03F15B" wp14:editId="4B4F2698">
            <wp:extent cx="2774950" cy="1158875"/>
            <wp:effectExtent l="0" t="0" r="6350" b="3175"/>
            <wp:docPr id="369"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4950" cy="1158875"/>
                    </a:xfrm>
                    <a:prstGeom prst="rect">
                      <a:avLst/>
                    </a:prstGeom>
                    <a:noFill/>
                    <a:ln>
                      <a:noFill/>
                    </a:ln>
                  </pic:spPr>
                </pic:pic>
              </a:graphicData>
            </a:graphic>
          </wp:inline>
        </w:drawing>
      </w:r>
    </w:p>
    <w:p w:rsidR="00A40525" w:rsidRPr="00C47377" w:rsidRDefault="00A40525" w:rsidP="00DB1F79">
      <w:pPr>
        <w:pStyle w:val="SingleTxtG"/>
        <w:ind w:left="2835" w:hanging="567"/>
      </w:pPr>
      <w:r w:rsidRPr="00C47377">
        <w:t>(b)</w:t>
      </w:r>
      <w:r w:rsidR="00DB1F79" w:rsidRPr="00C47377">
        <w:tab/>
      </w:r>
      <w:r w:rsidRPr="00C47377">
        <w:t xml:space="preserve">for circular fan outlets, the outlet shall be divided into 8 equal sections by vertical, horizontal and 45° lines. The measurement points lie on the radial centre line of each arc (22.5°) at a radius of two thirds of the total (as shown in </w:t>
      </w:r>
      <w:r w:rsidR="0041646E" w:rsidRPr="00C47377">
        <w:t>Figure A5/2</w:t>
      </w:r>
      <w:r w:rsidR="00DB1F79" w:rsidRPr="00C47377">
        <w:t>).</w:t>
      </w:r>
    </w:p>
    <w:p w:rsidR="00DB1F79" w:rsidRPr="00C47377" w:rsidRDefault="0041646E" w:rsidP="00DB1F79">
      <w:pPr>
        <w:pStyle w:val="Caption"/>
      </w:pPr>
      <w:r w:rsidRPr="00C47377">
        <w:t>Figure A5/2</w:t>
      </w:r>
    </w:p>
    <w:p w:rsidR="00DB1F79" w:rsidRPr="00C47377" w:rsidRDefault="00DB1F79" w:rsidP="00DB1F79">
      <w:pPr>
        <w:pStyle w:val="Caption"/>
        <w:rPr>
          <w:b/>
        </w:rPr>
      </w:pPr>
      <w:r w:rsidRPr="00C47377">
        <w:rPr>
          <w:b/>
        </w:rPr>
        <w:t>Fan with circular outlet</w:t>
      </w:r>
    </w:p>
    <w:p w:rsidR="00A40525" w:rsidRPr="00C47377" w:rsidRDefault="008F1877" w:rsidP="00DB1F79">
      <w:pPr>
        <w:pStyle w:val="SingleTxtG"/>
        <w:rPr>
          <w:highlight w:val="yellow"/>
        </w:rPr>
      </w:pPr>
      <w:r w:rsidRPr="00C47377">
        <w:rPr>
          <w:noProof/>
          <w:lang w:eastAsia="en-GB"/>
        </w:rPr>
        <w:drawing>
          <wp:inline distT="0" distB="0" distL="0" distR="0" wp14:anchorId="36887CD8" wp14:editId="2D2A4C54">
            <wp:extent cx="2275205" cy="2009775"/>
            <wp:effectExtent l="0" t="0" r="0" b="9525"/>
            <wp:docPr id="37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205" cy="2009775"/>
                    </a:xfrm>
                    <a:prstGeom prst="rect">
                      <a:avLst/>
                    </a:prstGeom>
                    <a:noFill/>
                    <a:ln>
                      <a:noFill/>
                    </a:ln>
                  </pic:spPr>
                </pic:pic>
              </a:graphicData>
            </a:graphic>
          </wp:inline>
        </w:drawing>
      </w:r>
    </w:p>
    <w:p w:rsidR="00A40525" w:rsidRPr="00C47377" w:rsidRDefault="00A40525" w:rsidP="00DB1F79">
      <w:pPr>
        <w:pStyle w:val="SingleTxtG"/>
        <w:ind w:left="2268"/>
      </w:pPr>
      <w:r w:rsidRPr="00C47377">
        <w:lastRenderedPageBreak/>
        <w:t>These measurements shall be made with no vehicle or other obstruction in front of the fan. The device used to measure the linear velocity of the air shall be located between 0 and 20 cm from the air outlet.</w:t>
      </w:r>
    </w:p>
    <w:p w:rsidR="00DB1F79" w:rsidRPr="00C47377" w:rsidRDefault="00A40525" w:rsidP="00DB1F79">
      <w:pPr>
        <w:pStyle w:val="SingleTxtG"/>
        <w:ind w:left="2268" w:hanging="1134"/>
      </w:pPr>
      <w:r w:rsidRPr="00C47377">
        <w:t>1.1.3.</w:t>
      </w:r>
      <w:r w:rsidR="00DB1F79" w:rsidRPr="00C47377">
        <w:tab/>
      </w:r>
      <w:r w:rsidRPr="00C47377">
        <w:t>The final selection of the fan shall have the following characteristics:</w:t>
      </w:r>
    </w:p>
    <w:p w:rsidR="00DB1F79" w:rsidRPr="00C47377" w:rsidRDefault="00A40525" w:rsidP="00DB1F79">
      <w:pPr>
        <w:pStyle w:val="SingleTxtG"/>
        <w:ind w:left="2268"/>
      </w:pPr>
      <w:r w:rsidRPr="00C47377">
        <w:t>(a)</w:t>
      </w:r>
      <w:r w:rsidR="00DB1F79" w:rsidRPr="00C47377">
        <w:tab/>
      </w:r>
      <w:r w:rsidRPr="00C47377">
        <w:t>an area of at least 0.3 m</w:t>
      </w:r>
      <w:r w:rsidRPr="00C47377">
        <w:rPr>
          <w:vertAlign w:val="superscript"/>
        </w:rPr>
        <w:t>2</w:t>
      </w:r>
      <w:r w:rsidRPr="00C47377">
        <w:t>,</w:t>
      </w:r>
      <w:r w:rsidRPr="00C47377">
        <w:rPr>
          <w:vertAlign w:val="superscript"/>
        </w:rPr>
        <w:t xml:space="preserve"> </w:t>
      </w:r>
      <w:r w:rsidRPr="00C47377">
        <w:t>and,</w:t>
      </w:r>
    </w:p>
    <w:p w:rsidR="00A40525" w:rsidRPr="00C47377" w:rsidRDefault="00A40525" w:rsidP="00DB1F79">
      <w:pPr>
        <w:pStyle w:val="SingleTxtG"/>
        <w:ind w:left="2268"/>
      </w:pPr>
      <w:r w:rsidRPr="00C47377">
        <w:t>(b)</w:t>
      </w:r>
      <w:r w:rsidR="00DB1F79" w:rsidRPr="00C47377">
        <w:tab/>
      </w:r>
      <w:r w:rsidRPr="00C47377">
        <w:t>a width/diameter of at least 0.8 m</w:t>
      </w:r>
      <w:r w:rsidR="00DB1F79" w:rsidRPr="00C47377">
        <w:t>.</w:t>
      </w:r>
    </w:p>
    <w:p w:rsidR="00DB1F79" w:rsidRPr="00C47377" w:rsidRDefault="00A40525" w:rsidP="00DB1F79">
      <w:pPr>
        <w:pStyle w:val="SingleTxtG"/>
        <w:ind w:left="2268" w:hanging="1134"/>
      </w:pPr>
      <w:r w:rsidRPr="00C47377">
        <w:t>1.1.4.</w:t>
      </w:r>
      <w:r w:rsidR="00DB1F79" w:rsidRPr="00C47377">
        <w:tab/>
      </w:r>
      <w:r w:rsidRPr="00C47377">
        <w:t>The position of the fan shall be as follows:</w:t>
      </w:r>
    </w:p>
    <w:p w:rsidR="00DB1F79" w:rsidRPr="00C47377" w:rsidRDefault="00A40525" w:rsidP="00DB1F79">
      <w:pPr>
        <w:pStyle w:val="SingleTxtG"/>
        <w:ind w:left="2268"/>
      </w:pPr>
      <w:r w:rsidRPr="00C47377">
        <w:t>(a)</w:t>
      </w:r>
      <w:r w:rsidR="00DB1F79" w:rsidRPr="00C47377">
        <w:tab/>
      </w:r>
      <w:r w:rsidRPr="00C47377">
        <w:t>height of the lower edge above ground</w:t>
      </w:r>
      <w:r w:rsidR="00AE32B5" w:rsidRPr="00C47377">
        <w:t xml:space="preserve">: </w:t>
      </w:r>
      <w:r w:rsidRPr="00C47377">
        <w:t>approximately 20 cm;</w:t>
      </w:r>
    </w:p>
    <w:p w:rsidR="00DB1F79" w:rsidRPr="00C47377" w:rsidRDefault="00A40525" w:rsidP="00DB1F79">
      <w:pPr>
        <w:pStyle w:val="SingleTxtG"/>
        <w:ind w:left="2268"/>
      </w:pPr>
      <w:r w:rsidRPr="00C47377">
        <w:t>(b)</w:t>
      </w:r>
      <w:r w:rsidR="00DB1F79" w:rsidRPr="00C47377">
        <w:tab/>
      </w:r>
      <w:r w:rsidRPr="00C47377">
        <w:t>distance from the front of the vehicle</w:t>
      </w:r>
      <w:r w:rsidR="00AE32B5" w:rsidRPr="00C47377">
        <w:t xml:space="preserve">: </w:t>
      </w:r>
      <w:r w:rsidRPr="00C47377">
        <w:t>approximately 30 cm.</w:t>
      </w:r>
    </w:p>
    <w:p w:rsidR="00DB1F79" w:rsidRPr="00C47377" w:rsidRDefault="00A40525" w:rsidP="00DB1F79">
      <w:pPr>
        <w:pStyle w:val="SingleTxtG"/>
        <w:ind w:left="2259" w:hanging="1125"/>
      </w:pPr>
      <w:r w:rsidRPr="00C47377">
        <w:t>1.1.5.</w:t>
      </w:r>
      <w:r w:rsidR="00DB1F79" w:rsidRPr="00C47377">
        <w:tab/>
      </w:r>
      <w:r w:rsidRPr="00C47377">
        <w:t>The height and lateral position of the cooling fan may be modified at the request of the manufacturer and if considered appropriate by the responsible authority.</w:t>
      </w:r>
    </w:p>
    <w:p w:rsidR="00A40525" w:rsidRPr="00C47377" w:rsidRDefault="00A40525" w:rsidP="00DB1F79">
      <w:pPr>
        <w:pStyle w:val="SingleTxtG"/>
        <w:ind w:left="2259" w:hanging="1125"/>
      </w:pPr>
      <w:r w:rsidRPr="00C47377">
        <w:t>1.1.6.</w:t>
      </w:r>
      <w:r w:rsidR="00DB1F79" w:rsidRPr="00C47377">
        <w:tab/>
      </w:r>
      <w:r w:rsidRPr="00C47377">
        <w:t>In the cases described above, the cooling fan position (height and distance) shall be recorded and shall be used for any subsequent testing.</w:t>
      </w:r>
    </w:p>
    <w:p w:rsidR="00DB1F79" w:rsidRPr="00C47377" w:rsidRDefault="00A40525" w:rsidP="00DB1F79">
      <w:pPr>
        <w:pStyle w:val="SingleTxtG"/>
        <w:ind w:left="2268" w:hanging="1134"/>
        <w:rPr>
          <w:szCs w:val="24"/>
        </w:rPr>
      </w:pPr>
      <w:r w:rsidRPr="00C47377">
        <w:t>2.</w:t>
      </w:r>
      <w:r w:rsidR="00DB1F79" w:rsidRPr="00C47377">
        <w:tab/>
      </w:r>
      <w:r w:rsidRPr="00C47377">
        <w:rPr>
          <w:szCs w:val="24"/>
        </w:rPr>
        <w:t>Chassis dynamometer</w:t>
      </w:r>
    </w:p>
    <w:p w:rsidR="00DB1F79" w:rsidRPr="00C47377" w:rsidRDefault="00A40525" w:rsidP="00DB1F79">
      <w:pPr>
        <w:pStyle w:val="SingleTxtG"/>
        <w:ind w:left="2268" w:hanging="1134"/>
        <w:rPr>
          <w:szCs w:val="24"/>
        </w:rPr>
      </w:pPr>
      <w:r w:rsidRPr="00C47377">
        <w:rPr>
          <w:szCs w:val="24"/>
        </w:rPr>
        <w:t>2.1.</w:t>
      </w:r>
      <w:r w:rsidR="00DB1F79" w:rsidRPr="00C47377">
        <w:rPr>
          <w:szCs w:val="24"/>
        </w:rPr>
        <w:tab/>
      </w:r>
      <w:r w:rsidRPr="00C47377">
        <w:rPr>
          <w:szCs w:val="24"/>
        </w:rPr>
        <w:t>General requirements</w:t>
      </w:r>
    </w:p>
    <w:p w:rsidR="00DB1F79" w:rsidRPr="00C47377" w:rsidRDefault="00A40525" w:rsidP="00DB1F79">
      <w:pPr>
        <w:pStyle w:val="SingleTxtG"/>
        <w:ind w:left="2268" w:hanging="1134"/>
        <w:rPr>
          <w:szCs w:val="24"/>
        </w:rPr>
      </w:pPr>
      <w:r w:rsidRPr="00C47377">
        <w:rPr>
          <w:szCs w:val="24"/>
        </w:rPr>
        <w:t>2.1.1.</w:t>
      </w:r>
      <w:r w:rsidR="00DB1F79" w:rsidRPr="00C47377">
        <w:rPr>
          <w:szCs w:val="24"/>
        </w:rPr>
        <w:tab/>
      </w:r>
      <w:r w:rsidRPr="00C47377">
        <w:rPr>
          <w:szCs w:val="24"/>
        </w:rPr>
        <w:t>The dynamometer shall be capable of simulating road load with at least three road load parameters that can be adjusted to shape the load curve.</w:t>
      </w:r>
    </w:p>
    <w:p w:rsidR="00DB1F79" w:rsidRPr="00C47377" w:rsidRDefault="00A40525" w:rsidP="00DB1F79">
      <w:pPr>
        <w:pStyle w:val="SingleTxtG"/>
        <w:ind w:left="2268" w:hanging="1134"/>
        <w:rPr>
          <w:szCs w:val="24"/>
        </w:rPr>
      </w:pPr>
      <w:r w:rsidRPr="00C47377">
        <w:rPr>
          <w:szCs w:val="24"/>
        </w:rPr>
        <w:t>2.1.2.</w:t>
      </w:r>
      <w:r w:rsidR="00DB1F79" w:rsidRPr="00C47377">
        <w:rPr>
          <w:szCs w:val="24"/>
        </w:rPr>
        <w:tab/>
      </w:r>
      <w:r w:rsidRPr="00C47377">
        <w:rPr>
          <w:szCs w:val="24"/>
        </w:rPr>
        <w:t>Dynamometers with electric inertia simulation shall be demonstrated to be equivalent to mechanical inertia systems.</w:t>
      </w:r>
    </w:p>
    <w:p w:rsidR="00DB1F79" w:rsidRPr="00C47377" w:rsidRDefault="00A40525" w:rsidP="00DB1F79">
      <w:pPr>
        <w:pStyle w:val="SingleTxtG"/>
        <w:ind w:left="2268" w:hanging="1134"/>
        <w:rPr>
          <w:szCs w:val="24"/>
        </w:rPr>
      </w:pPr>
      <w:r w:rsidRPr="00C47377">
        <w:rPr>
          <w:szCs w:val="24"/>
        </w:rPr>
        <w:t>2.1.3.</w:t>
      </w:r>
      <w:r w:rsidR="00DB1F79" w:rsidRPr="00C47377">
        <w:rPr>
          <w:szCs w:val="24"/>
        </w:rPr>
        <w:tab/>
      </w:r>
      <w:r w:rsidRPr="00C47377">
        <w:rPr>
          <w:szCs w:val="24"/>
        </w:rPr>
        <w:t>The chassis dynamometer may have one or two rollers. In the case of twin-roll dynamometers, the rollers shall be permanently coupled or the front roller shall drive, directly or indirectly, any inertial masses and the power absorption device.</w:t>
      </w:r>
    </w:p>
    <w:p w:rsidR="00DB1F79" w:rsidRPr="00C47377" w:rsidRDefault="00A40525" w:rsidP="00DB1F79">
      <w:pPr>
        <w:pStyle w:val="SingleTxtG"/>
        <w:ind w:left="2268" w:hanging="1134"/>
        <w:rPr>
          <w:szCs w:val="24"/>
        </w:rPr>
      </w:pPr>
      <w:r w:rsidRPr="00C47377">
        <w:rPr>
          <w:szCs w:val="24"/>
        </w:rPr>
        <w:t>2.2.</w:t>
      </w:r>
      <w:r w:rsidRPr="00C47377">
        <w:rPr>
          <w:szCs w:val="24"/>
        </w:rPr>
        <w:tab/>
        <w:t>Specific requirements</w:t>
      </w:r>
    </w:p>
    <w:p w:rsidR="00DB1F79" w:rsidRPr="00C47377" w:rsidRDefault="00A40525" w:rsidP="00DB1F79">
      <w:pPr>
        <w:pStyle w:val="SingleTxtG"/>
        <w:ind w:left="2268"/>
        <w:rPr>
          <w:szCs w:val="24"/>
        </w:rPr>
      </w:pPr>
      <w:r w:rsidRPr="00C47377">
        <w:rPr>
          <w:szCs w:val="24"/>
        </w:rPr>
        <w:t>The following specific requirements relate to the dynamometer manufactu</w:t>
      </w:r>
      <w:r w:rsidR="00AE32B5" w:rsidRPr="00C47377">
        <w:rPr>
          <w:szCs w:val="24"/>
        </w:rPr>
        <w:t>rer's specifications.</w:t>
      </w:r>
    </w:p>
    <w:p w:rsidR="00DB1F79" w:rsidRPr="00C47377" w:rsidRDefault="00A40525" w:rsidP="00DB1F79">
      <w:pPr>
        <w:pStyle w:val="SingleTxtG"/>
        <w:ind w:left="2268" w:hanging="1134"/>
        <w:rPr>
          <w:szCs w:val="24"/>
        </w:rPr>
      </w:pPr>
      <w:r w:rsidRPr="00C47377">
        <w:rPr>
          <w:szCs w:val="24"/>
        </w:rPr>
        <w:t>2.2.1.</w:t>
      </w:r>
      <w:r w:rsidR="00DB1F79" w:rsidRPr="00C47377">
        <w:rPr>
          <w:szCs w:val="24"/>
        </w:rPr>
        <w:tab/>
      </w:r>
      <w:r w:rsidRPr="00C47377">
        <w:rPr>
          <w:szCs w:val="24"/>
        </w:rPr>
        <w:t>The roll run-out shall be less than 0.</w:t>
      </w:r>
      <w:r w:rsidR="00AE32B5" w:rsidRPr="00C47377">
        <w:rPr>
          <w:szCs w:val="24"/>
        </w:rPr>
        <w:t>25 mm at all measured locations.</w:t>
      </w:r>
    </w:p>
    <w:p w:rsidR="00DB1F79" w:rsidRPr="00C47377" w:rsidRDefault="00A40525" w:rsidP="00DB1F79">
      <w:pPr>
        <w:pStyle w:val="SingleTxtG"/>
        <w:ind w:left="2268" w:hanging="1134"/>
        <w:rPr>
          <w:szCs w:val="24"/>
        </w:rPr>
      </w:pPr>
      <w:r w:rsidRPr="00C47377">
        <w:rPr>
          <w:szCs w:val="24"/>
        </w:rPr>
        <w:t>2.2.2.</w:t>
      </w:r>
      <w:r w:rsidR="00DB1F79" w:rsidRPr="00C47377">
        <w:rPr>
          <w:szCs w:val="24"/>
        </w:rPr>
        <w:tab/>
      </w:r>
      <w:r w:rsidRPr="00C47377">
        <w:rPr>
          <w:szCs w:val="24"/>
        </w:rPr>
        <w:t xml:space="preserve">The roller diameter shall be within </w:t>
      </w:r>
      <w:r w:rsidR="007B49A4" w:rsidRPr="00C47377">
        <w:rPr>
          <w:szCs w:val="24"/>
        </w:rPr>
        <w:t>± </w:t>
      </w:r>
      <w:r w:rsidRPr="00C47377">
        <w:rPr>
          <w:szCs w:val="24"/>
        </w:rPr>
        <w:t>1.0 mm of the specified nominal val</w:t>
      </w:r>
      <w:r w:rsidR="00AE32B5" w:rsidRPr="00C47377">
        <w:rPr>
          <w:szCs w:val="24"/>
        </w:rPr>
        <w:t>ue at all measurement locations.</w:t>
      </w:r>
    </w:p>
    <w:p w:rsidR="00DB1F79" w:rsidRPr="00C47377" w:rsidRDefault="00A40525" w:rsidP="00DB1F79">
      <w:pPr>
        <w:pStyle w:val="SingleTxtG"/>
        <w:ind w:left="2268" w:hanging="1134"/>
        <w:rPr>
          <w:szCs w:val="24"/>
        </w:rPr>
      </w:pPr>
      <w:r w:rsidRPr="00C47377">
        <w:rPr>
          <w:szCs w:val="24"/>
        </w:rPr>
        <w:t>2.2.3.</w:t>
      </w:r>
      <w:r w:rsidR="00DB1F79" w:rsidRPr="00C47377">
        <w:rPr>
          <w:szCs w:val="24"/>
        </w:rPr>
        <w:tab/>
      </w:r>
      <w:r w:rsidRPr="00C47377">
        <w:rPr>
          <w:szCs w:val="24"/>
        </w:rPr>
        <w:t xml:space="preserve">The dynamometer shall have a time measurement system for use in determining acceleration rates and for measuring vehicle/dynamometer coastdown times. This time measurement system shall have an accuracy of at least </w:t>
      </w:r>
      <w:r w:rsidR="007B49A4" w:rsidRPr="00C47377">
        <w:rPr>
          <w:szCs w:val="24"/>
        </w:rPr>
        <w:t>± </w:t>
      </w:r>
      <w:r w:rsidRPr="00C47377">
        <w:rPr>
          <w:szCs w:val="24"/>
        </w:rPr>
        <w:t>0.001</w:t>
      </w:r>
      <w:r w:rsidR="00AE32B5" w:rsidRPr="00C47377">
        <w:rPr>
          <w:szCs w:val="24"/>
        </w:rPr>
        <w:t> per cent.</w:t>
      </w:r>
    </w:p>
    <w:p w:rsidR="00DB1F79" w:rsidRPr="00C47377" w:rsidRDefault="00A40525" w:rsidP="00DB1F79">
      <w:pPr>
        <w:pStyle w:val="SingleTxtG"/>
        <w:ind w:left="2268" w:hanging="1134"/>
        <w:rPr>
          <w:szCs w:val="24"/>
        </w:rPr>
      </w:pPr>
      <w:r w:rsidRPr="00C47377">
        <w:rPr>
          <w:szCs w:val="24"/>
        </w:rPr>
        <w:t>2.2.4.</w:t>
      </w:r>
      <w:r w:rsidR="00DB1F79" w:rsidRPr="00C47377">
        <w:rPr>
          <w:szCs w:val="24"/>
        </w:rPr>
        <w:tab/>
      </w:r>
      <w:r w:rsidRPr="00C47377">
        <w:rPr>
          <w:szCs w:val="24"/>
        </w:rPr>
        <w:t xml:space="preserve">The dynamometer shall have a speed measurement system with an accuracy of at least </w:t>
      </w:r>
      <w:r w:rsidR="007B49A4" w:rsidRPr="00C47377">
        <w:rPr>
          <w:szCs w:val="24"/>
        </w:rPr>
        <w:t>± </w:t>
      </w:r>
      <w:r w:rsidRPr="00C47377">
        <w:rPr>
          <w:szCs w:val="24"/>
        </w:rPr>
        <w:t>0.080</w:t>
      </w:r>
      <w:r w:rsidR="00F355A9">
        <w:rPr>
          <w:szCs w:val="24"/>
        </w:rPr>
        <w:t> km/h</w:t>
      </w:r>
      <w:r w:rsidR="00AE32B5" w:rsidRPr="00C47377">
        <w:rPr>
          <w:szCs w:val="24"/>
        </w:rPr>
        <w:t>.</w:t>
      </w:r>
    </w:p>
    <w:p w:rsidR="00DB1F79" w:rsidRPr="00C47377" w:rsidRDefault="00A40525" w:rsidP="00DB1F79">
      <w:pPr>
        <w:pStyle w:val="SingleTxtG"/>
        <w:ind w:left="2268" w:hanging="1134"/>
      </w:pPr>
      <w:r w:rsidRPr="00C47377">
        <w:t>2.2.5.</w:t>
      </w:r>
      <w:r w:rsidR="00DB1F79" w:rsidRPr="00C47377">
        <w:tab/>
      </w:r>
      <w:r w:rsidRPr="00C47377">
        <w:t>The dynamometer shall have a response time (90</w:t>
      </w:r>
      <w:r w:rsidR="00AE32B5" w:rsidRPr="00C47377">
        <w:t> per cent</w:t>
      </w:r>
      <w:r w:rsidRPr="00C47377">
        <w:t xml:space="preserve"> response to a tractive effort step change) of less than 100 </w:t>
      </w:r>
      <w:proofErr w:type="spellStart"/>
      <w:r w:rsidRPr="00C47377">
        <w:t>ms</w:t>
      </w:r>
      <w:proofErr w:type="spellEnd"/>
      <w:r w:rsidRPr="00C47377">
        <w:t xml:space="preserve"> with instantaneous accelerations which are at least 3m/s</w:t>
      </w:r>
      <w:r w:rsidRPr="00C47377">
        <w:rPr>
          <w:vertAlign w:val="superscript"/>
        </w:rPr>
        <w:t>2</w:t>
      </w:r>
      <w:r w:rsidR="00AE32B5" w:rsidRPr="00C47377">
        <w:t>.</w:t>
      </w:r>
    </w:p>
    <w:p w:rsidR="00DB1F79" w:rsidRPr="00C47377" w:rsidRDefault="00A40525" w:rsidP="00DB1F79">
      <w:pPr>
        <w:pStyle w:val="SingleTxtG"/>
        <w:ind w:left="2268" w:hanging="1134"/>
        <w:rPr>
          <w:szCs w:val="24"/>
        </w:rPr>
      </w:pPr>
      <w:r w:rsidRPr="00C47377">
        <w:rPr>
          <w:szCs w:val="24"/>
        </w:rPr>
        <w:t>2.2.6.</w:t>
      </w:r>
      <w:r w:rsidR="00DB1F79" w:rsidRPr="00C47377">
        <w:rPr>
          <w:szCs w:val="24"/>
        </w:rPr>
        <w:tab/>
      </w:r>
      <w:r w:rsidRPr="00C47377">
        <w:rPr>
          <w:szCs w:val="24"/>
        </w:rPr>
        <w:t xml:space="preserve">The base inertia weight of the dynamometer shall be stated by the dynamometer manufacturer, and must be confirmed to within </w:t>
      </w:r>
      <w:r w:rsidR="007B49A4" w:rsidRPr="00C47377">
        <w:rPr>
          <w:szCs w:val="24"/>
        </w:rPr>
        <w:t>± </w:t>
      </w:r>
      <w:r w:rsidRPr="00C47377">
        <w:rPr>
          <w:szCs w:val="24"/>
        </w:rPr>
        <w:t>0.5</w:t>
      </w:r>
      <w:r w:rsidR="00AE32B5" w:rsidRPr="00C47377">
        <w:rPr>
          <w:szCs w:val="24"/>
        </w:rPr>
        <w:t> per cent</w:t>
      </w:r>
      <w:r w:rsidRPr="00C47377">
        <w:rPr>
          <w:szCs w:val="24"/>
        </w:rPr>
        <w:t xml:space="preserve"> for each measured base inertia and </w:t>
      </w:r>
      <w:r w:rsidR="007B49A4" w:rsidRPr="00C47377">
        <w:rPr>
          <w:szCs w:val="24"/>
        </w:rPr>
        <w:t>± </w:t>
      </w:r>
      <w:r w:rsidRPr="00C47377">
        <w:rPr>
          <w:szCs w:val="24"/>
        </w:rPr>
        <w:t>0.2</w:t>
      </w:r>
      <w:r w:rsidR="00AE32B5" w:rsidRPr="00C47377">
        <w:rPr>
          <w:szCs w:val="24"/>
        </w:rPr>
        <w:t> per cent</w:t>
      </w:r>
      <w:r w:rsidRPr="00C47377">
        <w:rPr>
          <w:szCs w:val="24"/>
        </w:rPr>
        <w:t xml:space="preserve"> relative to any mean value </w:t>
      </w:r>
      <w:r w:rsidRPr="00C47377">
        <w:rPr>
          <w:szCs w:val="24"/>
        </w:rPr>
        <w:lastRenderedPageBreak/>
        <w:t xml:space="preserve">by dynamic derivation from trials at constant acceleration, </w:t>
      </w:r>
      <w:r w:rsidR="00AE32B5" w:rsidRPr="00C47377">
        <w:rPr>
          <w:szCs w:val="24"/>
        </w:rPr>
        <w:t>deceleration and force.</w:t>
      </w:r>
    </w:p>
    <w:p w:rsidR="00DB1F79" w:rsidRPr="00C47377" w:rsidRDefault="00A40525" w:rsidP="00DB1F79">
      <w:pPr>
        <w:pStyle w:val="SingleTxtG"/>
        <w:ind w:left="2268" w:hanging="1134"/>
        <w:rPr>
          <w:szCs w:val="24"/>
        </w:rPr>
      </w:pPr>
      <w:r w:rsidRPr="00C47377">
        <w:rPr>
          <w:szCs w:val="24"/>
        </w:rPr>
        <w:t>2.2.7.</w:t>
      </w:r>
      <w:r w:rsidR="00DB1F79" w:rsidRPr="00C47377">
        <w:rPr>
          <w:szCs w:val="24"/>
        </w:rPr>
        <w:tab/>
      </w:r>
      <w:r w:rsidRPr="00C47377">
        <w:rPr>
          <w:szCs w:val="24"/>
        </w:rPr>
        <w:t>Roller speed shall be recorded at a frequency of not less than 1</w:t>
      </w:r>
      <w:r w:rsidR="00046A55" w:rsidRPr="00C47377">
        <w:rPr>
          <w:szCs w:val="24"/>
        </w:rPr>
        <w:t> Hz</w:t>
      </w:r>
      <w:r w:rsidRPr="00C47377">
        <w:rPr>
          <w:szCs w:val="24"/>
        </w:rPr>
        <w:t>.</w:t>
      </w:r>
    </w:p>
    <w:p w:rsidR="00DB1F79" w:rsidRPr="00C47377" w:rsidRDefault="00A40525" w:rsidP="00DB1F79">
      <w:pPr>
        <w:pStyle w:val="SingleTxtG"/>
        <w:ind w:left="2268" w:hanging="1134"/>
        <w:rPr>
          <w:szCs w:val="24"/>
        </w:rPr>
      </w:pPr>
      <w:r w:rsidRPr="00C47377">
        <w:rPr>
          <w:szCs w:val="24"/>
        </w:rPr>
        <w:t>2.3.</w:t>
      </w:r>
      <w:r w:rsidRPr="00C47377">
        <w:rPr>
          <w:szCs w:val="24"/>
        </w:rPr>
        <w:tab/>
        <w:t>Additional specific requirements for chassis dynamometers for vehicles to be tested in four wheel drive (4WD) mode</w:t>
      </w:r>
    </w:p>
    <w:p w:rsidR="00DB1F79" w:rsidRPr="00C47377" w:rsidRDefault="00A40525" w:rsidP="00DB1F79">
      <w:pPr>
        <w:pStyle w:val="SingleTxtG"/>
        <w:ind w:left="2268" w:hanging="1134"/>
        <w:rPr>
          <w:szCs w:val="24"/>
        </w:rPr>
      </w:pPr>
      <w:r w:rsidRPr="00C47377">
        <w:rPr>
          <w:szCs w:val="24"/>
        </w:rPr>
        <w:t>2.3.1.</w:t>
      </w:r>
      <w:r w:rsidR="00DB1F79" w:rsidRPr="00C47377">
        <w:rPr>
          <w:szCs w:val="24"/>
        </w:rPr>
        <w:tab/>
      </w:r>
      <w:r w:rsidRPr="00C47377">
        <w:rPr>
          <w:szCs w:val="24"/>
        </w:rPr>
        <w:t>The 4WD control system shall be designed such that the following requirements are met when tested with</w:t>
      </w:r>
      <w:r w:rsidR="00AE32B5" w:rsidRPr="00C47377">
        <w:rPr>
          <w:szCs w:val="24"/>
        </w:rPr>
        <w:t xml:space="preserve"> a vehicle driven over the WLTC.</w:t>
      </w:r>
    </w:p>
    <w:p w:rsidR="00DB1F79" w:rsidRPr="00C47377" w:rsidRDefault="00A40525" w:rsidP="00DB1F79">
      <w:pPr>
        <w:pStyle w:val="SingleTxtG"/>
        <w:ind w:left="2268" w:hanging="1134"/>
        <w:rPr>
          <w:szCs w:val="24"/>
        </w:rPr>
      </w:pPr>
      <w:r w:rsidRPr="00C47377">
        <w:rPr>
          <w:szCs w:val="24"/>
        </w:rPr>
        <w:t>2.3.1.1.</w:t>
      </w:r>
      <w:r w:rsidR="00DB1F79" w:rsidRPr="00C47377">
        <w:rPr>
          <w:szCs w:val="24"/>
        </w:rPr>
        <w:tab/>
      </w:r>
      <w:r w:rsidRPr="00C47377">
        <w:rPr>
          <w:szCs w:val="24"/>
        </w:rPr>
        <w:t xml:space="preserve">Road load simulation shall be applied such that operation in 4WD mode reproduces the same proportioning of forces as would be encountered when driving the vehicle on a </w:t>
      </w:r>
      <w:r w:rsidR="00AE32B5" w:rsidRPr="00C47377">
        <w:rPr>
          <w:szCs w:val="24"/>
        </w:rPr>
        <w:t>smooth, dry, level road surface.</w:t>
      </w:r>
    </w:p>
    <w:p w:rsidR="00DB1F79" w:rsidRPr="00C47377" w:rsidRDefault="00A40525" w:rsidP="00DB1F79">
      <w:pPr>
        <w:pStyle w:val="SingleTxtG"/>
        <w:ind w:left="2268" w:hanging="1134"/>
        <w:rPr>
          <w:szCs w:val="24"/>
        </w:rPr>
      </w:pPr>
      <w:r w:rsidRPr="00C47377">
        <w:t>2.3.1.2.</w:t>
      </w:r>
      <w:r w:rsidR="00DB1F79" w:rsidRPr="00C47377">
        <w:tab/>
      </w:r>
      <w:r w:rsidRPr="00C47377">
        <w:rPr>
          <w:bCs/>
        </w:rPr>
        <w:t>All roll speeds</w:t>
      </w:r>
      <w:r w:rsidRPr="00C47377">
        <w:t xml:space="preserve"> shall be synchronous to withi</w:t>
      </w:r>
      <w:r w:rsidRPr="00C47377">
        <w:rPr>
          <w:szCs w:val="24"/>
        </w:rPr>
        <w:t xml:space="preserve">n </w:t>
      </w:r>
      <w:r w:rsidR="007B49A4" w:rsidRPr="00C47377">
        <w:rPr>
          <w:szCs w:val="24"/>
        </w:rPr>
        <w:t>± </w:t>
      </w:r>
      <w:hyperlink r:id="rId43" w:history="1">
        <w:r w:rsidRPr="00C47377">
          <w:t>0.16</w:t>
        </w:r>
      </w:hyperlink>
      <w:r w:rsidR="00F355A9">
        <w:rPr>
          <w:szCs w:val="24"/>
        </w:rPr>
        <w:t> km/h</w:t>
      </w:r>
      <w:r w:rsidRPr="00C47377">
        <w:t>. This may be assessed by applying a 1s moving average filter to roll speed data acquired at 20</w:t>
      </w:r>
      <w:r w:rsidR="00046A55" w:rsidRPr="00C47377">
        <w:t> Hz</w:t>
      </w:r>
      <w:r w:rsidRPr="00C47377">
        <w:t xml:space="preserve">. </w:t>
      </w:r>
      <w:r w:rsidR="00DB1F79" w:rsidRPr="00C47377">
        <w:rPr>
          <w:szCs w:val="24"/>
        </w:rPr>
        <w:t>This must be checked for</w:t>
      </w:r>
      <w:r w:rsidRPr="00C47377">
        <w:rPr>
          <w:szCs w:val="24"/>
        </w:rPr>
        <w:t xml:space="preserve"> new dynamometer instalments and after major repair or maintenance</w:t>
      </w:r>
      <w:r w:rsidR="00AE32B5" w:rsidRPr="00C47377">
        <w:rPr>
          <w:szCs w:val="24"/>
        </w:rPr>
        <w:t>.</w:t>
      </w:r>
    </w:p>
    <w:p w:rsidR="00DB1F79" w:rsidRPr="00C47377" w:rsidRDefault="00A40525" w:rsidP="00DB1F79">
      <w:pPr>
        <w:pStyle w:val="SingleTxtG"/>
        <w:ind w:left="2268" w:hanging="1134"/>
        <w:rPr>
          <w:szCs w:val="24"/>
        </w:rPr>
      </w:pPr>
      <w:r w:rsidRPr="00C47377">
        <w:rPr>
          <w:szCs w:val="24"/>
        </w:rPr>
        <w:t>2.3.1.3.</w:t>
      </w:r>
      <w:r w:rsidR="00DB1F79" w:rsidRPr="00C47377">
        <w:rPr>
          <w:szCs w:val="24"/>
        </w:rPr>
        <w:tab/>
      </w:r>
      <w:r w:rsidRPr="00C47377">
        <w:rPr>
          <w:szCs w:val="24"/>
        </w:rPr>
        <w:t>The difference in distance covered by the front and rear rolls shall be less than 0.1</w:t>
      </w:r>
      <w:r w:rsidR="00AE32B5" w:rsidRPr="00C47377">
        <w:rPr>
          <w:szCs w:val="24"/>
        </w:rPr>
        <w:t> </w:t>
      </w:r>
      <w:r w:rsidRPr="00C47377">
        <w:rPr>
          <w:szCs w:val="24"/>
        </w:rPr>
        <w:t>m in any</w:t>
      </w:r>
      <w:r w:rsidR="00AE32B5" w:rsidRPr="00C47377">
        <w:rPr>
          <w:szCs w:val="24"/>
        </w:rPr>
        <w:t> </w:t>
      </w:r>
      <w:r w:rsidRPr="00C47377">
        <w:rPr>
          <w:szCs w:val="24"/>
        </w:rPr>
        <w:t xml:space="preserve">200 </w:t>
      </w:r>
      <w:proofErr w:type="spellStart"/>
      <w:r w:rsidRPr="00C47377">
        <w:rPr>
          <w:szCs w:val="24"/>
        </w:rPr>
        <w:t>ms</w:t>
      </w:r>
      <w:proofErr w:type="spellEnd"/>
      <w:r w:rsidRPr="00C47377">
        <w:rPr>
          <w:szCs w:val="24"/>
        </w:rPr>
        <w:t xml:space="preserve"> time period. If it can be demonstrated that this criteria is met, the speed synchroni</w:t>
      </w:r>
      <w:r w:rsidR="00283690" w:rsidRPr="00C47377">
        <w:rPr>
          <w:szCs w:val="24"/>
        </w:rPr>
        <w:t>zation</w:t>
      </w:r>
      <w:r w:rsidRPr="00C47377">
        <w:rPr>
          <w:szCs w:val="24"/>
        </w:rPr>
        <w:t xml:space="preserve"> requirement in </w:t>
      </w:r>
      <w:r w:rsidR="00283690" w:rsidRPr="00C47377">
        <w:rPr>
          <w:szCs w:val="24"/>
        </w:rPr>
        <w:t>paragraph 2</w:t>
      </w:r>
      <w:r w:rsidRPr="00C47377">
        <w:rPr>
          <w:szCs w:val="24"/>
        </w:rPr>
        <w:t>.3.1.2. above is not required</w:t>
      </w:r>
      <w:r w:rsidR="00AE32B5" w:rsidRPr="00C47377">
        <w:rPr>
          <w:szCs w:val="24"/>
        </w:rPr>
        <w:t>.</w:t>
      </w:r>
    </w:p>
    <w:p w:rsidR="00DB1F79" w:rsidRPr="00C47377" w:rsidRDefault="00A40525" w:rsidP="00DB1F79">
      <w:pPr>
        <w:pStyle w:val="SingleTxtG"/>
        <w:ind w:left="2268" w:hanging="1134"/>
        <w:rPr>
          <w:szCs w:val="24"/>
        </w:rPr>
      </w:pPr>
      <w:r w:rsidRPr="00C47377">
        <w:rPr>
          <w:szCs w:val="24"/>
        </w:rPr>
        <w:t>2.3.1.4.</w:t>
      </w:r>
      <w:r w:rsidR="00DB1F79" w:rsidRPr="00C47377">
        <w:rPr>
          <w:szCs w:val="24"/>
        </w:rPr>
        <w:tab/>
      </w:r>
      <w:r w:rsidRPr="00C47377">
        <w:rPr>
          <w:szCs w:val="24"/>
        </w:rPr>
        <w:t>The difference in distance covered by the front and rear rolls shall be less than 0.2</w:t>
      </w:r>
      <w:r w:rsidR="00AE32B5" w:rsidRPr="00C47377">
        <w:rPr>
          <w:szCs w:val="24"/>
        </w:rPr>
        <w:t> per cent</w:t>
      </w:r>
      <w:r w:rsidRPr="00C47377">
        <w:rPr>
          <w:szCs w:val="24"/>
        </w:rPr>
        <w:t xml:space="preserve"> of the driven distance over the WLTC. The absolute number shall be integrated for the calculation of the total difference in distance over the WL</w:t>
      </w:r>
      <w:r w:rsidR="00DB1F79" w:rsidRPr="00C47377">
        <w:rPr>
          <w:szCs w:val="24"/>
        </w:rPr>
        <w:t>TC.</w:t>
      </w:r>
    </w:p>
    <w:p w:rsidR="00DB1F79" w:rsidRPr="00C47377" w:rsidRDefault="00A40525" w:rsidP="00DB1F79">
      <w:pPr>
        <w:pStyle w:val="SingleTxtG"/>
        <w:ind w:left="2268" w:hanging="1134"/>
        <w:rPr>
          <w:szCs w:val="24"/>
        </w:rPr>
      </w:pPr>
      <w:r w:rsidRPr="00C47377">
        <w:rPr>
          <w:szCs w:val="24"/>
        </w:rPr>
        <w:t>2.4.</w:t>
      </w:r>
      <w:r w:rsidR="00DB1F79" w:rsidRPr="00C47377">
        <w:rPr>
          <w:szCs w:val="24"/>
        </w:rPr>
        <w:tab/>
      </w:r>
      <w:r w:rsidRPr="00C47377">
        <w:rPr>
          <w:szCs w:val="24"/>
        </w:rPr>
        <w:t>Chassis dynamometer calibration</w:t>
      </w:r>
    </w:p>
    <w:p w:rsidR="00DB1F79" w:rsidRPr="00C47377" w:rsidRDefault="00A40525" w:rsidP="00DB1F79">
      <w:pPr>
        <w:pStyle w:val="SingleTxtG"/>
        <w:ind w:left="2268" w:hanging="1134"/>
        <w:rPr>
          <w:szCs w:val="24"/>
        </w:rPr>
      </w:pPr>
      <w:r w:rsidRPr="00C47377">
        <w:rPr>
          <w:szCs w:val="24"/>
        </w:rPr>
        <w:t>2.4.1.</w:t>
      </w:r>
      <w:r w:rsidRPr="00C47377">
        <w:rPr>
          <w:szCs w:val="24"/>
        </w:rPr>
        <w:tab/>
      </w:r>
      <w:r w:rsidR="00DB1F79" w:rsidRPr="00C47377">
        <w:rPr>
          <w:szCs w:val="24"/>
        </w:rPr>
        <w:t>Force measurement system</w:t>
      </w:r>
    </w:p>
    <w:p w:rsidR="00A40525" w:rsidRPr="00C47377" w:rsidRDefault="00A40525" w:rsidP="00DB1F79">
      <w:pPr>
        <w:pStyle w:val="SingleTxtG"/>
        <w:ind w:left="2268"/>
        <w:rPr>
          <w:szCs w:val="24"/>
        </w:rPr>
      </w:pPr>
      <w:r w:rsidRPr="00C47377">
        <w:rPr>
          <w:szCs w:val="24"/>
        </w:rPr>
        <w:t xml:space="preserve">The accuracy and linearity of the force transducer shall be at least </w:t>
      </w:r>
      <w:r w:rsidR="007B49A4" w:rsidRPr="00C47377">
        <w:rPr>
          <w:szCs w:val="24"/>
        </w:rPr>
        <w:t>± </w:t>
      </w:r>
      <w:r w:rsidRPr="00C47377">
        <w:rPr>
          <w:szCs w:val="24"/>
        </w:rPr>
        <w:t xml:space="preserve">10 N for all measured increments. This shall be verified upon initial installation, after major maintenance and within 370 days before testing. </w:t>
      </w:r>
    </w:p>
    <w:p w:rsidR="00DB1F79" w:rsidRPr="00C47377" w:rsidRDefault="00A40525" w:rsidP="00DB1F79">
      <w:pPr>
        <w:pStyle w:val="SingleTxtG"/>
        <w:ind w:left="2268" w:hanging="1134"/>
        <w:rPr>
          <w:szCs w:val="24"/>
        </w:rPr>
      </w:pPr>
      <w:r w:rsidRPr="00C47377">
        <w:rPr>
          <w:szCs w:val="24"/>
        </w:rPr>
        <w:t>2.4.2.</w:t>
      </w:r>
      <w:r w:rsidRPr="00C47377">
        <w:rPr>
          <w:szCs w:val="24"/>
        </w:rPr>
        <w:tab/>
        <w:t>Dynamom</w:t>
      </w:r>
      <w:r w:rsidR="00DB1F79" w:rsidRPr="00C47377">
        <w:rPr>
          <w:szCs w:val="24"/>
        </w:rPr>
        <w:t>eter parasitic loss calibration</w:t>
      </w:r>
    </w:p>
    <w:p w:rsidR="00A40525" w:rsidRPr="00C47377" w:rsidRDefault="00A40525" w:rsidP="00DB1F79">
      <w:pPr>
        <w:pStyle w:val="SingleTxtG"/>
        <w:ind w:left="2268"/>
        <w:rPr>
          <w:szCs w:val="24"/>
        </w:rPr>
      </w:pPr>
      <w:r w:rsidRPr="00C47377">
        <w:rPr>
          <w:szCs w:val="24"/>
        </w:rPr>
        <w:t>The dynamometer's parasitic losses shall be measured and updated if any measured value differs from the current loss curve by more than 2.5 N. This shall be verified upon initial installation, after major maintenance and within 35 days before testing.</w:t>
      </w:r>
    </w:p>
    <w:p w:rsidR="00DB1F79" w:rsidRPr="00C47377" w:rsidRDefault="00A40525" w:rsidP="00DB1F79">
      <w:pPr>
        <w:pStyle w:val="SingleTxtG"/>
        <w:ind w:left="2268" w:hanging="1134"/>
        <w:rPr>
          <w:szCs w:val="24"/>
        </w:rPr>
      </w:pPr>
      <w:r w:rsidRPr="00C47377">
        <w:rPr>
          <w:szCs w:val="24"/>
        </w:rPr>
        <w:t>2.4.3.</w:t>
      </w:r>
      <w:r w:rsidRPr="00C47377">
        <w:rPr>
          <w:szCs w:val="24"/>
        </w:rPr>
        <w:tab/>
        <w:t>Verification of road load simulation without a vehicle</w:t>
      </w:r>
    </w:p>
    <w:p w:rsidR="00A40525" w:rsidRPr="00C47377" w:rsidRDefault="00A40525" w:rsidP="00DB1F79">
      <w:pPr>
        <w:pStyle w:val="SingleTxtG"/>
        <w:ind w:left="2268"/>
        <w:rPr>
          <w:szCs w:val="24"/>
        </w:rPr>
      </w:pPr>
      <w:r w:rsidRPr="00C47377">
        <w:rPr>
          <w:szCs w:val="24"/>
        </w:rPr>
        <w:t>The dynamometer performance shall be verified by performing an unloaded coastdown test upon initial installation, after major maintenance, and within 7 days before testing. The average coastdown force error shall be less than 10 N or 2</w:t>
      </w:r>
      <w:r w:rsidR="00AE32B5" w:rsidRPr="00C47377">
        <w:rPr>
          <w:szCs w:val="24"/>
        </w:rPr>
        <w:t> per cent</w:t>
      </w:r>
      <w:r w:rsidRPr="00C47377">
        <w:rPr>
          <w:szCs w:val="24"/>
        </w:rPr>
        <w:t>, whichever is greater, at each measured point (10</w:t>
      </w:r>
      <w:r w:rsidR="00F355A9">
        <w:rPr>
          <w:szCs w:val="24"/>
        </w:rPr>
        <w:t> km/h</w:t>
      </w:r>
      <w:r w:rsidRPr="00C47377">
        <w:rPr>
          <w:szCs w:val="24"/>
        </w:rPr>
        <w:t xml:space="preserve"> speed in</w:t>
      </w:r>
      <w:r w:rsidR="0041646E" w:rsidRPr="00C47377">
        <w:rPr>
          <w:szCs w:val="24"/>
        </w:rPr>
        <w:t>tervals) between 20 – 130</w:t>
      </w:r>
      <w:r w:rsidR="00F355A9">
        <w:rPr>
          <w:szCs w:val="24"/>
        </w:rPr>
        <w:t> km/h</w:t>
      </w:r>
      <w:r w:rsidR="0041646E" w:rsidRPr="00C47377">
        <w:rPr>
          <w:szCs w:val="24"/>
        </w:rPr>
        <w:t>.</w:t>
      </w:r>
    </w:p>
    <w:p w:rsidR="00DB1F79" w:rsidRPr="00C47377" w:rsidRDefault="00A40525" w:rsidP="00DB1F79">
      <w:pPr>
        <w:pStyle w:val="SingleTxtG"/>
        <w:ind w:left="2268" w:hanging="1134"/>
      </w:pPr>
      <w:r w:rsidRPr="00C47377">
        <w:t>3.</w:t>
      </w:r>
      <w:r w:rsidR="00DB1F79" w:rsidRPr="00C47377">
        <w:tab/>
      </w:r>
      <w:r w:rsidRPr="00C47377">
        <w:t>Exhaust gas dilution system</w:t>
      </w:r>
    </w:p>
    <w:p w:rsidR="00DB1F79" w:rsidRPr="00C47377" w:rsidRDefault="00A40525" w:rsidP="00DB1F79">
      <w:pPr>
        <w:pStyle w:val="SingleTxtG"/>
        <w:ind w:left="2268" w:hanging="1134"/>
      </w:pPr>
      <w:r w:rsidRPr="00C47377">
        <w:t>3.1.</w:t>
      </w:r>
      <w:r w:rsidR="00DB1F79" w:rsidRPr="00C47377">
        <w:tab/>
      </w:r>
      <w:r w:rsidRPr="00C47377">
        <w:t>System specification</w:t>
      </w:r>
    </w:p>
    <w:p w:rsidR="00DB1F79" w:rsidRPr="00C47377" w:rsidRDefault="00A40525" w:rsidP="00DB1F79">
      <w:pPr>
        <w:pStyle w:val="SingleTxtG"/>
        <w:ind w:left="2268" w:hanging="1134"/>
      </w:pPr>
      <w:r w:rsidRPr="00C47377">
        <w:t>3.1.1.</w:t>
      </w:r>
      <w:r w:rsidR="00DB1F79" w:rsidRPr="00C47377">
        <w:tab/>
      </w:r>
      <w:r w:rsidRPr="00C47377">
        <w:t>Overview</w:t>
      </w:r>
    </w:p>
    <w:p w:rsidR="00DB1F79" w:rsidRPr="00C47377" w:rsidRDefault="00A40525" w:rsidP="00DB1F79">
      <w:pPr>
        <w:pStyle w:val="SingleTxtG"/>
        <w:ind w:left="2268" w:hanging="1134"/>
      </w:pPr>
      <w:r w:rsidRPr="00C47377">
        <w:t>3.1.1.1.</w:t>
      </w:r>
      <w:r w:rsidR="00DB1F79" w:rsidRPr="00C47377">
        <w:tab/>
      </w:r>
      <w:r w:rsidRPr="00C47377">
        <w:t xml:space="preserve">A full-flow exhaust dilution system shall be used. This requires that the total vehicle exhaust be continuously diluted with ambient air under controlled conditions using a constant volume sampler. A critical flow </w:t>
      </w:r>
      <w:proofErr w:type="spellStart"/>
      <w:r w:rsidRPr="00C47377">
        <w:t>venturi</w:t>
      </w:r>
      <w:proofErr w:type="spellEnd"/>
      <w:r w:rsidRPr="00C47377">
        <w:t xml:space="preserve"> (CFV) or </w:t>
      </w:r>
      <w:r w:rsidRPr="00C47377">
        <w:lastRenderedPageBreak/>
        <w:t xml:space="preserve">multiple critical flow </w:t>
      </w:r>
      <w:proofErr w:type="spellStart"/>
      <w:r w:rsidRPr="00C47377">
        <w:t>venturis</w:t>
      </w:r>
      <w:proofErr w:type="spellEnd"/>
      <w:r w:rsidRPr="00C47377">
        <w:t xml:space="preserve"> arranged in parallel, a positive displacement pump (PDP), a subsonic </w:t>
      </w:r>
      <w:proofErr w:type="spellStart"/>
      <w:r w:rsidRPr="00C47377">
        <w:t>venturi</w:t>
      </w:r>
      <w:proofErr w:type="spellEnd"/>
      <w:r w:rsidRPr="00C47377">
        <w:t xml:space="preserve"> (SSV), or an ultrasonic flow meter (USM) may be used. The total volume of the mixture of exhaust and dilution air shall be measured and a continuously proportional sample of the volume shall be collected for analysis. The quantities of exhaust gas compounds are determined from the sample concentrations, corrected for their respective content of the ambient air and the totalised flow over the test period.</w:t>
      </w:r>
    </w:p>
    <w:p w:rsidR="00DB1F79" w:rsidRPr="00C47377" w:rsidRDefault="00A40525" w:rsidP="00DB1F79">
      <w:pPr>
        <w:pStyle w:val="SingleTxtG"/>
        <w:ind w:left="2268" w:hanging="1134"/>
      </w:pPr>
      <w:r w:rsidRPr="00C47377">
        <w:t>3.1.1.2.</w:t>
      </w:r>
      <w:r w:rsidR="00DB1F79" w:rsidRPr="00C47377">
        <w:tab/>
      </w:r>
      <w:r w:rsidRPr="00C47377">
        <w:t xml:space="preserve">The exhaust dilution system shall consist of a connecting tube, a mixing chamber and dilution tunnel, dilution air conditioning, a suction device and a flow measurement device. Sampling probes shall be fitted in the dilution tunnel as specified in </w:t>
      </w:r>
      <w:r w:rsidR="00F01B4A">
        <w:t>paragraph</w:t>
      </w:r>
      <w:r w:rsidRPr="00C47377">
        <w:t>s 4.1., 4.2. and 4.3.</w:t>
      </w:r>
      <w:r w:rsidR="00F01B4A">
        <w:t xml:space="preserve"> (and subparagraphs) of this Annex.</w:t>
      </w:r>
    </w:p>
    <w:p w:rsidR="00DB1F79" w:rsidRPr="00C47377" w:rsidRDefault="00A40525" w:rsidP="00DB1F79">
      <w:pPr>
        <w:pStyle w:val="SingleTxtG"/>
        <w:ind w:left="2268" w:hanging="1134"/>
      </w:pPr>
      <w:r w:rsidRPr="00C47377">
        <w:t>3.1.1.3.</w:t>
      </w:r>
      <w:r w:rsidR="00DB1F79" w:rsidRPr="00C47377">
        <w:tab/>
      </w:r>
      <w:r w:rsidRPr="00C47377">
        <w:t xml:space="preserve">The mixing chamber described in </w:t>
      </w:r>
      <w:r w:rsidR="00283690" w:rsidRPr="00C47377">
        <w:t>paragraph 3</w:t>
      </w:r>
      <w:r w:rsidRPr="00C47377">
        <w:t xml:space="preserve">.1.1.2. </w:t>
      </w:r>
      <w:r w:rsidR="00F01B4A">
        <w:t xml:space="preserve">above </w:t>
      </w:r>
      <w:r w:rsidRPr="00C47377">
        <w:t xml:space="preserve">shall be a vessel such as that illustrated in </w:t>
      </w:r>
      <w:r w:rsidR="0041646E" w:rsidRPr="00C47377">
        <w:t>Figure A5/3</w:t>
      </w:r>
      <w:r w:rsidRPr="00C47377">
        <w:t xml:space="preserve"> in which vehicle exhaust gases and the dilution air are combined so as to produce a homogeneous mixture at the at the sampling position.</w:t>
      </w:r>
    </w:p>
    <w:p w:rsidR="00DB1F79" w:rsidRPr="00C47377" w:rsidRDefault="00A40525" w:rsidP="00DB1F79">
      <w:pPr>
        <w:pStyle w:val="SingleTxtG"/>
        <w:ind w:left="2268" w:hanging="1134"/>
      </w:pPr>
      <w:r w:rsidRPr="00C47377">
        <w:t>3.2.</w:t>
      </w:r>
      <w:r w:rsidR="00DB1F79" w:rsidRPr="00C47377">
        <w:tab/>
      </w:r>
      <w:r w:rsidRPr="00C47377">
        <w:t>General requirements</w:t>
      </w:r>
    </w:p>
    <w:p w:rsidR="00DB1F79" w:rsidRPr="00C47377" w:rsidRDefault="00A40525" w:rsidP="00DB1F79">
      <w:pPr>
        <w:pStyle w:val="SingleTxtG"/>
        <w:ind w:left="2268" w:hanging="1134"/>
      </w:pPr>
      <w:r w:rsidRPr="00C47377">
        <w:t>3.2.1.</w:t>
      </w:r>
      <w:r w:rsidR="00DB1F79" w:rsidRPr="00C47377">
        <w:tab/>
      </w:r>
      <w:r w:rsidRPr="00C47377">
        <w:t xml:space="preserve">The vehicle exhaust gases shall be diluted with a sufficient amount of ambient air to prevent any water </w:t>
      </w:r>
      <w:r w:rsidR="001706EC" w:rsidRPr="00C47377">
        <w:t>condensation</w:t>
      </w:r>
      <w:r w:rsidRPr="00C47377">
        <w:t xml:space="preserve"> in the sampling and measuring system at all conditions which may occur during a test.</w:t>
      </w:r>
    </w:p>
    <w:p w:rsidR="00DB1F79" w:rsidRPr="00C47377" w:rsidRDefault="00A40525" w:rsidP="00DB1F79">
      <w:pPr>
        <w:pStyle w:val="SingleTxtG"/>
        <w:ind w:left="2268" w:hanging="1134"/>
      </w:pPr>
      <w:r w:rsidRPr="00C47377">
        <w:t>3.2.2.</w:t>
      </w:r>
      <w:r w:rsidR="00DB1F79" w:rsidRPr="00C47377">
        <w:tab/>
      </w:r>
      <w:r w:rsidRPr="00C47377">
        <w:t>The mixture of air and exhaust gases shall be homogeneous at the point where the sampling probes are located (</w:t>
      </w:r>
      <w:r w:rsidR="00283690" w:rsidRPr="00C47377">
        <w:t>section 3</w:t>
      </w:r>
      <w:r w:rsidRPr="00C47377">
        <w:t>.3.3. below). The sampling probes shall extract representative samples of the diluted exhaust gas.</w:t>
      </w:r>
    </w:p>
    <w:p w:rsidR="00DB1F79" w:rsidRPr="00C47377" w:rsidRDefault="00A40525" w:rsidP="00DB1F79">
      <w:pPr>
        <w:pStyle w:val="SingleTxtG"/>
        <w:ind w:left="2268" w:hanging="1134"/>
      </w:pPr>
      <w:r w:rsidRPr="00C47377">
        <w:t>3.2.3.</w:t>
      </w:r>
      <w:r w:rsidR="00DB1F79" w:rsidRPr="00C47377">
        <w:tab/>
      </w:r>
      <w:r w:rsidRPr="00C47377">
        <w:t>The system shall enable the total volume of the diluted exhaust gases to be measured.</w:t>
      </w:r>
    </w:p>
    <w:p w:rsidR="00DB1F79" w:rsidRPr="00C47377" w:rsidRDefault="00A40525" w:rsidP="00DB1F79">
      <w:pPr>
        <w:pStyle w:val="SingleTxtG"/>
        <w:ind w:left="2268" w:hanging="1134"/>
      </w:pPr>
      <w:r w:rsidRPr="00C47377">
        <w:t>3.2.4.</w:t>
      </w:r>
      <w:r w:rsidR="00DB1F79" w:rsidRPr="00C47377">
        <w:tab/>
      </w:r>
      <w:r w:rsidRPr="00C47377">
        <w:t>The sampling system shall be gas-tight. The design of the variable-dilution sampling system and the materials used in its construction shall be such that they do not affect the compound concentration in the diluted exhaust gases. Should any component in the system (heat exchanger, cyclone separator, suction device, etc.) change the concentration of any of the exhaust gas compounds in the diluted exhaust gases and the fault cannot be corrected, sampling for that compound shall be carried out upstream from that component.</w:t>
      </w:r>
    </w:p>
    <w:p w:rsidR="00DB1F79" w:rsidRPr="00C47377" w:rsidRDefault="00A40525" w:rsidP="00DB1F79">
      <w:pPr>
        <w:pStyle w:val="SingleTxtG"/>
        <w:ind w:left="2268" w:hanging="1134"/>
      </w:pPr>
      <w:r w:rsidRPr="00C47377">
        <w:t>3.2.5.</w:t>
      </w:r>
      <w:r w:rsidR="00DB1F79" w:rsidRPr="00C47377">
        <w:tab/>
      </w:r>
      <w:r w:rsidRPr="00C47377">
        <w:t>All parts of the dilution system in contact with raw and 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p w:rsidR="00DB1F79" w:rsidRPr="00C47377" w:rsidRDefault="00A40525" w:rsidP="00DB1F79">
      <w:pPr>
        <w:pStyle w:val="SingleTxtG"/>
        <w:ind w:left="2268" w:hanging="1134"/>
      </w:pPr>
      <w:r w:rsidRPr="00C47377">
        <w:t>3.2.6.</w:t>
      </w:r>
      <w:r w:rsidR="00DB1F79" w:rsidRPr="00C47377">
        <w:tab/>
      </w:r>
      <w:r w:rsidRPr="00C47377">
        <w:t>If the vehicle being tested is equipped with an exhaust pipe comprising several branches, the connecting tubes shall be connected as near as possible to the vehicle without adversely affecting its operation.</w:t>
      </w:r>
    </w:p>
    <w:p w:rsidR="00DB1F79" w:rsidRPr="00C47377" w:rsidRDefault="00A40525" w:rsidP="00DB1F79">
      <w:pPr>
        <w:pStyle w:val="SingleTxtG"/>
        <w:ind w:left="2268" w:hanging="1134"/>
      </w:pPr>
      <w:r w:rsidRPr="00C47377">
        <w:t>3.3.</w:t>
      </w:r>
      <w:r w:rsidR="00DB1F79" w:rsidRPr="00C47377">
        <w:tab/>
      </w:r>
      <w:r w:rsidRPr="00C47377">
        <w:t>Specific requirements</w:t>
      </w:r>
    </w:p>
    <w:p w:rsidR="00DB1F79" w:rsidRPr="00C47377" w:rsidRDefault="00A40525" w:rsidP="00DB1F79">
      <w:pPr>
        <w:pStyle w:val="SingleTxtG"/>
        <w:ind w:left="2268" w:hanging="1134"/>
      </w:pPr>
      <w:r w:rsidRPr="00C47377">
        <w:t>3.3.1</w:t>
      </w:r>
      <w:r w:rsidR="00DB1F79" w:rsidRPr="00C47377">
        <w:t>.</w:t>
      </w:r>
      <w:r w:rsidR="00DB1F79" w:rsidRPr="00C47377">
        <w:tab/>
      </w:r>
      <w:r w:rsidRPr="00C47377">
        <w:t>Connection to vehicle exhaust</w:t>
      </w:r>
    </w:p>
    <w:p w:rsidR="00DB1F79" w:rsidRPr="00C47377" w:rsidRDefault="00A40525" w:rsidP="00DB1F79">
      <w:pPr>
        <w:pStyle w:val="SingleTxtG"/>
        <w:ind w:left="2268" w:hanging="1134"/>
      </w:pPr>
      <w:r w:rsidRPr="00C47377">
        <w:t>3.3.1.1.</w:t>
      </w:r>
      <w:r w:rsidR="00DB1F79" w:rsidRPr="00C47377">
        <w:tab/>
      </w:r>
      <w:r w:rsidRPr="00C47377">
        <w:t xml:space="preserve">The start of the connecting tube should be specified as the exit of the tailpipe. The end of the connecting tube should be specified as the sample point, or first point of dilution. For multiple tailpipe configurations where all the </w:t>
      </w:r>
      <w:r w:rsidRPr="00C47377">
        <w:lastRenderedPageBreak/>
        <w:t>tailpipes are combined, the start of the connecting tube may be taken at the last joint of where all the tailpipes are combined.</w:t>
      </w:r>
    </w:p>
    <w:p w:rsidR="00DB1F79" w:rsidRPr="00C47377" w:rsidRDefault="00A40525" w:rsidP="00DB1F79">
      <w:pPr>
        <w:pStyle w:val="SingleTxtG"/>
        <w:ind w:left="2268" w:hanging="1134"/>
      </w:pPr>
      <w:r w:rsidRPr="00C47377">
        <w:t>3.3.1.2.</w:t>
      </w:r>
      <w:r w:rsidR="00DB1F79" w:rsidRPr="00C47377">
        <w:tab/>
      </w:r>
      <w:r w:rsidRPr="00C47377">
        <w:t>The connecting tube between the vehicle and dilution system shall be designed so as to minimize heat loss.</w:t>
      </w:r>
    </w:p>
    <w:p w:rsidR="00DB1F79" w:rsidRPr="00C47377" w:rsidRDefault="00A40525" w:rsidP="00DB1F79">
      <w:pPr>
        <w:pStyle w:val="SingleTxtG"/>
        <w:ind w:left="2268" w:hanging="1134"/>
      </w:pPr>
      <w:r w:rsidRPr="00C47377">
        <w:t>3.3.1.3.</w:t>
      </w:r>
      <w:r w:rsidR="00DB1F79" w:rsidRPr="00C47377">
        <w:tab/>
      </w:r>
      <w:r w:rsidRPr="00C47377">
        <w:t>The connecting tube between the sample point and the dilution system shall satisfy the following requirements:</w:t>
      </w:r>
    </w:p>
    <w:p w:rsidR="00DB1F79" w:rsidRPr="00C47377" w:rsidRDefault="00A40525" w:rsidP="00DB1F79">
      <w:pPr>
        <w:pStyle w:val="SingleTxtG"/>
        <w:ind w:left="2835" w:hanging="567"/>
        <w:rPr>
          <w:lang w:eastAsia="ja-JP"/>
        </w:rPr>
      </w:pPr>
      <w:r w:rsidRPr="00C47377">
        <w:t>(a)</w:t>
      </w:r>
      <w:r w:rsidR="00DB1F79" w:rsidRPr="00C47377">
        <w:tab/>
      </w:r>
      <w:r w:rsidRPr="00C47377">
        <w:t>be less than 3.6 m long, or less than 6.1</w:t>
      </w:r>
      <w:r w:rsidR="00AE32B5" w:rsidRPr="00C47377">
        <w:t> </w:t>
      </w:r>
      <w:r w:rsidRPr="00C47377">
        <w:t>m long if heat-insulated. Its internal diameter shall not exceed 105</w:t>
      </w:r>
      <w:r w:rsidR="00AE32B5" w:rsidRPr="00C47377">
        <w:t> </w:t>
      </w:r>
      <w:r w:rsidRPr="00C47377">
        <w:t>mm; the insulating materials shall have a thickness of at least 25</w:t>
      </w:r>
      <w:r w:rsidR="00AE32B5" w:rsidRPr="00C47377">
        <w:t> </w:t>
      </w:r>
      <w:r w:rsidRPr="00C47377">
        <w:t>mm and thermal conductivity not exceeding 0.1</w:t>
      </w:r>
      <w:r w:rsidR="00AE32B5" w:rsidRPr="00C47377">
        <w:t> </w:t>
      </w:r>
      <w:r w:rsidRPr="00C47377">
        <w:t>W/m</w:t>
      </w:r>
      <w:r w:rsidRPr="00C47377">
        <w:rPr>
          <w:vertAlign w:val="superscript"/>
        </w:rPr>
        <w:t>-1</w:t>
      </w:r>
      <w:r w:rsidRPr="00C47377">
        <w:t>K</w:t>
      </w:r>
      <w:r w:rsidRPr="00C47377">
        <w:rPr>
          <w:vertAlign w:val="superscript"/>
        </w:rPr>
        <w:t>-1</w:t>
      </w:r>
      <w:r w:rsidRPr="00C47377">
        <w:t xml:space="preserve"> at 400°C. Optionally, the tube may be heated to a temperature above the dew point. This may be assumed to be achieved if the tube is heated to 70</w:t>
      </w:r>
      <w:r w:rsidR="00AE32B5" w:rsidRPr="00C47377">
        <w:t> °</w:t>
      </w:r>
      <w:r w:rsidRPr="00C47377">
        <w:rPr>
          <w:lang w:eastAsia="ja-JP"/>
        </w:rPr>
        <w:t>C;</w:t>
      </w:r>
    </w:p>
    <w:p w:rsidR="00DB1F79" w:rsidRPr="00C47377" w:rsidRDefault="00A40525" w:rsidP="00DB1F79">
      <w:pPr>
        <w:pStyle w:val="SingleTxtG"/>
        <w:ind w:left="2835" w:hanging="567"/>
      </w:pPr>
      <w:r w:rsidRPr="00C47377">
        <w:t>(b)</w:t>
      </w:r>
      <w:r w:rsidR="00DB1F79" w:rsidRPr="00C47377">
        <w:tab/>
      </w:r>
      <w:r w:rsidRPr="00C47377">
        <w:t xml:space="preserve">not cause the static pressure at the exhaust outlets on the vehicle being tested to differ by more than </w:t>
      </w:r>
      <w:r w:rsidRPr="00C47377">
        <w:rPr>
          <w:szCs w:val="24"/>
        </w:rPr>
        <w:sym w:font="Symbol" w:char="F0B1"/>
      </w:r>
      <w:r w:rsidRPr="00C47377">
        <w:t>0.75</w:t>
      </w:r>
      <w:r w:rsidR="00CE12A3" w:rsidRPr="00C47377">
        <w:t> </w:t>
      </w:r>
      <w:proofErr w:type="spellStart"/>
      <w:r w:rsidR="00CE12A3" w:rsidRPr="00C47377">
        <w:t>kPa</w:t>
      </w:r>
      <w:proofErr w:type="spellEnd"/>
      <w:r w:rsidRPr="00C47377">
        <w:t xml:space="preserve"> at 50</w:t>
      </w:r>
      <w:r w:rsidR="00F355A9">
        <w:t> km/h</w:t>
      </w:r>
      <w:r w:rsidRPr="00C47377">
        <w:t xml:space="preserve">, or more than </w:t>
      </w:r>
      <w:r w:rsidRPr="00C47377">
        <w:rPr>
          <w:szCs w:val="24"/>
        </w:rPr>
        <w:sym w:font="Symbol" w:char="F0B1"/>
      </w:r>
      <w:r w:rsidRPr="00C47377">
        <w:t>1.25</w:t>
      </w:r>
      <w:r w:rsidR="00CE12A3" w:rsidRPr="00C47377">
        <w:t> </w:t>
      </w:r>
      <w:proofErr w:type="spellStart"/>
      <w:r w:rsidR="00CE12A3" w:rsidRPr="00C47377">
        <w:t>kPa</w:t>
      </w:r>
      <w:proofErr w:type="spellEnd"/>
      <w:r w:rsidRPr="00C47377">
        <w:t xml:space="preserve"> or the whole duration of the test from the static pressures recorded when nothing is connected to the vehicle exhaust outlets. The pressure shall be measured in the exhaust outlet or in an extension having the same diameter, as near as possible to the end of the pipe. Sampling systems capable of maintaining the static pressure to within </w:t>
      </w:r>
      <w:r w:rsidRPr="00C47377">
        <w:rPr>
          <w:szCs w:val="24"/>
        </w:rPr>
        <w:sym w:font="Symbol" w:char="F0B1"/>
      </w:r>
      <w:r w:rsidRPr="00C47377">
        <w:t>0.25</w:t>
      </w:r>
      <w:r w:rsidR="00CE12A3" w:rsidRPr="00C47377">
        <w:t> </w:t>
      </w:r>
      <w:proofErr w:type="spellStart"/>
      <w:r w:rsidR="00CE12A3" w:rsidRPr="00C47377">
        <w:t>kPa</w:t>
      </w:r>
      <w:proofErr w:type="spellEnd"/>
      <w:r w:rsidRPr="00C47377">
        <w:t xml:space="preserve"> may be used if a written request from a manufacturer to the responsible authority substantiates the need for the closer tolerance;</w:t>
      </w:r>
    </w:p>
    <w:p w:rsidR="00DB1F79" w:rsidRPr="00C47377" w:rsidRDefault="00A40525" w:rsidP="00DB1F79">
      <w:pPr>
        <w:pStyle w:val="SingleTxtG"/>
        <w:ind w:left="2835" w:hanging="567"/>
      </w:pPr>
      <w:r w:rsidRPr="00C47377">
        <w:t>(c)</w:t>
      </w:r>
      <w:r w:rsidR="00DB1F79" w:rsidRPr="00C47377">
        <w:tab/>
      </w:r>
      <w:r w:rsidRPr="00C47377">
        <w:t>no component of the connecting tube shall be of a material which might affect the gaseous or solid composition of the exhaust gas. To avoid generation of any particles from elastomer connectors, elastomers employed shall be as thermally stable as possible and shall not be used to bridge the connection between the vehicle exhaust an</w:t>
      </w:r>
      <w:r w:rsidR="00DB1F79" w:rsidRPr="00C47377">
        <w:t>d the connecting tube.</w:t>
      </w:r>
    </w:p>
    <w:p w:rsidR="00251991" w:rsidRPr="00C47377" w:rsidRDefault="00A40525" w:rsidP="00251991">
      <w:pPr>
        <w:pStyle w:val="SingleTxtG"/>
        <w:ind w:left="2268" w:hanging="1134"/>
      </w:pPr>
      <w:r w:rsidRPr="00C47377">
        <w:t>3.3.2.</w:t>
      </w:r>
      <w:r w:rsidR="00DB1F79" w:rsidRPr="00C47377">
        <w:tab/>
      </w:r>
      <w:r w:rsidRPr="00C47377">
        <w:t>Dilution air conditioning</w:t>
      </w:r>
    </w:p>
    <w:p w:rsidR="00251991" w:rsidRPr="00C47377" w:rsidRDefault="00A40525" w:rsidP="00251991">
      <w:pPr>
        <w:pStyle w:val="SingleTxtG"/>
        <w:ind w:left="2268" w:hanging="1134"/>
      </w:pPr>
      <w:r w:rsidRPr="00C47377">
        <w:t>3.3.2.1.</w:t>
      </w:r>
      <w:r w:rsidR="00251991" w:rsidRPr="00C47377">
        <w:tab/>
      </w:r>
      <w:r w:rsidRPr="00C47377">
        <w:t>The dilution air used for the primary dilution of the exhaust in the CVS tunnel shall be passed through a medium capable of reducing particles in the most penetrating particle size of the filter material by</w:t>
      </w:r>
      <w:r w:rsidR="00AE32B5" w:rsidRPr="00C47377">
        <w:t> ≤ </w:t>
      </w:r>
      <w:r w:rsidRPr="00C47377">
        <w:t>99.95 [</w:t>
      </w:r>
      <w:r w:rsidR="00AE32B5" w:rsidRPr="00C47377">
        <w:t>&gt; </w:t>
      </w:r>
      <w:r w:rsidRPr="00C47377">
        <w:t>99.97]</w:t>
      </w:r>
      <w:r w:rsidR="00AE32B5" w:rsidRPr="00C47377">
        <w:t> per cent</w:t>
      </w:r>
      <w:r w:rsidRPr="00C47377">
        <w:t>, or through a filter of at least class H13 of EN 1822:2009. This represents the specification of High Efficiency Particulate Air (HEPA) filters. The dilution air may optionally be charcoal scrubbed before being passed to the HEPA filter. It is recommended that an additional coarse particle filter be situated before the HEPA filter</w:t>
      </w:r>
      <w:r w:rsidRPr="00C47377">
        <w:rPr>
          <w:color w:val="000000"/>
        </w:rPr>
        <w:t xml:space="preserve"> and after the charcoal scrubber, if used</w:t>
      </w:r>
      <w:r w:rsidRPr="00C47377">
        <w:t>.</w:t>
      </w:r>
      <w:r w:rsidR="00AE32B5" w:rsidRPr="00C47377">
        <w:rPr>
          <w:rFonts w:ascii="Calibri" w:hAnsi="Calibri"/>
        </w:rPr>
        <w:t>≥</w:t>
      </w:r>
    </w:p>
    <w:p w:rsidR="00251991" w:rsidRPr="00C47377" w:rsidRDefault="00A40525" w:rsidP="00251991">
      <w:pPr>
        <w:pStyle w:val="SingleTxtG"/>
        <w:ind w:left="2268" w:hanging="1134"/>
      </w:pPr>
      <w:r w:rsidRPr="00C47377">
        <w:t>3.3.2.2.</w:t>
      </w:r>
      <w:r w:rsidR="00251991" w:rsidRPr="00C47377">
        <w:tab/>
      </w:r>
      <w:r w:rsidRPr="00C47377">
        <w:t xml:space="preserve">At the vehicle manufacturer's request, the dilution air may be sampled according to good engineering practice to determine the tunnel contribution to background particulate mass levels, which can then be subtracted from the values measured in the diluted exhaust. See </w:t>
      </w:r>
      <w:r w:rsidR="00283690" w:rsidRPr="00C47377">
        <w:t>section 1</w:t>
      </w:r>
      <w:r w:rsidRPr="00C47377">
        <w:t xml:space="preserve">.2.1.4. </w:t>
      </w:r>
      <w:r w:rsidR="00F01B4A">
        <w:t>of Annex</w:t>
      </w:r>
      <w:r w:rsidR="00414DE9" w:rsidRPr="00C47377">
        <w:t> </w:t>
      </w:r>
      <w:r w:rsidRPr="00C47377">
        <w:t>6.</w:t>
      </w:r>
    </w:p>
    <w:p w:rsidR="00251991" w:rsidRPr="00C47377" w:rsidRDefault="00A40525" w:rsidP="00251991">
      <w:pPr>
        <w:pStyle w:val="SingleTxtG"/>
        <w:ind w:left="2268" w:hanging="1134"/>
      </w:pPr>
      <w:r w:rsidRPr="00C47377">
        <w:t>3.3.3.</w:t>
      </w:r>
      <w:r w:rsidR="00251991" w:rsidRPr="00C47377">
        <w:tab/>
        <w:t>Dilution tunnel</w:t>
      </w:r>
    </w:p>
    <w:p w:rsidR="00251991" w:rsidRPr="00C47377" w:rsidRDefault="00A40525" w:rsidP="00251991">
      <w:pPr>
        <w:pStyle w:val="SingleTxtG"/>
        <w:ind w:left="2268" w:hanging="1134"/>
      </w:pPr>
      <w:r w:rsidRPr="00C47377">
        <w:t>3.3.3.1.</w:t>
      </w:r>
      <w:r w:rsidR="00251991" w:rsidRPr="00C47377">
        <w:tab/>
      </w:r>
      <w:r w:rsidRPr="00C47377">
        <w:t>Provision shall be made for the vehicle exhaust gases and the dilution air to be mixed.  A mixing orifice may be used.</w:t>
      </w:r>
    </w:p>
    <w:p w:rsidR="00251991" w:rsidRPr="00C47377" w:rsidRDefault="00A40525" w:rsidP="00251991">
      <w:pPr>
        <w:pStyle w:val="SingleTxtG"/>
        <w:ind w:left="2268" w:hanging="1134"/>
      </w:pPr>
      <w:r w:rsidRPr="00C47377">
        <w:t>3.3.3.2.</w:t>
      </w:r>
      <w:r w:rsidR="00251991" w:rsidRPr="00C47377">
        <w:tab/>
      </w:r>
      <w:r w:rsidRPr="00C47377">
        <w:t>The homogeneity of the mixture in any cross-section at the location of the sampling probe shall not vary by more than </w:t>
      </w:r>
      <w:r w:rsidR="007B49A4" w:rsidRPr="00C47377">
        <w:t>± </w:t>
      </w:r>
      <w:r w:rsidRPr="00C47377">
        <w:t>2</w:t>
      </w:r>
      <w:r w:rsidR="00AE32B5" w:rsidRPr="00C47377">
        <w:t> per cent</w:t>
      </w:r>
      <w:r w:rsidRPr="00C47377">
        <w:t xml:space="preserve"> from the average of the values obtained for at least five points located at equal intervals on the diameter of the gas stream.</w:t>
      </w:r>
    </w:p>
    <w:p w:rsidR="00251991" w:rsidRPr="00C47377" w:rsidRDefault="00A40525" w:rsidP="00251991">
      <w:pPr>
        <w:pStyle w:val="SingleTxtG"/>
        <w:ind w:left="2268" w:hanging="1134"/>
      </w:pPr>
      <w:r w:rsidRPr="00C47377">
        <w:lastRenderedPageBreak/>
        <w:t>3.3.3.4.</w:t>
      </w:r>
      <w:r w:rsidR="00251991" w:rsidRPr="00C47377">
        <w:tab/>
      </w:r>
      <w:r w:rsidRPr="00C47377">
        <w:t>For particulate and particle emissions sampling, a dilution tunnel shall be used which:</w:t>
      </w:r>
    </w:p>
    <w:p w:rsidR="00251991" w:rsidRPr="00C47377" w:rsidRDefault="00A40525" w:rsidP="00251991">
      <w:pPr>
        <w:pStyle w:val="SingleTxtG"/>
        <w:ind w:left="2838" w:hanging="570"/>
      </w:pPr>
      <w:r w:rsidRPr="00C47377">
        <w:t>(a)</w:t>
      </w:r>
      <w:r w:rsidR="00251991" w:rsidRPr="00C47377">
        <w:tab/>
      </w:r>
      <w:r w:rsidRPr="00C47377">
        <w:t>consists of a straight tube of electrically-conductive material, which shall be earthed;</w:t>
      </w:r>
    </w:p>
    <w:p w:rsidR="00251991" w:rsidRPr="00C47377" w:rsidRDefault="00A40525" w:rsidP="00251991">
      <w:pPr>
        <w:pStyle w:val="SingleTxtG"/>
        <w:ind w:left="2838" w:hanging="570"/>
      </w:pPr>
      <w:r w:rsidRPr="00C47377">
        <w:t>(b)</w:t>
      </w:r>
      <w:r w:rsidR="00251991" w:rsidRPr="00C47377">
        <w:tab/>
      </w:r>
      <w:r w:rsidRPr="00C47377">
        <w:t>shall cause turbulent flow (Reynolds number </w:t>
      </w:r>
      <w:r w:rsidRPr="00C47377">
        <w:rPr>
          <w:szCs w:val="24"/>
        </w:rPr>
        <w:sym w:font="Symbol" w:char="F0B3"/>
      </w:r>
      <w:r w:rsidRPr="00C47377">
        <w:t> 4</w:t>
      </w:r>
      <w:r w:rsidR="008509B2" w:rsidRPr="00C47377">
        <w:t>,</w:t>
      </w:r>
      <w:r w:rsidRPr="00C47377">
        <w:t>000) and be of sufficient length to cause complete mixing of the exhaust and dilution air;</w:t>
      </w:r>
    </w:p>
    <w:p w:rsidR="00251991" w:rsidRPr="00C47377" w:rsidRDefault="00A40525" w:rsidP="00251991">
      <w:pPr>
        <w:pStyle w:val="SingleTxtG"/>
        <w:ind w:left="2838" w:hanging="570"/>
      </w:pPr>
      <w:r w:rsidRPr="00C47377">
        <w:t>(c)</w:t>
      </w:r>
      <w:r w:rsidR="00251991" w:rsidRPr="00C47377">
        <w:tab/>
      </w:r>
      <w:r w:rsidRPr="00C47377">
        <w:t>shall be at least 200 mm in diameter;</w:t>
      </w:r>
    </w:p>
    <w:p w:rsidR="00A40525" w:rsidRPr="00C47377" w:rsidRDefault="00A40525" w:rsidP="00251991">
      <w:pPr>
        <w:pStyle w:val="SingleTxtG"/>
        <w:ind w:left="2838" w:hanging="570"/>
      </w:pPr>
      <w:r w:rsidRPr="00C47377">
        <w:t>(d)</w:t>
      </w:r>
      <w:r w:rsidR="00251991" w:rsidRPr="00C47377">
        <w:tab/>
      </w:r>
      <w:r w:rsidRPr="00C47377">
        <w:t>may be insulated.</w:t>
      </w:r>
    </w:p>
    <w:p w:rsidR="00251991" w:rsidRPr="00C47377" w:rsidRDefault="00A40525" w:rsidP="00251991">
      <w:pPr>
        <w:pStyle w:val="SingleTxtG"/>
        <w:ind w:left="2268" w:hanging="1134"/>
      </w:pPr>
      <w:r w:rsidRPr="00C47377">
        <w:t>3.3.4.</w:t>
      </w:r>
      <w:r w:rsidR="00251991" w:rsidRPr="00C47377">
        <w:tab/>
      </w:r>
      <w:r w:rsidRPr="00C47377">
        <w:t>Suction device</w:t>
      </w:r>
    </w:p>
    <w:p w:rsidR="00251991" w:rsidRPr="00C47377" w:rsidRDefault="00A40525" w:rsidP="00251991">
      <w:pPr>
        <w:pStyle w:val="SingleTxtG"/>
        <w:ind w:left="2268" w:hanging="1134"/>
      </w:pPr>
      <w:r w:rsidRPr="00C47377">
        <w:t>3.3.4.1.</w:t>
      </w:r>
      <w:r w:rsidR="00251991" w:rsidRPr="00C47377">
        <w:tab/>
      </w:r>
      <w:r w:rsidRPr="00C47377">
        <w:t xml:space="preserve">This device may have a range of fixed speeds to ensure sufficient flow to prevent any water </w:t>
      </w:r>
      <w:r w:rsidR="001706EC" w:rsidRPr="00C47377">
        <w:t>condensation</w:t>
      </w:r>
      <w:r w:rsidRPr="00C47377">
        <w:t>. This result is obtained if the flow is either:</w:t>
      </w:r>
    </w:p>
    <w:p w:rsidR="00251991" w:rsidRPr="00C47377" w:rsidRDefault="00A40525" w:rsidP="00251991">
      <w:pPr>
        <w:pStyle w:val="SingleTxtG"/>
        <w:ind w:left="2835" w:hanging="567"/>
      </w:pPr>
      <w:r w:rsidRPr="00C47377">
        <w:t>(</w:t>
      </w:r>
      <w:r w:rsidR="00251991" w:rsidRPr="00C47377">
        <w:t>a</w:t>
      </w:r>
      <w:r w:rsidRPr="00C47377">
        <w:t>)</w:t>
      </w:r>
      <w:r w:rsidR="00251991" w:rsidRPr="00C47377">
        <w:tab/>
      </w:r>
      <w:r w:rsidRPr="00C47377">
        <w:t>twice as high as the maximum flow of exhaust gas produced by accelerations of the driving cycle; or</w:t>
      </w:r>
    </w:p>
    <w:p w:rsidR="00A40525" w:rsidRPr="00C47377" w:rsidRDefault="00A40525" w:rsidP="00251991">
      <w:pPr>
        <w:pStyle w:val="SingleTxtG"/>
        <w:ind w:left="2835" w:hanging="567"/>
      </w:pPr>
      <w:r w:rsidRPr="00C47377">
        <w:t>(b)</w:t>
      </w:r>
      <w:r w:rsidR="00251991" w:rsidRPr="00C47377">
        <w:tab/>
      </w:r>
      <w:r w:rsidRPr="00C47377">
        <w:t>sufficient to ensure that the CO</w:t>
      </w:r>
      <w:r w:rsidRPr="00C47377">
        <w:rPr>
          <w:vertAlign w:val="subscript"/>
        </w:rPr>
        <w:t>2</w:t>
      </w:r>
      <w:r w:rsidRPr="00C47377">
        <w:t xml:space="preserve"> concentration in the dilute exhaust sample bag is less than 3</w:t>
      </w:r>
      <w:r w:rsidR="00AE32B5" w:rsidRPr="00C47377">
        <w:t> per cent</w:t>
      </w:r>
      <w:r w:rsidRPr="00C47377">
        <w:t xml:space="preserve"> by volume for petrol and diesel, less than 2.2</w:t>
      </w:r>
      <w:r w:rsidR="00AE32B5" w:rsidRPr="00C47377">
        <w:t> per cent</w:t>
      </w:r>
      <w:r w:rsidRPr="00C47377">
        <w:t xml:space="preserve"> by volume for LPG and less than 1.5</w:t>
      </w:r>
      <w:r w:rsidR="00AE32B5" w:rsidRPr="00C47377">
        <w:t> per cent</w:t>
      </w:r>
      <w:r w:rsidRPr="00C47377">
        <w:t xml:space="preserve"> by volume for NG/</w:t>
      </w:r>
      <w:proofErr w:type="spellStart"/>
      <w:r w:rsidRPr="00C47377">
        <w:t>biomethane</w:t>
      </w:r>
      <w:proofErr w:type="spellEnd"/>
      <w:r w:rsidRPr="00C47377">
        <w:t>.</w:t>
      </w:r>
    </w:p>
    <w:p w:rsidR="00251991" w:rsidRPr="00C47377" w:rsidRDefault="00A40525" w:rsidP="00251991">
      <w:pPr>
        <w:pStyle w:val="SingleTxtG"/>
        <w:ind w:left="2268" w:hanging="1134"/>
        <w:rPr>
          <w:szCs w:val="24"/>
          <w:lang w:eastAsia="en-GB"/>
        </w:rPr>
      </w:pPr>
      <w:r w:rsidRPr="00C47377">
        <w:t>3.3.4.2.</w:t>
      </w:r>
      <w:r w:rsidR="00251991" w:rsidRPr="00C47377">
        <w:tab/>
      </w:r>
      <w:r w:rsidRPr="00C47377">
        <w:rPr>
          <w:szCs w:val="24"/>
          <w:lang w:eastAsia="en-GB"/>
        </w:rPr>
        <w:t xml:space="preserve">Compliance with the above requirements may not be necessary if the CVS system is designed to inhibit </w:t>
      </w:r>
      <w:r w:rsidR="001706EC" w:rsidRPr="00C47377">
        <w:rPr>
          <w:szCs w:val="24"/>
          <w:lang w:eastAsia="en-GB"/>
        </w:rPr>
        <w:t>condensation</w:t>
      </w:r>
      <w:r w:rsidRPr="00C47377">
        <w:rPr>
          <w:szCs w:val="24"/>
          <w:lang w:eastAsia="en-GB"/>
        </w:rPr>
        <w:t xml:space="preserve"> by such techniques, or combination of techniques, as:</w:t>
      </w:r>
    </w:p>
    <w:p w:rsidR="00251991" w:rsidRPr="00C47377" w:rsidRDefault="00A40525" w:rsidP="00251991">
      <w:pPr>
        <w:pStyle w:val="SingleTxtG"/>
        <w:ind w:left="2835" w:hanging="567"/>
        <w:rPr>
          <w:szCs w:val="24"/>
          <w:lang w:eastAsia="en-GB"/>
        </w:rPr>
      </w:pPr>
      <w:r w:rsidRPr="00C47377">
        <w:rPr>
          <w:szCs w:val="24"/>
          <w:lang w:eastAsia="en-GB"/>
        </w:rPr>
        <w:t>(a)</w:t>
      </w:r>
      <w:r w:rsidR="00251991" w:rsidRPr="00C47377">
        <w:rPr>
          <w:szCs w:val="24"/>
          <w:lang w:eastAsia="en-GB"/>
        </w:rPr>
        <w:tab/>
      </w:r>
      <w:r w:rsidRPr="00C47377">
        <w:rPr>
          <w:szCs w:val="24"/>
          <w:lang w:eastAsia="en-GB"/>
        </w:rPr>
        <w:t xml:space="preserve">reducing water content in the dilution air (dilution air </w:t>
      </w:r>
      <w:r w:rsidR="00251991" w:rsidRPr="00C47377">
        <w:rPr>
          <w:szCs w:val="24"/>
          <w:lang w:eastAsia="en-GB"/>
        </w:rPr>
        <w:t>dehumidification);</w:t>
      </w:r>
    </w:p>
    <w:p w:rsidR="00251991" w:rsidRPr="00C47377" w:rsidRDefault="00A40525" w:rsidP="00251991">
      <w:pPr>
        <w:pStyle w:val="SingleTxtG"/>
        <w:ind w:left="2835" w:hanging="567"/>
        <w:rPr>
          <w:szCs w:val="24"/>
          <w:lang w:eastAsia="en-GB"/>
        </w:rPr>
      </w:pPr>
      <w:r w:rsidRPr="00C47377">
        <w:rPr>
          <w:szCs w:val="24"/>
          <w:lang w:eastAsia="en-GB"/>
        </w:rPr>
        <w:t>(b)</w:t>
      </w:r>
      <w:r w:rsidR="00251991" w:rsidRPr="00C47377">
        <w:rPr>
          <w:szCs w:val="24"/>
          <w:lang w:eastAsia="en-GB"/>
        </w:rPr>
        <w:tab/>
      </w:r>
      <w:r w:rsidRPr="00C47377">
        <w:rPr>
          <w:szCs w:val="24"/>
          <w:lang w:eastAsia="en-GB"/>
        </w:rPr>
        <w:t>heating of the CVS dilution air and of all components up to the diluted exhaust flow measurement device, and optionally, the bag sampling system including the sample bags and also the system for the measurement of the bag concentrations.</w:t>
      </w:r>
    </w:p>
    <w:p w:rsidR="00A40525" w:rsidRPr="00C47377" w:rsidRDefault="00A40525" w:rsidP="00251991">
      <w:pPr>
        <w:pStyle w:val="SingleTxtG"/>
        <w:ind w:left="2268"/>
      </w:pPr>
      <w:r w:rsidRPr="00C47377">
        <w:rPr>
          <w:szCs w:val="24"/>
          <w:lang w:eastAsia="en-GB"/>
        </w:rPr>
        <w:t xml:space="preserve">In such cases, the selection of the CVS flow rate for the test shall be justified by showing that </w:t>
      </w:r>
      <w:r w:rsidR="001706EC" w:rsidRPr="00C47377">
        <w:rPr>
          <w:szCs w:val="24"/>
          <w:lang w:eastAsia="en-GB"/>
        </w:rPr>
        <w:t>condensation</w:t>
      </w:r>
      <w:r w:rsidRPr="00C47377">
        <w:rPr>
          <w:szCs w:val="24"/>
          <w:lang w:eastAsia="en-GB"/>
        </w:rPr>
        <w:t xml:space="preserve"> of water cannot occur at any point within the CVS, bag sampling or analytical system.</w:t>
      </w:r>
    </w:p>
    <w:p w:rsidR="00A40525" w:rsidRPr="00C47377" w:rsidRDefault="00A40525" w:rsidP="00251991">
      <w:pPr>
        <w:pStyle w:val="SingleTxtG"/>
        <w:ind w:left="2268" w:hanging="1134"/>
      </w:pPr>
      <w:r w:rsidRPr="00C47377">
        <w:t>3.3.5.</w:t>
      </w:r>
      <w:r w:rsidR="00251991" w:rsidRPr="00C47377">
        <w:tab/>
      </w:r>
      <w:r w:rsidRPr="00C47377">
        <w:t>Volume measurement in the primary dilution system</w:t>
      </w:r>
    </w:p>
    <w:p w:rsidR="00251991" w:rsidRPr="00C47377" w:rsidRDefault="00A40525" w:rsidP="00251991">
      <w:pPr>
        <w:pStyle w:val="SingleTxtG"/>
        <w:ind w:left="2268" w:hanging="1134"/>
      </w:pPr>
      <w:r w:rsidRPr="00C47377">
        <w:t>3.3.5.1.</w:t>
      </w:r>
      <w:r w:rsidR="00251991" w:rsidRPr="00C47377">
        <w:tab/>
      </w:r>
      <w:r w:rsidRPr="00C47377">
        <w:t xml:space="preserve">The method of measuring total dilute exhaust volume incorporated in the constant volume sampler shall be such that measurement is accurate to </w:t>
      </w:r>
      <w:r w:rsidR="007B49A4" w:rsidRPr="00C47377">
        <w:rPr>
          <w:szCs w:val="24"/>
        </w:rPr>
        <w:t>± </w:t>
      </w:r>
      <w:r w:rsidRPr="00C47377">
        <w:t>2</w:t>
      </w:r>
      <w:r w:rsidR="00AE32B5" w:rsidRPr="00C47377">
        <w:t> per cent</w:t>
      </w:r>
      <w:r w:rsidRPr="00C47377">
        <w:t xml:space="preserve"> under all operating conditions. If the device cannot compensate for variations in the temperature of the mixture of exhaust gases and dilution air at the measuring point, a heat exchanger shall be used to maintain the temperature to within </w:t>
      </w:r>
      <w:r w:rsidR="007B49A4" w:rsidRPr="00C47377">
        <w:t>± </w:t>
      </w:r>
      <w:r w:rsidRPr="00C47377">
        <w:t xml:space="preserve">6 K of the specified operating temperature for a PDP-CVS, </w:t>
      </w:r>
      <w:r w:rsidR="007B49A4" w:rsidRPr="00C47377">
        <w:t>± </w:t>
      </w:r>
      <w:r w:rsidRPr="00C47377">
        <w:t xml:space="preserve">11 K for a CFV CVS, </w:t>
      </w:r>
      <w:r w:rsidR="007B49A4" w:rsidRPr="00C47377">
        <w:t>± </w:t>
      </w:r>
      <w:r w:rsidRPr="00C47377">
        <w:t xml:space="preserve">6 K for a USM CVS, and </w:t>
      </w:r>
      <w:r w:rsidR="007B49A4" w:rsidRPr="00C47377">
        <w:t>± </w:t>
      </w:r>
      <w:r w:rsidRPr="00C47377">
        <w:t>11 K for an SSV CVS.</w:t>
      </w:r>
    </w:p>
    <w:p w:rsidR="00251991" w:rsidRPr="00C47377" w:rsidRDefault="00A40525" w:rsidP="00251991">
      <w:pPr>
        <w:pStyle w:val="SingleTxtG"/>
        <w:ind w:left="2268" w:hanging="1134"/>
      </w:pPr>
      <w:r w:rsidRPr="00C47377">
        <w:t>3.3.5.2.</w:t>
      </w:r>
      <w:r w:rsidR="00251991" w:rsidRPr="00C47377">
        <w:tab/>
        <w:t>I</w:t>
      </w:r>
      <w:r w:rsidRPr="00C47377">
        <w:t>f necessary, some form of protection for the volume measuring device may be used e.g. a cyclone separator, bulk stream filter, etc.</w:t>
      </w:r>
    </w:p>
    <w:p w:rsidR="00251991" w:rsidRPr="00C47377" w:rsidRDefault="00A40525" w:rsidP="00251991">
      <w:pPr>
        <w:pStyle w:val="SingleTxtG"/>
        <w:ind w:left="2268" w:hanging="1134"/>
      </w:pPr>
      <w:r w:rsidRPr="00C47377">
        <w:t>3.3.5.3.</w:t>
      </w:r>
      <w:r w:rsidR="00251991" w:rsidRPr="00C47377">
        <w:tab/>
      </w:r>
      <w:r w:rsidRPr="00C47377">
        <w:t xml:space="preserve">A temperature sensor shall be installed immediately before the volume measuring device. This temperature sensor shall have an accuracy and a precision of </w:t>
      </w:r>
      <w:r w:rsidR="007B49A4" w:rsidRPr="00C47377">
        <w:t>± </w:t>
      </w:r>
      <w:r w:rsidRPr="00C47377">
        <w:t>1 K and a response time of 0.1 s at 62</w:t>
      </w:r>
      <w:r w:rsidR="00AE32B5" w:rsidRPr="00C47377">
        <w:t> per cent</w:t>
      </w:r>
      <w:r w:rsidRPr="00C47377">
        <w:t xml:space="preserve"> of a given temperature variation (value measured in silicone oil).</w:t>
      </w:r>
    </w:p>
    <w:p w:rsidR="00251991" w:rsidRPr="00C47377" w:rsidRDefault="00A40525" w:rsidP="00251991">
      <w:pPr>
        <w:pStyle w:val="SingleTxtG"/>
        <w:ind w:left="2268" w:hanging="1134"/>
      </w:pPr>
      <w:r w:rsidRPr="00C47377">
        <w:lastRenderedPageBreak/>
        <w:t>3.3.5.4.</w:t>
      </w:r>
      <w:r w:rsidR="00251991" w:rsidRPr="00C47377">
        <w:tab/>
      </w:r>
      <w:r w:rsidRPr="00C47377">
        <w:t>Measurement of the pressure difference from atmospheric pressure shall be taken upstream from and, if necessary, downstream from the volume measuring device.</w:t>
      </w:r>
    </w:p>
    <w:p w:rsidR="00251991" w:rsidRPr="00C47377" w:rsidRDefault="00A40525" w:rsidP="00251991">
      <w:pPr>
        <w:pStyle w:val="SingleTxtG"/>
        <w:ind w:left="2268" w:hanging="1134"/>
      </w:pPr>
      <w:r w:rsidRPr="00C47377">
        <w:t>3.3.5.5</w:t>
      </w:r>
      <w:r w:rsidR="00251991" w:rsidRPr="00C47377">
        <w:t>.</w:t>
      </w:r>
      <w:r w:rsidR="00251991" w:rsidRPr="00C47377">
        <w:tab/>
      </w:r>
      <w:r w:rsidRPr="00C47377">
        <w:t>The pressure measurements shall have a precision and an accuracy of </w:t>
      </w:r>
      <w:r w:rsidR="007B49A4" w:rsidRPr="00C47377">
        <w:t>± </w:t>
      </w:r>
      <w:r w:rsidRPr="00C47377">
        <w:t>0.4</w:t>
      </w:r>
      <w:r w:rsidR="00CE12A3" w:rsidRPr="00C47377">
        <w:t> </w:t>
      </w:r>
      <w:proofErr w:type="spellStart"/>
      <w:r w:rsidR="00CE12A3" w:rsidRPr="00C47377">
        <w:t>kPa</w:t>
      </w:r>
      <w:proofErr w:type="spellEnd"/>
      <w:r w:rsidRPr="00C47377">
        <w:t xml:space="preserve"> during the test.</w:t>
      </w:r>
    </w:p>
    <w:p w:rsidR="00251991" w:rsidRPr="00C47377" w:rsidRDefault="00A40525" w:rsidP="00251991">
      <w:pPr>
        <w:pStyle w:val="SingleTxtG"/>
        <w:ind w:left="2268" w:hanging="1134"/>
      </w:pPr>
      <w:r w:rsidRPr="00C47377">
        <w:t>3.3.6.</w:t>
      </w:r>
      <w:r w:rsidR="00251991" w:rsidRPr="00C47377">
        <w:tab/>
      </w:r>
      <w:r w:rsidRPr="00C47377">
        <w:t>Recommended system description</w:t>
      </w:r>
    </w:p>
    <w:p w:rsidR="00251991" w:rsidRPr="00C47377" w:rsidRDefault="0041646E" w:rsidP="00251991">
      <w:pPr>
        <w:pStyle w:val="SingleTxtG"/>
        <w:ind w:left="2268"/>
      </w:pPr>
      <w:r w:rsidRPr="00C47377">
        <w:t>Figure A5/3</w:t>
      </w:r>
      <w:r w:rsidR="00A40525" w:rsidRPr="00C47377">
        <w:t xml:space="preserve"> is a schematic drawing of exhaust dilution systems which meet the requirements of this Annex.</w:t>
      </w:r>
    </w:p>
    <w:p w:rsidR="00251991" w:rsidRPr="00C47377" w:rsidRDefault="00A40525" w:rsidP="00251991">
      <w:pPr>
        <w:pStyle w:val="SingleTxtG"/>
        <w:ind w:left="2268"/>
      </w:pPr>
      <w:r w:rsidRPr="00C47377">
        <w:t>The following components are recommended:</w:t>
      </w:r>
    </w:p>
    <w:p w:rsidR="00251991" w:rsidRPr="00C47377" w:rsidRDefault="00A40525" w:rsidP="00251991">
      <w:pPr>
        <w:pStyle w:val="SingleTxtG"/>
        <w:ind w:left="2835" w:hanging="567"/>
      </w:pPr>
      <w:r w:rsidRPr="00C47377">
        <w:t>(a)</w:t>
      </w:r>
      <w:r w:rsidR="00251991" w:rsidRPr="00C47377">
        <w:tab/>
      </w:r>
      <w:r w:rsidRPr="00C47377">
        <w:t>a dilution air filter, which can be preheated if necessary.  This filter shall consist of the following filters in sequence</w:t>
      </w:r>
      <w:r w:rsidR="00AE32B5" w:rsidRPr="00C47377">
        <w:t xml:space="preserve">: </w:t>
      </w:r>
      <w:r w:rsidRPr="00C47377">
        <w:t>an optional activated charcoal filter (inlet side), and a HEPA filter (outlet side).  It is recommended that an additional coarse particle filter is situated before the HEPA filter</w:t>
      </w:r>
      <w:r w:rsidRPr="00C47377">
        <w:rPr>
          <w:color w:val="000000"/>
        </w:rPr>
        <w:t xml:space="preserve"> and after the charcoal filter, if used</w:t>
      </w:r>
      <w:r w:rsidRPr="00C47377">
        <w:t>.  The purpose of the charcoal filter is to reduce and stabilize the hydrocarbon concentrations of ambient emissions in the dilution air;</w:t>
      </w:r>
    </w:p>
    <w:p w:rsidR="00251991" w:rsidRPr="00C47377" w:rsidRDefault="00A40525" w:rsidP="00251991">
      <w:pPr>
        <w:pStyle w:val="SingleTxtG"/>
        <w:ind w:left="2835" w:hanging="567"/>
      </w:pPr>
      <w:r w:rsidRPr="00C47377">
        <w:t>(b)</w:t>
      </w:r>
      <w:r w:rsidR="00251991" w:rsidRPr="00C47377">
        <w:tab/>
      </w:r>
      <w:r w:rsidRPr="00C47377">
        <w:t>a connecting tube by which vehicle exhaust is admitted into a dilution tunnel;</w:t>
      </w:r>
    </w:p>
    <w:p w:rsidR="00251991" w:rsidRPr="00C47377" w:rsidRDefault="00A40525" w:rsidP="00251991">
      <w:pPr>
        <w:pStyle w:val="SingleTxtG"/>
        <w:ind w:left="2835" w:hanging="567"/>
      </w:pPr>
      <w:r w:rsidRPr="00C47377">
        <w:t>(c)</w:t>
      </w:r>
      <w:r w:rsidR="00251991" w:rsidRPr="00C47377">
        <w:tab/>
      </w:r>
      <w:r w:rsidRPr="00C47377">
        <w:t xml:space="preserve">an optional heat exchanger as described in </w:t>
      </w:r>
      <w:r w:rsidR="00283690" w:rsidRPr="00C47377">
        <w:t>paragraph 3</w:t>
      </w:r>
      <w:r w:rsidRPr="00C47377">
        <w:t>.3.5.1</w:t>
      </w:r>
      <w:r w:rsidR="00F01B4A">
        <w:t>. above</w:t>
      </w:r>
      <w:r w:rsidRPr="00C47377">
        <w:t>;</w:t>
      </w:r>
    </w:p>
    <w:p w:rsidR="00251991" w:rsidRPr="00C47377" w:rsidRDefault="00A40525" w:rsidP="00251991">
      <w:pPr>
        <w:pStyle w:val="SingleTxtG"/>
        <w:ind w:left="2835" w:hanging="567"/>
      </w:pPr>
      <w:r w:rsidRPr="00C47377">
        <w:t>(d)</w:t>
      </w:r>
      <w:r w:rsidR="00251991" w:rsidRPr="00C47377">
        <w:tab/>
      </w:r>
      <w:r w:rsidRPr="00C47377">
        <w:t>a mixing chamber in which exhaust gas and air are mixed homogeneously, and which may be located close to the vehicle so that the length of the connecting tube is minimized;</w:t>
      </w:r>
    </w:p>
    <w:p w:rsidR="00251991" w:rsidRPr="00C47377" w:rsidRDefault="00A40525" w:rsidP="00251991">
      <w:pPr>
        <w:pStyle w:val="SingleTxtG"/>
        <w:ind w:left="2835" w:hanging="567"/>
      </w:pPr>
      <w:r w:rsidRPr="00C47377">
        <w:t>(e)</w:t>
      </w:r>
      <w:r w:rsidR="00251991" w:rsidRPr="00C47377">
        <w:tab/>
      </w:r>
      <w:r w:rsidRPr="00C47377">
        <w:t>a dilution tunnel from which particulates and particles are sampled;</w:t>
      </w:r>
    </w:p>
    <w:p w:rsidR="00251991" w:rsidRPr="00C47377" w:rsidRDefault="00A40525" w:rsidP="00251991">
      <w:pPr>
        <w:pStyle w:val="SingleTxtG"/>
        <w:ind w:left="2835" w:hanging="567"/>
      </w:pPr>
      <w:r w:rsidRPr="00C47377">
        <w:t>(f)</w:t>
      </w:r>
      <w:r w:rsidR="00251991" w:rsidRPr="00C47377">
        <w:tab/>
      </w:r>
      <w:r w:rsidRPr="00C47377">
        <w:t>some form of protection for the measurement system may be used e.g. a cyclone separator, bulk stream filter, etc.;</w:t>
      </w:r>
    </w:p>
    <w:p w:rsidR="00251991" w:rsidRPr="00C47377" w:rsidRDefault="00A40525" w:rsidP="00251991">
      <w:pPr>
        <w:pStyle w:val="SingleTxtG"/>
        <w:ind w:left="2835" w:hanging="567"/>
      </w:pPr>
      <w:r w:rsidRPr="00C47377">
        <w:t>(g)</w:t>
      </w:r>
      <w:r w:rsidR="00251991" w:rsidRPr="00C47377">
        <w:tab/>
      </w:r>
      <w:r w:rsidRPr="00C47377">
        <w:t>a suction device of sufficient capacity to handle the total volume of diluted exhaust gas.</w:t>
      </w:r>
    </w:p>
    <w:p w:rsidR="00251991" w:rsidRPr="00C47377" w:rsidRDefault="00A40525" w:rsidP="00251991">
      <w:pPr>
        <w:pStyle w:val="SingleTxtG"/>
        <w:ind w:left="2268"/>
      </w:pPr>
      <w:r w:rsidRPr="00C47377">
        <w:t>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p w:rsidR="00251991" w:rsidRPr="00C47377" w:rsidRDefault="0041646E" w:rsidP="00251991">
      <w:pPr>
        <w:pStyle w:val="Caption"/>
        <w:keepNext/>
        <w:ind w:left="0" w:firstLine="0"/>
      </w:pPr>
      <w:r w:rsidRPr="00C47377">
        <w:lastRenderedPageBreak/>
        <w:t>Figure A5/3</w:t>
      </w:r>
    </w:p>
    <w:p w:rsidR="00251991" w:rsidRPr="00C47377" w:rsidRDefault="00251991" w:rsidP="00251991">
      <w:pPr>
        <w:pStyle w:val="Caption"/>
        <w:keepNext/>
        <w:ind w:left="0" w:firstLine="0"/>
        <w:rPr>
          <w:b/>
        </w:rPr>
      </w:pPr>
      <w:r w:rsidRPr="00C47377">
        <w:rPr>
          <w:b/>
        </w:rPr>
        <w:t>Exhaust Dilution System</w:t>
      </w:r>
    </w:p>
    <w:p w:rsidR="00A40525" w:rsidRPr="00C47377" w:rsidRDefault="008F1877" w:rsidP="00251991">
      <w:pPr>
        <w:pStyle w:val="SingleTxtG"/>
        <w:ind w:left="0"/>
      </w:pPr>
      <w:r w:rsidRPr="00C47377">
        <w:rPr>
          <w:noProof/>
          <w:lang w:eastAsia="en-GB"/>
        </w:rPr>
        <mc:AlternateContent>
          <mc:Choice Requires="wpc">
            <w:drawing>
              <wp:inline distT="0" distB="0" distL="0" distR="0" wp14:anchorId="4ABEEE88" wp14:editId="19D1C434">
                <wp:extent cx="5290185" cy="3179445"/>
                <wp:effectExtent l="0" t="0" r="5715" b="0"/>
                <wp:docPr id="730" name="Zeichenbereich 135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06" name="Line 236"/>
                        <wps:cNvCnPr/>
                        <wps:spPr bwMode="auto">
                          <a:xfrm>
                            <a:off x="358412" y="2236522"/>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7" name="Line 237"/>
                        <wps:cNvCnPr/>
                        <wps:spPr bwMode="auto">
                          <a:xfrm>
                            <a:off x="358412" y="2301159"/>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8" name="Line 238"/>
                        <wps:cNvCnPr/>
                        <wps:spPr bwMode="auto">
                          <a:xfrm flipV="1">
                            <a:off x="795655" y="2301159"/>
                            <a:ext cx="0" cy="719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9" name="Line 239"/>
                        <wps:cNvCnPr/>
                        <wps:spPr bwMode="auto">
                          <a:xfrm>
                            <a:off x="1074712" y="2200787"/>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0" name="Line 240"/>
                        <wps:cNvCnPr/>
                        <wps:spPr bwMode="auto">
                          <a:xfrm>
                            <a:off x="1074712" y="2336894"/>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1" name="Line 241"/>
                        <wps:cNvCnPr/>
                        <wps:spPr bwMode="auto">
                          <a:xfrm>
                            <a:off x="1074712" y="2336894"/>
                            <a:ext cx="0" cy="362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2" name="Line 242"/>
                        <wps:cNvCnPr/>
                        <wps:spPr bwMode="auto">
                          <a:xfrm>
                            <a:off x="795655" y="2373154"/>
                            <a:ext cx="2790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3" name="Rectangle 243"/>
                        <wps:cNvSpPr>
                          <a:spLocks noChangeArrowheads="1"/>
                        </wps:cNvSpPr>
                        <wps:spPr bwMode="auto">
                          <a:xfrm>
                            <a:off x="652185" y="685747"/>
                            <a:ext cx="573355" cy="4451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5" name="Line 245"/>
                        <wps:cNvCnPr/>
                        <wps:spPr bwMode="auto">
                          <a:xfrm flipV="1">
                            <a:off x="795568" y="1410818"/>
                            <a:ext cx="0" cy="8254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6" name="Line 246"/>
                        <wps:cNvCnPr/>
                        <wps:spPr bwMode="auto">
                          <a:xfrm flipH="1" flipV="1">
                            <a:off x="1074595" y="1410818"/>
                            <a:ext cx="1" cy="78976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9" name="Line 249"/>
                        <wps:cNvCnPr/>
                        <wps:spPr bwMode="auto">
                          <a:xfrm flipV="1">
                            <a:off x="1074712" y="1130852"/>
                            <a:ext cx="150828"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0" name="Line 250"/>
                        <wps:cNvCnPr/>
                        <wps:spPr bwMode="auto">
                          <a:xfrm flipH="1" flipV="1">
                            <a:off x="652185" y="1130852"/>
                            <a:ext cx="143470"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1" name="Line 251"/>
                        <wps:cNvCnPr/>
                        <wps:spPr bwMode="auto">
                          <a:xfrm>
                            <a:off x="1497443" y="2379797"/>
                            <a:ext cx="840301" cy="910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2" name="Line 252"/>
                        <wps:cNvCnPr/>
                        <wps:spPr bwMode="auto">
                          <a:xfrm>
                            <a:off x="1497604" y="2157610"/>
                            <a:ext cx="83971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3" name="Line 253"/>
                        <wps:cNvCnPr/>
                        <wps:spPr bwMode="auto">
                          <a:xfrm>
                            <a:off x="1375842" y="2336894"/>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4" name="Line 254"/>
                        <wps:cNvCnPr/>
                        <wps:spPr bwMode="auto">
                          <a:xfrm flipV="1">
                            <a:off x="1375842" y="2157695"/>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5" name="Line 255"/>
                        <wps:cNvCnPr/>
                        <wps:spPr bwMode="auto">
                          <a:xfrm flipH="1">
                            <a:off x="2329610" y="2336894"/>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6" name="Line 256"/>
                        <wps:cNvCnPr/>
                        <wps:spPr bwMode="auto">
                          <a:xfrm flipH="1" flipV="1">
                            <a:off x="2329610" y="2157695"/>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7" name="Line 257"/>
                        <wps:cNvCnPr/>
                        <wps:spPr bwMode="auto">
                          <a:xfrm>
                            <a:off x="2458891" y="2336894"/>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8" name="Line 258"/>
                        <wps:cNvCnPr/>
                        <wps:spPr bwMode="auto">
                          <a:xfrm>
                            <a:off x="2458891" y="2200787"/>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9" name="Line 259"/>
                        <wps:cNvCnPr/>
                        <wps:spPr bwMode="auto">
                          <a:xfrm flipH="1">
                            <a:off x="2917680" y="2336894"/>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0" name="Line 260"/>
                        <wps:cNvCnPr/>
                        <wps:spPr bwMode="auto">
                          <a:xfrm flipH="1">
                            <a:off x="2917680" y="2200787"/>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1" name="Line 261"/>
                        <wps:cNvCnPr/>
                        <wps:spPr bwMode="auto">
                          <a:xfrm>
                            <a:off x="2623382" y="2379985"/>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2" name="Line 262"/>
                        <wps:cNvCnPr/>
                        <wps:spPr bwMode="auto">
                          <a:xfrm>
                            <a:off x="2623382" y="2157695"/>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3" name="Line 263"/>
                        <wps:cNvCnPr/>
                        <wps:spPr bwMode="auto">
                          <a:xfrm>
                            <a:off x="2623382" y="2336894"/>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4" name="Line 264"/>
                        <wps:cNvCnPr/>
                        <wps:spPr bwMode="auto">
                          <a:xfrm flipV="1">
                            <a:off x="2623382" y="2157695"/>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5" name="Line 265"/>
                        <wps:cNvCnPr/>
                        <wps:spPr bwMode="auto">
                          <a:xfrm>
                            <a:off x="2917680" y="2336894"/>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6" name="Line 266"/>
                        <wps:cNvCnPr/>
                        <wps:spPr bwMode="auto">
                          <a:xfrm flipV="1">
                            <a:off x="2917680" y="2157695"/>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7" name="Line 267"/>
                        <wps:cNvCnPr/>
                        <wps:spPr bwMode="auto">
                          <a:xfrm>
                            <a:off x="4773428" y="2272256"/>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40" name="Rectangle 270"/>
                        <wps:cNvSpPr>
                          <a:spLocks noChangeArrowheads="1"/>
                        </wps:cNvSpPr>
                        <wps:spPr bwMode="auto">
                          <a:xfrm>
                            <a:off x="2709569" y="2229165"/>
                            <a:ext cx="129281" cy="7935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1" name="Rectangle 271"/>
                        <wps:cNvSpPr>
                          <a:spLocks noChangeArrowheads="1"/>
                        </wps:cNvSpPr>
                        <wps:spPr bwMode="auto">
                          <a:xfrm>
                            <a:off x="3209923" y="2157175"/>
                            <a:ext cx="1317446" cy="2222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2" name="Line 272"/>
                        <wps:cNvCnPr/>
                        <wps:spPr bwMode="auto">
                          <a:xfrm>
                            <a:off x="4527596" y="2236480"/>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44" name="Line 274"/>
                        <wps:cNvCnPr/>
                        <wps:spPr bwMode="auto">
                          <a:xfrm>
                            <a:off x="43093" y="2272256"/>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71" name="Rectangle 301"/>
                        <wps:cNvSpPr>
                          <a:spLocks noChangeArrowheads="1"/>
                        </wps:cNvSpPr>
                        <wps:spPr bwMode="auto">
                          <a:xfrm>
                            <a:off x="709468" y="800833"/>
                            <a:ext cx="406762"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307880" w:rsidRPr="00B81FC9" w:rsidRDefault="00307880" w:rsidP="00A40525">
                              <w:pPr>
                                <w:jc w:val="center"/>
                                <w:rPr>
                                  <w:rFonts w:ascii="Arial" w:hAnsi="Arial" w:cs="Arial"/>
                                  <w:sz w:val="13"/>
                                  <w:szCs w:val="16"/>
                                </w:rPr>
                              </w:pPr>
                              <w:r w:rsidRPr="00B81FC9">
                                <w:rPr>
                                  <w:rFonts w:ascii="Arial" w:hAnsi="Arial" w:cs="Arial"/>
                                  <w:color w:val="24211D"/>
                                  <w:sz w:val="13"/>
                                  <w:szCs w:val="16"/>
                                  <w:lang w:val="en-US"/>
                                </w:rPr>
                                <w:t>filters</w:t>
                              </w:r>
                            </w:p>
                          </w:txbxContent>
                        </wps:txbx>
                        <wps:bodyPr rot="0" vert="horz" wrap="square" lIns="0" tIns="0" rIns="0" bIns="0" anchor="t" anchorCtr="0" upright="1">
                          <a:noAutofit/>
                        </wps:bodyPr>
                      </wps:wsp>
                      <wps:wsp>
                        <wps:cNvPr id="13574" name="Rectangle 304"/>
                        <wps:cNvSpPr>
                          <a:spLocks noChangeArrowheads="1"/>
                        </wps:cNvSpPr>
                        <wps:spPr bwMode="auto">
                          <a:xfrm>
                            <a:off x="0" y="2322705"/>
                            <a:ext cx="304283"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rFonts w:ascii="Arial" w:hAnsi="Arial" w:cs="Arial"/>
                                  <w:color w:val="24211D"/>
                                  <w:sz w:val="13"/>
                                  <w:szCs w:val="16"/>
                                  <w:lang w:val="en-US"/>
                                </w:rPr>
                              </w:pPr>
                              <w:r w:rsidRPr="00B81FC9">
                                <w:rPr>
                                  <w:rFonts w:ascii="Arial" w:hAnsi="Arial" w:cs="Arial"/>
                                  <w:color w:val="24211D"/>
                                  <w:sz w:val="13"/>
                                  <w:szCs w:val="16"/>
                                  <w:lang w:val="en-US"/>
                                </w:rPr>
                                <w:t>Vehicle</w:t>
                              </w:r>
                            </w:p>
                            <w:p w:rsidR="00307880" w:rsidRPr="00B81FC9" w:rsidRDefault="00307880" w:rsidP="00A40525">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wps:txbx>
                        <wps:bodyPr rot="0" vert="horz" wrap="square" lIns="0" tIns="0" rIns="0" bIns="0" anchor="t" anchorCtr="0" upright="1">
                          <a:noAutofit/>
                        </wps:bodyPr>
                      </wps:wsp>
                      <wps:wsp>
                        <wps:cNvPr id="13577" name="Rectangle 307"/>
                        <wps:cNvSpPr>
                          <a:spLocks noChangeArrowheads="1"/>
                        </wps:cNvSpPr>
                        <wps:spPr bwMode="auto">
                          <a:xfrm>
                            <a:off x="1602846" y="1895475"/>
                            <a:ext cx="561268" cy="19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13580" name="Rectangle 310"/>
                        <wps:cNvSpPr>
                          <a:spLocks noChangeArrowheads="1"/>
                        </wps:cNvSpPr>
                        <wps:spPr bwMode="auto">
                          <a:xfrm>
                            <a:off x="2601834" y="2394174"/>
                            <a:ext cx="465215" cy="290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rsidR="00307880" w:rsidRPr="00B81FC9" w:rsidRDefault="00307880" w:rsidP="00A40525">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13581" name="Rectangle 311"/>
                        <wps:cNvSpPr>
                          <a:spLocks noChangeArrowheads="1"/>
                        </wps:cNvSpPr>
                        <wps:spPr bwMode="auto">
                          <a:xfrm>
                            <a:off x="5060039" y="2186401"/>
                            <a:ext cx="223351" cy="22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13583" name="Rectangle 313"/>
                        <wps:cNvSpPr>
                          <a:spLocks noChangeArrowheads="1"/>
                        </wps:cNvSpPr>
                        <wps:spPr bwMode="auto">
                          <a:xfrm>
                            <a:off x="867127" y="2214976"/>
                            <a:ext cx="130857"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13584" name="Rectangle 314"/>
                        <wps:cNvSpPr>
                          <a:spLocks noChangeArrowheads="1"/>
                        </wps:cNvSpPr>
                        <wps:spPr bwMode="auto">
                          <a:xfrm>
                            <a:off x="3538006" y="2171900"/>
                            <a:ext cx="600748" cy="215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620" name="Rectangle 303"/>
                        <wps:cNvSpPr>
                          <a:spLocks noChangeArrowheads="1"/>
                        </wps:cNvSpPr>
                        <wps:spPr bwMode="auto">
                          <a:xfrm>
                            <a:off x="815579" y="2439551"/>
                            <a:ext cx="372602" cy="21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pStyle w:val="NormalWeb"/>
                                <w:spacing w:before="0" w:beforeAutospacing="0" w:after="0" w:afterAutospacing="0"/>
                              </w:pPr>
                              <w:r>
                                <w:rPr>
                                  <w:rFonts w:ascii="Arial" w:eastAsia="Times New Roman" w:hAnsi="Arial" w:cs="Arial"/>
                                  <w:color w:val="24211D"/>
                                  <w:sz w:val="13"/>
                                  <w:szCs w:val="13"/>
                                </w:rPr>
                                <w:t>Mixing chamber</w:t>
                              </w:r>
                            </w:p>
                          </w:txbxContent>
                        </wps:txbx>
                        <wps:bodyPr rot="0" vert="horz" wrap="square" lIns="0" tIns="0" rIns="0" bIns="0" anchor="t" anchorCtr="0" upright="1">
                          <a:noAutofit/>
                        </wps:bodyPr>
                      </wps:wsp>
                      <wps:wsp>
                        <wps:cNvPr id="621" name="Line 276"/>
                        <wps:cNvCnPr/>
                        <wps:spPr bwMode="auto">
                          <a:xfrm>
                            <a:off x="929123" y="241389"/>
                            <a:ext cx="0" cy="44450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22" name="Rectangle 302"/>
                        <wps:cNvSpPr>
                          <a:spLocks noChangeArrowheads="1"/>
                        </wps:cNvSpPr>
                        <wps:spPr bwMode="auto">
                          <a:xfrm>
                            <a:off x="711853" y="95712"/>
                            <a:ext cx="476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631" name="Textfeld 4"/>
                        <wps:cNvSpPr txBox="1"/>
                        <wps:spPr>
                          <a:xfrm>
                            <a:off x="3380127" y="1895475"/>
                            <a:ext cx="1005840" cy="232879"/>
                          </a:xfrm>
                          <a:prstGeom prst="rect">
                            <a:avLst/>
                          </a:prstGeom>
                          <a:solidFill>
                            <a:sysClr val="window" lastClr="FFFFFF"/>
                          </a:solidFill>
                          <a:ln w="6350">
                            <a:solidFill>
                              <a:prstClr val="black"/>
                            </a:solidFill>
                          </a:ln>
                          <a:effectLst/>
                        </wps:spPr>
                        <wps:txbx>
                          <w:txbxContent>
                            <w:p w:rsidR="00307880" w:rsidRDefault="00307880" w:rsidP="00A40525">
                              <w:pPr>
                                <w:pStyle w:val="NormalWeb"/>
                                <w:spacing w:before="0" w:beforeAutospacing="0" w:after="0" w:afterAutospacing="0"/>
                              </w:pPr>
                              <w:r>
                                <w:rPr>
                                  <w:rFonts w:ascii="Arial" w:eastAsia="Times New Roman" w:hAnsi="Arial" w:cs="Arial"/>
                                  <w:sz w:val="13"/>
                                  <w:szCs w:val="13"/>
                                  <w:lang w:val="de-DE"/>
                                </w:rPr>
                                <w:t>PDP, CFV, SSV, UFM</w:t>
                              </w:r>
                            </w:p>
                          </w:txbxContent>
                        </wps:txbx>
                        <wps:bodyPr rot="0" spcFirstLastPara="0" vert="horz" wrap="none" lIns="91440" tIns="72000" rIns="91440" bIns="45720" numCol="1" spcCol="0" rtlCol="0" fromWordArt="0" anchor="t" anchorCtr="0" forceAA="0" compatLnSpc="1">
                          <a:prstTxWarp prst="textNoShape">
                            <a:avLst/>
                          </a:prstTxWarp>
                          <a:noAutofit/>
                        </wps:bodyPr>
                      </wps:wsp>
                      <wps:wsp>
                        <wps:cNvPr id="632" name="Line 272"/>
                        <wps:cNvCnPr/>
                        <wps:spPr bwMode="auto">
                          <a:xfrm>
                            <a:off x="4528009" y="2308526"/>
                            <a:ext cx="2933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72" name="Rectangle 303"/>
                        <wps:cNvSpPr>
                          <a:spLocks noChangeArrowheads="1"/>
                        </wps:cNvSpPr>
                        <wps:spPr bwMode="auto">
                          <a:xfrm>
                            <a:off x="280056" y="2650877"/>
                            <a:ext cx="43176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355A9" w:rsidRDefault="00307880" w:rsidP="00A40525">
                              <w:pPr>
                                <w:pStyle w:val="NormalWeb"/>
                                <w:spacing w:before="0" w:beforeAutospacing="0" w:after="0" w:afterAutospacing="0"/>
                                <w:rPr>
                                  <w:lang w:val="en-GB"/>
                                </w:rPr>
                              </w:pPr>
                              <w:r w:rsidRPr="00F355A9">
                                <w:rPr>
                                  <w:rFonts w:ascii="Arial" w:eastAsia="Times New Roman" w:hAnsi="Arial" w:cs="Arial"/>
                                  <w:color w:val="24211D"/>
                                  <w:sz w:val="13"/>
                                  <w:szCs w:val="13"/>
                                  <w:lang w:val="en-GB"/>
                                </w:rPr>
                                <w:t>Connecting tube</w:t>
                              </w:r>
                            </w:p>
                          </w:txbxContent>
                        </wps:txbx>
                        <wps:bodyPr rot="0" vert="horz" wrap="square" lIns="0" tIns="0" rIns="0" bIns="0" anchor="t" anchorCtr="0" upright="1">
                          <a:noAutofit/>
                        </wps:bodyPr>
                      </wps:wsp>
                      <wps:wsp>
                        <wps:cNvPr id="673" name="Line 276"/>
                        <wps:cNvCnPr/>
                        <wps:spPr bwMode="auto">
                          <a:xfrm flipV="1">
                            <a:off x="563452" y="2302936"/>
                            <a:ext cx="0" cy="319947"/>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585" o:spid="_x0000_s1049" editas="canvas" style="width:416.55pt;height:250.35pt;mso-position-horizontal-relative:char;mso-position-vertical-relative:line" coordsize="52901,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">
                <v:shape id="_x0000_s1050" type="#_x0000_t75" style="position:absolute;width:52901;height:31794;visibility:visible;mso-wrap-style:square">
                  <v:fill o:detectmouseclick="t"/>
                  <v:path o:connecttype="none"/>
                </v:shape>
                <v:line id="Line 236" o:spid="_x0000_s1051" style="position:absolute;visibility:visible;mso-wrap-style:square" from="3584,22365" to="7956,2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F3cMAAADeAAAADwAAAGRycy9kb3ducmV2LnhtbERPTWvCQBC9C/0PyxR6M5u0aEt0I6VU&#10;0JuaXryNu9MkNDubZrcm/ntXEHqbx/uc5Wq0rThT7xvHCrIkBUGsnWm4UvBVrqdvIHxANtg6JgUX&#10;8rAqHiZLzI0beE/nQ6hEDGGfo4I6hC6X0uuaLPrEdcSR+3a9xRBhX0nT4xDDbSuf03QuLTYcG2rs&#10;6KMm/XP4swr0di2PLF+zk93546felMMvl0o9PY7vCxCBxvAvvrs3Js5/maVzuL0Tb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xd3DAAAA3gAAAA8AAAAAAAAAAAAA&#10;AAAAoQIAAGRycy9kb3ducmV2LnhtbFBLBQYAAAAABAAEAPkAAACRAwAAAAA=&#10;" strokecolor="#24211d" strokeweight=".25pt"/>
                <v:line id="Line 237" o:spid="_x0000_s1052" style="position:absolute;visibility:visible;mso-wrap-style:square" from="3584,23011" to="7956,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gRsMAAADeAAAADwAAAGRycy9kb3ducmV2LnhtbERPTWvCQBC9F/oflhF6qxtbqhKzkSIV&#10;7K0aL97G3TEJZmdjdmvSf98VBG/zeJ+TLQfbiCt1vnasYDJOQBBrZ2ouFeyL9eschA/IBhvHpOCP&#10;PCzz56cMU+N63tJ1F0oRQ9inqKAKoU2l9Loii37sWuLInVxnMUTYldJ02Mdw28i3JJlKizXHhgpb&#10;WlWkz7tfq0B/r+WB5WxytD/+8KU3RX/hQqmX0fC5ABFoCA/x3b0xcf77RzKD2zvxB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YEbDAAAA3gAAAA8AAAAAAAAAAAAA&#10;AAAAoQIAAGRycy9kb3ducmV2LnhtbFBLBQYAAAAABAAEAPkAAACRAwAAAAA=&#10;" strokecolor="#24211d" strokeweight=".25pt"/>
                <v:line id="Line 238" o:spid="_x0000_s1053" style="position:absolute;flip:y;visibility:visible;mso-wrap-style:square" from="7956,23011" to="7956,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DrsYAAADeAAAADwAAAGRycy9kb3ducmV2LnhtbESP0WrCQBBF3wv+wzJC3+pGpUWiq4gg&#10;iBTaqh8wZsckmp0N2TWJfn3nodC3Ge6de88sVr2rVEtNKD0bGI8SUMSZtyXnBk7H7dsMVIjIFivP&#10;ZOBBAVbLwcsCU+s7/qH2EHMlIRxSNFDEWKdah6wgh2Hka2LRLr5xGGVtcm0b7CTcVXqSJB/aYcnS&#10;UGBNm4Ky2+HuDHydz7u8q6L7nuJ1v1m3n/v7MxjzOuzXc1CR+vhv/rveWcGfvif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Q67GAAAA3gAAAA8AAAAAAAAA&#10;AAAAAAAAoQIAAGRycy9kb3ducmV2LnhtbFBLBQYAAAAABAAEAPkAAACUAwAAAAA=&#10;" strokecolor="#24211d" strokeweight=".25pt"/>
                <v:line id="Line 239" o:spid="_x0000_s1054" style="position:absolute;visibility:visible;mso-wrap-style:square" from="10747,22007" to="1375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r8QAAADeAAAADwAAAGRycy9kb3ducmV2LnhtbERPTWvCQBC9C/0Pywje6iZKbU3dSBEF&#10;e7OmF2/j7jQJZmdjdmvSf98tFLzN433Oaj3YRtyo87VjBek0AUGsnam5VPBZ7B5fQPiAbLBxTAp+&#10;yMM6fxitMDOu5w+6HUMpYgj7DBVUIbSZlF5XZNFPXUscuS/XWQwRdqU0HfYx3DZyliQLabHm2FBh&#10;S5uK9OX4bRXo9508sXxOz/bgT1u9L/orF0pNxsPbK4hAQ7iL/917E+fPn5Il/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FGvxAAAAN4AAAAPAAAAAAAAAAAA&#10;AAAAAKECAABkcnMvZG93bnJldi54bWxQSwUGAAAAAAQABAD5AAAAkgMAAAAA&#10;" strokecolor="#24211d" strokeweight=".25pt"/>
                <v:line id="Line 240" o:spid="_x0000_s1055" style="position:absolute;visibility:visible;mso-wrap-style:square" from="10747,23368" to="1375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u78YAAADeAAAADwAAAGRycy9kb3ducmV2LnhtbESPT0/DMAzF70h8h8hIu7G0Q/xR13RC&#10;aJPGDVYuu5nEaysapzRh7b49PiBxs+Xn996v3My+V2caYxfYQL7MQBHb4DpuDHzUu9snUDEhO+wD&#10;k4ELRdhU11clFi5M/E7nQ2qUmHAs0ECb0lBoHW1LHuMyDMRyO4XRY5J1bLQbcRJz3+tVlj1ojx1L&#10;QosDvbRkvw4/3oB93ekj68f807/F49bu6+mba2MWN/PzGlSiOf2L/773Turf3ecCIDgyg6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vbu/GAAAA3gAAAA8AAAAAAAAA&#10;AAAAAAAAoQIAAGRycy9kb3ducmV2LnhtbFBLBQYAAAAABAAEAPkAAACUAwAAAAA=&#10;" strokecolor="#24211d" strokeweight=".25pt"/>
                <v:line id="Line 241" o:spid="_x0000_s1056" style="position:absolute;visibility:visible;mso-wrap-style:square" from="10747,23368"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LdMMAAADeAAAADwAAAGRycy9kb3ducmV2LnhtbERPTWvCQBC9F/oflil4q5sobSW6ShEF&#10;e7OmF2/j7piEZmdjdjXx37uC4G0e73Nmi97W4kKtrxwrSIcJCGLtTMWFgr98/T4B4QOywdoxKbiS&#10;h8X89WWGmXEd/9JlFwoRQ9hnqKAMocmk9Loki37oGuLIHV1rMUTYFtK02MVwW8tRknxKixXHhhIb&#10;Wpak/3dnq0D/rOWe5Vd6sFu/X+lN3p04V2rw1n9PQQTqw1P8cG9MnD/+SFO4vxN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y3TDAAAA3gAAAA8AAAAAAAAAAAAA&#10;AAAAoQIAAGRycy9kb3ducmV2LnhtbFBLBQYAAAAABAAEAPkAAACRAwAAAAA=&#10;" strokecolor="#24211d" strokeweight=".25pt"/>
                <v:line id="Line 242" o:spid="_x0000_s1057" style="position:absolute;visibility:visible;mso-wrap-style:square" from="7956,23731"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VA8MAAADeAAAADwAAAGRycy9kb3ducmV2LnhtbERPS2vCQBC+F/oflil4q5sofRCzkSIK&#10;9mZNL97G3TEJZmfT7Griv3cLhd7m43tOvhxtK67U+8axgnSagCDWzjRcKfguN8/vIHxANtg6JgU3&#10;8rAsHh9yzIwb+Iuu+1CJGMI+QwV1CF0mpdc1WfRT1xFH7uR6iyHCvpKmxyGG21bOkuRVWmw4NtTY&#10;0aomfd5frAL9uZEHlm/p0e78Ya235fDDpVKTp/FjASLQGP7Ff+6tifPnL+kM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VQPDAAAA3gAAAA8AAAAAAAAAAAAA&#10;AAAAoQIAAGRycy9kb3ducmV2LnhtbFBLBQYAAAAABAAEAPkAAACRAwAAAAA=&#10;" strokecolor="#24211d" strokeweight=".25pt"/>
                <v:rect id="Rectangle 243" o:spid="_x0000_s1058" style="position:absolute;left:6521;top:6857;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esYA&#10;AADeAAAADwAAAGRycy9kb3ducmV2LnhtbERPTWvCQBC9C/0PyxS8SLOxwZKmrtIWBJEebOrF25Cd&#10;JmmysyG7mvjv3YLgbR7vc5br0bTiTL2rLSuYRzEI4sLqmksFh5/NUwrCeWSNrWVScCEH69XDZImZ&#10;tgN/0zn3pQgh7DJUUHnfZVK6oiKDLrIdceB+bW/QB9iXUvc4hHDTyuc4fpEGaw4NFXb0WVHR5Cej&#10;4OPvOOZ77ppZu8kXTbn72r1eUqWmj+P7GwhPo7+Lb+6tDvOTxTyB/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esYAAADeAAAADwAAAAAAAAAAAAAAAACYAgAAZHJz&#10;L2Rvd25yZXYueG1sUEsFBgAAAAAEAAQA9QAAAIsDAAAAAA==&#10;" filled="f" strokecolor="#24211d" strokeweight=".25pt"/>
                <v:line id="Line 245" o:spid="_x0000_s1059" style="position:absolute;flip:y;visibility:visible;mso-wrap-style:square" from="7955,14108" to="7955,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67cUAAADeAAAADwAAAGRycy9kb3ducmV2LnhtbERP22rCQBB9F/oPyxT6ZjY2RErqKiIU&#10;JBSsth8wZsckNjsbsptL/fpuoeDbHM51VpvJNGKgztWWFSyiGARxYXXNpYKvz7f5CwjnkTU2lknB&#10;DznYrB9mK8y0HflIw8mXIoSwy1BB5X2bSemKigy6yLbEgbvYzqAPsCul7nAM4aaRz3G8lAZrDg0V&#10;trSrqPg+9UbB4Xzel2PjzUeC13y3Hd7z/uaUenqctq8gPE3+Lv5373WYn6SLFP7eC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67cUAAADeAAAADwAAAAAAAAAA&#10;AAAAAAChAgAAZHJzL2Rvd25yZXYueG1sUEsFBgAAAAAEAAQA+QAAAJMDAAAAAA==&#10;" strokecolor="#24211d" strokeweight=".25pt"/>
                <v:line id="Line 246" o:spid="_x0000_s1060" style="position:absolute;flip:x y;visibility:visible;mso-wrap-style:square" from="10745,14108" to="10745,2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i48IAAADeAAAADwAAAGRycy9kb3ducmV2LnhtbERPTYvCMBC9L/gfwgje1lTdLVqNIoKg&#10;7Gmr6HVoxrbYTEoSbf33m4WFvc3jfc5q05tGPMn52rKCyTgBQVxYXXOp4Hzav89B+ICssbFMCl7k&#10;YbMevK0w07bjb3rmoRQxhH2GCqoQ2kxKX1Rk0I9tSxy5m3UGQ4SulNphF8NNI6dJkkqDNceGClva&#10;VVTc84dRQP58vH9dC3vckUsvH12+mG1rpUbDfrsEEagP/+I/90HH+bPPSQq/78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i48IAAADeAAAADwAAAAAAAAAAAAAA&#10;AAChAgAAZHJzL2Rvd25yZXYueG1sUEsFBgAAAAAEAAQA+QAAAJADAAAAAA==&#10;" strokecolor="#24211d" strokeweight=".25pt"/>
                <v:line id="Line 249" o:spid="_x0000_s1061" style="position:absolute;flip:y;visibility:visible;mso-wrap-style:square" from="10747,11308" to="12255,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w6MMAAADeAAAADwAAAGRycy9kb3ducmV2LnhtbERP24rCMBB9X/Afwgi+ramKi1ajiCCI&#10;CLtePmBsxrbaTEoT2+rXm4WFfZvDuc582ZpC1FS53LKCQT8CQZxYnXOq4HzafE5AOI+ssbBMCp7k&#10;YLnofMwx1rbhA9VHn4oQwi5GBZn3ZSylSzIy6Pq2JA7c1VYGfYBVKnWFTQg3hRxG0Zc0mHNoyLCk&#10;dUbJ/fgwCr4vl23aFN78jPC2W6/q/e7xckr1uu1qBsJT6//Ff+6tDvNH48EUft8JN8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cOjDAAAA3gAAAA8AAAAAAAAAAAAA&#10;AAAAoQIAAGRycy9kb3ducmV2LnhtbFBLBQYAAAAABAAEAPkAAACRAwAAAAA=&#10;" strokecolor="#24211d" strokeweight=".25pt"/>
                <v:line id="Line 250" o:spid="_x0000_s1062" style="position:absolute;flip:x y;visibility:visible;mso-wrap-style:square" from="6521,11308" to="7956,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VscYAAADeAAAADwAAAGRycy9kb3ducmV2LnhtbESPT2vCQBDF70K/wzKF3nTjn4pGVxGh&#10;UOmpqdTrkB2TYHY27G5N+u07B6G3GebNe++33Q+uVXcKsfFsYDrJQBGX3jZcGTh/vY1XoGJCtth6&#10;JgO/FGG/exptMbe+50+6F6lSYsIxRwN1Sl2udSxrchgnviOW29UHh0nWUGkbsBdz1+pZli21w4Yl&#10;ocaOjjWVt+LHGaB4Pt0+LqU/HSksvxd9sZ4fGmNenofDBlSiIf2LH9/vVurPX2cCIDgyg9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FbHGAAAA3gAAAA8AAAAAAAAA&#10;AAAAAAAAoQIAAGRycy9kb3ducmV2LnhtbFBLBQYAAAAABAAEAPkAAACUAwAAAAA=&#10;" strokecolor="#24211d" strokeweight=".25pt"/>
                <v:line id="Line 251" o:spid="_x0000_s1063" style="position:absolute;visibility:visible;mso-wrap-style:square" from="14974,23797" to="23377,2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BycMAAADeAAAADwAAAGRycy9kb3ducmV2LnhtbERPS2vCQBC+F/oflil4q5sofRCzkSIK&#10;9mZNL97G3TEJZmfT7Griv3cLhd7m43tOvhxtK67U+8axgnSagCDWzjRcKfguN8/vIHxANtg6JgU3&#10;8rAsHh9yzIwb+Iuu+1CJGMI+QwV1CF0mpdc1WfRT1xFH7uR6iyHCvpKmxyGG21bOkuRVWmw4NtTY&#10;0aomfd5frAL9uZEHlm/p0e78Ya235fDDpVKTp/FjASLQGP7Ff+6tifPnL7MU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PAcnDAAAA3gAAAA8AAAAAAAAAAAAA&#10;AAAAoQIAAGRycy9kb3ducmV2LnhtbFBLBQYAAAAABAAEAPkAAACRAwAAAAA=&#10;" strokecolor="#24211d" strokeweight=".25pt"/>
                <v:line id="Line 252" o:spid="_x0000_s1064" style="position:absolute;visibility:visible;mso-wrap-style:square" from="14976,21576" to="23373,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vsMAAADeAAAADwAAAGRycy9kb3ducmV2LnhtbERPTWvCQBC9F/wPywi91Y0pVomuIqWC&#10;3lrjxdu4OybB7GzMbk3677uC4G0e73MWq97W4katrxwrGI8SEMTamYoLBYd88zYD4QOywdoxKfgj&#10;D6vl4GWBmXEd/9BtHwoRQ9hnqKAMocmk9Loki37kGuLInV1rMUTYFtK02MVwW8s0ST6kxYpjQ4kN&#10;fZakL/tfq0DvNvLIcjo+2W9//NLbvLtyrtTrsF/PQQTqw1P8cG9NnP8+SVO4vxN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n77DAAAA3gAAAA8AAAAAAAAAAAAA&#10;AAAAoQIAAGRycy9kb3ducmV2LnhtbFBLBQYAAAAABAAEAPkAAACRAwAAAAA=&#10;" strokecolor="#24211d" strokeweight=".25pt"/>
                <v:line id="Line 253" o:spid="_x0000_s1065" style="position:absolute;visibility:visible;mso-wrap-style:square" from="13758,23368" to="14977,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6JcQAAADeAAAADwAAAGRycy9kb3ducmV2LnhtbERPTWvCQBC9C/0PyxS8mU2U2pK6kSIV&#10;7K2aXrxNd6dJaHY2Zrcm/vuuIHibx/uc1Xq0rThT7xvHCrIkBUGsnWm4UvBVbmcvIHxANtg6JgUX&#10;8rAuHiYrzI0beE/nQ6hEDGGfo4I6hC6X0uuaLPrEdcSR+3G9xRBhX0nT4xDDbSvnabqUFhuODTV2&#10;tKlJ/x7+rAL9sZVHls/Zt/30x3e9K4cTl0pNH8e3VxCBxnAX39w7E+cvnuYL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TolxAAAAN4AAAAPAAAAAAAAAAAA&#10;AAAAAKECAABkcnMvZG93bnJldi54bWxQSwUGAAAAAAQABAD5AAAAkgMAAAAA&#10;" strokecolor="#24211d" strokeweight=".25pt"/>
                <v:line id="Line 254" o:spid="_x0000_s1066" style="position:absolute;flip:y;visibility:visible;mso-wrap-style:square" from="13758,21576" to="14977,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Vy8MAAADeAAAADwAAAGRycy9kb3ducmV2LnhtbERP24rCMBB9F/Yfwiz4pul6Y6lGEWFB&#10;RPC2HzA2Y9vdZlKa2Fa/3giCb3M415ktWlOImiqXW1bw1Y9AECdW55wq+D399L5BOI+ssbBMCm7k&#10;YDH/6Mww1rbhA9VHn4oQwi5GBZn3ZSylSzIy6Pq2JA7cxVYGfYBVKnWFTQg3hRxE0UQazDk0ZFjS&#10;KqPk/3g1Cnbn8zptCm/2Q/zbrJb1dnO9O6W6n+1yCsJT69/il3utw/zheDCC5zv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fFcvDAAAA3gAAAA8AAAAAAAAAAAAA&#10;AAAAoQIAAGRycy9kb3ducmV2LnhtbFBLBQYAAAAABAAEAPkAAACRAwAAAAA=&#10;" strokecolor="#24211d" strokeweight=".25pt"/>
                <v:line id="Line 255" o:spid="_x0000_s1067" style="position:absolute;flip:x;visibility:visible;mso-wrap-style:square" from="23296,23368" to="24588,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wUMMAAADeAAAADwAAAGRycy9kb3ducmV2LnhtbERP24rCMBB9F/yHMMK+2XQVRbpGEWFB&#10;ZMHbfsDYjG3dZlKa2Hb9eiMIvs3hXGe+7EwpGqpdYVnBZxSDIE6tLjhT8Hv6Hs5AOI+ssbRMCv7J&#10;wXLR780x0bblAzVHn4kQwi5BBbn3VSKlS3My6CJbEQfuYmuDPsA6k7rGNoSbUo7ieCoNFhwacqxo&#10;nVP6d7wZBbvzeZO1pTf7MV6361Xzs73dnVIfg271BcJT59/il3ujw/zxZDSB5zvhB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sFDDAAAA3gAAAA8AAAAAAAAAAAAA&#10;AAAAoQIAAGRycy9kb3ducmV2LnhtbFBLBQYAAAAABAAEAPkAAACRAwAAAAA=&#10;" strokecolor="#24211d" strokeweight=".25pt"/>
                <v:line id="Line 256" o:spid="_x0000_s1068" style="position:absolute;flip:x y;visibility:visible;mso-wrap-style:square" from="23296,21576" to="2458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oXsMAAADeAAAADwAAAGRycy9kb3ducmV2LnhtbERPS2vCQBC+F/oflhG81Y2PBk1dRQSh&#10;0lNj0OuQnSbB7GzY3Zr037sFwdt8fM9ZbwfTihs531hWMJ0kIIhLqxuuFBSnw9sShA/IGlvLpOCP&#10;PGw3ry9rzLTt+ZtueahEDGGfoYI6hC6T0pc1GfQT2xFH7sc6gyFCV0ntsI/hppWzJEmlwYZjQ40d&#10;7Wsqr/mvUUC+OF6/LqU97sml50Wfr+a7RqnxaNh9gAg0hKf44f7Ucf78fZbC/zvx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6KF7DAAAA3gAAAA8AAAAAAAAAAAAA&#10;AAAAoQIAAGRycy9kb3ducmV2LnhtbFBLBQYAAAAABAAEAPkAAACRAwAAAAA=&#10;" strokecolor="#24211d" strokeweight=".25pt"/>
                <v:line id="Line 257" o:spid="_x0000_s1069" style="position:absolute;visibility:visible;mso-wrap-style:square" from="24588,23368" to="26233,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8JsIAAADeAAAADwAAAGRycy9kb3ducmV2LnhtbERPTYvCMBC9L/gfwgje1lTFVbpGEVHQ&#10;m2u9eJtNZtuyzaQ20dZ/bxYWvM3jfc5i1dlK3KnxpWMFo2ECglg7U3Ku4Jzt3ucgfEA2WDkmBQ/y&#10;sFr23haYGtfyF91PIRcxhH2KCooQ6lRKrwuy6IeuJo7cj2sshgibXJoG2xhuKzlOkg9pseTYUGBN&#10;m4L07+lmFejDTl5Yzkbf9ugvW73P2itnSg363foTRKAuvMT/7r2J8yfT8Qz+3ok3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o8JsIAAADeAAAADwAAAAAAAAAAAAAA&#10;AAChAgAAZHJzL2Rvd25yZXYueG1sUEsFBgAAAAAEAAQA+QAAAJADAAAAAA==&#10;" strokecolor="#24211d" strokeweight=".25pt"/>
                <v:line id="Line 258" o:spid="_x0000_s1070" style="position:absolute;visibility:visible;mso-wrap-style:square" from="24588,22007"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oVMYAAADeAAAADwAAAGRycy9kb3ducmV2LnhtbESPQW/CMAyF75P2HyJP4jZSQBuoEBCa&#10;hsRuG+XCzSReW61xShNo+ffzYdJutt7ze59Xm8E36kZdrAMbmIwzUMQ2uJpLA8di97wAFROywyYw&#10;GbhThM368WGFuQs9f9HtkEolIRxzNFCl1OZaR1uRxzgOLbFo36HzmGTtSu067CXcN3qaZa/aY83S&#10;UGFLbxXZn8PVG7AfO31iPZ+c/Wc8vdt90V+4MGb0NGyXoBIN6d/8d713gj97mQqvvCMz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1qFTGAAAA3gAAAA8AAAAAAAAA&#10;AAAAAAAAoQIAAGRycy9kb3ducmV2LnhtbFBLBQYAAAAABAAEAPkAAACUAwAAAAA=&#10;" strokecolor="#24211d" strokeweight=".25pt"/>
                <v:line id="Line 259" o:spid="_x0000_s1071" style="position:absolute;flip:x;visibility:visible;mso-wrap-style:square" from="29176,23368" to="32114,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6VcMAAADeAAAADwAAAGRycy9kb3ducmV2LnhtbERP24rCMBB9F/Yfwiz4pukqiluNIsKC&#10;iOBtP2Bsxra7zaQ0sa1+vREE3+ZwrjNbtKYQNVUut6zgqx+BIE6szjlV8Hv66U1AOI+ssbBMCm7k&#10;YDH/6Mww1rbhA9VHn4oQwi5GBZn3ZSylSzIy6Pq2JA7cxVYGfYBVKnWFTQg3hRxE0VgazDk0ZFjS&#10;KqPk/3g1Cnbn8zptCm/2Q/zbrJb1dnO9O6W6n+1yCsJT69/il3utw/zhaPANz3fC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ulXDAAAA3gAAAA8AAAAAAAAAAAAA&#10;AAAAoQIAAGRycy9kb3ducmV2LnhtbFBLBQYAAAAABAAEAPkAAACRAwAAAAA=&#10;" strokecolor="#24211d" strokeweight=".25pt"/>
                <v:line id="Line 260" o:spid="_x0000_s1072" style="position:absolute;flip:x;visibility:visible;mso-wrap-style:square" from="29176,22007" to="32114,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FFccAAADeAAAADwAAAGRycy9kb3ducmV2LnhtbESP0WrCQBBF3wv+wzKCb3WjoUVSVxFB&#10;EBHaaj9gzE6T1OxsyK5J9Os7D4W+zTB37r1nuR5crTpqQ+XZwGyagCLOva24MPB13j0vQIWIbLH2&#10;TAbuFGC9Gj0tMbO+50/qTrFQYsIhQwNljE2mdchLchimviGW27dvHUZZ20LbFnsxd7WeJ8mrdlix&#10;JJTY0Lak/Hq6OQPvl8u+6OvoPlL8OWw33fFwewRjJuNh8wYq0hD/xX/feyv105dUAAR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YUVxwAAAN4AAAAPAAAAAAAA&#10;AAAAAAAAAKECAABkcnMvZG93bnJldi54bWxQSwUGAAAAAAQABAD5AAAAlQMAAAAA&#10;" strokecolor="#24211d" strokeweight=".25pt"/>
                <v:line id="Line 261" o:spid="_x0000_s1073" style="position:absolute;visibility:visible;mso-wrap-style:square" from="26233,23799"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XFMMAAADeAAAADwAAAGRycy9kb3ducmV2LnhtbERPTWvCQBC9C/0PyxS86SYVbYnZSCkV&#10;9FZNL97G3TEJZmfT7NbEf98tFHqbx/ucfDPaVtyo941jBek8AUGsnWm4UvBZbmcvIHxANtg6JgV3&#10;8rApHiY5ZsYNfKDbMVQihrDPUEEdQpdJ6XVNFv3cdcSRu7jeYoiwr6TpcYjhtpVPSbKSFhuODTV2&#10;9FaTvh6/rQK938oTy+f0bD/86V3vyuGLS6Wmj+PrGkSgMfyL/9w7E+cvlosUft+JN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lxTDAAAA3gAAAA8AAAAAAAAAAAAA&#10;AAAAoQIAAGRycy9kb3ducmV2LnhtbFBLBQYAAAAABAAEAPkAAACRAwAAAAA=&#10;" strokecolor="#24211d" strokeweight=".25pt"/>
                <v:line id="Line 262" o:spid="_x0000_s1074" style="position:absolute;visibility:visible;mso-wrap-style:square" from="26233,21576" to="29176,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JY8QAAADeAAAADwAAAGRycy9kb3ducmV2LnhtbERPTWvCQBC9C/0PyxS8mU2U2pK6kSIV&#10;7K2aXrxNd6dJaHY2Zrcm/vuuIHibx/uc1Xq0rThT7xvHCrIkBUGsnWm4UvBVbmcvIHxANtg6JgUX&#10;8rAuHiYrzI0beE/nQ6hEDGGfo4I6hC6X0uuaLPrEdcSR+3G9xRBhX0nT4xDDbSvnabqUFhuODTV2&#10;tKlJ/x7+rAL9sZVHls/Zt/30x3e9K4cTl0pNH8e3VxCBxnAX39w7E+cvnhZ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AljxAAAAN4AAAAPAAAAAAAAAAAA&#10;AAAAAKECAABkcnMvZG93bnJldi54bWxQSwUGAAAAAAQABAD5AAAAkgMAAAAA&#10;" strokecolor="#24211d" strokeweight=".25pt"/>
                <v:line id="Line 263" o:spid="_x0000_s1075" style="position:absolute;visibility:visible;mso-wrap-style:square" from="26233,23368" to="26233,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s+MMAAADeAAAADwAAAGRycy9kb3ducmV2LnhtbERPTWvCQBC9C/0PyxR6042GaomuUqSC&#10;vanpxdu4OybB7Gya3Zr037uC4G0e73MWq97W4kqtrxwrGI8SEMTamYoLBT/5ZvgBwgdkg7VjUvBP&#10;HlbLl8ECM+M63tP1EAoRQ9hnqKAMocmk9Loki37kGuLInV1rMUTYFtK02MVwW8tJkkylxYpjQ4kN&#10;rUvSl8OfVaC/N/LIcjY+2Z0/fult3v1yrtTba/85BxGoD0/xw701cX76nqZ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rPjDAAAA3gAAAA8AAAAAAAAAAAAA&#10;AAAAoQIAAGRycy9kb3ducmV2LnhtbFBLBQYAAAAABAAEAPkAAACRAwAAAAA=&#10;" strokecolor="#24211d" strokeweight=".25pt"/>
                <v:line id="Line 264" o:spid="_x0000_s1076" style="position:absolute;flip:y;visibility:visible;mso-wrap-style:square" from="26233,21576"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DFsQAAADeAAAADwAAAGRycy9kb3ducmV2LnhtbERP22rCQBB9L/gPywi+6aamisRsRARB&#10;pFC1/YAxO03SZmdDdk1iv75bEPo2h3OddDOYWnTUusqygudZBII4t7riQsHH+366AuE8ssbaMim4&#10;k4NNNnpKMdG25zN1F1+IEMIuQQWl900ipctLMuhmtiEO3KdtDfoA20LqFvsQbmo5j6KlNFhxaCix&#10;oV1J+fflZhS8Xa+Hoq+9OcX4ddxtu9fj7ccpNRkP2zUIT4P/Fz/cBx3mx4v4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oMWxAAAAN4AAAAPAAAAAAAAAAAA&#10;AAAAAKECAABkcnMvZG93bnJldi54bWxQSwUGAAAAAAQABAD5AAAAkgMAAAAA&#10;" strokecolor="#24211d" strokeweight=".25pt"/>
                <v:line id="Line 265" o:spid="_x0000_s1077" style="position:absolute;visibility:visible;mso-wrap-style:square" from="29176,23368"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RF8MAAADeAAAADwAAAGRycy9kb3ducmV2LnhtbERPTWvCQBC9C/0PyxS8mY2KtqSuUoqC&#10;3tT04m26O01Cs7NpdjXx37uC4G0e73MWq97W4kKtrxwrGCcpCGLtTMWFgu98M3oH4QOywdoxKbiS&#10;h9XyZbDAzLiOD3Q5hkLEEPYZKihDaDIpvS7Jok9cQxy5X9daDBG2hTQtdjHc1nKSpnNpseLYUGJD&#10;XyXpv+PZKtC7jTyxfBv/2L0/rfU27/45V2r42n9+gAjUh6f44d6aOH86m87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kRfDAAAA3gAAAA8AAAAAAAAAAAAA&#10;AAAAoQIAAGRycy9kb3ducmV2LnhtbFBLBQYAAAAABAAEAPkAAACRAwAAAAA=&#10;" strokecolor="#24211d" strokeweight=".25pt"/>
                <v:line id="Line 266" o:spid="_x0000_s1078" style="position:absolute;flip:y;visibility:visible;mso-wrap-style:square" from="29176,21576" to="29176,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4+sMAAADeAAAADwAAAGRycy9kb3ducmV2LnhtbERP24rCMBB9F/Yfwiz4pulaVqQaRYQF&#10;kQWvHzA2Y1ttJqWJbdev3wiCb3M415ktOlOKhmpXWFbwNYxAEKdWF5wpOB1/BhMQziNrLC2Tgj9y&#10;sJh/9GaYaNvynpqDz0QIYZeggtz7KpHSpTkZdENbEQfuYmuDPsA6k7rGNoSbUo6iaCwNFhwacqxo&#10;lVN6O9yNgu35vM7a0ptdjNfNatn8bu4Pp1T/s1tOQXjq/Fv8cq91mB9/x2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uPrDAAAA3gAAAA8AAAAAAAAAAAAA&#10;AAAAoQIAAGRycy9kb3ducmV2LnhtbFBLBQYAAAAABAAEAPkAAACRAwAAAAA=&#10;" strokecolor="#24211d" strokeweight=".25pt"/>
                <v:line id="Line 267" o:spid="_x0000_s1079" style="position:absolute;visibility:visible;mso-wrap-style:square" from="47734,22722" to="50314,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lO8UAAADeAAAADwAAAGRycy9kb3ducmV2LnhtbERPS2sCMRC+F/wPYQreNFsfrd0aRSwW&#10;Dx6s1YO3YTNuFjeTJUnX7b9vCkJv8/E9Z77sbC1a8qFyrOBpmIEgLpyuuFRw/NoMZiBCRNZYOyYF&#10;PxRgueg9zDHX7saf1B5iKVIIhxwVmBibXMpQGLIYhq4hTtzFeYsxQV9K7fGWwm0tR1n2LC1WnBoM&#10;NrQ2VFwP31bBruP16960796cwsfkXO+u20tQqv/Yrd5AROriv/ju3uo0fzwdv8D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clO8UAAADeAAAADwAAAAAAAAAA&#10;AAAAAAChAgAAZHJzL2Rvd25yZXYueG1sUEsFBgAAAAAEAAQA+QAAAJMDAAAAAA==&#10;" strokecolor="#24211d" strokeweight=".25pt">
                  <v:stroke endarrow="block" endarrowwidth="narrow"/>
                </v:line>
                <v:rect id="Rectangle 270" o:spid="_x0000_s1080" style="position:absolute;left:27095;top:22291;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lEMkA&#10;AADeAAAADwAAAGRycy9kb3ducmV2LnhtbESPQWvCQBCF74L/YRmhl1I3Vi02dZVWEEQ8tGkvvQ3Z&#10;aRKTnQ3ZVeO/dw4FbzPMm/fet1z3rlFn6kLl2cBknIAizr2tuDDw8719WoAKEdli45kMXCnAejUc&#10;LDG1/sJfdM5iocSEQ4oGyhjbVOuQl+QwjH1LLLc/3zmMsnaFth1exNw1+jlJXrTDiiWhxJY2JeV1&#10;dnIGPo6/ffbJbf3YbLN5XewP+9frwpiHUf/+BipSH+/i/++dlfrT+UwABEdm0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5lEMkAAADeAAAADwAAAAAAAAAAAAAAAACYAgAA&#10;ZHJzL2Rvd25yZXYueG1sUEsFBgAAAAAEAAQA9QAAAI4DAAAAAA==&#10;" filled="f" strokecolor="#24211d" strokeweight=".25pt"/>
                <v:rect id="Rectangle 271" o:spid="_x0000_s1081" style="position:absolute;left:32099;top:21571;width:1317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Ai8YA&#10;AADeAAAADwAAAGRycy9kb3ducmV2LnhtbERPTWvCQBC9C/0PyxR6Ed3YakmjG9GCUMSDjb30NmSn&#10;SUx2NmS3Mf77bkHwNo/3Oav1YBrRU+cqywpm0wgEcW51xYWCr9NuEoNwHlljY5kUXMnBOn0YrTDR&#10;9sKf1Ge+ECGEXYIKSu/bREqXl2TQTW1LHLgf2xn0AXaF1B1eQrhp5HMUvUqDFYeGElt6Lymvs1+j&#10;YHv+HrIjt/W42WWLutgf9m/XWKmnx2GzBOFp8Hfxzf2hw/yXxXwG/++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Ai8YAAADeAAAADwAAAAAAAAAAAAAAAACYAgAAZHJz&#10;L2Rvd25yZXYueG1sUEsFBgAAAAAEAAQA9QAAAIsDAAAAAA==&#10;" filled="f" strokecolor="#24211d" strokeweight=".25pt"/>
                <v:line id="Line 272" o:spid="_x0000_s1082" style="position:absolute;visibility:visible;mso-wrap-style:square" from="45275,22364" to="48213,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6HsQAAADeAAAADwAAAGRycy9kb3ducmV2LnhtbERPTWvCQBC9F/oflil4003U2pK6kSIK&#10;eqvGi7fp7jQJzc6m2dWk/74rCL3N433OcjXYRlyp87VjBekkAUGsnam5VHAqtuNXED4gG2wck4Jf&#10;8rDKHx+WmBnX84Gux1CKGMI+QwVVCG0mpdcVWfQT1xJH7st1FkOEXSlNh30Mt42cJslCWqw5NlTY&#10;0roi/X28WAV6v5Vnli/pp/3w543eFf0PF0qNnob3NxCBhvAvvrt3Js6fPc+ncHsn3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noexAAAAN4AAAAPAAAAAAAAAAAA&#10;AAAAAKECAABkcnMvZG93bnJldi54bWxQSwUGAAAAAAQABAD5AAAAkgMAAAAA&#10;" strokecolor="#24211d" strokeweight=".25pt"/>
                <v:line id="Line 274" o:spid="_x0000_s1083" style="position:absolute;visibility:visible;mso-wrap-style:square" from="430,22722" to="3011,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IMcUAAADeAAAADwAAAGRycy9kb3ducmV2LnhtbERPTWsCMRC9F/wPYQRvNavdSl2NIpYW&#10;Dx7Utgdvw2bcLG4mSxLX7b9vCoXe5vE+Z7nubSM68qF2rGAyzkAQl07XXCn4/Hh7fAERIrLGxjEp&#10;+KYA69XgYYmFdnc+UneKlUghHApUYGJsCylDachiGLuWOHEX5y3GBH0ltcd7CreNnGbZTFqsOTUY&#10;bGlrqLyeblbBvuft/GC6V2++wnt+bvbX3SUoNRr2mwWISH38F/+5dzrNf3rOc/h9J9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PIMcUAAADeAAAADwAAAAAAAAAA&#10;AAAAAAChAgAAZHJzL2Rvd25yZXYueG1sUEsFBgAAAAAEAAQA+QAAAJMDAAAAAA==&#10;" strokecolor="#24211d" strokeweight=".25pt">
                  <v:stroke endarrow="block" endarrowwidth="narrow"/>
                </v:line>
                <v:rect id="Rectangle 301" o:spid="_x0000_s1084" style="position:absolute;left:7094;top:8008;width:40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wXsYA&#10;AADeAAAADwAAAGRycy9kb3ducmV2LnhtbERPTWvCQBC9F/oflin0VjdarBpdRdpKctQoqLchOybB&#10;7GzIbk3aX98tFLzN433OYtWbWtyodZVlBcNBBII4t7riQsFhv3mZgnAeWWNtmRR8k4PV8vFhgbG2&#10;He/olvlChBB2MSoovW9iKV1ekkE3sA1x4C62NegDbAupW+xCuKnlKIrepMGKQ0OJDb2XlF+zL6Mg&#10;mTbrU2p/uqL+PCfH7XH2sZ95pZ6f+vUchKfe38X/7lSH+a/j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ewXsYAAADeAAAADwAAAAAAAAAAAAAAAACYAgAAZHJz&#10;L2Rvd25yZXYueG1sUEsFBgAAAAAEAAQA9QAAAIsDAAAAAA==&#10;" filled="f" stroked="f">
                  <v:textbox inset="0,0,0,0">
                    <w:txbxContent>
                      <w:p w:rsidR="008322AE" w:rsidRPr="00B81FC9" w:rsidRDefault="008322AE" w:rsidP="00A40525">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8322AE" w:rsidRPr="00B81FC9" w:rsidRDefault="008322AE" w:rsidP="00A40525">
                        <w:pPr>
                          <w:jc w:val="center"/>
                          <w:rPr>
                            <w:rFonts w:ascii="Arial" w:hAnsi="Arial" w:cs="Arial"/>
                            <w:sz w:val="13"/>
                            <w:szCs w:val="16"/>
                          </w:rPr>
                        </w:pPr>
                        <w:r w:rsidRPr="00B81FC9">
                          <w:rPr>
                            <w:rFonts w:ascii="Arial" w:hAnsi="Arial" w:cs="Arial"/>
                            <w:color w:val="24211D"/>
                            <w:sz w:val="13"/>
                            <w:szCs w:val="16"/>
                            <w:lang w:val="en-US"/>
                          </w:rPr>
                          <w:t>filters</w:t>
                        </w:r>
                      </w:p>
                    </w:txbxContent>
                  </v:textbox>
                </v:rect>
                <v:rect id="Rectangle 304" o:spid="_x0000_s1085" style="position:absolute;top:23227;width:304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TxsUA&#10;AADeAAAADwAAAGRycy9kb3ducmV2LnhtbERPS2vCQBC+C/0PyxS86aa+TV1FfKBHq4LtbchOk9Ds&#10;bMiuJvbXuwWht/n4njNbNKYQN6pcblnBWzcCQZxYnXOq4HzadiYgnEfWWFgmBXdysJi/tGYYa1vz&#10;B92OPhUhhF2MCjLvy1hKl2Rk0HVtSRy4b1sZ9AFWqdQV1iHcFLIXRSNpMOfQkGFJq4ySn+PVKNhN&#10;yuXn3v7WabH52l0Ol+n6NPVKtV+b5TsIT43/Fz/dex3m94fj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BPGxQAAAN4AAAAPAAAAAAAAAAAAAAAAAJgCAABkcnMv&#10;ZG93bnJldi54bWxQSwUGAAAAAAQABAD1AAAAigMAAAAA&#10;" filled="f" stroked="f">
                  <v:textbox inset="0,0,0,0">
                    <w:txbxContent>
                      <w:p w:rsidR="008322AE" w:rsidRPr="00B81FC9" w:rsidRDefault="008322AE" w:rsidP="00A40525">
                        <w:pPr>
                          <w:rPr>
                            <w:rFonts w:ascii="Arial" w:hAnsi="Arial" w:cs="Arial"/>
                            <w:color w:val="24211D"/>
                            <w:sz w:val="13"/>
                            <w:szCs w:val="16"/>
                            <w:lang w:val="en-US"/>
                          </w:rPr>
                        </w:pPr>
                        <w:r w:rsidRPr="00B81FC9">
                          <w:rPr>
                            <w:rFonts w:ascii="Arial" w:hAnsi="Arial" w:cs="Arial"/>
                            <w:color w:val="24211D"/>
                            <w:sz w:val="13"/>
                            <w:szCs w:val="16"/>
                            <w:lang w:val="en-US"/>
                          </w:rPr>
                          <w:t>Vehicle</w:t>
                        </w:r>
                      </w:p>
                      <w:p w:rsidR="008322AE" w:rsidRPr="00B81FC9" w:rsidRDefault="008322AE" w:rsidP="00A40525">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v:textbox>
                </v:rect>
                <v:rect id="Rectangle 307" o:spid="_x0000_s1086" style="position:absolute;left:16028;top:18954;width:5613;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scYA&#10;AADeAAAADwAAAGRycy9kb3ducmV2LnhtbERPTWvCQBC9F/oflin0Vje1WDVmI2Jb9KhRUG9DdkxC&#10;s7MhuzXRX98VCr3N431OMu9NLS7UusqygtdBBII4t7riQsF+9/UyAeE8ssbaMim4koN5+viQYKxt&#10;x1u6ZL4QIYRdjApK75tYSpeXZNANbEMcuLNtDfoA20LqFrsQbmo5jKJ3abDi0FBiQ8uS8u/sxyhY&#10;TZrFcW1vXVF/nlaHzWH6sZt6pZ6f+sUMhKfe/4v/3Gsd5r+N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KNscYAAADeAAAADwAAAAAAAAAAAAAAAACYAgAAZHJz&#10;L2Rvd25yZXYueG1sUEsFBgAAAAAEAAQA9QAAAIsDAAAAAA==&#10;" filled="f" stroked="f">
                  <v:textbox inset="0,0,0,0">
                    <w:txbxContent>
                      <w:p w:rsidR="008322AE" w:rsidRPr="00B81FC9" w:rsidRDefault="008322AE"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10" o:spid="_x0000_s1087" style="position:absolute;left:26018;top:23941;width:465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l4sgA&#10;AADeAAAADwAAAGRycy9kb3ducmV2LnhtbESPQWvCQBCF7wX/wzJCb3VjxRJTVxGr6NGqoL0N2WkS&#10;mp0N2a1J++udQ6G3GebNe++bL3tXqxu1ofJsYDxKQBHn3lZcGDiftk8pqBCRLdaeycAPBVguBg9z&#10;zKzv+J1ux1goMeGQoYEyxibTOuQlOQwj3xDL7dO3DqOsbaFti52Yu1o/J8mLdlixJJTY0Lqk/Ov4&#10;7Qzs0mZ13fvfrqg3H7vL4TJ7O82iMY/DfvUKKlIf/8V/33sr9Sf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XiyAAAAN4AAAAPAAAAAAAAAAAAAAAAAJgCAABk&#10;cnMvZG93bnJldi54bWxQSwUGAAAAAAQABAD1AAAAjQMAAAAA&#10;" filled="f" stroked="f">
                  <v:textbox inset="0,0,0,0">
                    <w:txbxContent>
                      <w:p w:rsidR="008322AE" w:rsidRPr="00B81FC9" w:rsidRDefault="008322AE" w:rsidP="00A40525">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rsidR="008322AE" w:rsidRPr="00B81FC9" w:rsidRDefault="008322AE" w:rsidP="00A40525">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088" style="position:absolute;left:50600;top:21864;width:22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AecQA&#10;AADeAAAADwAAAGRycy9kb3ducmV2LnhtbERPS2vCQBC+C/0PyxS86cZKJUZXkaro0UfBehuy0yQ0&#10;Oxuyq0n99a4geJuP7znTeWtKcaXaFZYVDPoRCOLU6oIzBd/HdS8G4TyyxtIyKfgnB/PZW2eKibYN&#10;7+l68JkIIewSVJB7XyVSujQng65vK+LA/draoA+wzqSusQnhppQfUTSSBgsODTlW9JVT+ne4GAWb&#10;uFr8bO2tycrVeXPancbL49gr1X1vFxMQnlr/Ej/dWx3mDz/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wHnEAAAA3gAAAA8AAAAAAAAAAAAAAAAAmAIAAGRycy9k&#10;b3ducmV2LnhtbFBLBQYAAAAABAAEAPUAAACJAwAAAAA=&#10;" filled="f" stroked="f">
                  <v:textbox inset="0,0,0,0">
                    <w:txbxContent>
                      <w:p w:rsidR="008322AE" w:rsidRPr="00B81FC9" w:rsidRDefault="008322AE" w:rsidP="00A40525">
                        <w:pPr>
                          <w:rPr>
                            <w:sz w:val="13"/>
                            <w:szCs w:val="16"/>
                          </w:rPr>
                        </w:pPr>
                        <w:r w:rsidRPr="00B81FC9">
                          <w:rPr>
                            <w:rFonts w:ascii="Arial" w:hAnsi="Arial" w:cs="Arial"/>
                            <w:color w:val="24211D"/>
                            <w:sz w:val="13"/>
                            <w:szCs w:val="16"/>
                            <w:lang w:val="en-US"/>
                          </w:rPr>
                          <w:t>Vent</w:t>
                        </w:r>
                      </w:p>
                    </w:txbxContent>
                  </v:textbox>
                </v:rect>
                <v:rect id="Rectangle 313" o:spid="_x0000_s1089" style="position:absolute;left:8671;top:22149;width:1308;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7lcQA&#10;AADeAAAADwAAAGRycy9kb3ducmV2LnhtbERPS4vCMBC+C/sfwgh709SVlVqNIvtAj75AvQ3N2Bab&#10;SWmytuuvN4LgbT6+50znrSnFlWpXWFYw6EcgiFOrC84U7He/vRiE88gaS8uk4J8czGdvnSkm2ja8&#10;oevWZyKEsEtQQe59lUjp0pwMur6tiAN3trVBH2CdSV1jE8JNKT+iaCQNFhwacqzoK6f0sv0zCpZx&#10;tTiu7K3Jyp/T8rA+jL93Y6/Ue7ddTEB4av1L/HSvdJg//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5XEAAAA3gAAAA8AAAAAAAAAAAAAAAAAmAIAAGRycy9k&#10;b3ducmV2LnhtbFBLBQYAAAAABAAEAPUAAACJAwAAAAA=&#10;" filled="f" stroked="f">
                  <v:textbox inset="0,0,0,0">
                    <w:txbxContent>
                      <w:p w:rsidR="008322AE" w:rsidRPr="00B81FC9" w:rsidRDefault="008322AE" w:rsidP="00A40525">
                        <w:pPr>
                          <w:rPr>
                            <w:sz w:val="13"/>
                            <w:szCs w:val="16"/>
                          </w:rPr>
                        </w:pPr>
                        <w:r w:rsidRPr="00B81FC9">
                          <w:rPr>
                            <w:rFonts w:ascii="Arial" w:hAnsi="Arial" w:cs="Arial"/>
                            <w:color w:val="24211D"/>
                            <w:sz w:val="13"/>
                            <w:szCs w:val="16"/>
                            <w:lang w:val="en-US"/>
                          </w:rPr>
                          <w:t>MC</w:t>
                        </w:r>
                      </w:p>
                    </w:txbxContent>
                  </v:textbox>
                </v:rect>
                <v:rect id="Rectangle 314" o:spid="_x0000_s1090" style="position:absolute;left:35380;top:21719;width:600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j4cUA&#10;AADeAAAADwAAAGRycy9kb3ducmV2LnhtbERPS2vCQBC+F/wPywje6kZtJUZXEW3RY32AehuyYxLM&#10;zobs1qT99a5Q6G0+vufMFq0pxZ1qV1hWMOhHIIhTqwvOFBwPn68xCOeRNZaWScEPOVjMOy8zTLRt&#10;eEf3vc9ECGGXoILc+yqR0qU5GXR9WxEH7mprgz7AOpO6xiaEm1IOo2gsDRYcGnKsaJVTett/GwWb&#10;uFqet/a3ycqPy+b0dZqsDxOvVK/bLqcgPLX+X/zn3uowf/Q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WPhxQAAAN4AAAAPAAAAAAAAAAAAAAAAAJgCAABkcnMv&#10;ZG93bnJldi54bWxQSwUGAAAAAAQABAD1AAAAigMAAAAA&#10;" filled="f" stroked="f">
                  <v:textbox inset="0,0,0,0">
                    <w:txbxContent>
                      <w:p w:rsidR="008322AE" w:rsidRPr="00B81FC9" w:rsidRDefault="008322AE" w:rsidP="00A40525">
                        <w:pPr>
                          <w:jc w:val="center"/>
                          <w:rPr>
                            <w:sz w:val="13"/>
                            <w:szCs w:val="16"/>
                          </w:rPr>
                        </w:pPr>
                        <w:r>
                          <w:rPr>
                            <w:rFonts w:ascii="Arial" w:hAnsi="Arial" w:cs="Arial"/>
                            <w:color w:val="24211D"/>
                            <w:sz w:val="13"/>
                            <w:szCs w:val="16"/>
                            <w:lang w:val="en-US"/>
                          </w:rPr>
                          <w:t>Flow meter and suction device</w:t>
                        </w:r>
                      </w:p>
                    </w:txbxContent>
                  </v:textbox>
                </v:rect>
                <v:rect id="Rectangle 303" o:spid="_x0000_s1091" style="position:absolute;left:8155;top:24395;width:3726;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8322AE" w:rsidRDefault="008322AE" w:rsidP="00A40525">
                        <w:pPr>
                          <w:pStyle w:val="NormalWeb"/>
                          <w:spacing w:before="0" w:beforeAutospacing="0" w:after="0" w:afterAutospacing="0"/>
                        </w:pPr>
                        <w:r>
                          <w:rPr>
                            <w:rFonts w:ascii="Arial" w:eastAsia="Times New Roman" w:hAnsi="Arial" w:cs="Arial"/>
                            <w:color w:val="24211D"/>
                            <w:sz w:val="13"/>
                            <w:szCs w:val="13"/>
                          </w:rPr>
                          <w:t>Mixing chamber</w:t>
                        </w:r>
                      </w:p>
                    </w:txbxContent>
                  </v:textbox>
                </v:rect>
                <v:line id="Line 276" o:spid="_x0000_s1092" style="position:absolute;visibility:visible;mso-wrap-style:square" from="9291,2413" to="92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2H8QAAADcAAAADwAAAGRycy9kb3ducmV2LnhtbESPT2sCMRTE74V+h/AKvdWsUsSuRhFF&#10;8eDBP/Xg7bF5bhY3L0sS1+23bwTB4zAzv2Ems87WoiUfKscK+r0MBHHhdMWlgt/j6msEIkRkjbVj&#10;UvBHAWbT97cJ5trdeU/tIZYiQTjkqMDE2ORShsKQxdBzDXHyLs5bjEn6UmqP9wS3tRxk2VBarDgt&#10;GGxoYai4Hm5Wwbbjxc/OtEtvTmH9fa63180lKPX50c3HICJ18RV+tjdawXDQh8eZd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zYfxAAAANwAAAAPAAAAAAAAAAAA&#10;AAAAAKECAABkcnMvZG93bnJldi54bWxQSwUGAAAAAAQABAD5AAAAkgMAAAAA&#10;" strokecolor="#24211d" strokeweight=".25pt">
                  <v:stroke endarrow="block" endarrowwidth="narrow"/>
                </v:line>
                <v:rect id="Rectangle 302" o:spid="_x0000_s1093" style="position:absolute;left:7118;top:957;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8322AE" w:rsidRDefault="008322AE"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v:textbox>
                </v:rect>
                <v:shapetype id="_x0000_t202" coordsize="21600,21600" o:spt="202" path="m,l,21600r21600,l21600,xe">
                  <v:stroke joinstyle="miter"/>
                  <v:path gradientshapeok="t" o:connecttype="rect"/>
                </v:shapetype>
                <v:shape id="Textfeld 4" o:spid="_x0000_s1094" type="#_x0000_t202" style="position:absolute;left:33801;top:18954;width:10058;height:2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ifcMA&#10;AADcAAAADwAAAGRycy9kb3ducmV2LnhtbESPQWvCQBSE70L/w/IKvYhuVNASXaUUih6teuntkX1J&#10;lmTfht1tEv99VxB6HGbmG2Z3GG0revLBOFawmGcgiAunDVcKbtev2TuIEJE1to5JwZ0CHPYvkx3m&#10;2g38Tf0lViJBOOSooI6xy6UMRU0Ww9x1xMkrnbcYk/SV1B6HBLetXGbZWlo0nBZq7OizpqK5/FoF&#10;jeRKN+6nX/VUbgY/vZ+Pxij19jp+bEFEGuN/+Nk+aQXr1QIeZ9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ifcMAAADcAAAADwAAAAAAAAAAAAAAAACYAgAAZHJzL2Rv&#10;d25yZXYueG1sUEsFBgAAAAAEAAQA9QAAAIgDAAAAAA==&#10;" fillcolor="window" strokeweight=".5pt">
                  <v:textbox inset=",2mm">
                    <w:txbxContent>
                      <w:p w:rsidR="008322AE" w:rsidRDefault="008322AE" w:rsidP="00A40525">
                        <w:pPr>
                          <w:pStyle w:val="NormalWeb"/>
                          <w:spacing w:before="0" w:beforeAutospacing="0" w:after="0" w:afterAutospacing="0"/>
                        </w:pPr>
                        <w:r>
                          <w:rPr>
                            <w:rFonts w:ascii="Arial" w:eastAsia="Times New Roman" w:hAnsi="Arial" w:cs="Arial"/>
                            <w:sz w:val="13"/>
                            <w:szCs w:val="13"/>
                            <w:lang w:val="de-DE"/>
                          </w:rPr>
                          <w:t>PDP, CFV, SSV, UFM</w:t>
                        </w:r>
                      </w:p>
                    </w:txbxContent>
                  </v:textbox>
                </v:shape>
                <v:line id="Line 272" o:spid="_x0000_s1095" style="position:absolute;visibility:visible;mso-wrap-style:square" from="45280,23085" to="48213,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YuMQAAADcAAAADwAAAGRycy9kb3ducmV2LnhtbESPQWvCQBSE7wX/w/KE3upGhbREVxGp&#10;kN7apBdvz91nEsy+TbNrkv77bqHQ4zAz3zDb/WRbMVDvG8cKlosEBLF2puFKwWd5enoB4QOywdYx&#10;KfgmD/vd7GGLmXEjf9BQhEpECPsMFdQhdJmUXtdk0S9cRxy9q+sthij7Spoexwi3rVwlSSotNhwX&#10;auzoWJO+FXerQL+d5Jnl8/Ji3/35Vefl+MWlUo/z6bABEWgK/+G/dm4UpOs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Ri4xAAAANwAAAAPAAAAAAAAAAAA&#10;AAAAAKECAABkcnMvZG93bnJldi54bWxQSwUGAAAAAAQABAD5AAAAkgMAAAAA&#10;" strokecolor="#24211d" strokeweight=".25pt"/>
                <v:rect id="Rectangle 303" o:spid="_x0000_s1096" style="position:absolute;left:2800;top:26508;width:431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8322AE" w:rsidRPr="00F355A9" w:rsidRDefault="008322AE" w:rsidP="00A40525">
                        <w:pPr>
                          <w:pStyle w:val="NormalWeb"/>
                          <w:spacing w:before="0" w:beforeAutospacing="0" w:after="0" w:afterAutospacing="0"/>
                          <w:rPr>
                            <w:lang w:val="en-GB"/>
                          </w:rPr>
                        </w:pPr>
                        <w:r w:rsidRPr="00F355A9">
                          <w:rPr>
                            <w:rFonts w:ascii="Arial" w:eastAsia="Times New Roman" w:hAnsi="Arial" w:cs="Arial"/>
                            <w:color w:val="24211D"/>
                            <w:sz w:val="13"/>
                            <w:szCs w:val="13"/>
                            <w:lang w:val="en-GB"/>
                          </w:rPr>
                          <w:t>Connecting tube</w:t>
                        </w:r>
                      </w:p>
                    </w:txbxContent>
                  </v:textbox>
                </v:rect>
                <v:line id="Line 276" o:spid="_x0000_s1097" style="position:absolute;flip:y;visibility:visible;mso-wrap-style:square" from="5634,23029" to="5634,2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YvsUAAADcAAAADwAAAGRycy9kb3ducmV2LnhtbESPQWsCMRSE70L/Q3gFL6JZFaysRhFF&#10;EYXSquj1sXndXbp5WTZR479vCoLHYWa+YabzYCpxo8aVlhX0ewkI4szqknMFp+O6OwbhPLLGyjIp&#10;eJCD+eytNcVU2zt/0+3gcxEh7FJUUHhfp1K6rCCDrmdr4uj92Magj7LJpW7wHuGmkoMkGUmDJceF&#10;AmtaFpT9Hq5GwaZz3Fw6/dXqs9olj9x9nfchDJRqv4fFBISn4F/hZ3urFYw+h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oYvsUAAADcAAAADwAAAAAAAAAA&#10;AAAAAAChAgAAZHJzL2Rvd25yZXYueG1sUEsFBgAAAAAEAAQA+QAAAJMDAAAAAA==&#10;" strokecolor="#24211d" strokeweight=".25pt">
                  <v:stroke endarrow="block" endarrowwidth="narrow"/>
                </v:line>
                <w10:anchorlock/>
              </v:group>
            </w:pict>
          </mc:Fallback>
        </mc:AlternateContent>
      </w:r>
    </w:p>
    <w:p w:rsidR="00A40525" w:rsidRPr="00C47377" w:rsidRDefault="00A40525" w:rsidP="00251991">
      <w:pPr>
        <w:pStyle w:val="SingleTxtG"/>
        <w:ind w:left="2268" w:hanging="1134"/>
      </w:pPr>
      <w:r w:rsidRPr="00C47377">
        <w:t>3.3.6.1.</w:t>
      </w:r>
      <w:r w:rsidR="00251991" w:rsidRPr="00C47377">
        <w:tab/>
      </w:r>
      <w:r w:rsidRPr="00C47377">
        <w:t>Positive displacement pump (PDP)</w:t>
      </w:r>
    </w:p>
    <w:p w:rsidR="00A40525" w:rsidRPr="00C47377" w:rsidRDefault="00A40525" w:rsidP="00251991">
      <w:pPr>
        <w:pStyle w:val="SingleTxtG"/>
        <w:ind w:left="2268" w:hanging="1134"/>
        <w:rPr>
          <w:strike/>
        </w:rPr>
      </w:pPr>
      <w:r w:rsidRPr="00C47377">
        <w:t>3.3.6.1.1</w:t>
      </w:r>
      <w:r w:rsidR="00251991" w:rsidRPr="00C47377">
        <w:t>.</w:t>
      </w:r>
      <w:r w:rsidR="00251991" w:rsidRPr="00C47377">
        <w:tab/>
      </w:r>
      <w:r w:rsidRPr="00C47377">
        <w:t xml:space="preserve">A positive displacement pump (PDP) full flow dilution system satisfies the requirements of this </w:t>
      </w:r>
      <w:r w:rsidR="00414DE9" w:rsidRPr="00C47377">
        <w:t>Annex </w:t>
      </w:r>
      <w:r w:rsidRPr="00C47377">
        <w:t xml:space="preserve">by metering the flow of gas through the pump at constant temperature and pressure.  The total volume is measured by counting the revolutions made by the calibrated positive displacement pump.  The proportional sample is achieved by sampling with pump, flow meter and flow control valve at a constant flow rate.  </w:t>
      </w:r>
    </w:p>
    <w:p w:rsidR="00A40525" w:rsidRPr="00C47377" w:rsidRDefault="00A40525" w:rsidP="00251991">
      <w:pPr>
        <w:pStyle w:val="SingleTxtG"/>
        <w:ind w:left="2268" w:hanging="1134"/>
      </w:pPr>
      <w:r w:rsidRPr="00C47377">
        <w:t>3.3.6.2.</w:t>
      </w:r>
      <w:r w:rsidR="00251991" w:rsidRPr="00C47377">
        <w:tab/>
      </w:r>
      <w:r w:rsidRPr="00C47377">
        <w:t xml:space="preserve">Critical flow </w:t>
      </w:r>
      <w:proofErr w:type="spellStart"/>
      <w:r w:rsidRPr="00C47377">
        <w:t>venturi</w:t>
      </w:r>
      <w:proofErr w:type="spellEnd"/>
      <w:r w:rsidRPr="00C47377">
        <w:t xml:space="preserve"> (CFV)</w:t>
      </w:r>
    </w:p>
    <w:p w:rsidR="00A40525" w:rsidRPr="00C47377" w:rsidRDefault="00A40525" w:rsidP="00251991">
      <w:pPr>
        <w:pStyle w:val="SingleTxtG"/>
        <w:ind w:left="2268" w:hanging="1134"/>
      </w:pPr>
      <w:r w:rsidRPr="00C47377">
        <w:t>3.3.6.2.1.</w:t>
      </w:r>
      <w:r w:rsidR="00251991" w:rsidRPr="00C47377">
        <w:tab/>
      </w:r>
      <w:r w:rsidRPr="00C47377">
        <w:t xml:space="preserve">The use of a critical flow </w:t>
      </w:r>
      <w:proofErr w:type="spellStart"/>
      <w:r w:rsidRPr="00C47377">
        <w:t>venturi</w:t>
      </w:r>
      <w:proofErr w:type="spellEnd"/>
      <w:r w:rsidRPr="00C47377">
        <w:t xml:space="preserve"> (CFV) for the full-flow 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throughout the test.</w:t>
      </w:r>
    </w:p>
    <w:p w:rsidR="00A40525" w:rsidRPr="00C47377" w:rsidRDefault="00A40525" w:rsidP="00251991">
      <w:pPr>
        <w:pStyle w:val="SingleTxtG"/>
        <w:ind w:left="2268" w:hanging="1134"/>
      </w:pPr>
      <w:r w:rsidRPr="00C47377">
        <w:t>3.3.6.2.2.</w:t>
      </w:r>
      <w:r w:rsidR="00251991" w:rsidRPr="00C47377">
        <w:tab/>
      </w:r>
      <w:r w:rsidRPr="00C47377">
        <w:t xml:space="preserve">The use of an additional critical flow sampling </w:t>
      </w:r>
      <w:proofErr w:type="spellStart"/>
      <w:r w:rsidRPr="00C47377">
        <w:t>venturi</w:t>
      </w:r>
      <w:proofErr w:type="spellEnd"/>
      <w:r w:rsidRPr="00C47377">
        <w:t xml:space="preserve"> ensures the proportionality of the gas samples taken from the dilution tunnel. As both pressure and temperature are equal at the two </w:t>
      </w:r>
      <w:proofErr w:type="spellStart"/>
      <w:r w:rsidRPr="00C47377">
        <w:t>venturi</w:t>
      </w:r>
      <w:proofErr w:type="spellEnd"/>
      <w:r w:rsidRPr="00C47377">
        <w:t xml:space="preserve"> inlets, the volume of the gas flow diverted for sampling is proportional to the total volume of diluted exhaust-gas mixture produced, and thus the requirements of this </w:t>
      </w:r>
      <w:r w:rsidR="00414DE9" w:rsidRPr="00C47377">
        <w:t>Annex </w:t>
      </w:r>
      <w:r w:rsidRPr="00C47377">
        <w:t xml:space="preserve">are met.  </w:t>
      </w:r>
    </w:p>
    <w:p w:rsidR="00A40525" w:rsidRPr="00C47377" w:rsidRDefault="00A40525" w:rsidP="00251991">
      <w:pPr>
        <w:pStyle w:val="SingleTxtG"/>
        <w:ind w:left="2268" w:hanging="1134"/>
      </w:pPr>
      <w:r w:rsidRPr="00C47377">
        <w:t>3.3.6.2.3.</w:t>
      </w:r>
      <w:r w:rsidR="00251991" w:rsidRPr="00C47377">
        <w:tab/>
      </w:r>
      <w:r w:rsidRPr="00C47377">
        <w:t xml:space="preserve">A measuring critical flow </w:t>
      </w:r>
      <w:proofErr w:type="spellStart"/>
      <w:r w:rsidRPr="00C47377">
        <w:t>venturi</w:t>
      </w:r>
      <w:proofErr w:type="spellEnd"/>
      <w:r w:rsidRPr="00C47377">
        <w:t xml:space="preserve"> tube (CFV) shall measure the flow volume of the diluted exhaust gas.</w:t>
      </w:r>
    </w:p>
    <w:p w:rsidR="00251991" w:rsidRPr="00C47377" w:rsidRDefault="00A40525" w:rsidP="00251991">
      <w:pPr>
        <w:pStyle w:val="SingleTxtG"/>
        <w:ind w:left="2268" w:hanging="1134"/>
        <w:rPr>
          <w:rStyle w:val="Strong"/>
          <w:b w:val="0"/>
        </w:rPr>
      </w:pPr>
      <w:r w:rsidRPr="00C47377">
        <w:rPr>
          <w:rStyle w:val="Strong"/>
          <w:b w:val="0"/>
        </w:rPr>
        <w:t>3.3.6.3.</w:t>
      </w:r>
      <w:r w:rsidR="00251991" w:rsidRPr="00C47377">
        <w:rPr>
          <w:rStyle w:val="Strong"/>
          <w:b w:val="0"/>
        </w:rPr>
        <w:tab/>
      </w:r>
      <w:r w:rsidRPr="00C47377">
        <w:rPr>
          <w:rStyle w:val="Strong"/>
          <w:b w:val="0"/>
        </w:rPr>
        <w:t xml:space="preserve">Subsonic flow </w:t>
      </w:r>
      <w:proofErr w:type="spellStart"/>
      <w:r w:rsidRPr="00C47377">
        <w:rPr>
          <w:rStyle w:val="Strong"/>
          <w:b w:val="0"/>
        </w:rPr>
        <w:t>venturi</w:t>
      </w:r>
      <w:proofErr w:type="spellEnd"/>
      <w:r w:rsidRPr="00C47377">
        <w:rPr>
          <w:rStyle w:val="Strong"/>
          <w:b w:val="0"/>
        </w:rPr>
        <w:t xml:space="preserve"> (SSV)</w:t>
      </w:r>
    </w:p>
    <w:p w:rsidR="00251991" w:rsidRPr="00C47377" w:rsidRDefault="00A40525" w:rsidP="00251991">
      <w:pPr>
        <w:pStyle w:val="SingleTxtG"/>
        <w:ind w:left="2268" w:hanging="1134"/>
        <w:rPr>
          <w:rStyle w:val="Strong"/>
          <w:b w:val="0"/>
        </w:rPr>
      </w:pPr>
      <w:r w:rsidRPr="00C47377">
        <w:rPr>
          <w:rStyle w:val="Strong"/>
          <w:b w:val="0"/>
        </w:rPr>
        <w:t>3.3.6.3.1.</w:t>
      </w:r>
      <w:r w:rsidR="00251991" w:rsidRPr="00C47377">
        <w:rPr>
          <w:rStyle w:val="Strong"/>
          <w:b w:val="0"/>
        </w:rPr>
        <w:tab/>
      </w:r>
      <w:r w:rsidRPr="00C47377">
        <w:rPr>
          <w:rStyle w:val="Strong"/>
          <w:b w:val="0"/>
        </w:rPr>
        <w:t xml:space="preserve">The use of a subsonic </w:t>
      </w:r>
      <w:proofErr w:type="spellStart"/>
      <w:r w:rsidRPr="00C47377">
        <w:rPr>
          <w:rStyle w:val="Strong"/>
          <w:b w:val="0"/>
        </w:rPr>
        <w:t>venturi</w:t>
      </w:r>
      <w:proofErr w:type="spellEnd"/>
      <w:r w:rsidRPr="00C47377">
        <w:rPr>
          <w:rStyle w:val="Strong"/>
          <w:b w:val="0"/>
        </w:rPr>
        <w:t xml:space="preserve"> (SSV) for a full-flow dilution system is based on the principles of flow mechanics. The variable mixture flow rate of dilution and exhaust gas is maintained at a subsonic velocity which is calculated from the physical dimensions of the subsonic </w:t>
      </w:r>
      <w:proofErr w:type="spellStart"/>
      <w:r w:rsidRPr="00C47377">
        <w:rPr>
          <w:rStyle w:val="Strong"/>
          <w:b w:val="0"/>
        </w:rPr>
        <w:t>venturi</w:t>
      </w:r>
      <w:proofErr w:type="spellEnd"/>
      <w:r w:rsidRPr="00C47377">
        <w:rPr>
          <w:rStyle w:val="Strong"/>
          <w:b w:val="0"/>
        </w:rPr>
        <w:t xml:space="preserve"> and </w:t>
      </w:r>
      <w:r w:rsidRPr="00C47377">
        <w:rPr>
          <w:rStyle w:val="Strong"/>
          <w:b w:val="0"/>
        </w:rPr>
        <w:lastRenderedPageBreak/>
        <w:t xml:space="preserve">measurement of the absolute temperature and pressure at the </w:t>
      </w:r>
      <w:proofErr w:type="spellStart"/>
      <w:r w:rsidRPr="00C47377">
        <w:rPr>
          <w:rStyle w:val="Strong"/>
          <w:b w:val="0"/>
        </w:rPr>
        <w:t>venturi</w:t>
      </w:r>
      <w:proofErr w:type="spellEnd"/>
      <w:r w:rsidRPr="00C47377">
        <w:rPr>
          <w:rStyle w:val="Strong"/>
          <w:b w:val="0"/>
        </w:rPr>
        <w:t xml:space="preserve"> inlet and the pressure in the throat of the </w:t>
      </w:r>
      <w:proofErr w:type="spellStart"/>
      <w:r w:rsidRPr="00C47377">
        <w:rPr>
          <w:rStyle w:val="Strong"/>
          <w:b w:val="0"/>
        </w:rPr>
        <w:t>venturi</w:t>
      </w:r>
      <w:proofErr w:type="spellEnd"/>
      <w:r w:rsidRPr="00C47377">
        <w:rPr>
          <w:rStyle w:val="Strong"/>
          <w:b w:val="0"/>
        </w:rPr>
        <w:t xml:space="preserve">. Flow is continually monitored, computed and </w:t>
      </w:r>
      <w:r w:rsidR="00251991" w:rsidRPr="00C47377">
        <w:rPr>
          <w:rStyle w:val="Strong"/>
          <w:b w:val="0"/>
        </w:rPr>
        <w:t>integrated throughout the test.</w:t>
      </w:r>
    </w:p>
    <w:p w:rsidR="00251991" w:rsidRPr="00C47377" w:rsidRDefault="00A40525" w:rsidP="00251991">
      <w:pPr>
        <w:pStyle w:val="SingleTxtG"/>
        <w:ind w:left="2268" w:hanging="1134"/>
        <w:rPr>
          <w:rStyle w:val="Strong"/>
          <w:b w:val="0"/>
        </w:rPr>
      </w:pPr>
      <w:r w:rsidRPr="00C47377">
        <w:rPr>
          <w:rStyle w:val="Strong"/>
          <w:b w:val="0"/>
        </w:rPr>
        <w:t>3.3.6.3.2.</w:t>
      </w:r>
      <w:r w:rsidR="00251991" w:rsidRPr="00C47377">
        <w:rPr>
          <w:rStyle w:val="Strong"/>
          <w:b w:val="0"/>
        </w:rPr>
        <w:tab/>
      </w:r>
      <w:r w:rsidRPr="00C47377">
        <w:rPr>
          <w:rStyle w:val="Strong"/>
          <w:b w:val="0"/>
        </w:rPr>
        <w:t>A measuring SSV shall measure the flow volume of the diluted exhaust gas.</w:t>
      </w:r>
    </w:p>
    <w:p w:rsidR="00251991" w:rsidRPr="00C47377" w:rsidRDefault="0041646E" w:rsidP="00251991">
      <w:pPr>
        <w:pStyle w:val="Caption"/>
        <w:ind w:left="0" w:firstLine="0"/>
      </w:pPr>
      <w:r w:rsidRPr="00C47377">
        <w:t>Figure A5/4</w:t>
      </w:r>
    </w:p>
    <w:p w:rsidR="00251991" w:rsidRPr="00C47377" w:rsidRDefault="00251991" w:rsidP="00251991">
      <w:pPr>
        <w:pStyle w:val="Caption"/>
        <w:ind w:left="0" w:firstLine="0"/>
        <w:rPr>
          <w:rStyle w:val="Strong"/>
          <w:b w:val="0"/>
        </w:rPr>
      </w:pPr>
      <w:r w:rsidRPr="00C47377">
        <w:rPr>
          <w:b/>
        </w:rPr>
        <w:t>Schematic of a supersonic venture tube (SSV)</w:t>
      </w:r>
    </w:p>
    <w:p w:rsidR="00A40525" w:rsidRPr="00C47377" w:rsidRDefault="008F1877" w:rsidP="00251991">
      <w:pPr>
        <w:pStyle w:val="SingleTxtG"/>
        <w:ind w:left="0"/>
        <w:rPr>
          <w:rStyle w:val="Strong"/>
          <w:b w:val="0"/>
        </w:rPr>
      </w:pPr>
      <w:r w:rsidRPr="00C47377">
        <w:rPr>
          <w:noProof/>
          <w:lang w:eastAsia="en-GB"/>
        </w:rPr>
        <w:drawing>
          <wp:inline distT="0" distB="0" distL="0" distR="0" wp14:anchorId="1F60CED7" wp14:editId="5FEBE0AD">
            <wp:extent cx="5592445" cy="1934845"/>
            <wp:effectExtent l="0" t="0" r="8255" b="8255"/>
            <wp:docPr id="37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2445" cy="1934845"/>
                    </a:xfrm>
                    <a:prstGeom prst="rect">
                      <a:avLst/>
                    </a:prstGeom>
                    <a:noFill/>
                    <a:ln>
                      <a:noFill/>
                    </a:ln>
                  </pic:spPr>
                </pic:pic>
              </a:graphicData>
            </a:graphic>
          </wp:inline>
        </w:drawing>
      </w:r>
    </w:p>
    <w:p w:rsidR="00A40525" w:rsidRPr="00C47377" w:rsidRDefault="00A40525" w:rsidP="00251991">
      <w:pPr>
        <w:pStyle w:val="SingleTxtG"/>
        <w:ind w:left="2268" w:hanging="1134"/>
      </w:pPr>
      <w:r w:rsidRPr="00C47377">
        <w:t>3.3.6.4.</w:t>
      </w:r>
      <w:r w:rsidR="00251991" w:rsidRPr="00C47377">
        <w:tab/>
      </w:r>
      <w:r w:rsidRPr="00C47377">
        <w:t>Ultrasonic flow meter (USM)</w:t>
      </w:r>
    </w:p>
    <w:p w:rsidR="00A40525" w:rsidRPr="00C47377" w:rsidRDefault="00A40525" w:rsidP="00251991">
      <w:pPr>
        <w:pStyle w:val="SingleTxtG"/>
        <w:ind w:left="2268" w:hanging="1134"/>
      </w:pPr>
      <w:r w:rsidRPr="00C47377">
        <w:t>3.3.6.4.1.</w:t>
      </w:r>
      <w:r w:rsidR="00251991" w:rsidRPr="00C47377">
        <w:tab/>
      </w:r>
      <w:r w:rsidRPr="00C47377">
        <w:t xml:space="preserve">A USM measures the velocity of the diluted exhaust gas using ultra-sonic transmitters/detectors as in </w:t>
      </w:r>
      <w:r w:rsidR="0041646E" w:rsidRPr="00C47377">
        <w:t>Figure A5/5</w:t>
      </w:r>
      <w:r w:rsidRPr="00C47377">
        <w:t>. The gas velocity is converted to standard volumetric flow using a calibration factor for the tube diameter with real time corrections for the diluted exhaust temperature and absolute pressure.</w:t>
      </w:r>
    </w:p>
    <w:p w:rsidR="00A40525" w:rsidRPr="00C47377" w:rsidRDefault="00251991" w:rsidP="00251991">
      <w:pPr>
        <w:pStyle w:val="SingleTxtG"/>
        <w:ind w:left="2268" w:hanging="1134"/>
      </w:pPr>
      <w:r w:rsidRPr="00C47377">
        <w:t>3</w:t>
      </w:r>
      <w:r w:rsidR="00A40525" w:rsidRPr="00C47377">
        <w:t>.3.6.4.2.</w:t>
      </w:r>
      <w:r w:rsidRPr="00C47377">
        <w:tab/>
      </w:r>
      <w:r w:rsidR="00A40525" w:rsidRPr="00C47377">
        <w:t>Components of the system include:</w:t>
      </w:r>
    </w:p>
    <w:p w:rsidR="00251991" w:rsidRPr="00C47377" w:rsidRDefault="00A40525" w:rsidP="00251991">
      <w:pPr>
        <w:pStyle w:val="SingleTxtG"/>
        <w:ind w:left="2835" w:hanging="567"/>
      </w:pPr>
      <w:r w:rsidRPr="00C47377">
        <w:t>(a)</w:t>
      </w:r>
      <w:r w:rsidR="00251991" w:rsidRPr="00C47377">
        <w:tab/>
      </w:r>
      <w:r w:rsidRPr="00C47377">
        <w:t>a suction device fitted with speed control, flow valve or other method for setting the CVS flow rate and also for maintaining constant volumetric flow at standard conditions;</w:t>
      </w:r>
    </w:p>
    <w:p w:rsidR="00251991" w:rsidRPr="00C47377" w:rsidRDefault="00A40525" w:rsidP="00251991">
      <w:pPr>
        <w:pStyle w:val="SingleTxtG"/>
        <w:ind w:left="2835" w:hanging="567"/>
      </w:pPr>
      <w:r w:rsidRPr="00C47377">
        <w:t>(b)</w:t>
      </w:r>
      <w:r w:rsidR="00251991" w:rsidRPr="00C47377">
        <w:tab/>
      </w:r>
      <w:r w:rsidRPr="00C47377">
        <w:t>a USM;</w:t>
      </w:r>
    </w:p>
    <w:p w:rsidR="00251991" w:rsidRPr="00C47377" w:rsidRDefault="00A40525" w:rsidP="00251991">
      <w:pPr>
        <w:pStyle w:val="SingleTxtG"/>
        <w:ind w:left="2835" w:hanging="567"/>
      </w:pPr>
      <w:r w:rsidRPr="00C47377">
        <w:t>(c)</w:t>
      </w:r>
      <w:r w:rsidR="00251991" w:rsidRPr="00C47377">
        <w:tab/>
      </w:r>
      <w:r w:rsidRPr="00C47377">
        <w:t>temperature (T) and pressure (P) measurement devices required for flow correction;</w:t>
      </w:r>
    </w:p>
    <w:p w:rsidR="00A40525" w:rsidRPr="00C47377" w:rsidRDefault="00A40525" w:rsidP="00251991">
      <w:pPr>
        <w:pStyle w:val="SingleTxtG"/>
        <w:ind w:left="2835" w:hanging="567"/>
      </w:pPr>
      <w:r w:rsidRPr="00C47377">
        <w:t>(d)</w:t>
      </w:r>
      <w:r w:rsidR="00251991" w:rsidRPr="00C47377">
        <w:tab/>
      </w:r>
      <w:r w:rsidRPr="00C47377">
        <w:t xml:space="preserve">an optional heat exchanger for controlling the temperature of the diluted exhaust to the USM. If installed, the heat exchanger should be capable of controlling the temperature of the diluted exhaust to that specified in </w:t>
      </w:r>
      <w:r w:rsidR="00283690" w:rsidRPr="00C47377">
        <w:t>paragraph 3</w:t>
      </w:r>
      <w:r w:rsidRPr="00C47377">
        <w:t xml:space="preserve">.3.5.1. </w:t>
      </w:r>
      <w:r w:rsidR="00F01B4A">
        <w:t xml:space="preserve">above. </w:t>
      </w:r>
      <w:r w:rsidRPr="00C47377">
        <w:t>Throughout the test, the temperature of the air/exhaust gas mixture measured at a point immediately upstream of the suction device shall be within </w:t>
      </w:r>
      <w:r w:rsidR="007B49A4" w:rsidRPr="00C47377">
        <w:t>± </w:t>
      </w:r>
      <w:r w:rsidRPr="00C47377">
        <w:t xml:space="preserve">6 K of the average operating temperature during the test. </w:t>
      </w:r>
    </w:p>
    <w:p w:rsidR="00251991" w:rsidRPr="00C47377" w:rsidRDefault="0041646E" w:rsidP="00251991">
      <w:pPr>
        <w:pStyle w:val="Caption"/>
        <w:ind w:left="0" w:firstLine="0"/>
      </w:pPr>
      <w:r w:rsidRPr="00C47377">
        <w:t>Figure A5/5</w:t>
      </w:r>
    </w:p>
    <w:p w:rsidR="00251991" w:rsidRPr="00C47377" w:rsidRDefault="00251991" w:rsidP="00251991">
      <w:pPr>
        <w:pStyle w:val="Caption"/>
        <w:ind w:left="0" w:firstLine="0"/>
        <w:rPr>
          <w:b/>
        </w:rPr>
      </w:pPr>
      <w:r w:rsidRPr="00C47377">
        <w:rPr>
          <w:b/>
        </w:rPr>
        <w:t>Schematic of an ultrasonic flow meter (USM)</w:t>
      </w:r>
    </w:p>
    <w:p w:rsidR="00A40525" w:rsidRPr="00C47377" w:rsidRDefault="008F1877" w:rsidP="00251991">
      <w:pPr>
        <w:pStyle w:val="SingleTxtG"/>
        <w:spacing w:before="120"/>
        <w:ind w:left="0"/>
        <w:rPr>
          <w:highlight w:val="green"/>
        </w:rPr>
      </w:pPr>
      <w:r w:rsidRPr="00C47377">
        <w:rPr>
          <w:noProof/>
          <w:lang w:eastAsia="en-GB"/>
        </w:rPr>
        <w:drawing>
          <wp:inline distT="0" distB="0" distL="0" distR="0" wp14:anchorId="77172D21" wp14:editId="4F2B347D">
            <wp:extent cx="5241925" cy="1105535"/>
            <wp:effectExtent l="0" t="0" r="0" b="0"/>
            <wp:docPr id="37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1925" cy="1105535"/>
                    </a:xfrm>
                    <a:prstGeom prst="rect">
                      <a:avLst/>
                    </a:prstGeom>
                    <a:noFill/>
                    <a:ln>
                      <a:noFill/>
                    </a:ln>
                  </pic:spPr>
                </pic:pic>
              </a:graphicData>
            </a:graphic>
          </wp:inline>
        </w:drawing>
      </w:r>
    </w:p>
    <w:p w:rsidR="00A40525" w:rsidRPr="00C47377" w:rsidRDefault="00251991" w:rsidP="00251991">
      <w:pPr>
        <w:pStyle w:val="SingleTxtG"/>
        <w:ind w:left="2268" w:hanging="1134"/>
      </w:pPr>
      <w:r w:rsidRPr="00C47377">
        <w:lastRenderedPageBreak/>
        <w:t>3.3.6.4.3.</w:t>
      </w:r>
      <w:r w:rsidRPr="00C47377">
        <w:tab/>
      </w:r>
      <w:r w:rsidR="00A40525" w:rsidRPr="00C47377">
        <w:t>The following conditions shall apply to the design and use of the USM type CVS:</w:t>
      </w:r>
    </w:p>
    <w:p w:rsidR="00251991" w:rsidRPr="00C47377" w:rsidRDefault="00A40525" w:rsidP="00251991">
      <w:pPr>
        <w:pStyle w:val="SingleTxtG"/>
        <w:ind w:left="2835" w:hanging="567"/>
      </w:pPr>
      <w:r w:rsidRPr="00C47377">
        <w:t>(a)</w:t>
      </w:r>
      <w:r w:rsidR="00251991" w:rsidRPr="00C47377">
        <w:tab/>
      </w:r>
      <w:r w:rsidRPr="00C47377">
        <w:t>the velocity of the diluted exhaust gas shall provide a Reynolds number higher than 4</w:t>
      </w:r>
      <w:r w:rsidR="008509B2" w:rsidRPr="00C47377">
        <w:t>,</w:t>
      </w:r>
      <w:r w:rsidRPr="00C47377">
        <w:t>000 in order to maintain a consistent turbulent flow before the ultrasonic flow meter;</w:t>
      </w:r>
    </w:p>
    <w:p w:rsidR="00251991" w:rsidRPr="00C47377" w:rsidRDefault="00A40525" w:rsidP="00251991">
      <w:pPr>
        <w:pStyle w:val="SingleTxtG"/>
        <w:ind w:left="2835" w:hanging="567"/>
      </w:pPr>
      <w:r w:rsidRPr="00C47377">
        <w:t>(b)</w:t>
      </w:r>
      <w:r w:rsidR="00251991" w:rsidRPr="00C47377">
        <w:tab/>
      </w:r>
      <w:r w:rsidRPr="00C47377">
        <w:t>an ultrasonic flow meter shall be installed in a pipe of constant diameter with a length of 10 times the internal diameter upstream and 5 times the diameter downstream;</w:t>
      </w:r>
    </w:p>
    <w:p w:rsidR="00251991" w:rsidRPr="00C47377" w:rsidRDefault="00A40525" w:rsidP="00251991">
      <w:pPr>
        <w:pStyle w:val="SingleTxtG"/>
        <w:ind w:left="2835" w:hanging="567"/>
        <w:rPr>
          <w:szCs w:val="24"/>
        </w:rPr>
      </w:pPr>
      <w:r w:rsidRPr="00C47377">
        <w:t>(c)</w:t>
      </w:r>
      <w:r w:rsidR="00251991" w:rsidRPr="00C47377">
        <w:tab/>
      </w:r>
      <w:r w:rsidRPr="00C47377">
        <w:t xml:space="preserve">a temperature sensor for the diluted exhaust shall be </w:t>
      </w:r>
      <w:r w:rsidRPr="00C47377">
        <w:rPr>
          <w:szCs w:val="24"/>
        </w:rPr>
        <w:t xml:space="preserve">installed immediately before the ultrasonic flow meter. This sensor shall have an accuracy and a precision of </w:t>
      </w:r>
      <w:r w:rsidR="007B49A4" w:rsidRPr="00C47377">
        <w:rPr>
          <w:szCs w:val="24"/>
        </w:rPr>
        <w:t>± </w:t>
      </w:r>
      <w:r w:rsidRPr="00C47377">
        <w:rPr>
          <w:szCs w:val="24"/>
        </w:rPr>
        <w:t>1 K and a response time of 0.1 s at 62</w:t>
      </w:r>
      <w:r w:rsidR="00AE32B5" w:rsidRPr="00C47377">
        <w:rPr>
          <w:szCs w:val="24"/>
        </w:rPr>
        <w:t> per cent</w:t>
      </w:r>
      <w:r w:rsidRPr="00C47377">
        <w:rPr>
          <w:szCs w:val="24"/>
        </w:rPr>
        <w:t xml:space="preserve"> of a given temperature variation (value measured in silicone oil);</w:t>
      </w:r>
    </w:p>
    <w:p w:rsidR="00251991" w:rsidRPr="00C47377" w:rsidRDefault="00A40525" w:rsidP="00251991">
      <w:pPr>
        <w:pStyle w:val="SingleTxtG"/>
        <w:ind w:left="2835" w:hanging="567"/>
        <w:rPr>
          <w:szCs w:val="24"/>
        </w:rPr>
      </w:pPr>
      <w:r w:rsidRPr="00C47377">
        <w:t>(d)</w:t>
      </w:r>
      <w:r w:rsidR="00251991" w:rsidRPr="00C47377">
        <w:tab/>
      </w:r>
      <w:r w:rsidRPr="00C47377">
        <w:t xml:space="preserve">the absolute pressure of the diluted exhaust shall be measured </w:t>
      </w:r>
      <w:r w:rsidRPr="00C47377">
        <w:rPr>
          <w:szCs w:val="24"/>
        </w:rPr>
        <w:t xml:space="preserve">immediately before the ultrasonic flow meter to an accuracy of less than </w:t>
      </w:r>
      <w:r w:rsidR="007B49A4" w:rsidRPr="00C47377">
        <w:rPr>
          <w:szCs w:val="24"/>
        </w:rPr>
        <w:t>± </w:t>
      </w:r>
      <w:r w:rsidRPr="00C47377">
        <w:rPr>
          <w:szCs w:val="24"/>
        </w:rPr>
        <w:t>0.3</w:t>
      </w:r>
      <w:r w:rsidR="00CE12A3" w:rsidRPr="00C47377">
        <w:rPr>
          <w:szCs w:val="24"/>
        </w:rPr>
        <w:t> </w:t>
      </w:r>
      <w:proofErr w:type="spellStart"/>
      <w:r w:rsidR="00CE12A3" w:rsidRPr="00C47377">
        <w:rPr>
          <w:szCs w:val="24"/>
        </w:rPr>
        <w:t>kPa</w:t>
      </w:r>
      <w:proofErr w:type="spellEnd"/>
      <w:r w:rsidRPr="00C47377">
        <w:rPr>
          <w:szCs w:val="24"/>
        </w:rPr>
        <w:t>;</w:t>
      </w:r>
    </w:p>
    <w:p w:rsidR="00251991" w:rsidRPr="00C47377" w:rsidRDefault="00A40525" w:rsidP="00251991">
      <w:pPr>
        <w:pStyle w:val="SingleTxtG"/>
        <w:ind w:left="2835" w:hanging="567"/>
      </w:pPr>
      <w:r w:rsidRPr="00C47377">
        <w:t>(e)</w:t>
      </w:r>
      <w:r w:rsidR="00251991" w:rsidRPr="00C47377">
        <w:tab/>
      </w:r>
      <w:r w:rsidRPr="00C47377">
        <w:t>if a heat exchanger is not installed upstream of the ultrasonic flow meter, the flow rate of the diluted exhaust, corrected to standard conditions shall be maintained at a constant level during the test. This may be achieved by control of the suction device, flow valve or other method.</w:t>
      </w:r>
    </w:p>
    <w:p w:rsidR="00251991" w:rsidRPr="00C47377" w:rsidRDefault="00A40525" w:rsidP="00251991">
      <w:pPr>
        <w:pStyle w:val="SingleTxtG"/>
        <w:ind w:left="2268" w:hanging="1134"/>
      </w:pPr>
      <w:r w:rsidRPr="00C47377">
        <w:t>3.4.</w:t>
      </w:r>
      <w:r w:rsidR="00251991" w:rsidRPr="00C47377">
        <w:tab/>
      </w:r>
      <w:r w:rsidRPr="00C47377">
        <w:t>CVS calibration procedure</w:t>
      </w:r>
    </w:p>
    <w:p w:rsidR="00A40525" w:rsidRPr="00C47377" w:rsidRDefault="00A40525" w:rsidP="00251991">
      <w:pPr>
        <w:pStyle w:val="SingleTxtG"/>
        <w:ind w:left="2268" w:hanging="1134"/>
      </w:pPr>
      <w:r w:rsidRPr="00C47377">
        <w:t>3.4.1.</w:t>
      </w:r>
      <w:r w:rsidR="00251991" w:rsidRPr="00C47377">
        <w:tab/>
      </w:r>
      <w:r w:rsidRPr="00C47377">
        <w:t>General requirements</w:t>
      </w:r>
    </w:p>
    <w:p w:rsidR="00A40525" w:rsidRPr="00C47377" w:rsidRDefault="00A40525" w:rsidP="00251991">
      <w:pPr>
        <w:pStyle w:val="SingleTxtG"/>
        <w:ind w:left="2268" w:hanging="1134"/>
        <w:rPr>
          <w:szCs w:val="24"/>
        </w:rPr>
      </w:pPr>
      <w:r w:rsidRPr="00C47377">
        <w:rPr>
          <w:szCs w:val="24"/>
        </w:rPr>
        <w:t>3.4.1.1.</w:t>
      </w:r>
      <w:r w:rsidR="00251991" w:rsidRPr="00C47377">
        <w:rPr>
          <w:szCs w:val="24"/>
        </w:rPr>
        <w:tab/>
      </w:r>
      <w:r w:rsidRPr="00C47377">
        <w:rPr>
          <w:szCs w:val="24"/>
        </w:rPr>
        <w:t>The CVS system shall be calibrated by using an accurate flow meter and a restricting device. The flow through the system shall be measured at various pressure readings and the control parameters of the system measured and related to the flows. The flow metering device shall be dynamic and suitable for the high flow rate encountered in constant volume sampler testing. The device shall be of certified accuracy traceable to an approved national or international standard.</w:t>
      </w:r>
    </w:p>
    <w:p w:rsidR="00A40525" w:rsidRPr="00C47377" w:rsidRDefault="00A40525" w:rsidP="00251991">
      <w:pPr>
        <w:pStyle w:val="SingleTxtG"/>
        <w:ind w:left="2268" w:hanging="1134"/>
      </w:pPr>
      <w:r w:rsidRPr="00C47377">
        <w:t>3.4.1.1.1.</w:t>
      </w:r>
      <w:r w:rsidR="00251991" w:rsidRPr="00C47377">
        <w:tab/>
      </w:r>
      <w:r w:rsidRPr="00C47377">
        <w:t xml:space="preserve">Various types of flow meters may be used, e.g. calibrated </w:t>
      </w:r>
      <w:proofErr w:type="spellStart"/>
      <w:r w:rsidRPr="00C47377">
        <w:t>venturi</w:t>
      </w:r>
      <w:proofErr w:type="spellEnd"/>
      <w:r w:rsidRPr="00C47377">
        <w:t xml:space="preserve">, laminar flow meter, calibrated turbine-meter, provided that they are dynamic measurement systems and can meet the requirements of </w:t>
      </w:r>
      <w:r w:rsidR="00283690" w:rsidRPr="00C47377">
        <w:t>section 3</w:t>
      </w:r>
      <w:r w:rsidRPr="00C47377">
        <w:t>.3.5. of this Annex.</w:t>
      </w:r>
    </w:p>
    <w:p w:rsidR="00A40525" w:rsidRPr="00C47377" w:rsidRDefault="00A40525" w:rsidP="00251991">
      <w:pPr>
        <w:pStyle w:val="SingleTxtG"/>
        <w:ind w:left="2268" w:hanging="1134"/>
      </w:pPr>
      <w:r w:rsidRPr="00C47377">
        <w:t>3.4.1.1.2.</w:t>
      </w:r>
      <w:r w:rsidR="00251991" w:rsidRPr="00C47377">
        <w:tab/>
      </w:r>
      <w:r w:rsidRPr="00C47377">
        <w:t>The following paragraphs give details of methods of calibrating PDP, CFV, SSV and UFM units, using a laminar flow meter, which gives the required accuracy, together with a statistical check on the calibration validity.</w:t>
      </w:r>
    </w:p>
    <w:p w:rsidR="00A40525" w:rsidRPr="00C47377" w:rsidRDefault="00A40525" w:rsidP="00251991">
      <w:pPr>
        <w:pStyle w:val="SingleTxtG"/>
        <w:ind w:left="2268" w:hanging="1134"/>
      </w:pPr>
      <w:r w:rsidRPr="00C47377">
        <w:t>3.4.2.</w:t>
      </w:r>
      <w:r w:rsidR="00251991" w:rsidRPr="00C47377">
        <w:tab/>
      </w:r>
      <w:r w:rsidRPr="00C47377">
        <w:t>Calibration of a positive displacement pump (PDP)</w:t>
      </w:r>
    </w:p>
    <w:p w:rsidR="00A40525" w:rsidRPr="00C47377" w:rsidRDefault="00A40525" w:rsidP="00251991">
      <w:pPr>
        <w:pStyle w:val="SingleTxtG"/>
        <w:ind w:left="2268" w:hanging="1134"/>
      </w:pPr>
      <w:r w:rsidRPr="00C47377">
        <w:t>3.4.2.1.</w:t>
      </w:r>
      <w:r w:rsidR="00251991" w:rsidRPr="00C47377">
        <w:tab/>
      </w:r>
      <w:r w:rsidRPr="00C47377">
        <w:t>The following calibration procedure outlines the equipment, the test configuration and the various parameters that are measured to establish the flow rate of the CVS pump. All the parameters related to the pump are simultaneously measured with the parameters related to the flow meter which is connected in series with the pump. The calculated flow rate (given in m</w:t>
      </w:r>
      <w:r w:rsidRPr="00C47377">
        <w:rPr>
          <w:vertAlign w:val="superscript"/>
        </w:rPr>
        <w:t>3</w:t>
      </w:r>
      <w:r w:rsidRPr="00C47377">
        <w:t xml:space="preserve">/min at pump inlet, absolute pressure and temperature) can subsequently be plotted versus a correlation function that is the value of a specific combination of pump parameters.  The linear equation that relates the pump flow and the correlation function shall then be determined. In the event that a </w:t>
      </w:r>
      <w:r w:rsidRPr="00C47377">
        <w:lastRenderedPageBreak/>
        <w:t>CVS has a multiple speed drive, a calibration for each range used shall be performed.</w:t>
      </w:r>
    </w:p>
    <w:p w:rsidR="00A40525" w:rsidRPr="00C47377" w:rsidRDefault="00A40525" w:rsidP="00251991">
      <w:pPr>
        <w:pStyle w:val="SingleTxtG"/>
        <w:ind w:left="2268" w:hanging="1134"/>
      </w:pPr>
      <w:r w:rsidRPr="00C47377">
        <w:t>3.4.2.2.</w:t>
      </w:r>
      <w:r w:rsidR="00251991" w:rsidRPr="00C47377">
        <w:tab/>
      </w:r>
      <w:r w:rsidRPr="00C47377">
        <w:t>This calibration procedure is based on the measurement of the absolute values of the pump and flow meter parameters that relate the flow rate at each point. Three conditions shall be maintained to ensure the accuracy and int</w:t>
      </w:r>
      <w:r w:rsidR="00AE32B5" w:rsidRPr="00C47377">
        <w:t>egrity of the calibration curve.</w:t>
      </w:r>
    </w:p>
    <w:p w:rsidR="00A40525" w:rsidRPr="00C47377" w:rsidRDefault="00A40525" w:rsidP="00251991">
      <w:pPr>
        <w:pStyle w:val="SingleTxtG"/>
        <w:ind w:left="2268" w:hanging="1134"/>
      </w:pPr>
      <w:r w:rsidRPr="00C47377">
        <w:t>3.4.2.2.1.</w:t>
      </w:r>
      <w:r w:rsidR="001870DB" w:rsidRPr="00C47377">
        <w:tab/>
      </w:r>
      <w:r w:rsidRPr="00C47377">
        <w:t xml:space="preserve">The pump pressures shall be measured at </w:t>
      </w:r>
      <w:proofErr w:type="spellStart"/>
      <w:r w:rsidRPr="00C47377">
        <w:t>tappings</w:t>
      </w:r>
      <w:proofErr w:type="spellEnd"/>
      <w:r w:rsidRPr="00C47377">
        <w:t xml:space="preserve"> on the pump rather than at the external piping on the pump inlet and outlet.  Pressure taps that are mounted at the top centre and bottom centre of the pump drive head plate are exposed to the actual pump cavity pressures, and therefore reflect the </w:t>
      </w:r>
      <w:r w:rsidR="00AE32B5" w:rsidRPr="00C47377">
        <w:t>absolute pressure differentials.</w:t>
      </w:r>
    </w:p>
    <w:p w:rsidR="00A40525" w:rsidRPr="00C47377" w:rsidRDefault="00A40525" w:rsidP="00251991">
      <w:pPr>
        <w:pStyle w:val="SingleTxtG"/>
        <w:ind w:left="2268" w:hanging="1134"/>
      </w:pPr>
      <w:r w:rsidRPr="00C47377">
        <w:t>3.4.2.2.2.</w:t>
      </w:r>
      <w:r w:rsidR="001870DB" w:rsidRPr="00C47377">
        <w:tab/>
      </w:r>
      <w:r w:rsidRPr="00C47377">
        <w:t xml:space="preserve">Temperature stability shall be maintained during the calibration.  The laminar </w:t>
      </w:r>
      <w:r w:rsidR="001870DB" w:rsidRPr="00C47377">
        <w:tab/>
      </w:r>
      <w:r w:rsidRPr="00C47377">
        <w:t xml:space="preserve">flow meter is sensitive to inlet temperature oscillations which cause the data points to be scattered.  Gradual changes of </w:t>
      </w:r>
      <w:r w:rsidR="007B49A4" w:rsidRPr="00C47377">
        <w:t>± </w:t>
      </w:r>
      <w:r w:rsidRPr="00C47377">
        <w:t>1 K in temperature are acceptable as long as they occur over a p</w:t>
      </w:r>
      <w:r w:rsidR="00AE32B5" w:rsidRPr="00C47377">
        <w:t>eriod of several minutes.</w:t>
      </w:r>
    </w:p>
    <w:p w:rsidR="00A40525" w:rsidRPr="00C47377" w:rsidRDefault="00A40525" w:rsidP="00251991">
      <w:pPr>
        <w:pStyle w:val="SingleTxtG"/>
        <w:ind w:left="2268" w:hanging="1134"/>
      </w:pPr>
      <w:r w:rsidRPr="00C47377">
        <w:t>3.4.2.2.3.</w:t>
      </w:r>
      <w:r w:rsidR="001870DB" w:rsidRPr="00C47377">
        <w:tab/>
      </w:r>
      <w:r w:rsidRPr="00C47377">
        <w:t>All connections between the flow meter and the CVS pu</w:t>
      </w:r>
      <w:r w:rsidR="00AE32B5" w:rsidRPr="00C47377">
        <w:t>mp shall be free of any leakage.</w:t>
      </w:r>
    </w:p>
    <w:p w:rsidR="00A40525" w:rsidRPr="00C47377" w:rsidRDefault="00A40525" w:rsidP="00251991">
      <w:pPr>
        <w:pStyle w:val="SingleTxtG"/>
        <w:ind w:left="2268" w:hanging="1134"/>
      </w:pPr>
      <w:r w:rsidRPr="00C47377">
        <w:t>3.4.2.3.</w:t>
      </w:r>
      <w:r w:rsidR="001870DB" w:rsidRPr="00C47377">
        <w:tab/>
      </w:r>
      <w:r w:rsidRPr="00C47377">
        <w:t>During an exhaust emission test, the measurement of these same pump parameters enables the user to calculate the flow rate from the calibration equation.</w:t>
      </w:r>
    </w:p>
    <w:p w:rsidR="001870DB" w:rsidRPr="00C47377" w:rsidRDefault="00A40525" w:rsidP="001870DB">
      <w:pPr>
        <w:pStyle w:val="SingleTxtG"/>
        <w:ind w:left="2268" w:hanging="1134"/>
      </w:pPr>
      <w:r w:rsidRPr="00C47377">
        <w:t>3.4.2.4.</w:t>
      </w:r>
      <w:r w:rsidR="001870DB" w:rsidRPr="00C47377">
        <w:tab/>
      </w:r>
      <w:r w:rsidR="0041646E" w:rsidRPr="00C47377">
        <w:t>Figure A5/6</w:t>
      </w:r>
      <w:r w:rsidRPr="00C47377">
        <w:t xml:space="preserve"> of this </w:t>
      </w:r>
      <w:r w:rsidR="00414DE9" w:rsidRPr="00C47377">
        <w:t>Annex </w:t>
      </w:r>
      <w:r w:rsidRPr="00C47377">
        <w:t xml:space="preserve">shows one possible test set-up.  Variations are permissible, provided that the responsible authority approves them as being of comparable accuracy. If the set-up shown in </w:t>
      </w:r>
      <w:r w:rsidR="0041646E" w:rsidRPr="00C47377">
        <w:t>Figure A5/6</w:t>
      </w:r>
      <w:r w:rsidRPr="00C47377">
        <w:t xml:space="preserve"> is used, the following data shall be found within the limits of accuracy given:</w:t>
      </w:r>
    </w:p>
    <w:p w:rsidR="001870DB" w:rsidRPr="00C47377" w:rsidRDefault="00A40525" w:rsidP="001870DB">
      <w:pPr>
        <w:pStyle w:val="SingleTxtG"/>
        <w:tabs>
          <w:tab w:val="left" w:pos="6237"/>
        </w:tabs>
        <w:ind w:left="1701" w:firstLine="567"/>
        <w:rPr>
          <w:szCs w:val="24"/>
        </w:rPr>
      </w:pPr>
      <w:r w:rsidRPr="00C47377">
        <w:rPr>
          <w:szCs w:val="24"/>
        </w:rPr>
        <w:t>Barometric pressure (corrected)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w:t>
      </w:r>
      <w:r w:rsidRPr="00C47377">
        <w:rPr>
          <w:szCs w:val="24"/>
        </w:rPr>
        <w:tab/>
      </w:r>
      <w:r w:rsidR="007B49A4" w:rsidRPr="00C47377">
        <w:rPr>
          <w:szCs w:val="24"/>
        </w:rPr>
        <w:t>± </w:t>
      </w:r>
      <w:r w:rsidRPr="00C47377">
        <w:rPr>
          <w:szCs w:val="24"/>
        </w:rPr>
        <w:t>0.03</w:t>
      </w:r>
      <w:r w:rsidR="00CE12A3" w:rsidRPr="00C47377">
        <w:rPr>
          <w:szCs w:val="24"/>
        </w:rPr>
        <w:t> </w:t>
      </w:r>
      <w:proofErr w:type="spellStart"/>
      <w:r w:rsidR="00CE12A3" w:rsidRPr="00C47377">
        <w:rPr>
          <w:szCs w:val="24"/>
        </w:rPr>
        <w:t>kPa</w:t>
      </w:r>
      <w:proofErr w:type="spellEnd"/>
    </w:p>
    <w:p w:rsidR="001870DB" w:rsidRPr="00C47377" w:rsidRDefault="001870DB" w:rsidP="001870DB">
      <w:pPr>
        <w:pStyle w:val="SingleTxtG"/>
        <w:tabs>
          <w:tab w:val="left" w:pos="6237"/>
        </w:tabs>
        <w:ind w:left="1701" w:firstLine="567"/>
        <w:rPr>
          <w:szCs w:val="24"/>
        </w:rPr>
      </w:pPr>
      <w:r w:rsidRPr="00C47377">
        <w:rPr>
          <w:szCs w:val="24"/>
        </w:rPr>
        <w:t>A</w:t>
      </w:r>
      <w:r w:rsidR="00A40525" w:rsidRPr="00C47377">
        <w:rPr>
          <w:szCs w:val="24"/>
        </w:rPr>
        <w:t>mbient temperature (</w:t>
      </w:r>
      <m:oMath>
        <m:r>
          <m:rPr>
            <m:sty m:val="p"/>
          </m:rPr>
          <w:rPr>
            <w:rFonts w:ascii="Cambria Math" w:hAnsi="Cambria Math"/>
            <w:szCs w:val="24"/>
          </w:rPr>
          <m:t>T</m:t>
        </m:r>
      </m:oMath>
      <w:r w:rsidR="00A40525" w:rsidRPr="00C47377">
        <w:rPr>
          <w:szCs w:val="24"/>
        </w:rPr>
        <w:t>)</w:t>
      </w:r>
      <w:r w:rsidR="00A40525" w:rsidRPr="00C47377">
        <w:rPr>
          <w:szCs w:val="24"/>
        </w:rPr>
        <w:tab/>
      </w:r>
      <w:r w:rsidR="007B49A4" w:rsidRPr="00C47377">
        <w:rPr>
          <w:szCs w:val="24"/>
        </w:rPr>
        <w:t>± </w:t>
      </w:r>
      <w:r w:rsidR="00A40525" w:rsidRPr="00C47377">
        <w:rPr>
          <w:szCs w:val="24"/>
        </w:rPr>
        <w:t>0.2 K</w:t>
      </w:r>
    </w:p>
    <w:p w:rsidR="001870DB" w:rsidRPr="00C47377" w:rsidRDefault="00A40525" w:rsidP="001870DB">
      <w:pPr>
        <w:pStyle w:val="SingleTxtG"/>
        <w:tabs>
          <w:tab w:val="left" w:pos="6237"/>
        </w:tabs>
        <w:ind w:left="1701" w:firstLine="567"/>
        <w:rPr>
          <w:szCs w:val="24"/>
        </w:rPr>
      </w:pPr>
      <w:r w:rsidRPr="00C47377">
        <w:rPr>
          <w:szCs w:val="24"/>
        </w:rPr>
        <w:t>Air temperature at LFE (ETI)</w:t>
      </w:r>
      <w:r w:rsidRPr="00C47377">
        <w:rPr>
          <w:szCs w:val="24"/>
        </w:rPr>
        <w:tab/>
      </w:r>
      <w:r w:rsidR="007B49A4" w:rsidRPr="00C47377">
        <w:rPr>
          <w:szCs w:val="24"/>
        </w:rPr>
        <w:t>± </w:t>
      </w:r>
      <w:r w:rsidRPr="00C47377">
        <w:rPr>
          <w:szCs w:val="24"/>
        </w:rPr>
        <w:t>0.15 K</w:t>
      </w:r>
    </w:p>
    <w:p w:rsidR="001870DB" w:rsidRPr="00C47377" w:rsidRDefault="00A40525" w:rsidP="001870DB">
      <w:pPr>
        <w:pStyle w:val="SingleTxtG"/>
        <w:tabs>
          <w:tab w:val="left" w:pos="6237"/>
        </w:tabs>
        <w:ind w:left="1701" w:firstLine="567"/>
        <w:rPr>
          <w:szCs w:val="24"/>
        </w:rPr>
      </w:pPr>
      <w:r w:rsidRPr="00C47377">
        <w:rPr>
          <w:szCs w:val="24"/>
        </w:rPr>
        <w:t>Pressure depression upstream of LFE (EPI)</w:t>
      </w:r>
      <w:r w:rsidRPr="00C47377">
        <w:rPr>
          <w:szCs w:val="24"/>
        </w:rPr>
        <w:tab/>
      </w:r>
      <w:r w:rsidR="007B49A4" w:rsidRPr="00C47377">
        <w:rPr>
          <w:szCs w:val="24"/>
        </w:rPr>
        <w:t>± </w:t>
      </w:r>
      <w:r w:rsidRPr="00C47377">
        <w:rPr>
          <w:szCs w:val="24"/>
        </w:rPr>
        <w:t>0.01</w:t>
      </w:r>
      <w:r w:rsidR="00CE12A3" w:rsidRPr="00C47377">
        <w:rPr>
          <w:szCs w:val="24"/>
        </w:rPr>
        <w:t> </w:t>
      </w:r>
      <w:proofErr w:type="spellStart"/>
      <w:r w:rsidR="00CE12A3" w:rsidRPr="00C47377">
        <w:rPr>
          <w:szCs w:val="24"/>
        </w:rPr>
        <w:t>kPa</w:t>
      </w:r>
      <w:proofErr w:type="spellEnd"/>
    </w:p>
    <w:p w:rsidR="001870DB" w:rsidRPr="00C47377" w:rsidRDefault="00A40525" w:rsidP="001870DB">
      <w:pPr>
        <w:pStyle w:val="SingleTxtG"/>
        <w:tabs>
          <w:tab w:val="left" w:pos="6237"/>
        </w:tabs>
        <w:ind w:left="1701" w:firstLine="567"/>
        <w:rPr>
          <w:szCs w:val="24"/>
        </w:rPr>
      </w:pPr>
      <w:r w:rsidRPr="00C47377">
        <w:rPr>
          <w:szCs w:val="24"/>
        </w:rPr>
        <w:t>Pressure drop across the LFE matrix (EDP)</w:t>
      </w:r>
      <w:r w:rsidRPr="00C47377">
        <w:rPr>
          <w:szCs w:val="24"/>
        </w:rPr>
        <w:tab/>
      </w:r>
      <w:r w:rsidR="007B49A4" w:rsidRPr="00C47377">
        <w:rPr>
          <w:szCs w:val="24"/>
        </w:rPr>
        <w:t>± </w:t>
      </w:r>
      <w:r w:rsidRPr="00C47377">
        <w:rPr>
          <w:szCs w:val="24"/>
        </w:rPr>
        <w:t>0.0015</w:t>
      </w:r>
      <w:r w:rsidR="00CE12A3" w:rsidRPr="00C47377">
        <w:rPr>
          <w:szCs w:val="24"/>
        </w:rPr>
        <w:t> </w:t>
      </w:r>
      <w:proofErr w:type="spellStart"/>
      <w:r w:rsidR="00CE12A3" w:rsidRPr="00C47377">
        <w:rPr>
          <w:szCs w:val="24"/>
        </w:rPr>
        <w:t>kPa</w:t>
      </w:r>
      <w:proofErr w:type="spellEnd"/>
    </w:p>
    <w:p w:rsidR="001870DB" w:rsidRPr="00C47377" w:rsidRDefault="00A40525" w:rsidP="001870DB">
      <w:pPr>
        <w:pStyle w:val="SingleTxtG"/>
        <w:tabs>
          <w:tab w:val="left" w:pos="6237"/>
        </w:tabs>
        <w:ind w:left="1701" w:firstLine="567"/>
        <w:rPr>
          <w:szCs w:val="24"/>
        </w:rPr>
      </w:pPr>
      <w:r w:rsidRPr="00C47377">
        <w:rPr>
          <w:szCs w:val="24"/>
        </w:rPr>
        <w:t>Air temperature at CVS pump inlet (PTI)</w:t>
      </w:r>
      <w:r w:rsidRPr="00C47377">
        <w:rPr>
          <w:szCs w:val="24"/>
        </w:rPr>
        <w:tab/>
      </w:r>
      <w:r w:rsidR="007B49A4" w:rsidRPr="00C47377">
        <w:rPr>
          <w:szCs w:val="24"/>
        </w:rPr>
        <w:t>± </w:t>
      </w:r>
      <w:r w:rsidRPr="00C47377">
        <w:rPr>
          <w:szCs w:val="24"/>
        </w:rPr>
        <w:t>0.2 K</w:t>
      </w:r>
    </w:p>
    <w:p w:rsidR="001870DB" w:rsidRPr="00C47377" w:rsidRDefault="00A40525" w:rsidP="001870DB">
      <w:pPr>
        <w:pStyle w:val="SingleTxtG"/>
        <w:tabs>
          <w:tab w:val="left" w:pos="6237"/>
        </w:tabs>
        <w:ind w:left="1701" w:firstLine="567"/>
        <w:rPr>
          <w:szCs w:val="24"/>
        </w:rPr>
      </w:pPr>
      <w:r w:rsidRPr="00C47377">
        <w:rPr>
          <w:szCs w:val="24"/>
        </w:rPr>
        <w:t>Air temperature at CVS pump outlet (PTO)</w:t>
      </w:r>
      <w:r w:rsidRPr="00C47377">
        <w:rPr>
          <w:szCs w:val="24"/>
        </w:rPr>
        <w:tab/>
      </w:r>
      <w:r w:rsidR="007B49A4" w:rsidRPr="00C47377">
        <w:rPr>
          <w:szCs w:val="24"/>
        </w:rPr>
        <w:t>± </w:t>
      </w:r>
      <w:r w:rsidRPr="00C47377">
        <w:rPr>
          <w:szCs w:val="24"/>
        </w:rPr>
        <w:t>0.2 K</w:t>
      </w:r>
    </w:p>
    <w:p w:rsidR="001870DB" w:rsidRPr="00C47377" w:rsidRDefault="00A40525" w:rsidP="001870DB">
      <w:pPr>
        <w:pStyle w:val="SingleTxtG"/>
        <w:tabs>
          <w:tab w:val="left" w:pos="6237"/>
        </w:tabs>
        <w:ind w:left="1701" w:firstLine="567"/>
        <w:rPr>
          <w:szCs w:val="24"/>
        </w:rPr>
      </w:pPr>
      <w:r w:rsidRPr="00C47377">
        <w:rPr>
          <w:szCs w:val="24"/>
        </w:rPr>
        <w:t>Pressure depression at CVS pump inlet (PPI)</w:t>
      </w:r>
      <w:r w:rsidRPr="00C47377">
        <w:rPr>
          <w:szCs w:val="24"/>
        </w:rPr>
        <w:tab/>
      </w:r>
      <w:r w:rsidR="007B49A4" w:rsidRPr="00C47377">
        <w:rPr>
          <w:szCs w:val="24"/>
        </w:rPr>
        <w:t>± </w:t>
      </w:r>
      <w:r w:rsidRPr="00C47377">
        <w:rPr>
          <w:szCs w:val="24"/>
        </w:rPr>
        <w:t>0.22</w:t>
      </w:r>
      <w:r w:rsidR="00CE12A3" w:rsidRPr="00C47377">
        <w:rPr>
          <w:szCs w:val="24"/>
        </w:rPr>
        <w:t> </w:t>
      </w:r>
      <w:proofErr w:type="spellStart"/>
      <w:r w:rsidR="00CE12A3" w:rsidRPr="00C47377">
        <w:rPr>
          <w:szCs w:val="24"/>
        </w:rPr>
        <w:t>kPa</w:t>
      </w:r>
      <w:proofErr w:type="spellEnd"/>
    </w:p>
    <w:p w:rsidR="001870DB" w:rsidRPr="00C47377" w:rsidRDefault="00A40525" w:rsidP="001870DB">
      <w:pPr>
        <w:pStyle w:val="SingleTxtG"/>
        <w:tabs>
          <w:tab w:val="left" w:pos="6237"/>
        </w:tabs>
        <w:ind w:left="1701" w:firstLine="567"/>
        <w:rPr>
          <w:szCs w:val="24"/>
        </w:rPr>
      </w:pPr>
      <w:r w:rsidRPr="00C47377">
        <w:rPr>
          <w:szCs w:val="24"/>
        </w:rPr>
        <w:t>Pressure head at CVS pump outlet (PPO)</w:t>
      </w:r>
      <w:r w:rsidRPr="00C47377">
        <w:rPr>
          <w:szCs w:val="24"/>
        </w:rPr>
        <w:tab/>
      </w:r>
      <w:r w:rsidR="007B49A4" w:rsidRPr="00C47377">
        <w:rPr>
          <w:szCs w:val="24"/>
        </w:rPr>
        <w:t>± </w:t>
      </w:r>
      <w:r w:rsidRPr="00C47377">
        <w:rPr>
          <w:szCs w:val="24"/>
        </w:rPr>
        <w:t>0.22</w:t>
      </w:r>
      <w:r w:rsidR="00CE12A3" w:rsidRPr="00C47377">
        <w:rPr>
          <w:szCs w:val="24"/>
        </w:rPr>
        <w:t> </w:t>
      </w:r>
      <w:proofErr w:type="spellStart"/>
      <w:r w:rsidR="00CE12A3" w:rsidRPr="00C47377">
        <w:rPr>
          <w:szCs w:val="24"/>
        </w:rPr>
        <w:t>kPa</w:t>
      </w:r>
      <w:proofErr w:type="spellEnd"/>
    </w:p>
    <w:p w:rsidR="001870DB" w:rsidRPr="00C47377" w:rsidRDefault="00A40525" w:rsidP="001870DB">
      <w:pPr>
        <w:pStyle w:val="SingleTxtG"/>
        <w:tabs>
          <w:tab w:val="left" w:pos="6237"/>
        </w:tabs>
        <w:ind w:left="1701" w:firstLine="567"/>
        <w:rPr>
          <w:szCs w:val="24"/>
          <w:vertAlign w:val="superscript"/>
        </w:rPr>
      </w:pPr>
      <w:r w:rsidRPr="00C47377">
        <w:rPr>
          <w:szCs w:val="24"/>
        </w:rPr>
        <w:t>Pump revolutions during test period (</w:t>
      </w:r>
      <m:oMath>
        <m:r>
          <m:rPr>
            <m:sty m:val="p"/>
          </m:rPr>
          <w:rPr>
            <w:rFonts w:ascii="Cambria Math" w:hAnsi="Cambria Math"/>
            <w:szCs w:val="24"/>
          </w:rPr>
          <m:t>n</m:t>
        </m:r>
      </m:oMath>
      <w:r w:rsidRPr="00C47377">
        <w:rPr>
          <w:szCs w:val="24"/>
        </w:rPr>
        <w:t>)</w:t>
      </w:r>
      <w:r w:rsidRPr="00C47377">
        <w:rPr>
          <w:szCs w:val="24"/>
        </w:rPr>
        <w:tab/>
      </w:r>
      <w:r w:rsidR="007B49A4" w:rsidRPr="00C47377">
        <w:rPr>
          <w:szCs w:val="24"/>
        </w:rPr>
        <w:t>± </w:t>
      </w:r>
      <w:r w:rsidRPr="00C47377">
        <w:rPr>
          <w:szCs w:val="24"/>
        </w:rPr>
        <w:t>1 min</w:t>
      </w:r>
      <w:r w:rsidRPr="00C47377">
        <w:rPr>
          <w:szCs w:val="24"/>
          <w:vertAlign w:val="superscript"/>
        </w:rPr>
        <w:t>-1</w:t>
      </w:r>
    </w:p>
    <w:p w:rsidR="00A40525" w:rsidRPr="00C47377" w:rsidRDefault="00A40525" w:rsidP="001870DB">
      <w:pPr>
        <w:pStyle w:val="SingleTxtG"/>
        <w:tabs>
          <w:tab w:val="left" w:pos="6237"/>
        </w:tabs>
        <w:ind w:left="1701" w:firstLine="567"/>
        <w:rPr>
          <w:szCs w:val="24"/>
        </w:rPr>
      </w:pPr>
      <w:r w:rsidRPr="00C47377">
        <w:rPr>
          <w:szCs w:val="24"/>
        </w:rPr>
        <w:t>Elapsed time for period (minimum 250 s) (t)</w:t>
      </w:r>
      <w:r w:rsidRPr="00C47377">
        <w:rPr>
          <w:szCs w:val="24"/>
        </w:rPr>
        <w:tab/>
      </w:r>
      <w:r w:rsidR="007B49A4" w:rsidRPr="00C47377">
        <w:rPr>
          <w:szCs w:val="24"/>
        </w:rPr>
        <w:t>± </w:t>
      </w:r>
      <w:r w:rsidRPr="00C47377">
        <w:rPr>
          <w:szCs w:val="24"/>
        </w:rPr>
        <w:t>0.1 s</w:t>
      </w:r>
    </w:p>
    <w:p w:rsidR="001870DB" w:rsidRPr="00C47377" w:rsidRDefault="0041646E" w:rsidP="001870DB">
      <w:pPr>
        <w:pStyle w:val="Caption"/>
        <w:keepNext/>
        <w:ind w:left="0" w:firstLine="0"/>
      </w:pPr>
      <w:r w:rsidRPr="00C47377">
        <w:lastRenderedPageBreak/>
        <w:t>Figure A5/6</w:t>
      </w:r>
    </w:p>
    <w:p w:rsidR="001870DB" w:rsidRPr="00C47377" w:rsidRDefault="001870DB" w:rsidP="001870DB">
      <w:pPr>
        <w:pStyle w:val="Caption"/>
        <w:keepNext/>
        <w:ind w:left="0" w:firstLine="0"/>
        <w:rPr>
          <w:b/>
          <w:szCs w:val="24"/>
        </w:rPr>
      </w:pPr>
      <w:r w:rsidRPr="00C47377">
        <w:rPr>
          <w:b/>
        </w:rPr>
        <w:t>PDP Calibration Configuration</w:t>
      </w:r>
    </w:p>
    <w:p w:rsidR="00A40525" w:rsidRPr="00C47377" w:rsidRDefault="008F1877" w:rsidP="001870DB">
      <w:pPr>
        <w:pStyle w:val="SingleTxtG"/>
        <w:ind w:left="0"/>
        <w:rPr>
          <w:highlight w:val="green"/>
        </w:rPr>
      </w:pPr>
      <w:r w:rsidRPr="00C47377">
        <w:rPr>
          <w:noProof/>
          <w:lang w:eastAsia="en-GB"/>
        </w:rPr>
        <mc:AlternateContent>
          <mc:Choice Requires="wpc">
            <w:drawing>
              <wp:inline distT="0" distB="0" distL="0" distR="0" wp14:anchorId="47896FA9" wp14:editId="7E8D6E79">
                <wp:extent cx="6464300" cy="3020060"/>
                <wp:effectExtent l="0" t="0" r="0" b="27940"/>
                <wp:docPr id="7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388" name="Group 117"/>
                        <wpg:cNvGrpSpPr>
                          <a:grpSpLocks/>
                        </wpg:cNvGrpSpPr>
                        <wpg:grpSpPr bwMode="auto">
                          <a:xfrm>
                            <a:off x="4477385" y="1317625"/>
                            <a:ext cx="199390" cy="241935"/>
                            <a:chOff x="7051" y="2075"/>
                            <a:chExt cx="314" cy="381"/>
                          </a:xfrm>
                        </wpg:grpSpPr>
                        <wps:wsp>
                          <wps:cNvPr id="13389" name="Freeform 118"/>
                          <wps:cNvSpPr>
                            <a:spLocks/>
                          </wps:cNvSpPr>
                          <wps:spPr bwMode="auto">
                            <a:xfrm>
                              <a:off x="7051" y="2266"/>
                              <a:ext cx="258" cy="190"/>
                            </a:xfrm>
                            <a:custGeom>
                              <a:avLst/>
                              <a:gdLst>
                                <a:gd name="T0" fmla="*/ 11 w 23"/>
                                <a:gd name="T1" fmla="*/ 0 h 17"/>
                                <a:gd name="T2" fmla="*/ 23 w 23"/>
                                <a:gd name="T3" fmla="*/ 17 h 17"/>
                                <a:gd name="T4" fmla="*/ 0 w 23"/>
                                <a:gd name="T5" fmla="*/ 17 h 17"/>
                                <a:gd name="T6" fmla="*/ 11 w 23"/>
                                <a:gd name="T7" fmla="*/ 0 h 17"/>
                              </a:gdLst>
                              <a:ahLst/>
                              <a:cxnLst>
                                <a:cxn ang="0">
                                  <a:pos x="T0" y="T1"/>
                                </a:cxn>
                                <a:cxn ang="0">
                                  <a:pos x="T2" y="T3"/>
                                </a:cxn>
                                <a:cxn ang="0">
                                  <a:pos x="T4" y="T5"/>
                                </a:cxn>
                                <a:cxn ang="0">
                                  <a:pos x="T6" y="T7"/>
                                </a:cxn>
                              </a:cxnLst>
                              <a:rect l="0" t="0" r="r" b="b"/>
                              <a:pathLst>
                                <a:path w="23" h="17">
                                  <a:moveTo>
                                    <a:pt x="11" y="0"/>
                                  </a:moveTo>
                                  <a:lnTo>
                                    <a:pt x="23" y="17"/>
                                  </a:lnTo>
                                  <a:lnTo>
                                    <a:pt x="0" y="17"/>
                                  </a:lnTo>
                                  <a:lnTo>
                                    <a:pt x="11" y="0"/>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0" name="Freeform 119"/>
                          <wps:cNvSpPr>
                            <a:spLocks/>
                          </wps:cNvSpPr>
                          <wps:spPr bwMode="auto">
                            <a:xfrm>
                              <a:off x="7051" y="2075"/>
                              <a:ext cx="258" cy="191"/>
                            </a:xfrm>
                            <a:custGeom>
                              <a:avLst/>
                              <a:gdLst>
                                <a:gd name="T0" fmla="*/ 11 w 23"/>
                                <a:gd name="T1" fmla="*/ 17 h 17"/>
                                <a:gd name="T2" fmla="*/ 0 w 23"/>
                                <a:gd name="T3" fmla="*/ 1 h 17"/>
                                <a:gd name="T4" fmla="*/ 23 w 23"/>
                                <a:gd name="T5" fmla="*/ 0 h 17"/>
                                <a:gd name="T6" fmla="*/ 11 w 23"/>
                                <a:gd name="T7" fmla="*/ 17 h 17"/>
                              </a:gdLst>
                              <a:ahLst/>
                              <a:cxnLst>
                                <a:cxn ang="0">
                                  <a:pos x="T0" y="T1"/>
                                </a:cxn>
                                <a:cxn ang="0">
                                  <a:pos x="T2" y="T3"/>
                                </a:cxn>
                                <a:cxn ang="0">
                                  <a:pos x="T4" y="T5"/>
                                </a:cxn>
                                <a:cxn ang="0">
                                  <a:pos x="T6" y="T7"/>
                                </a:cxn>
                              </a:cxnLst>
                              <a:rect l="0" t="0" r="r" b="b"/>
                              <a:pathLst>
                                <a:path w="23" h="17">
                                  <a:moveTo>
                                    <a:pt x="11" y="17"/>
                                  </a:moveTo>
                                  <a:lnTo>
                                    <a:pt x="0" y="1"/>
                                  </a:lnTo>
                                  <a:lnTo>
                                    <a:pt x="23" y="0"/>
                                  </a:lnTo>
                                  <a:lnTo>
                                    <a:pt x="11" y="17"/>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1" name="Freeform 120"/>
                          <wps:cNvSpPr>
                            <a:spLocks/>
                          </wps:cNvSpPr>
                          <wps:spPr bwMode="auto">
                            <a:xfrm>
                              <a:off x="7175" y="2142"/>
                              <a:ext cx="190" cy="258"/>
                            </a:xfrm>
                            <a:custGeom>
                              <a:avLst/>
                              <a:gdLst>
                                <a:gd name="T0" fmla="*/ 0 w 17"/>
                                <a:gd name="T1" fmla="*/ 11 h 23"/>
                                <a:gd name="T2" fmla="*/ 17 w 17"/>
                                <a:gd name="T3" fmla="*/ 0 h 23"/>
                                <a:gd name="T4" fmla="*/ 17 w 17"/>
                                <a:gd name="T5" fmla="*/ 23 h 23"/>
                                <a:gd name="T6" fmla="*/ 0 w 17"/>
                                <a:gd name="T7" fmla="*/ 11 h 23"/>
                              </a:gdLst>
                              <a:ahLst/>
                              <a:cxnLst>
                                <a:cxn ang="0">
                                  <a:pos x="T0" y="T1"/>
                                </a:cxn>
                                <a:cxn ang="0">
                                  <a:pos x="T2" y="T3"/>
                                </a:cxn>
                                <a:cxn ang="0">
                                  <a:pos x="T4" y="T5"/>
                                </a:cxn>
                                <a:cxn ang="0">
                                  <a:pos x="T6" y="T7"/>
                                </a:cxn>
                              </a:cxnLst>
                              <a:rect l="0" t="0" r="r" b="b"/>
                              <a:pathLst>
                                <a:path w="17" h="23">
                                  <a:moveTo>
                                    <a:pt x="0" y="11"/>
                                  </a:moveTo>
                                  <a:lnTo>
                                    <a:pt x="17" y="0"/>
                                  </a:lnTo>
                                  <a:lnTo>
                                    <a:pt x="17" y="23"/>
                                  </a:lnTo>
                                  <a:lnTo>
                                    <a:pt x="0" y="11"/>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92" name="Line 121"/>
                        <wps:cNvCnPr/>
                        <wps:spPr bwMode="auto">
                          <a:xfrm>
                            <a:off x="4676775" y="1438910"/>
                            <a:ext cx="850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g:cNvPr id="13393" name="Group 122"/>
                        <wpg:cNvGrpSpPr>
                          <a:grpSpLocks/>
                        </wpg:cNvGrpSpPr>
                        <wpg:grpSpPr bwMode="auto">
                          <a:xfrm>
                            <a:off x="4761865" y="1438910"/>
                            <a:ext cx="241935" cy="1581150"/>
                            <a:chOff x="7499" y="2266"/>
                            <a:chExt cx="381" cy="2490"/>
                          </a:xfrm>
                        </wpg:grpSpPr>
                        <wps:wsp>
                          <wps:cNvPr id="13394" name="Freeform 123"/>
                          <wps:cNvSpPr>
                            <a:spLocks/>
                          </wps:cNvSpPr>
                          <wps:spPr bwMode="auto">
                            <a:xfrm>
                              <a:off x="7499" y="4565"/>
                              <a:ext cx="381" cy="191"/>
                            </a:xfrm>
                            <a:custGeom>
                              <a:avLst/>
                              <a:gdLst>
                                <a:gd name="T0" fmla="*/ 34 w 34"/>
                                <a:gd name="T1" fmla="*/ 0 h 17"/>
                                <a:gd name="T2" fmla="*/ 17 w 34"/>
                                <a:gd name="T3" fmla="*/ 17 h 17"/>
                                <a:gd name="T4" fmla="*/ 0 w 34"/>
                                <a:gd name="T5" fmla="*/ 0 h 17"/>
                              </a:gdLst>
                              <a:ahLst/>
                              <a:cxnLst>
                                <a:cxn ang="0">
                                  <a:pos x="T0" y="T1"/>
                                </a:cxn>
                                <a:cxn ang="0">
                                  <a:pos x="T2" y="T3"/>
                                </a:cxn>
                                <a:cxn ang="0">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5"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96"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97"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398" name="Freeform 127"/>
                        <wps:cNvSpPr>
                          <a:spLocks/>
                        </wps:cNvSpPr>
                        <wps:spPr bwMode="auto">
                          <a:xfrm>
                            <a:off x="49530" y="277495"/>
                            <a:ext cx="647065" cy="227965"/>
                          </a:xfrm>
                          <a:custGeom>
                            <a:avLst/>
                            <a:gdLst>
                              <a:gd name="T0" fmla="*/ 15 w 91"/>
                              <a:gd name="T1" fmla="*/ 25 h 32"/>
                              <a:gd name="T2" fmla="*/ 6 w 91"/>
                              <a:gd name="T3" fmla="*/ 28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prstDash val="solid"/>
                            <a:round/>
                            <a:headEnd/>
                            <a:tailEnd/>
                          </a:ln>
                        </wps:spPr>
                        <wps:bodyPr rot="0" vert="horz" wrap="square" lIns="91440" tIns="45720" rIns="91440" bIns="45720" anchor="t" anchorCtr="0" upright="1">
                          <a:noAutofit/>
                        </wps:bodyPr>
                      </wps:wsp>
                      <wps:wsp>
                        <wps:cNvPr id="13399" name="Freeform 128"/>
                        <wps:cNvSpPr>
                          <a:spLocks/>
                        </wps:cNvSpPr>
                        <wps:spPr bwMode="auto">
                          <a:xfrm>
                            <a:off x="49530" y="562610"/>
                            <a:ext cx="647065" cy="227965"/>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3400" name="Line 129"/>
                        <wps:cNvCnPr/>
                        <wps:spPr bwMode="auto">
                          <a:xfrm flipV="1">
                            <a:off x="156210" y="455930"/>
                            <a:ext cx="0"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1" name="Line 130"/>
                        <wps:cNvCnPr/>
                        <wps:spPr bwMode="auto">
                          <a:xfrm>
                            <a:off x="1315085" y="349250"/>
                            <a:ext cx="6819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2" name="Line 131"/>
                        <wps:cNvCnPr/>
                        <wps:spPr bwMode="auto">
                          <a:xfrm>
                            <a:off x="1315085" y="712470"/>
                            <a:ext cx="6819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3" name="Line 132"/>
                        <wps:cNvCnPr/>
                        <wps:spPr bwMode="auto">
                          <a:xfrm>
                            <a:off x="2146300" y="441325"/>
                            <a:ext cx="107315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4" name="Line 133"/>
                        <wps:cNvCnPr/>
                        <wps:spPr bwMode="auto">
                          <a:xfrm>
                            <a:off x="2146300" y="626745"/>
                            <a:ext cx="107315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5" name="Line 134"/>
                        <wps:cNvCnPr/>
                        <wps:spPr bwMode="auto">
                          <a:xfrm>
                            <a:off x="1997075"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6" name="Line 135"/>
                        <wps:cNvCnPr/>
                        <wps:spPr bwMode="auto">
                          <a:xfrm flipH="1">
                            <a:off x="1165860"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7" name="Line 136"/>
                        <wps:cNvCnPr/>
                        <wps:spPr bwMode="auto">
                          <a:xfrm flipH="1">
                            <a:off x="1165860"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8" name="Line 137"/>
                        <wps:cNvCnPr/>
                        <wps:spPr bwMode="auto">
                          <a:xfrm>
                            <a:off x="696595"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9" name="Line 138"/>
                        <wps:cNvCnPr/>
                        <wps:spPr bwMode="auto">
                          <a:xfrm flipV="1">
                            <a:off x="1997075"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0" name="Line 139"/>
                        <wps:cNvCnPr/>
                        <wps:spPr bwMode="auto">
                          <a:xfrm flipH="1" flipV="1">
                            <a:off x="1165860"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1" name="Line 140"/>
                        <wps:cNvCnPr/>
                        <wps:spPr bwMode="auto">
                          <a:xfrm flipH="1" flipV="1">
                            <a:off x="1165860"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2" name="Line 141"/>
                        <wps:cNvCnPr/>
                        <wps:spPr bwMode="auto">
                          <a:xfrm flipV="1">
                            <a:off x="696595"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3" name="Line 142"/>
                        <wps:cNvCnPr/>
                        <wps:spPr bwMode="auto">
                          <a:xfrm flipH="1">
                            <a:off x="845820" y="441325"/>
                            <a:ext cx="3200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4" name="Line 143"/>
                        <wps:cNvCnPr/>
                        <wps:spPr bwMode="auto">
                          <a:xfrm flipH="1">
                            <a:off x="845820" y="626745"/>
                            <a:ext cx="3200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5" name="Line 144"/>
                        <wps:cNvCnPr/>
                        <wps:spPr bwMode="auto">
                          <a:xfrm>
                            <a:off x="1556385" y="56261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6" name="Line 145"/>
                        <wps:cNvCnPr/>
                        <wps:spPr bwMode="auto">
                          <a:xfrm>
                            <a:off x="1478280" y="56261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7" name="Line 146"/>
                        <wps:cNvCnPr/>
                        <wps:spPr bwMode="auto">
                          <a:xfrm>
                            <a:off x="1556385" y="349250"/>
                            <a:ext cx="0"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8" name="Line 147"/>
                        <wps:cNvCnPr/>
                        <wps:spPr bwMode="auto">
                          <a:xfrm>
                            <a:off x="1478280" y="349250"/>
                            <a:ext cx="0"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9" name="Line 148"/>
                        <wps:cNvCnPr/>
                        <wps:spPr bwMode="auto">
                          <a:xfrm>
                            <a:off x="1876425" y="349250"/>
                            <a:ext cx="0"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0" name="Rectangle 149"/>
                        <wps:cNvSpPr>
                          <a:spLocks noChangeArrowheads="1"/>
                        </wps:cNvSpPr>
                        <wps:spPr bwMode="auto">
                          <a:xfrm>
                            <a:off x="1677670" y="377190"/>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1" name="Line 150"/>
                        <wps:cNvCnPr/>
                        <wps:spPr bwMode="auto">
                          <a:xfrm>
                            <a:off x="895350" y="56261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2" name="Line 151"/>
                        <wps:cNvCnPr/>
                        <wps:spPr bwMode="auto">
                          <a:xfrm>
                            <a:off x="895350" y="44132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3" name="Line 152"/>
                        <wps:cNvCnPr/>
                        <wps:spPr bwMode="auto">
                          <a:xfrm>
                            <a:off x="3063240" y="44132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4" name="Line 153"/>
                        <wps:cNvCnPr/>
                        <wps:spPr bwMode="auto">
                          <a:xfrm>
                            <a:off x="2914015" y="441325"/>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5" name="Freeform 154"/>
                        <wps:cNvSpPr>
                          <a:spLocks/>
                        </wps:cNvSpPr>
                        <wps:spPr bwMode="auto">
                          <a:xfrm>
                            <a:off x="2707640" y="527050"/>
                            <a:ext cx="284480" cy="227965"/>
                          </a:xfrm>
                          <a:custGeom>
                            <a:avLst/>
                            <a:gdLst>
                              <a:gd name="T0" fmla="*/ 0 w 40"/>
                              <a:gd name="T1" fmla="*/ 30 h 32"/>
                              <a:gd name="T2" fmla="*/ 38 w 40"/>
                              <a:gd name="T3" fmla="*/ 0 h 32"/>
                              <a:gd name="T4" fmla="*/ 40 w 40"/>
                              <a:gd name="T5" fmla="*/ 2 h 32"/>
                              <a:gd name="T6" fmla="*/ 2 w 40"/>
                              <a:gd name="T7" fmla="*/ 32 h 32"/>
                              <a:gd name="T8" fmla="*/ 0 w 40"/>
                              <a:gd name="T9" fmla="*/ 30 h 32"/>
                            </a:gdLst>
                            <a:ahLst/>
                            <a:cxnLst>
                              <a:cxn ang="0">
                                <a:pos x="T0" y="T1"/>
                              </a:cxn>
                              <a:cxn ang="0">
                                <a:pos x="T2" y="T3"/>
                              </a:cxn>
                              <a:cxn ang="0">
                                <a:pos x="T4" y="T5"/>
                              </a:cxn>
                              <a:cxn ang="0">
                                <a:pos x="T6" y="T7"/>
                              </a:cxn>
                              <a:cxn ang="0">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Line 155"/>
                        <wps:cNvCnPr/>
                        <wps:spPr bwMode="auto">
                          <a:xfrm>
                            <a:off x="3219450" y="44132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7" name="Line 156"/>
                        <wps:cNvCnPr/>
                        <wps:spPr bwMode="auto">
                          <a:xfrm>
                            <a:off x="3219450" y="534035"/>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8" name="Line 157"/>
                        <wps:cNvCnPr/>
                        <wps:spPr bwMode="auto">
                          <a:xfrm>
                            <a:off x="1876425" y="534035"/>
                            <a:ext cx="1186815" cy="0"/>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429" name="Line 158"/>
                        <wps:cNvCnPr/>
                        <wps:spPr bwMode="auto">
                          <a:xfrm>
                            <a:off x="3219450" y="605155"/>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0" name="Line 159"/>
                        <wps:cNvCnPr/>
                        <wps:spPr bwMode="auto">
                          <a:xfrm>
                            <a:off x="3219450" y="455930"/>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1" name="Line 160"/>
                        <wps:cNvCnPr/>
                        <wps:spPr bwMode="auto">
                          <a:xfrm flipH="1">
                            <a:off x="49530" y="562610"/>
                            <a:ext cx="16281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2" name="Line 161"/>
                        <wps:cNvCnPr/>
                        <wps:spPr bwMode="auto">
                          <a:xfrm flipH="1">
                            <a:off x="49530" y="505460"/>
                            <a:ext cx="16281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3" name="Freeform 162"/>
                        <wps:cNvSpPr>
                          <a:spLocks/>
                        </wps:cNvSpPr>
                        <wps:spPr bwMode="auto">
                          <a:xfrm>
                            <a:off x="0" y="505460"/>
                            <a:ext cx="49530" cy="57150"/>
                          </a:xfrm>
                          <a:custGeom>
                            <a:avLst/>
                            <a:gdLst>
                              <a:gd name="T0" fmla="*/ 7 w 7"/>
                              <a:gd name="T1" fmla="*/ 0 h 8"/>
                              <a:gd name="T2" fmla="*/ 0 w 7"/>
                              <a:gd name="T3" fmla="*/ 4 h 8"/>
                              <a:gd name="T4" fmla="*/ 7 w 7"/>
                              <a:gd name="T5" fmla="*/ 8 h 8"/>
                            </a:gdLst>
                            <a:ahLst/>
                            <a:cxnLst>
                              <a:cxn ang="0">
                                <a:pos x="T0" y="T1"/>
                              </a:cxn>
                              <a:cxn ang="0">
                                <a:pos x="T2" y="T3"/>
                              </a:cxn>
                              <a:cxn ang="0">
                                <a:pos x="T4" y="T5"/>
                              </a:cxn>
                            </a:cxnLst>
                            <a:rect l="0" t="0" r="r" b="b"/>
                            <a:pathLst>
                              <a:path w="7" h="8">
                                <a:moveTo>
                                  <a:pt x="7" y="0"/>
                                </a:moveTo>
                                <a:lnTo>
                                  <a:pt x="0" y="4"/>
                                </a:lnTo>
                                <a:lnTo>
                                  <a:pt x="7" y="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4" name="Line 163"/>
                        <wps:cNvCnPr/>
                        <wps:spPr bwMode="auto">
                          <a:xfrm flipV="1">
                            <a:off x="156210" y="455930"/>
                            <a:ext cx="0"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5" name="Line 164"/>
                        <wps:cNvCnPr/>
                        <wps:spPr bwMode="auto">
                          <a:xfrm>
                            <a:off x="1485265" y="292100"/>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6" name="Freeform 165"/>
                        <wps:cNvSpPr>
                          <a:spLocks/>
                        </wps:cNvSpPr>
                        <wps:spPr bwMode="auto">
                          <a:xfrm>
                            <a:off x="1513840" y="213360"/>
                            <a:ext cx="71120" cy="36195"/>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7" name="Line 166"/>
                        <wps:cNvCnPr/>
                        <wps:spPr bwMode="auto">
                          <a:xfrm>
                            <a:off x="151384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8" name="Line 167"/>
                        <wps:cNvCnPr/>
                        <wps:spPr bwMode="auto">
                          <a:xfrm>
                            <a:off x="158496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9" name="Line 168"/>
                        <wps:cNvCnPr/>
                        <wps:spPr bwMode="auto">
                          <a:xfrm flipV="1">
                            <a:off x="1549400" y="49530"/>
                            <a:ext cx="0"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0" name="Line 169"/>
                        <wps:cNvCnPr/>
                        <wps:spPr bwMode="auto">
                          <a:xfrm>
                            <a:off x="1698625" y="292100"/>
                            <a:ext cx="13525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1" name="Freeform 170"/>
                        <wps:cNvSpPr>
                          <a:spLocks/>
                        </wps:cNvSpPr>
                        <wps:spPr bwMode="auto">
                          <a:xfrm>
                            <a:off x="1727200" y="213360"/>
                            <a:ext cx="71120" cy="36195"/>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2" name="Line 171"/>
                        <wps:cNvCnPr/>
                        <wps:spPr bwMode="auto">
                          <a:xfrm>
                            <a:off x="172720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3" name="Line 172"/>
                        <wps:cNvCnPr/>
                        <wps:spPr bwMode="auto">
                          <a:xfrm>
                            <a:off x="179832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4" name="Line 173"/>
                        <wps:cNvCnPr/>
                        <wps:spPr bwMode="auto">
                          <a:xfrm flipV="1">
                            <a:off x="1762760" y="49530"/>
                            <a:ext cx="0"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5" name="Freeform 174"/>
                        <wps:cNvSpPr>
                          <a:spLocks/>
                        </wps:cNvSpPr>
                        <wps:spPr bwMode="auto">
                          <a:xfrm>
                            <a:off x="3461385" y="605155"/>
                            <a:ext cx="376555" cy="377825"/>
                          </a:xfrm>
                          <a:custGeom>
                            <a:avLst/>
                            <a:gdLst>
                              <a:gd name="T0" fmla="*/ 0 w 53"/>
                              <a:gd name="T1" fmla="*/ 0 h 53"/>
                              <a:gd name="T2" fmla="*/ 53 w 53"/>
                              <a:gd name="T3" fmla="*/ 53 h 53"/>
                            </a:gdLst>
                            <a:ahLst/>
                            <a:cxnLst>
                              <a:cxn ang="0">
                                <a:pos x="T0" y="T1"/>
                              </a:cxn>
                              <a:cxn ang="0">
                                <a:pos x="T2" y="T3"/>
                              </a:cxn>
                            </a:cxnLst>
                            <a:rect l="0" t="0" r="r" b="b"/>
                            <a:pathLst>
                              <a:path w="53" h="53">
                                <a:moveTo>
                                  <a:pt x="0" y="0"/>
                                </a:moveTo>
                                <a:cubicBezTo>
                                  <a:pt x="30" y="0"/>
                                  <a:pt x="53" y="24"/>
                                  <a:pt x="53" y="53"/>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6" name="Line 175"/>
                        <wps:cNvCnPr/>
                        <wps:spPr bwMode="auto">
                          <a:xfrm>
                            <a:off x="3837940" y="982980"/>
                            <a:ext cx="0"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7" name="Line 176"/>
                        <wps:cNvCnPr/>
                        <wps:spPr bwMode="auto">
                          <a:xfrm>
                            <a:off x="3987165" y="982980"/>
                            <a:ext cx="0"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8" name="Freeform 177"/>
                        <wps:cNvSpPr>
                          <a:spLocks/>
                        </wps:cNvSpPr>
                        <wps:spPr bwMode="auto">
                          <a:xfrm>
                            <a:off x="3461385" y="455930"/>
                            <a:ext cx="525780" cy="527050"/>
                          </a:xfrm>
                          <a:custGeom>
                            <a:avLst/>
                            <a:gdLst>
                              <a:gd name="T0" fmla="*/ 0 w 74"/>
                              <a:gd name="T1" fmla="*/ 0 h 74"/>
                              <a:gd name="T2" fmla="*/ 74 w 74"/>
                              <a:gd name="T3" fmla="*/ 74 h 74"/>
                            </a:gdLst>
                            <a:ahLst/>
                            <a:cxnLst>
                              <a:cxn ang="0">
                                <a:pos x="T0" y="T1"/>
                              </a:cxn>
                              <a:cxn ang="0">
                                <a:pos x="T2" y="T3"/>
                              </a:cxn>
                            </a:cxnLst>
                            <a:rect l="0" t="0" r="r" b="b"/>
                            <a:pathLst>
                              <a:path w="74" h="74">
                                <a:moveTo>
                                  <a:pt x="0" y="0"/>
                                </a:moveTo>
                                <a:cubicBezTo>
                                  <a:pt x="41" y="0"/>
                                  <a:pt x="74" y="33"/>
                                  <a:pt x="74" y="74"/>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9" name="Freeform 178"/>
                        <wps:cNvSpPr>
                          <a:spLocks/>
                        </wps:cNvSpPr>
                        <wps:spPr bwMode="auto">
                          <a:xfrm>
                            <a:off x="3461385" y="534035"/>
                            <a:ext cx="454660" cy="448945"/>
                          </a:xfrm>
                          <a:custGeom>
                            <a:avLst/>
                            <a:gdLst>
                              <a:gd name="T0" fmla="*/ 0 w 64"/>
                              <a:gd name="T1" fmla="*/ 0 h 63"/>
                              <a:gd name="T2" fmla="*/ 64 w 64"/>
                              <a:gd name="T3" fmla="*/ 63 h 63"/>
                            </a:gdLst>
                            <a:ahLst/>
                            <a:cxnLst>
                              <a:cxn ang="0">
                                <a:pos x="T0" y="T1"/>
                              </a:cxn>
                              <a:cxn ang="0">
                                <a:pos x="T2" y="T3"/>
                              </a:cxn>
                            </a:cxnLst>
                            <a:rect l="0" t="0" r="r" b="b"/>
                            <a:pathLst>
                              <a:path w="64" h="63">
                                <a:moveTo>
                                  <a:pt x="0" y="0"/>
                                </a:moveTo>
                                <a:cubicBezTo>
                                  <a:pt x="35" y="0"/>
                                  <a:pt x="64" y="28"/>
                                  <a:pt x="64" y="63"/>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0" name="Line 179"/>
                        <wps:cNvCnPr/>
                        <wps:spPr bwMode="auto">
                          <a:xfrm>
                            <a:off x="4250055" y="1438910"/>
                            <a:ext cx="3060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1" name="Line 180"/>
                        <wps:cNvCnPr/>
                        <wps:spPr bwMode="auto">
                          <a:xfrm>
                            <a:off x="3916045" y="982980"/>
                            <a:ext cx="0"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2" name="Line 181"/>
                        <wps:cNvCnPr/>
                        <wps:spPr bwMode="auto">
                          <a:xfrm>
                            <a:off x="5344795" y="1360170"/>
                            <a:ext cx="0"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13453" name="Group 182"/>
                        <wpg:cNvGrpSpPr>
                          <a:grpSpLocks/>
                        </wpg:cNvGrpSpPr>
                        <wpg:grpSpPr bwMode="auto">
                          <a:xfrm>
                            <a:off x="5344795" y="1332230"/>
                            <a:ext cx="241935" cy="191770"/>
                            <a:chOff x="8417" y="2098"/>
                            <a:chExt cx="381" cy="302"/>
                          </a:xfrm>
                        </wpg:grpSpPr>
                        <wps:wsp>
                          <wps:cNvPr id="13454" name="Freeform 183"/>
                          <wps:cNvSpPr>
                            <a:spLocks/>
                          </wps:cNvSpPr>
                          <wps:spPr bwMode="auto">
                            <a:xfrm>
                              <a:off x="8417" y="2142"/>
                              <a:ext cx="381" cy="258"/>
                            </a:xfrm>
                            <a:custGeom>
                              <a:avLst/>
                              <a:gdLst>
                                <a:gd name="T0" fmla="*/ 0 w 34"/>
                                <a:gd name="T1" fmla="*/ 23 h 23"/>
                                <a:gd name="T2" fmla="*/ 34 w 34"/>
                                <a:gd name="T3" fmla="*/ 0 h 23"/>
                                <a:gd name="T4" fmla="*/ 34 w 34"/>
                                <a:gd name="T5" fmla="*/ 23 h 23"/>
                                <a:gd name="T6" fmla="*/ 0 w 34"/>
                                <a:gd name="T7" fmla="*/ 0 h 23"/>
                              </a:gdLst>
                              <a:ahLst/>
                              <a:cxnLst>
                                <a:cxn ang="0">
                                  <a:pos x="T0" y="T1"/>
                                </a:cxn>
                                <a:cxn ang="0">
                                  <a:pos x="T2" y="T3"/>
                                </a:cxn>
                                <a:cxn ang="0">
                                  <a:pos x="T4" y="T5"/>
                                </a:cxn>
                                <a:cxn ang="0">
                                  <a:pos x="T6" y="T7"/>
                                </a:cxn>
                              </a:cxnLst>
                              <a:rect l="0" t="0" r="r" b="b"/>
                              <a:pathLst>
                                <a:path w="34" h="23">
                                  <a:moveTo>
                                    <a:pt x="0" y="23"/>
                                  </a:moveTo>
                                  <a:lnTo>
                                    <a:pt x="34" y="0"/>
                                  </a:lnTo>
                                  <a:lnTo>
                                    <a:pt x="34" y="23"/>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457" name="Rectangle 186"/>
                        <wps:cNvSpPr>
                          <a:spLocks noChangeArrowheads="1"/>
                        </wps:cNvSpPr>
                        <wps:spPr bwMode="auto">
                          <a:xfrm>
                            <a:off x="5264785" y="1838325"/>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458" name="Rectangle 187"/>
                        <wps:cNvSpPr>
                          <a:spLocks noChangeArrowheads="1"/>
                        </wps:cNvSpPr>
                        <wps:spPr bwMode="auto">
                          <a:xfrm>
                            <a:off x="5102860" y="835660"/>
                            <a:ext cx="764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 (scrubber)</w:t>
                              </w:r>
                            </w:p>
                          </w:txbxContent>
                        </wps:txbx>
                        <wps:bodyPr rot="0" vert="horz" wrap="square" lIns="0" tIns="0" rIns="0" bIns="0" anchor="t" anchorCtr="0" upright="1">
                          <a:spAutoFit/>
                        </wps:bodyPr>
                      </wps:wsp>
                      <wps:wsp>
                        <wps:cNvPr id="13459" name="Line 188"/>
                        <wps:cNvCnPr/>
                        <wps:spPr bwMode="auto">
                          <a:xfrm>
                            <a:off x="5349875" y="1156970"/>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60" name="Line 189"/>
                        <wps:cNvCnPr/>
                        <wps:spPr bwMode="auto">
                          <a:xfrm flipH="1">
                            <a:off x="5015865" y="1931035"/>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61" name="Line 190"/>
                        <wps:cNvCnPr/>
                        <wps:spPr bwMode="auto">
                          <a:xfrm>
                            <a:off x="5003800" y="1438910"/>
                            <a:ext cx="34099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2" name="Line 191"/>
                        <wps:cNvCnPr/>
                        <wps:spPr bwMode="auto">
                          <a:xfrm flipH="1">
                            <a:off x="4292600" y="1282065"/>
                            <a:ext cx="2705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3" name="Line 192"/>
                        <wps:cNvCnPr/>
                        <wps:spPr bwMode="auto">
                          <a:xfrm flipH="1">
                            <a:off x="4292600" y="1602740"/>
                            <a:ext cx="2705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4" name="Rectangle 193"/>
                        <wps:cNvSpPr>
                          <a:spLocks noChangeArrowheads="1"/>
                        </wps:cNvSpPr>
                        <wps:spPr bwMode="auto">
                          <a:xfrm>
                            <a:off x="4485005" y="1154430"/>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PTI</w:t>
                              </w:r>
                            </w:p>
                          </w:txbxContent>
                        </wps:txbx>
                        <wps:bodyPr rot="0" vert="horz" wrap="none" lIns="0" tIns="0" rIns="0" bIns="0" anchor="t" anchorCtr="0" upright="1">
                          <a:spAutoFit/>
                        </wps:bodyPr>
                      </wps:wsp>
                      <wps:wsp>
                        <wps:cNvPr id="13465" name="Rectangle 194"/>
                        <wps:cNvSpPr>
                          <a:spLocks noChangeArrowheads="1"/>
                        </wps:cNvSpPr>
                        <wps:spPr bwMode="auto">
                          <a:xfrm>
                            <a:off x="4485005" y="1624330"/>
                            <a:ext cx="21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PPO</w:t>
                              </w:r>
                            </w:p>
                          </w:txbxContent>
                        </wps:txbx>
                        <wps:bodyPr rot="0" vert="horz" wrap="none" lIns="0" tIns="0" rIns="0" bIns="0" anchor="t" anchorCtr="0" upright="1">
                          <a:spAutoFit/>
                        </wps:bodyPr>
                      </wps:wsp>
                      <wps:wsp>
                        <wps:cNvPr id="13466" name="Rectangle 195"/>
                        <wps:cNvSpPr>
                          <a:spLocks noChangeArrowheads="1"/>
                        </wps:cNvSpPr>
                        <wps:spPr bwMode="auto">
                          <a:xfrm>
                            <a:off x="2992120" y="2122805"/>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rPr>
                                  <w:rFonts w:ascii="Arial" w:hAnsi="Arial" w:cs="Arial"/>
                                  <w:color w:val="24211D"/>
                                  <w:sz w:val="16"/>
                                  <w:szCs w:val="16"/>
                                  <w:lang w:val="en-US"/>
                                </w:rPr>
                              </w:pPr>
                              <w:r w:rsidRPr="00F04982">
                                <w:rPr>
                                  <w:rFonts w:ascii="Arial" w:hAnsi="Arial" w:cs="Arial"/>
                                  <w:color w:val="24211D"/>
                                  <w:sz w:val="16"/>
                                  <w:szCs w:val="16"/>
                                  <w:lang w:val="en-US"/>
                                </w:rPr>
                                <w:t>Revolutions</w:t>
                              </w:r>
                            </w:p>
                            <w:p w:rsidR="00307880" w:rsidRPr="00F04982" w:rsidRDefault="00307880" w:rsidP="00A40525">
                              <w:pPr>
                                <w:rPr>
                                  <w:rFonts w:ascii="Arial" w:hAnsi="Arial" w:cs="Arial"/>
                                  <w:sz w:val="16"/>
                                  <w:szCs w:val="16"/>
                                </w:rPr>
                              </w:pPr>
                              <w:r>
                                <w:rPr>
                                  <w:rFonts w:ascii="Arial" w:hAnsi="Arial" w:cs="Arial"/>
                                  <w:color w:val="24211D"/>
                                  <w:sz w:val="16"/>
                                  <w:szCs w:val="16"/>
                                  <w:lang w:val="en-US"/>
                                </w:rPr>
                                <w:t>E</w:t>
                              </w:r>
                              <w:r w:rsidRPr="00F04982">
                                <w:rPr>
                                  <w:rFonts w:ascii="Arial" w:hAnsi="Arial" w:cs="Arial"/>
                                  <w:color w:val="24211D"/>
                                  <w:sz w:val="16"/>
                                  <w:szCs w:val="16"/>
                                  <w:lang w:val="en-US"/>
                                </w:rPr>
                                <w:t>lapsed time</w:t>
                              </w:r>
                            </w:p>
                          </w:txbxContent>
                        </wps:txbx>
                        <wps:bodyPr rot="0" vert="horz" wrap="square" lIns="0" tIns="0" rIns="0" bIns="0" anchor="t" anchorCtr="0" upright="1">
                          <a:spAutoFit/>
                        </wps:bodyPr>
                      </wps:wsp>
                      <wps:wsp>
                        <wps:cNvPr id="13467" name="Rectangle 196"/>
                        <wps:cNvSpPr>
                          <a:spLocks noChangeArrowheads="1"/>
                        </wps:cNvSpPr>
                        <wps:spPr bwMode="auto">
                          <a:xfrm>
                            <a:off x="4001770" y="2103755"/>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n</w:t>
                              </w:r>
                            </w:p>
                          </w:txbxContent>
                        </wps:txbx>
                        <wps:bodyPr rot="0" vert="horz" wrap="square" lIns="0" tIns="0" rIns="0" bIns="0" anchor="t" anchorCtr="0" upright="1">
                          <a:spAutoFit/>
                        </wps:bodyPr>
                      </wps:wsp>
                      <wps:wsp>
                        <wps:cNvPr id="13468" name="Rectangle 197"/>
                        <wps:cNvSpPr>
                          <a:spLocks noChangeArrowheads="1"/>
                        </wps:cNvSpPr>
                        <wps:spPr bwMode="auto">
                          <a:xfrm>
                            <a:off x="4020820" y="22796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t</w:t>
                              </w:r>
                            </w:p>
                          </w:txbxContent>
                        </wps:txbx>
                        <wps:bodyPr rot="0" vert="horz" wrap="square" lIns="0" tIns="0" rIns="0" bIns="0" anchor="t" anchorCtr="0" upright="1">
                          <a:spAutoFit/>
                        </wps:bodyPr>
                      </wps:wsp>
                      <wps:wsp>
                        <wps:cNvPr id="13469" name="Freeform 198"/>
                        <wps:cNvSpPr>
                          <a:spLocks/>
                        </wps:cNvSpPr>
                        <wps:spPr bwMode="auto">
                          <a:xfrm>
                            <a:off x="3653155" y="1616710"/>
                            <a:ext cx="568960" cy="658495"/>
                          </a:xfrm>
                          <a:custGeom>
                            <a:avLst/>
                            <a:gdLst>
                              <a:gd name="T0" fmla="*/ 0 w 80"/>
                              <a:gd name="T1" fmla="*/ 86 h 86"/>
                              <a:gd name="T2" fmla="*/ 80 w 80"/>
                              <a:gd name="T3" fmla="*/ 86 h 86"/>
                              <a:gd name="T4" fmla="*/ 68 w 80"/>
                              <a:gd name="T5" fmla="*/ 0 h 86"/>
                            </a:gdLst>
                            <a:ahLst/>
                            <a:cxnLst>
                              <a:cxn ang="0">
                                <a:pos x="T0" y="T1"/>
                              </a:cxn>
                              <a:cxn ang="0">
                                <a:pos x="T2" y="T3"/>
                              </a:cxn>
                              <a:cxn ang="0">
                                <a:pos x="T4" y="T5"/>
                              </a:cxn>
                            </a:cxnLst>
                            <a:rect l="0" t="0" r="r" b="b"/>
                            <a:pathLst>
                              <a:path w="80" h="86">
                                <a:moveTo>
                                  <a:pt x="0" y="86"/>
                                </a:moveTo>
                                <a:lnTo>
                                  <a:pt x="80" y="86"/>
                                </a:lnTo>
                                <a:lnTo>
                                  <a:pt x="68"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0" name="Rectangle 199"/>
                        <wps:cNvSpPr>
                          <a:spLocks noChangeArrowheads="1"/>
                        </wps:cNvSpPr>
                        <wps:spPr bwMode="auto">
                          <a:xfrm>
                            <a:off x="2608580" y="1341755"/>
                            <a:ext cx="6680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Temperature</w:t>
                              </w:r>
                              <w:r>
                                <w:rPr>
                                  <w:rFonts w:ascii="Arial" w:hAnsi="Arial" w:cs="Arial"/>
                                  <w:color w:val="24211D"/>
                                  <w:sz w:val="16"/>
                                  <w:szCs w:val="16"/>
                                  <w:lang w:val="en-US"/>
                                </w:rPr>
                                <w:t xml:space="preserve"> </w:t>
                              </w:r>
                              <w:r w:rsidRPr="00F04982">
                                <w:rPr>
                                  <w:rFonts w:ascii="Arial" w:hAnsi="Arial" w:cs="Arial"/>
                                  <w:color w:val="24211D"/>
                                  <w:sz w:val="16"/>
                                  <w:szCs w:val="16"/>
                                  <w:lang w:val="en-US"/>
                                </w:rPr>
                                <w:t>indicator</w:t>
                              </w:r>
                            </w:p>
                          </w:txbxContent>
                        </wps:txbx>
                        <wps:bodyPr rot="0" vert="horz" wrap="square" lIns="0" tIns="0" rIns="0" bIns="0" anchor="t" anchorCtr="0" upright="1">
                          <a:spAutoFit/>
                        </wps:bodyPr>
                      </wps:wsp>
                      <wps:wsp>
                        <wps:cNvPr id="13471" name="Rectangle 200"/>
                        <wps:cNvSpPr>
                          <a:spLocks noChangeArrowheads="1"/>
                        </wps:cNvSpPr>
                        <wps:spPr bwMode="auto">
                          <a:xfrm>
                            <a:off x="2849880" y="1232535"/>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PTI</w:t>
                              </w:r>
                            </w:p>
                          </w:txbxContent>
                        </wps:txbx>
                        <wps:bodyPr rot="0" vert="horz" wrap="none" lIns="0" tIns="0" rIns="0" bIns="0" anchor="t" anchorCtr="0" upright="1">
                          <a:spAutoFit/>
                        </wps:bodyPr>
                      </wps:wsp>
                      <wps:wsp>
                        <wps:cNvPr id="13472" name="Rectangle 201"/>
                        <wps:cNvSpPr>
                          <a:spLocks noChangeArrowheads="1"/>
                        </wps:cNvSpPr>
                        <wps:spPr bwMode="auto">
                          <a:xfrm>
                            <a:off x="2849880" y="1652905"/>
                            <a:ext cx="208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PTO</w:t>
                              </w:r>
                            </w:p>
                          </w:txbxContent>
                        </wps:txbx>
                        <wps:bodyPr rot="0" vert="horz" wrap="none" lIns="0" tIns="0" rIns="0" bIns="0" anchor="t" anchorCtr="0" upright="1">
                          <a:spAutoFit/>
                        </wps:bodyPr>
                      </wps:wsp>
                      <wps:wsp>
                        <wps:cNvPr id="13473" name="Freeform 202"/>
                        <wps:cNvSpPr>
                          <a:spLocks/>
                        </wps:cNvSpPr>
                        <wps:spPr bwMode="auto">
                          <a:xfrm>
                            <a:off x="2807335" y="1646555"/>
                            <a:ext cx="1002030" cy="269240"/>
                          </a:xfrm>
                          <a:custGeom>
                            <a:avLst/>
                            <a:gdLst>
                              <a:gd name="T0" fmla="*/ 0 w 141"/>
                              <a:gd name="T1" fmla="*/ 0 h 43"/>
                              <a:gd name="T2" fmla="*/ 0 w 141"/>
                              <a:gd name="T3" fmla="*/ 43 h 43"/>
                              <a:gd name="T4" fmla="*/ 141 w 141"/>
                              <a:gd name="T5" fmla="*/ 43 h 43"/>
                            </a:gdLst>
                            <a:ahLst/>
                            <a:cxnLst>
                              <a:cxn ang="0">
                                <a:pos x="T0" y="T1"/>
                              </a:cxn>
                              <a:cxn ang="0">
                                <a:pos x="T2" y="T3"/>
                              </a:cxn>
                              <a:cxn ang="0">
                                <a:pos x="T4" y="T5"/>
                              </a:cxn>
                            </a:cxnLst>
                            <a:rect l="0" t="0" r="r" b="b"/>
                            <a:pathLst>
                              <a:path w="141" h="43">
                                <a:moveTo>
                                  <a:pt x="0" y="0"/>
                                </a:moveTo>
                                <a:lnTo>
                                  <a:pt x="0" y="43"/>
                                </a:lnTo>
                                <a:lnTo>
                                  <a:pt x="141" y="43"/>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74" name="Group 203"/>
                        <wpg:cNvGrpSpPr>
                          <a:grpSpLocks/>
                        </wpg:cNvGrpSpPr>
                        <wpg:grpSpPr bwMode="auto">
                          <a:xfrm>
                            <a:off x="3276600" y="1104265"/>
                            <a:ext cx="1066165" cy="861695"/>
                            <a:chOff x="5160" y="1739"/>
                            <a:chExt cx="1679" cy="1357"/>
                          </a:xfrm>
                        </wpg:grpSpPr>
                        <wps:wsp>
                          <wps:cNvPr id="13475" name="Freeform 204"/>
                          <wps:cNvSpPr>
                            <a:spLocks/>
                          </wps:cNvSpPr>
                          <wps:spPr bwMode="auto">
                            <a:xfrm>
                              <a:off x="5843" y="2714"/>
                              <a:ext cx="638" cy="0"/>
                            </a:xfrm>
                            <a:custGeom>
                              <a:avLst/>
                              <a:gdLst>
                                <a:gd name="T0" fmla="*/ 57 w 57"/>
                                <a:gd name="T1" fmla="*/ 0 w 57"/>
                                <a:gd name="T2" fmla="*/ 0 w 57"/>
                              </a:gdLst>
                              <a:ahLst/>
                              <a:cxnLst>
                                <a:cxn ang="0">
                                  <a:pos x="T0" y="0"/>
                                </a:cxn>
                                <a:cxn ang="0">
                                  <a:pos x="T1" y="0"/>
                                </a:cxn>
                                <a:cxn ang="0">
                                  <a:pos x="T2" y="0"/>
                                </a:cxn>
                              </a:cxnLst>
                              <a:rect l="0" t="0" r="r" b="b"/>
                              <a:pathLst>
                                <a:path w="57">
                                  <a:moveTo>
                                    <a:pt x="57" y="0"/>
                                  </a:moveTo>
                                  <a:lnTo>
                                    <a:pt x="0" y="0"/>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6" name="Freeform 205"/>
                          <wps:cNvSpPr>
                            <a:spLocks/>
                          </wps:cNvSpPr>
                          <wps:spPr bwMode="auto">
                            <a:xfrm>
                              <a:off x="5630" y="1896"/>
                              <a:ext cx="1052" cy="751"/>
                            </a:xfrm>
                            <a:custGeom>
                              <a:avLst/>
                              <a:gdLst>
                                <a:gd name="T0" fmla="*/ 94 w 94"/>
                                <a:gd name="T1" fmla="*/ 41 h 67"/>
                                <a:gd name="T2" fmla="*/ 48 w 94"/>
                                <a:gd name="T3" fmla="*/ 67 h 67"/>
                                <a:gd name="T4" fmla="*/ 0 w 94"/>
                                <a:gd name="T5" fmla="*/ 33 h 67"/>
                                <a:gd name="T6" fmla="*/ 48 w 94"/>
                                <a:gd name="T7" fmla="*/ 0 h 67"/>
                                <a:gd name="T8" fmla="*/ 94 w 94"/>
                                <a:gd name="T9" fmla="*/ 26 h 67"/>
                              </a:gdLst>
                              <a:ahLst/>
                              <a:cxnLst>
                                <a:cxn ang="0">
                                  <a:pos x="T0" y="T1"/>
                                </a:cxn>
                                <a:cxn ang="0">
                                  <a:pos x="T2" y="T3"/>
                                </a:cxn>
                                <a:cxn ang="0">
                                  <a:pos x="T4" y="T5"/>
                                </a:cxn>
                                <a:cxn ang="0">
                                  <a:pos x="T6" y="T7"/>
                                </a:cxn>
                                <a:cxn ang="0">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7"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8"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9"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0"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1"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2"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3"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4"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5"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486"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487" name="Freeform 216"/>
                          <wps:cNvSpPr>
                            <a:spLocks/>
                          </wps:cNvSpPr>
                          <wps:spPr bwMode="auto">
                            <a:xfrm>
                              <a:off x="6716" y="2356"/>
                              <a:ext cx="112" cy="426"/>
                            </a:xfrm>
                            <a:custGeom>
                              <a:avLst/>
                              <a:gdLst>
                                <a:gd name="T0" fmla="*/ 10 w 10"/>
                                <a:gd name="T1" fmla="*/ 0 h 38"/>
                                <a:gd name="T2" fmla="*/ 3 w 10"/>
                                <a:gd name="T3" fmla="*/ 16 h 38"/>
                                <a:gd name="T4" fmla="*/ 0 w 10"/>
                                <a:gd name="T5" fmla="*/ 25 h 38"/>
                                <a:gd name="T6" fmla="*/ 0 w 10"/>
                                <a:gd name="T7" fmla="*/ 38 h 38"/>
                              </a:gdLst>
                              <a:ahLst/>
                              <a:cxnLst>
                                <a:cxn ang="0">
                                  <a:pos x="T0" y="T1"/>
                                </a:cxn>
                                <a:cxn ang="0">
                                  <a:pos x="T2" y="T3"/>
                                </a:cxn>
                                <a:cxn ang="0">
                                  <a:pos x="T4" y="T5"/>
                                </a:cxn>
                                <a:cxn ang="0">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8" name="Freeform 217"/>
                          <wps:cNvSpPr>
                            <a:spLocks/>
                          </wps:cNvSpPr>
                          <wps:spPr bwMode="auto">
                            <a:xfrm>
                              <a:off x="5484" y="1739"/>
                              <a:ext cx="1344" cy="1043"/>
                            </a:xfrm>
                            <a:custGeom>
                              <a:avLst/>
                              <a:gdLst>
                                <a:gd name="T0" fmla="*/ 11 w 120"/>
                                <a:gd name="T1" fmla="*/ 93 h 93"/>
                                <a:gd name="T2" fmla="*/ 11 w 120"/>
                                <a:gd name="T3" fmla="*/ 80 h 93"/>
                                <a:gd name="T4" fmla="*/ 8 w 120"/>
                                <a:gd name="T5" fmla="*/ 71 h 93"/>
                                <a:gd name="T6" fmla="*/ 0 w 120"/>
                                <a:gd name="T7" fmla="*/ 47 h 93"/>
                                <a:gd name="T8" fmla="*/ 61 w 120"/>
                                <a:gd name="T9" fmla="*/ 0 h 93"/>
                                <a:gd name="T10" fmla="*/ 120 w 120"/>
                                <a:gd name="T11" fmla="*/ 40 h 93"/>
                              </a:gdLst>
                              <a:ahLst/>
                              <a:cxnLst>
                                <a:cxn ang="0">
                                  <a:pos x="T0" y="T1"/>
                                </a:cxn>
                                <a:cxn ang="0">
                                  <a:pos x="T2" y="T3"/>
                                </a:cxn>
                                <a:cxn ang="0">
                                  <a:pos x="T4" y="T5"/>
                                </a:cxn>
                                <a:cxn ang="0">
                                  <a:pos x="T6" y="T7"/>
                                </a:cxn>
                                <a:cxn ang="0">
                                  <a:pos x="T8" y="T9"/>
                                </a:cxn>
                                <a:cxn ang="0">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9"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0"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1"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2"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493"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4"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5"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496" name="Freeform 225"/>
                        <wps:cNvSpPr>
                          <a:spLocks/>
                        </wps:cNvSpPr>
                        <wps:spPr bwMode="auto">
                          <a:xfrm>
                            <a:off x="2807335" y="1075690"/>
                            <a:ext cx="1002030" cy="266065"/>
                          </a:xfrm>
                          <a:custGeom>
                            <a:avLst/>
                            <a:gdLst>
                              <a:gd name="T0" fmla="*/ 141 w 141"/>
                              <a:gd name="T1" fmla="*/ 0 h 43"/>
                              <a:gd name="T2" fmla="*/ 0 w 141"/>
                              <a:gd name="T3" fmla="*/ 0 h 43"/>
                              <a:gd name="T4" fmla="*/ 0 w 141"/>
                              <a:gd name="T5" fmla="*/ 43 h 43"/>
                            </a:gdLst>
                            <a:ahLst/>
                            <a:cxnLst>
                              <a:cxn ang="0">
                                <a:pos x="T0" y="T1"/>
                              </a:cxn>
                              <a:cxn ang="0">
                                <a:pos x="T2" y="T3"/>
                              </a:cxn>
                              <a:cxn ang="0">
                                <a:pos x="T4" y="T5"/>
                              </a:cxn>
                            </a:cxnLst>
                            <a:rect l="0" t="0" r="r" b="b"/>
                            <a:pathLst>
                              <a:path w="141" h="43">
                                <a:moveTo>
                                  <a:pt x="141" y="0"/>
                                </a:moveTo>
                                <a:lnTo>
                                  <a:pt x="0" y="0"/>
                                </a:lnTo>
                                <a:lnTo>
                                  <a:pt x="0" y="43"/>
                                </a:lnTo>
                              </a:path>
                            </a:pathLst>
                          </a:custGeom>
                          <a:noFill/>
                          <a:ln w="3175">
                            <a:solidFill>
                              <a:srgbClr val="24211D"/>
                            </a:solidFill>
                            <a:prstDash val="solid"/>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7" name="Rectangle 226"/>
                        <wps:cNvSpPr>
                          <a:spLocks noChangeArrowheads="1"/>
                        </wps:cNvSpPr>
                        <wps:spPr bwMode="auto">
                          <a:xfrm>
                            <a:off x="2349500" y="7620"/>
                            <a:ext cx="659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CD79F3" w:rsidRDefault="00307880" w:rsidP="00A40525">
                              <w:pPr>
                                <w:rPr>
                                  <w:rFonts w:ascii="Arial" w:hAnsi="Arial" w:cs="Arial"/>
                                  <w:sz w:val="16"/>
                                  <w:szCs w:val="16"/>
                                </w:rPr>
                              </w:pPr>
                              <w:r w:rsidRPr="00CD79F3">
                                <w:rPr>
                                  <w:rFonts w:ascii="Arial" w:hAnsi="Arial" w:cs="Arial"/>
                                  <w:color w:val="24211D"/>
                                  <w:sz w:val="16"/>
                                  <w:szCs w:val="16"/>
                                  <w:lang w:val="en-US"/>
                                </w:rPr>
                                <w:t>Variable-flow</w:t>
                              </w:r>
                              <w:r>
                                <w:rPr>
                                  <w:rFonts w:ascii="Arial" w:hAnsi="Arial" w:cs="Arial"/>
                                  <w:color w:val="24211D"/>
                                  <w:sz w:val="16"/>
                                  <w:szCs w:val="16"/>
                                  <w:lang w:val="en-US"/>
                                </w:rPr>
                                <w:t xml:space="preserve"> </w:t>
                              </w:r>
                              <w:r w:rsidRPr="00CD79F3">
                                <w:rPr>
                                  <w:rFonts w:ascii="Arial" w:hAnsi="Arial" w:cs="Arial"/>
                                  <w:color w:val="24211D"/>
                                  <w:sz w:val="16"/>
                                  <w:szCs w:val="16"/>
                                  <w:lang w:val="en-US"/>
                                </w:rPr>
                                <w:t>restrictor</w:t>
                              </w:r>
                            </w:p>
                          </w:txbxContent>
                        </wps:txbx>
                        <wps:bodyPr rot="0" vert="horz" wrap="square" lIns="0" tIns="0" rIns="0" bIns="0" anchor="t" anchorCtr="0" upright="1">
                          <a:spAutoFit/>
                        </wps:bodyPr>
                      </wps:wsp>
                      <wps:wsp>
                        <wps:cNvPr id="13498" name="Line 227"/>
                        <wps:cNvCnPr/>
                        <wps:spPr bwMode="auto">
                          <a:xfrm>
                            <a:off x="2873375" y="208915"/>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99" name="Rectangle 228"/>
                        <wps:cNvSpPr>
                          <a:spLocks noChangeArrowheads="1"/>
                        </wps:cNvSpPr>
                        <wps:spPr bwMode="auto">
                          <a:xfrm>
                            <a:off x="1255106" y="755015"/>
                            <a:ext cx="1037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50071E" w:rsidRDefault="00307880" w:rsidP="00A40525">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wps:txbx>
                        <wps:bodyPr rot="0" vert="horz" wrap="square" lIns="0" tIns="0" rIns="0" bIns="0" anchor="t" anchorCtr="0" upright="1">
                          <a:spAutoFit/>
                        </wps:bodyPr>
                      </wps:wsp>
                      <wps:wsp>
                        <wps:cNvPr id="13500" name="Rectangle 229"/>
                        <wps:cNvSpPr>
                          <a:spLocks noChangeArrowheads="1"/>
                        </wps:cNvSpPr>
                        <wps:spPr bwMode="auto">
                          <a:xfrm>
                            <a:off x="227330" y="805180"/>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CD79F3" w:rsidRDefault="00307880" w:rsidP="00A40525">
                              <w:pPr>
                                <w:rPr>
                                  <w:sz w:val="16"/>
                                  <w:szCs w:val="16"/>
                                </w:rPr>
                              </w:pPr>
                              <w:r w:rsidRPr="00CD79F3">
                                <w:rPr>
                                  <w:rFonts w:ascii="Arial" w:hAnsi="Arial" w:cs="Arial"/>
                                  <w:color w:val="24211D"/>
                                  <w:sz w:val="16"/>
                                  <w:szCs w:val="16"/>
                                  <w:lang w:val="en-US"/>
                                </w:rPr>
                                <w:t>ETI</w:t>
                              </w:r>
                            </w:p>
                          </w:txbxContent>
                        </wps:txbx>
                        <wps:bodyPr rot="0" vert="horz" wrap="none" lIns="0" tIns="0" rIns="0" bIns="0" anchor="t" anchorCtr="0" upright="1">
                          <a:spAutoFit/>
                        </wps:bodyPr>
                      </wps:wsp>
                      <wps:wsp>
                        <wps:cNvPr id="13501" name="Freeform 230"/>
                        <wps:cNvSpPr>
                          <a:spLocks/>
                        </wps:cNvSpPr>
                        <wps:spPr bwMode="auto">
                          <a:xfrm>
                            <a:off x="532766" y="790575"/>
                            <a:ext cx="1991360" cy="683895"/>
                          </a:xfrm>
                          <a:custGeom>
                            <a:avLst/>
                            <a:gdLst>
                              <a:gd name="T0" fmla="*/ 0 w 292"/>
                              <a:gd name="T1" fmla="*/ 0 h 96"/>
                              <a:gd name="T2" fmla="*/ 0 w 292"/>
                              <a:gd name="T3" fmla="*/ 96 h 96"/>
                              <a:gd name="T4" fmla="*/ 292 w 292"/>
                              <a:gd name="T5" fmla="*/ 96 h 96"/>
                            </a:gdLst>
                            <a:ahLst/>
                            <a:cxnLst>
                              <a:cxn ang="0">
                                <a:pos x="T0" y="T1"/>
                              </a:cxn>
                              <a:cxn ang="0">
                                <a:pos x="T2" y="T3"/>
                              </a:cxn>
                              <a:cxn ang="0">
                                <a:pos x="T4" y="T5"/>
                              </a:cxn>
                            </a:cxnLst>
                            <a:rect l="0" t="0" r="r" b="b"/>
                            <a:pathLst>
                              <a:path w="292" h="96">
                                <a:moveTo>
                                  <a:pt x="0" y="0"/>
                                </a:moveTo>
                                <a:lnTo>
                                  <a:pt x="0" y="96"/>
                                </a:lnTo>
                                <a:lnTo>
                                  <a:pt x="292" y="96"/>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Zeichenbereich 13504" o:spid="_x0000_s1098" editas="canvas" style="width:509pt;height:237.8pt;mso-position-horizontal-relative:char;mso-position-vertical-relative:line" coordsize="6464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">
                <v:shape id="_x0000_s1099" type="#_x0000_t75" style="position:absolute;width:64643;height:30200;visibility:visible;mso-wrap-style:square">
                  <v:fill o:detectmouseclick="t"/>
                  <v:path o:connecttype="none"/>
                </v:shape>
                <v:group id="Group 117" o:spid="_x0000_s1100" style="position:absolute;left:44773;top:13176;width:1994;height:2419" coordorigin="7051,2075" coordsize="3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reeform 118" o:spid="_x0000_s1101" style="position:absolute;left:7051;top:2266;width:258;height:190;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BRcQA&#10;AADeAAAADwAAAGRycy9kb3ducmV2LnhtbERPyWrDMBC9F/oPYgq51XITKK4TJZQSQ3IxZKnPgzVe&#10;UmtkLDl2/74qFHqbx1tns5tNJ+40uNaygpcoBkFcWt1yreB6yZ4TEM4ja+wsk4JvcrDbPj5sMNV2&#10;4hPdz74WIYRdigoa7/tUSlc2ZNBFticOXGUHgz7AoZZ6wCmEm04u4/hVGmw5NDTY00dD5dd5NAqS&#10;1hb7IjPV53ijY3Zw+alyuVKLp/l9DcLT7P/Ff+6DDvNXq+QN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gUXEAAAA3gAAAA8AAAAAAAAAAAAAAAAAmAIAAGRycy9k&#10;b3ducmV2LnhtbFBLBQYAAAAABAAEAPUAAACJAwAAAAA=&#10;" path="m11,l23,17,,17,11,xe" filled="f" strokecolor="#24211d" strokeweight=".25pt">
                    <v:path arrowok="t" o:connecttype="custom" o:connectlocs="123,0;258,190;0,190;123,0" o:connectangles="0,0,0,0"/>
                  </v:shape>
                  <v:shape id="Freeform 119" o:spid="_x0000_s1102" style="position:absolute;left:7051;top:2075;width:258;height:191;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BcUA&#10;AADeAAAADwAAAGRycy9kb3ducmV2LnhtbESPT2sCQQzF70K/w5CCN52tQrGro5TSBb0IavUcdrJ/&#10;dCez7Iy6fvvmIHhLyMt777dY9a5RN+pC7dnAxzgBRZx7W3Np4O+QjWagQkS22HgmAw8KsFq+DRaY&#10;Wn/nHd32sVRiwiFFA1WMbap1yCtyGMa+JZZb4TuHUdau1LbDu5i7Rk+S5FM7rFkSKmzpp6L8sr86&#10;A7Pan35PmSuO1zNtsnXY7oqwNWb43n/PQUXq40v8/F5bqT+dfgmA4M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b4FxQAAAN4AAAAPAAAAAAAAAAAAAAAAAJgCAABkcnMv&#10;ZG93bnJldi54bWxQSwUGAAAAAAQABAD1AAAAigMAAAAA&#10;" path="m11,17l,1,23,,11,17xe" filled="f" strokecolor="#24211d" strokeweight=".25pt">
                    <v:path arrowok="t" o:connecttype="custom" o:connectlocs="123,191;0,11;258,0;123,191" o:connectangles="0,0,0,0"/>
                  </v:shape>
                  <v:shape id="Freeform 120" o:spid="_x0000_s1103" style="position:absolute;left:7175;top:2142;width:190;height:258;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6GMMA&#10;AADeAAAADwAAAGRycy9kb3ducmV2LnhtbERPTWvCQBC9C/6HZYTezEaFYmNWkahgDxG09j5kxyRt&#10;djZktyb++25B6G0e73PSzWAacafO1ZYVzKIYBHFhdc2lguvHYboE4TyyxsYyKXiQg816PEox0bbn&#10;M90vvhQhhF2CCirv20RKV1Rk0EW2JQ7czXYGfYBdKXWHfQg3jZzH8as0WHNoqLClrKLi+/JjFHz6&#10;9x3l+bIcrs1eF/IrOx9OmVIvk2G7AuFp8P/ip/uow/zF4m0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6GMMAAADeAAAADwAAAAAAAAAAAAAAAACYAgAAZHJzL2Rv&#10;d25yZXYueG1sUEsFBgAAAAAEAAQA9QAAAIgDAAAAAA==&#10;" path="m,11l17,r,23l,11xe" filled="f" strokecolor="#24211d" strokeweight=".25pt">
                    <v:path arrowok="t" o:connecttype="custom" o:connectlocs="0,123;190,0;190,258;0,123" o:connectangles="0,0,0,0"/>
                  </v:shape>
                </v:group>
                <v:line id="Line 121" o:spid="_x0000_s1104" style="position:absolute;visibility:visible;mso-wrap-style:square" from="46767,14389" to="47618,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UocQAAADeAAAADwAAAGRycy9kb3ducmV2LnhtbERPTWvCQBC9C/0PyxS8mU0Uapu6kSIV&#10;7K2aXrxNd6dJaHY2Zrcm/vuuIHibx/uc1Xq0rThT7xvHCrIkBUGsnWm4UvBVbmfPIHxANtg6JgUX&#10;8rAuHiYrzI0beE/nQ6hEDGGfo4I6hC6X0uuaLPrEdcSR+3G9xRBhX0nT4xDDbSvnafokLTYcG2rs&#10;aFOT/j38WQX6YyuPLJfZt/30x3e9K4cTl0pNH8e3VxCBxnAX39w7E+cvFi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ZShxAAAAN4AAAAPAAAAAAAAAAAA&#10;AAAAAKECAABkcnMvZG93bnJldi54bWxQSwUGAAAAAAQABAD5AAAAkgMAAAAA&#10;" strokecolor="#24211d" strokeweight=".25pt"/>
                <v:group id="Group 122" o:spid="_x0000_s1105" style="position:absolute;left:47618;top:14389;width:2420;height:15811" coordorigin="7499,2266" coordsize="381,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pCwsUAAADeAAAADwAAAGRycy9kb3ducmV2LnhtbERPS2vCQBC+F/wPywi9&#10;1U0MLRpdRURLDyL4APE2ZMckmJ0N2TWJ/75bEHqbj+8582VvKtFS40rLCuJRBII4s7rkXMH5tP2Y&#10;gHAeWWNlmRQ8ycFyMXibY6ptxwdqjz4XIYRdigoK7+tUSpcVZNCNbE0cuJttDPoAm1zqBrsQbio5&#10;jqIvabDk0FBgTeuCsvvxYRR8d9itknjT7u639fN6+txfdjEp9T7sVzMQnnr/L365f3SYny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aQsLFAAAA3gAA&#10;AA8AAAAAAAAAAAAAAAAAqgIAAGRycy9kb3ducmV2LnhtbFBLBQYAAAAABAAEAPoAAACcAwAAAAA=&#10;">
                  <v:shape id="Freeform 123" o:spid="_x0000_s1106" style="position:absolute;left:7499;top:4565;width:381;height:191;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QsQA&#10;AADeAAAADwAAAGRycy9kb3ducmV2LnhtbERPTWvCQBC9F/oflhG81Y1NkRpdpVSEQj3o1ou3ITsm&#10;IdnZkF1N/PddQfA2j/c5y/VgG3GlzleOFUwnCQji3JmKCwXHv+3bJwgfkA02jknBjTysV68vS8yM&#10;6/lAVx0KEUPYZ6igDKHNpPR5SRb9xLXEkTu7zmKIsCuk6bCP4baR70kykxYrjg0ltvRdUl7ri1Wg&#10;q7q+yc0J97te79Le6P3vVCs1Hg1fCxCBhvAUP9w/Js5P0/kH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ikLEAAAA3gAAAA8AAAAAAAAAAAAAAAAAmAIAAGRycy9k&#10;b3ducmV2LnhtbFBLBQYAAAAABAAEAPUAAACJAwAAAAA=&#10;" path="m34,v,9,-8,17,-17,17c7,17,,9,,e" filled="f" strokecolor="#24211d" strokeweight=".25pt">
                    <v:path arrowok="t" o:connecttype="custom" o:connectlocs="381,0;191,191;0,0" o:connectangles="0,0,0"/>
                  </v:shape>
                  <v:line id="Line 124" o:spid="_x0000_s1107" style="position:absolute;flip:y;visibility:visible;mso-wrap-style:square" from="7880,2266" to="788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7T8QAAADeAAAADwAAAGRycy9kb3ducmV2LnhtbERP22rCQBB9L/gPywi+6aaGisZsRARB&#10;pFC1/YAxO03SZmdDdk1iv75bEPo2h3OddDOYWnTUusqygudZBII4t7riQsHH+366BOE8ssbaMim4&#10;k4NNNnpKMdG25zN1F1+IEMIuQQWl900ipctLMuhmtiEO3KdtDfoA20LqFvsQbmo5j6KFNFhxaCix&#10;oV1J+fflZhS8Xa+Hoq+9OcX4ddxtu9fj7ccpNRkP2zUIT4P/Fz/cBx3mx/Hq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7tPxAAAAN4AAAAPAAAAAAAAAAAA&#10;AAAAAKECAABkcnMvZG93bnJldi54bWxQSwUGAAAAAAQABAD5AAAAkgMAAAAA&#10;" strokecolor="#24211d" strokeweight=".25pt"/>
                  <v:line id="Line 125" o:spid="_x0000_s1108" style="position:absolute;flip:y;visibility:visible;mso-wrap-style:square" from="7499,2266" to="749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lOMMAAADeAAAADwAAAGRycy9kb3ducmV2LnhtbERP24rCMBB9F/Yfwiz4pulaEK1GEWFB&#10;ZMH18gFjM7bVZlKa2Hb9+o0g+DaHc535sjOlaKh2hWUFX8MIBHFqdcGZgtPxezAB4TyyxtIyKfgj&#10;B8vFR2+OibYt76k5+EyEEHYJKsi9rxIpXZqTQTe0FXHgLrY26AOsM6lrbEO4KeUoisbSYMGhIceK&#10;1jmlt8PdKNidz5usLb35jfG6Xa+an+394ZTqf3arGQhPnX+LX+6NDvPjeDqG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1JTjDAAAA3gAAAA8AAAAAAAAAAAAA&#10;AAAAoQIAAGRycy9kb3ducmV2LnhtbFBLBQYAAAAABAAEAPkAAACRAwAAAAA=&#10;" strokecolor="#24211d" strokeweight=".25pt"/>
                  <v:line id="Line 126" o:spid="_x0000_s1109" style="position:absolute;flip:y;visibility:visible;mso-wrap-style:square" from="7689,2266" to="768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Ao8QAAADeAAAADwAAAGRycy9kb3ducmV2LnhtbERP22rCQBB9L/gPywi+6aYGqsZsRARB&#10;pFC1/YAxO03SZmdDdk1iv75bEPo2h3OddDOYWnTUusqygudZBII4t7riQsHH+366BOE8ssbaMim4&#10;k4NNNnpKMdG25zN1F1+IEMIuQQWl900ipctLMuhmtiEO3KdtDfoA20LqFvsQbmo5j6IXabDi0FBi&#10;Q7uS8u/LzSh4u14PRV97c4rx67jbdq/H249TajIetmsQngb/L364DzrMj+PVA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YCjxAAAAN4AAAAPAAAAAAAAAAAA&#10;AAAAAKECAABkcnMvZG93bnJldi54bWxQSwUGAAAAAAQABAD5AAAAkgMAAAAA&#10;" strokecolor="#24211d" strokeweight=".25pt"/>
                </v:group>
                <v:shape id="Freeform 127" o:spid="_x0000_s1110" style="position:absolute;left:495;top:2774;width:6470;height:2280;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Xj8cA&#10;AADeAAAADwAAAGRycy9kb3ducmV2LnhtbESPQUsDMRCF70L/Q5iCF7FZrahdmxYRhKIo2Nb7uJlu&#10;tm4mSxK3u//eOQje3jBvvnlvuR58q3qKqQls4GpWgCKugm24NrDfPV/eg0oZ2WIbmAyMlGC9mpwt&#10;sbThxB/Ub3OtBMKpRAMu567UOlWOPKZZ6IhldwjRY5Yx1tpGPAnct/q6KG61x4blg8OOnhxV39sf&#10;L5Tx8y7evGy+FvhGF8fX996NXW/M+XR4fACVacj/5r/rjZX48/lC8kod0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l4/HAAAA3gAAAA8AAAAAAAAAAAAAAAAAmAIAAGRy&#10;cy9kb3ducmV2LnhtbFBLBQYAAAAABAAEAPUAAACMAwAAAAA=&#10;" path="m15,25l6,28r9,4l,32,,,91,r,32l80,32r,-7l15,25xe" fillcolor="#24211d" strokecolor="#24211d" strokeweight=".25pt">
                  <v:path arrowok="t" o:connecttype="custom" o:connectlocs="106659,178098;42664,199469;106659,227965;0,227965;0,0;647065,0;647065,227965;568848,227965;568848,178098;106659,178098" o:connectangles="0,0,0,0,0,0,0,0,0,0"/>
                </v:shape>
                <v:shape id="Freeform 128" o:spid="_x0000_s1111" style="position:absolute;left:495;top:5626;width:6470;height:2279;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YKMQA&#10;AADeAAAADwAAAGRycy9kb3ducmV2LnhtbERPS4vCMBC+L/gfwgh7W1MfLLUaRQRxWfBg9eBxaMa2&#10;2kxKE9v67zeCsLf5+J6zXPemEi01rrSsYDyKQBBnVpecKzifdl8xCOeRNVaWScGTHKxXg48lJtp2&#10;fKQ29bkIIewSVFB4XydSuqwgg25ka+LAXW1j0AfY5FI32IVwU8lJFH1LgyWHhgJr2haU3dOHUXAz&#10;Lm673fZyPPzK535/amddLJX6HPabBQhPvf8Xv90/OsyfTudzeL0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GCjEAAAA3gAAAA8AAAAAAAAAAAAAAAAAmAIAAGRycy9k&#10;b3ducmV2LnhtbFBLBQYAAAAABAAEAPUAAACJAwAAAAA=&#10;" path="m80,r,7l15,7,15,,,,,32r91,l91,,80,xe" fillcolor="#24211d" strokecolor="#24211d" strokeweight="0">
                  <v:path arrowok="t" o:connecttype="custom" o:connectlocs="568848,0;568848,49867;106659,49867;106659,0;0,0;0,227965;647065,227965;647065,0;568848,0" o:connectangles="0,0,0,0,0,0,0,0,0"/>
                </v:shape>
                <v:line id="Line 129" o:spid="_x0000_s1112" style="position:absolute;flip:y;visibility:visible;mso-wrap-style:square" from="1562,4559" to="156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ANcYAAADeAAAADwAAAGRycy9kb3ducmV2LnhtbESP0WrCQBBF3wv+wzJC3+pGLUWiq4gg&#10;iBTaqh8wZsckmp0N2TWJfn3nodC3GebOvfcsVr2rVEtNKD0bGI8SUMSZtyXnBk7H7dsMVIjIFivP&#10;ZOBBAVbLwcsCU+s7/qH2EHMlJhxSNFDEWKdah6wgh2Hka2K5XXzjMMra5No22Im5q/QkST60w5Il&#10;ocCaNgVlt8PdGfg6n3d5V0X3PcXrfrNuP/f3ZzDmddiv56Ai9fFf/Pe9s1J/+p4I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wQDXGAAAA3gAAAA8AAAAAAAAA&#10;AAAAAAAAoQIAAGRycy9kb3ducmV2LnhtbFBLBQYAAAAABAAEAPkAAACUAwAAAAA=&#10;" strokecolor="#24211d" strokeweight=".25pt"/>
                <v:line id="Line 130" o:spid="_x0000_s1113" style="position:absolute;visibility:visible;mso-wrap-style:square" from="13150,3492" to="19970,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SNMMAAADeAAAADwAAAGRycy9kb3ducmV2LnhtbERPTWvCQBC9F/wPywi91U1UqkRXkaKg&#10;t9Z48TbujkkwO5tmV5P++26h4G0e73OW697W4kGtrxwrSEcJCGLtTMWFglO+e5uD8AHZYO2YFPyQ&#10;h/Vq8LLEzLiOv+hxDIWIIewzVFCG0GRSel2SRT9yDXHkrq61GCJsC2la7GK4reU4Sd6lxYpjQ4kN&#10;fZSkb8e7VaAPO3lmOUsv9tOft3qfd9+cK/U67DcLEIH68BT/u/cmzp9MkxT+3ok3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UjTDAAAA3gAAAA8AAAAAAAAAAAAA&#10;AAAAoQIAAGRycy9kb3ducmV2LnhtbFBLBQYAAAAABAAEAPkAAACRAwAAAAA=&#10;" strokecolor="#24211d" strokeweight=".25pt"/>
                <v:line id="Line 131" o:spid="_x0000_s1114" style="position:absolute;visibility:visible;mso-wrap-style:square" from="13150,7124" to="1997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MQ8MAAADeAAAADwAAAGRycy9kb3ducmV2LnhtbERPS4vCMBC+L/gfwgh7W1Mf7Eo1iiwr&#10;6M21XryNydgWm0ltou3+eyMIe5uP7znzZWcrcafGl44VDAcJCGLtTMm5gkO2/piC8AHZYOWYFPyR&#10;h+Wi9zbH1LiWf+m+D7mIIexTVFCEUKdSel2QRT9wNXHkzq6xGCJscmkabGO4reQoST6lxZJjQ4E1&#10;fRekL/ubVaC3a3lk+TU82Z0//uhN1l45U+q9361mIAJ14V/8cm9MnD+eJCN4vhN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zEPDAAAA3gAAAA8AAAAAAAAAAAAA&#10;AAAAoQIAAGRycy9kb3ducmV2LnhtbFBLBQYAAAAABAAEAPkAAACRAwAAAAA=&#10;" strokecolor="#24211d" strokeweight=".25pt"/>
                <v:line id="Line 132" o:spid="_x0000_s1115" style="position:absolute;visibility:visible;mso-wrap-style:square" from="21463,4413" to="3219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p2MMAAADeAAAADwAAAGRycy9kb3ducmV2LnhtbERPTWvCQBC9C/0PyxR6M5uoaIlupEgF&#10;vVXTi7dxd5qEZmfT7Nak/75bKHibx/uczXa0rbhR7xvHCrIkBUGsnWm4UvBe7qfPIHxANtg6JgU/&#10;5GFbPEw2mBs38Ilu51CJGMI+RwV1CF0updc1WfSJ64gj9+F6iyHCvpKmxyGG21bO0nQpLTYcG2rs&#10;aFeT/jx/WwX6uJcXlqvsat/85VUfyuGLS6WeHseXNYhAY7iL/90HE+fPF+kc/t6JN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FadjDAAAA3gAAAA8AAAAAAAAAAAAA&#10;AAAAoQIAAGRycy9kb3ducmV2LnhtbFBLBQYAAAAABAAEAPkAAACRAwAAAAA=&#10;" strokecolor="#24211d" strokeweight=".25pt"/>
                <v:line id="Line 133" o:spid="_x0000_s1116" style="position:absolute;visibility:visible;mso-wrap-style:square" from="21463,6267" to="3219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xrMMAAADeAAAADwAAAGRycy9kb3ducmV2LnhtbERPTWvCQBC9F/oflin01my0UiW6SpEK&#10;erPGi7dxd0yC2dk0uzXx37uC4G0e73Nmi97W4kKtrxwrGCQpCGLtTMWFgn2++piA8AHZYO2YFFzJ&#10;w2L++jLDzLiOf+myC4WIIewzVFCG0GRSel2SRZ+4hjhyJ9daDBG2hTQtdjHc1nKYpl/SYsWxocSG&#10;liXp8+7fKtCblTywHA+OdusPP3qdd3+cK/X+1n9PQQTqw1P8cK9NnP85Sk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8azDAAAA3gAAAA8AAAAAAAAAAAAA&#10;AAAAoQIAAGRycy9kb3ducmV2LnhtbFBLBQYAAAAABAAEAPkAAACRAwAAAAA=&#10;" strokecolor="#24211d" strokeweight=".25pt"/>
                <v:line id="Line 134" o:spid="_x0000_s1117" style="position:absolute;visibility:visible;mso-wrap-style:square" from="19970,3492" to="2146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UN8QAAADeAAAADwAAAGRycy9kb3ducmV2LnhtbERPTWvCQBC9C/0Pywje6iZaW0ndSBEF&#10;e7OmF2/j7jQJZmdjdmvSf98tFLzN433Oaj3YRtyo87VjBek0AUGsnam5VPBZ7B6XIHxANtg4JgU/&#10;5GGdP4xWmBnX8wfdjqEUMYR9hgqqENpMSq8rsuinriWO3JfrLIYIu1KaDvsYbhs5S5JnabHm2FBh&#10;S5uK9OX4bRXo9508sXxJz/bgT1u9L/orF0pNxsPbK4hAQ7iL/917E+fPn5IF/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FQ3xAAAAN4AAAAPAAAAAAAAAAAA&#10;AAAAAKECAABkcnMvZG93bnJldi54bWxQSwUGAAAAAAQABAD5AAAAkgMAAAAA&#10;" strokecolor="#24211d" strokeweight=".25pt"/>
                <v:line id="Line 135" o:spid="_x0000_s1118" style="position:absolute;flip:x;visibility:visible;mso-wrap-style:square" from="11658,3492" to="1315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92sIAAADeAAAADwAAAGRycy9kb3ducmV2LnhtbERP24rCMBB9F/yHMIJvmqqLSDWKCIKI&#10;4Or6AWMzttVmUprYVr9+syDs2xzOdRar1hSipsrllhWMhhEI4sTqnFMFl5/tYAbCeWSNhWVS8CIH&#10;q2W3s8BY24ZPVJ99KkIIuxgVZN6XsZQuycigG9qSOHA3Wxn0AVap1BU2IdwUchxFU2kw59CQYUmb&#10;jJLH+WkUHK/XXdoU3nxP8L7frOvD/vl2SvV77XoOwlPr/8Uf906H+ZOvaAp/74Qb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V92sIAAADeAAAADwAAAAAAAAAAAAAA&#10;AAChAgAAZHJzL2Rvd25yZXYueG1sUEsFBgAAAAAEAAQA+QAAAJADAAAAAA==&#10;" strokecolor="#24211d" strokeweight=".25pt"/>
                <v:line id="Line 136" o:spid="_x0000_s1119" style="position:absolute;flip:x;visibility:visible;mso-wrap-style:square" from="11658,3492" to="1315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YQcUAAADeAAAADwAAAGRycy9kb3ducmV2LnhtbERP22rCQBB9L/Qflin4VjdeaCVmFRGE&#10;EIS2th8wyU6T1OxsyK5J9OvdQqFvczjXSbajaURPnastK5hNIxDEhdU1lwq+Pg/PKxDOI2tsLJOC&#10;KznYbh4fEoy1HfiD+pMvRQhhF6OCyvs2ltIVFRl0U9sSB+7bdgZ9gF0pdYdDCDeNnEfRizRYc2io&#10;sKV9RcX5dDEK3vI8LYfGm/cF/mT7XX/MLjen1ORp3K1BeBr9v/jPneowf7GMXuH3nXCD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YQcUAAADeAAAADwAAAAAAAAAA&#10;AAAAAAChAgAAZHJzL2Rvd25yZXYueG1sUEsFBgAAAAAEAAQA+QAAAJMDAAAAAA==&#10;" strokecolor="#24211d" strokeweight=".25pt"/>
                <v:line id="Line 137" o:spid="_x0000_s1120" style="position:absolute;visibility:visible;mso-wrap-style:square" from="6965,3492" to="845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7qcUAAADeAAAADwAAAGRycy9kb3ducmV2LnhtbESPQW/CMAyF75P4D5GRdhspMG1TR0Bo&#10;AondGN2Fm5d4bUXjdE2g3b/HByRutt7ze58Xq8E36kJdrAMbmE4yUMQ2uJpLA9/F9ukNVEzIDpvA&#10;ZOCfIqyWo4cF5i70/EWXQyqVhHDM0UCVUptrHW1FHuMktMSi/YbOY5K1K7XrsJdw3+hZlr1ojzVL&#10;Q4UtfVRkT4ezN2A/t/rI+nX64/fxuLG7ov/jwpjH8bB+B5VoSHfz7XrnBH/+nAmvvCMz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7qcUAAADeAAAADwAAAAAAAAAA&#10;AAAAAAChAgAAZHJzL2Rvd25yZXYueG1sUEsFBgAAAAAEAAQA+QAAAJMDAAAAAA==&#10;" strokecolor="#24211d" strokeweight=".25pt"/>
                <v:line id="Line 138" o:spid="_x0000_s1121" style="position:absolute;flip:y;visibility:visible;mso-wrap-style:square" from="19970,6267" to="214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pqMUAAADeAAAADwAAAGRycy9kb3ducmV2LnhtbERP22rCQBB9L/Qflin4VjdeKDVmFRGE&#10;EIS2th8wyU6T1OxsyK5J9OvdQqFvczjXSbajaURPnastK5hNIxDEhdU1lwq+Pg/PryCcR9bYWCYF&#10;V3Kw3Tw+JBhrO/AH9SdfihDCLkYFlfdtLKUrKjLoprYlDty37Qz6ALtS6g6HEG4aOY+iF2mw5tBQ&#10;YUv7iorz6WIUvOV5Wg6NN+8L/Mn2u/6YXW5OqcnTuFuD8DT6f/GfO9Vh/mIZreD3nXCD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rpqMUAAADeAAAADwAAAAAAAAAA&#10;AAAAAAChAgAAZHJzL2Rvd25yZXYueG1sUEsFBgAAAAAEAAQA+QAAAJMDAAAAAA==&#10;" strokecolor="#24211d" strokeweight=".25pt"/>
                <v:line id="Line 139" o:spid="_x0000_s1122" style="position:absolute;flip:x y;visibility:visible;mso-wrap-style:square" from="11658,6267" to="1315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QkcYAAADeAAAADwAAAGRycy9kb3ducmV2LnhtbESPQWvDMAyF74P9B6PBbqvTtZQ1jVtK&#10;YbCyU7OyXUWsJSGxHGyvSf99dRj0JqGn995X7CbXqwuF2Ho2MJ9loIgrb1uuDZy/3l/eQMWEbLH3&#10;TAauFGG3fXwoMLd+5BNdylQrMeGYo4EmpSHXOlYNOYwzPxDL7dcHh0nWUGsbcBRz1+vXLFtphy1L&#10;QoMDHRqquvLPGaB4PnafP5U/HiisvpdjuV7sW2Oen6b9BlSiKd3F/98fVuovlnMBEByZQW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S0JHGAAAA3gAAAA8AAAAAAAAA&#10;AAAAAAAAoQIAAGRycy9kb3ducmV2LnhtbFBLBQYAAAAABAAEAPkAAACUAwAAAAA=&#10;" strokecolor="#24211d" strokeweight=".25pt"/>
                <v:line id="Line 140" o:spid="_x0000_s1123" style="position:absolute;flip:x y;visibility:visible;mso-wrap-style:square" from="11658,6267" to="1315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1CsIAAADeAAAADwAAAGRycy9kb3ducmV2LnhtbERPTYvCMBC9C/6HMMLeNK2KuNUoIiys&#10;eNoq7nVoxrbYTEoSbfffG0HY2zze56y3vWnEg5yvLStIJwkI4sLqmksF59PXeAnCB2SNjWVS8Ece&#10;tpvhYI2Zth3/0CMPpYgh7DNUUIXQZlL6oiKDfmJb4shdrTMYInSl1A67GG4aOU2ShTRYc2yosKV9&#10;RcUtvxsF5M+H2/G3sIc9ucVl3uWfs12t1Meo361ABOrDv/jt/tZx/myepvB6J94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51CsIAAADeAAAADwAAAAAAAAAAAAAA&#10;AAChAgAAZHJzL2Rvd25yZXYueG1sUEsFBgAAAAAEAAQA+QAAAJADAAAAAA==&#10;" strokecolor="#24211d" strokeweight=".25pt"/>
                <v:line id="Line 141" o:spid="_x0000_s1124" style="position:absolute;flip:y;visibility:visible;mso-wrap-style:square" from="6965,6267" to="845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tBMIAAADeAAAADwAAAGRycy9kb3ducmV2LnhtbERP24rCMBB9X/Afwgj7tqZeEKlGEUEQ&#10;WfD6AWMzttVmUprYVr/eLCz4NodzndmiNYWoqXK5ZQX9XgSCOLE651TB+bT+mYBwHlljYZkUPMnB&#10;Yt75mmGsbcMHqo8+FSGEXYwKMu/LWEqXZGTQ9WxJHLirrQz6AKtU6gqbEG4KOYiisTSYc2jIsKRV&#10;Rsn9+DAKdpfLJm0Kb/ZDvG1Xy/p3+3g5pb677XIKwlPrP+J/90aH+cNRfwB/74Qb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ftBMIAAADeAAAADwAAAAAAAAAAAAAA&#10;AAChAgAAZHJzL2Rvd25yZXYueG1sUEsFBgAAAAAEAAQA+QAAAJADAAAAAA==&#10;" strokecolor="#24211d" strokeweight=".25pt"/>
                <v:line id="Line 142" o:spid="_x0000_s1125" style="position:absolute;flip:x;visibility:visible;mso-wrap-style:square" from="8458,4413" to="1165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In8MAAADeAAAADwAAAGRycy9kb3ducmV2LnhtbERP24rCMBB9X/Afwgi+ral2WaQaRQRB&#10;RFhX/YCxGdtqMylNbKtfbxYWfJvDuc5s0ZlSNFS7wrKC0TACQZxaXXCm4HRcf05AOI+ssbRMCh7k&#10;YDHvfcww0bblX2oOPhMhhF2CCnLvq0RKl+Zk0A1tRRy4i60N+gDrTOoa2xBuSjmOom9psODQkGNF&#10;q5zS2+FuFPycz5usLb3Zx3jdrpbNbnt/OqUG/W45BeGp82/xv3ujw/z4axT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7SJ/DAAAA3gAAAA8AAAAAAAAAAAAA&#10;AAAAoQIAAGRycy9kb3ducmV2LnhtbFBLBQYAAAAABAAEAPkAAACRAwAAAAA=&#10;" strokecolor="#24211d" strokeweight=".25pt"/>
                <v:line id="Line 143" o:spid="_x0000_s1126" style="position:absolute;flip:x;visibility:visible;mso-wrap-style:square" from="8458,6267" to="116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Q68UAAADeAAAADwAAAGRycy9kb3ducmV2LnhtbERP22rCQBB9F/oPyxT6ZjY2QUrqKiIU&#10;JBSsth8wZsckNjsbsptL/fpuoeDbHM51VpvJNGKgztWWFSyiGARxYXXNpYKvz7f5CwjnkTU2lknB&#10;DznYrB9mK8y0HflIw8mXIoSwy1BB5X2bSemKigy6yLbEgbvYzqAPsCul7nAM4aaRz3G8lAZrDg0V&#10;trSrqPg+9UbB4Xzel2PjzUeC13y3Hd7z/uaUenqctq8gPE3+Lv5373WYn6SLFP7eC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Q68UAAADeAAAADwAAAAAAAAAA&#10;AAAAAAChAgAAZHJzL2Rvd25yZXYueG1sUEsFBgAAAAAEAAQA+QAAAJMDAAAAAA==&#10;" strokecolor="#24211d" strokeweight=".25pt"/>
                <v:line id="Line 144" o:spid="_x0000_s1127" style="position:absolute;visibility:visible;mso-wrap-style:square" from="15563,5626" to="155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C6sMAAADeAAAADwAAAGRycy9kb3ducmV2LnhtbERPTWvCQBC9F/oflil4003UthJdpYiC&#10;3lrTi7dxd0xCs7Mxu5r033cFobd5vM9ZrHpbixu1vnKsIB0lIIi1MxUXCr7z7XAGwgdkg7VjUvBL&#10;HlbL56cFZsZ1/EW3QyhEDGGfoYIyhCaT0uuSLPqRa4gjd3atxRBhW0jTYhfDbS3HSfImLVYcG0ps&#10;aF2S/jlcrQK938ojy/f0ZD/9caN3eXfhXKnBS/8xBxGoD//ih3tn4vzJNH2F+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wurDAAAA3gAAAA8AAAAAAAAAAAAA&#10;AAAAoQIAAGRycy9kb3ducmV2LnhtbFBLBQYAAAAABAAEAPkAAACRAwAAAAA=&#10;" strokecolor="#24211d" strokeweight=".25pt"/>
                <v:line id="Line 145" o:spid="_x0000_s1128" style="position:absolute;visibility:visible;mso-wrap-style:square" from="14782,5626" to="1478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ncMAAADeAAAADwAAAGRycy9kb3ducmV2LnhtbERPTWvCQBC9F/oflil4q5tU0ZJmI6VU&#10;0JuaXrxNd6dJaHY2zW5N/PeuIHibx/ucfDXaVpyo941jBek0AUGsnWm4UvBVrp9fQfiAbLB1TArO&#10;5GFVPD7kmBk38J5Oh1CJGMI+QwV1CF0mpdc1WfRT1xFH7sf1FkOEfSVNj0MMt618SZKFtNhwbKix&#10;o4+a9O/h3yrQ27U8slym33bnj596Uw5/XCo1eRrf30AEGsNdfHNvTJw/m6cL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XJ3DAAAA3gAAAA8AAAAAAAAAAAAA&#10;AAAAoQIAAGRycy9kb3ducmV2LnhtbFBLBQYAAAAABAAEAPkAAACRAwAAAAA=&#10;" strokecolor="#24211d" strokeweight=".25pt"/>
                <v:line id="Line 146" o:spid="_x0000_s1129" style="position:absolute;visibility:visible;mso-wrap-style:square" from="15563,3492" to="1556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5BsMAAADeAAAADwAAAGRycy9kb3ducmV2LnhtbERPTWvCQBC9F/wPywi91U2q1JK6ikgF&#10;vVnjxdt0d5oEs7Mxu5r037uC4G0e73Nmi97W4kqtrxwrSEcJCGLtTMWFgkO+fvsE4QOywdoxKfgn&#10;D4v54GWGmXEd/9B1HwoRQ9hnqKAMocmk9Loki37kGuLI/bnWYoiwLaRpsYvhtpbvSfIhLVYcG0ps&#10;aFWSPu0vVoHeruWR5TT9tTt//NabvDtzrtTrsF9+gQjUh6f44d6YOH88Sa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QbDAAAA3gAAAA8AAAAAAAAAAAAA&#10;AAAAoQIAAGRycy9kb3ducmV2LnhtbFBLBQYAAAAABAAEAPkAAACRAwAAAAA=&#10;" strokecolor="#24211d" strokeweight=".25pt"/>
                <v:line id="Line 147" o:spid="_x0000_s1130" style="position:absolute;visibility:visible;mso-wrap-style:square" from="14782,3492" to="1478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tdMUAAADeAAAADwAAAGRycy9kb3ducmV2LnhtbESPQU/DMAyF70j8h8hIu7G0AwHqmk4I&#10;bdK4wcplN5N4bUXjlCas3b/HByRutt7ze5/Lzex7daYxdoEN5MsMFLENruPGwEe9u30CFROywz4w&#10;GbhQhE11fVVi4cLE73Q+pEZJCMcCDbQpDYXW0bbkMS7DQCzaKYwek6xjo92Ik4T7Xq+y7EF77Fga&#10;WhzopSX7dfjxBuzrTh9ZP+af/i0et3ZfT99cG7O4mZ/XoBLN6d/8d713gn93nwuvvCMz6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htdMUAAADeAAAADwAAAAAAAAAA&#10;AAAAAAChAgAAZHJzL2Rvd25yZXYueG1sUEsFBgAAAAAEAAQA+QAAAJMDAAAAAA==&#10;" strokecolor="#24211d" strokeweight=".25pt"/>
                <v:line id="Line 148" o:spid="_x0000_s1131" style="position:absolute;visibility:visible;mso-wrap-style:square" from="18764,3492" to="1876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I78MAAADeAAAADwAAAGRycy9kb3ducmV2LnhtbERPTWvCQBC9F/oflil4001U2hpdpYiC&#10;3lrTi7dxd0xCs7Mxu5r033cFobd5vM9ZrHpbixu1vnKsIB0lIIi1MxUXCr7z7fAdhA/IBmvHpOCX&#10;PKyWz08LzIzr+Ituh1CIGMI+QwVlCE0mpdclWfQj1xBH7uxaiyHCtpCmxS6G21qOk+RVWqw4NpTY&#10;0Lok/XO4WgV6v5VHlm/pyX7640bv8u7CuVKDl/5jDiJQH/7FD/fOxPmTaTqD+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0yO/DAAAA3gAAAA8AAAAAAAAAAAAA&#10;AAAAoQIAAGRycy9kb3ducmV2LnhtbFBLBQYAAAAABAAEAPkAAACRAwAAAAA=&#10;" strokecolor="#24211d" strokeweight=".25pt"/>
                <v:rect id="Rectangle 149" o:spid="_x0000_s1132" style="position:absolute;left:16776;top:3771;width:177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LckA&#10;AADeAAAADwAAAGRycy9kb3ducmV2LnhtbESPQWvCQBCF7wX/wzKCF6mbqi2aukotCCIe2rSX3obs&#10;mKTJzobsVuO/dw5CbzPMm/fet9r0rlFn6kLl2cDTJAFFnHtbcWHg+2v3uAAVIrLFxjMZuFKAzXrw&#10;sMLU+gt/0jmLhRITDikaKGNsU61DXpLDMPEtsdxOvnMYZe0KbTu8iLlr9DRJXrTDiiWhxJbeS8rr&#10;7M8Z2P7+9NkHt/W42WXPdXE4HpbXhTGjYf/2CipSH//F9++9lfqz+VQABEdm0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PLckAAADeAAAADwAAAAAAAAAAAAAAAACYAgAA&#10;ZHJzL2Rvd25yZXYueG1sUEsFBgAAAAAEAAQA9QAAAI4DAAAAAA==&#10;" filled="f" strokecolor="#24211d" strokeweight=".25pt"/>
                <v:line id="Line 150" o:spid="_x0000_s1133" style="position:absolute;visibility:visible;mso-wrap-style:square" from="8953,5626" to="8953,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OVMMAAADeAAAADwAAAGRycy9kb3ducmV2LnhtbERPTWvCQBC9F/oflil4q5toaUvMRooo&#10;2Js1vXgbd8ckmJ1Ns6uJ/94tFHqbx/ucfDnaVlyp941jBek0AUGsnWm4UvBdbp7fQfiAbLB1TApu&#10;5GFZPD7kmBk38Bdd96ESMYR9hgrqELpMSq9rsuinriOO3Mn1FkOEfSVNj0MMt62cJcmrtNhwbKix&#10;o1VN+ry/WAX6cyMPLN/So935w1pvy+GHS6UmT+PHAkSgMfyL/9xbE+fPX2Yp/L4Tb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uDlTDAAAA3gAAAA8AAAAAAAAAAAAA&#10;AAAAoQIAAGRycy9kb3ducmV2LnhtbFBLBQYAAAAABAAEAPkAAACRAwAAAAA=&#10;" strokecolor="#24211d" strokeweight=".25pt"/>
                <v:line id="Line 151" o:spid="_x0000_s1134" style="position:absolute;visibility:visible;mso-wrap-style:square" from="8953,4413" to="895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QI8MAAADeAAAADwAAAGRycy9kb3ducmV2LnhtbERPTWvCQBC9F/wPywi91Y2pVImuIqWC&#10;3lrjxdu4OybB7GzMbk3677uC4G0e73MWq97W4katrxwrGI8SEMTamYoLBYd88zYD4QOywdoxKfgj&#10;D6vl4GWBmXEd/9BtHwoRQ9hnqKAMocmk9Loki37kGuLInV1rMUTYFtK02MVwW8s0ST6kxYpjQ4kN&#10;fZakL/tfq0DvNvLIcjo+2W9//NLbvLtyrtTrsF/PQQTqw1P8cG9NnP8+SVO4vxN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kCPDAAAA3gAAAA8AAAAAAAAAAAAA&#10;AAAAoQIAAGRycy9kb3ducmV2LnhtbFBLBQYAAAAABAAEAPkAAACRAwAAAAA=&#10;" strokecolor="#24211d" strokeweight=".25pt"/>
                <v:line id="Line 152" o:spid="_x0000_s1135" style="position:absolute;visibility:visible;mso-wrap-style:square" from="30632,4413" to="3063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1uMQAAADeAAAADwAAAGRycy9kb3ducmV2LnhtbERPTWvCQBC9C/0PyxS8mU202JK6kSIV&#10;7K2aXrxNd6dJaHY2Zrcm/vuuIHibx/uc1Xq0rThT7xvHCrIkBUGsnWm4UvBVbmcvIHxANtg6JgUX&#10;8rAuHiYrzI0beE/nQ6hEDGGfo4I6hC6X0uuaLPrEdcSR+3G9xRBhX0nT4xDDbSvnabqUFhuODTV2&#10;tKlJ/x7+rAL9sZVHls/Zt/30x3e9K4cTl0pNH8e3VxCBxnAX39w7E+cvnuYL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DW4xAAAAN4AAAAPAAAAAAAAAAAA&#10;AAAAAKECAABkcnMvZG93bnJldi54bWxQSwUGAAAAAAQABAD5AAAAkgMAAAAA&#10;" strokecolor="#24211d" strokeweight=".25pt"/>
                <v:line id="Line 153" o:spid="_x0000_s1136" style="position:absolute;visibility:visible;mso-wrap-style:square" from="29140,4413" to="3063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tzMMAAADeAAAADwAAAGRycy9kb3ducmV2LnhtbERPTWvCQBC9C/6HZYTedBMrWlI3IlLB&#10;3qrx4m26O02C2dmY3Zr033cLBW/zeJ+z3gy2EXfqfO1YQTpLQBBrZ2ouFZyL/fQFhA/IBhvHpOCH&#10;PGzy8WiNmXE9H+l+CqWIIewzVFCF0GZSel2RRT9zLXHkvlxnMUTYldJ02Mdw28h5kiylxZpjQ4Ut&#10;7SrS19O3VaDf9/LCcpV+2g9/edOHor9xodTTZNi+ggg0hIf4330wcf7zYr6Av3fiD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rczDAAAA3gAAAA8AAAAAAAAAAAAA&#10;AAAAoQIAAGRycy9kb3ducmV2LnhtbFBLBQYAAAAABAAEAPkAAACRAwAAAAA=&#10;" strokecolor="#24211d" strokeweight=".25pt"/>
                <v:shape id="Freeform 154" o:spid="_x0000_s1137" style="position:absolute;left:27076;top:5270;width:2845;height:2280;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GRcMA&#10;AADeAAAADwAAAGRycy9kb3ducmV2LnhtbERP24rCMBB9F/Yfwizsi2haL6tUoyzCgiI+6PoBQzO2&#10;xWYSmljr328Ewbc5nOss152pRUuNrywrSIcJCOLc6ooLBee/38EchA/IGmvLpOBBHtarj94SM23v&#10;fKT2FAoRQ9hnqKAMwWVS+rwkg35oHXHkLrYxGCJsCqkbvMdwU8tRknxLgxXHhhIdbUrKr6ebUYD9&#10;Pbrt7Nrmj0MyvW3SHaYTp9TXZ/ezABGoC2/xy73Vcf54MprC8514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GRcMAAADeAAAADwAAAAAAAAAAAAAAAACYAgAAZHJzL2Rv&#10;d25yZXYueG1sUEsFBgAAAAAEAAQA9QAAAIgDAAAAAA==&#10;" path="m,30l38,r2,2l2,32,,30xe" fillcolor="#24211d" stroked="f">
                  <v:path arrowok="t" o:connecttype="custom" o:connectlocs="0,213717;270256,0;284480,14248;14224,227965;0,213717" o:connectangles="0,0,0,0,0"/>
                </v:shape>
                <v:line id="Line 155" o:spid="_x0000_s1138" style="position:absolute;visibility:visible;mso-wrap-style:square" from="32194,4413" to="3219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WIMIAAADeAAAADwAAAGRycy9kb3ducmV2LnhtbERPTYvCMBC9L/gfwgje1lRdVKpRZFFw&#10;b6714m1MxrbYTLpNtN1/vxEWvM3jfc5y3dlKPKjxpWMFo2ECglg7U3Ku4JTt3ucgfEA2WDkmBb/k&#10;Yb3qvS0xNa7lb3ocQy5iCPsUFRQh1KmUXhdk0Q9dTRy5q2sshgibXJoG2xhuKzlOkqm0WHJsKLCm&#10;z4L07Xi3CvTXTp5ZzkYXe/Dnrd5n7Q9nSg363WYBIlAXXuJ/997E+ZOP8RSe78Qb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eWIMIAAADeAAAADwAAAAAAAAAAAAAA&#10;AAChAgAAZHJzL2Rvd25yZXYueG1sUEsFBgAAAAAEAAQA+QAAAJADAAAAAA==&#10;" strokecolor="#24211d" strokeweight=".25pt"/>
                <v:line id="Line 156" o:spid="_x0000_s1139" style="position:absolute;visibility:visible;mso-wrap-style:square" from="32194,5340" to="34613,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zu8MAAADeAAAADwAAAGRycy9kb3ducmV2LnhtbERPS4vCMBC+L/gfwgje1tQHq3SNIqKg&#10;N9d68TabzLZlm0ltoq3/3iwseJuP7zmLVWcrcafGl44VjIYJCGLtTMm5gnO2e5+D8AHZYOWYFDzI&#10;w2rZe1tgalzLX3Q/hVzEEPYpKihCqFMpvS7Ioh+6mjhyP66xGCJscmkabGO4reQ4ST6kxZJjQ4E1&#10;bQrSv6ebVaAPO3lhORt926O/bPU+a6+cKTXod+tPEIG68BL/u/cmzp9MxzP4ey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LM7vDAAAA3gAAAA8AAAAAAAAAAAAA&#10;AAAAoQIAAGRycy9kb3ducmV2LnhtbFBLBQYAAAAABAAEAPkAAACRAwAAAAA=&#10;" strokecolor="#24211d" strokeweight=".25pt"/>
                <v:line id="Line 157" o:spid="_x0000_s1140" style="position:absolute;visibility:visible;mso-wrap-style:square" from="18764,5340" to="30632,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o88gAAADeAAAADwAAAGRycy9kb3ducmV2LnhtbESP0WrCQBBF3wv+wzKCL6IbbRGJrtIK&#10;BbGF0sQPmGTHJJidDdmtxr/vPBT6NsO9c++Z7X5wrbpRHxrPBhbzBBRx6W3DlYFz/j5bgwoR2WLr&#10;mQw8KMB+N3raYmr9nb/plsVKSQiHFA3UMXap1qGsyWGY+45YtIvvHUZZ+0rbHu8S7lq9TJKVdtiw&#10;NNTY0aGm8pr9OAOnfF1cytP0UWWf57f8q/jo2mlhzGQ8vG5ARRriv/nv+mgF//llKbzyjsy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0o88gAAADeAAAADwAAAAAA&#10;AAAAAAAAAAChAgAAZHJzL2Rvd25yZXYueG1sUEsFBgAAAAAEAAQA+QAAAJYDAAAAAA==&#10;" strokecolor="#24211d" strokeweight=".25pt">
                  <v:stroke dashstyle="longDash"/>
                </v:line>
                <v:line id="Line 158" o:spid="_x0000_s1141" style="position:absolute;visibility:visible;mso-wrap-style:square" from="32194,6051" to="34613,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CUsQAAADeAAAADwAAAGRycy9kb3ducmV2LnhtbERPTWvCQBC9F/oflil4001Uapu6kSIK&#10;eqvGi7fp7jQJzc6m2dWk/74rCL3N433OcjXYRlyp87VjBekkAUGsnam5VHAqtuMXED4gG2wck4Jf&#10;8rDKHx+WmBnX84Gux1CKGMI+QwVVCG0mpdcVWfQT1xJH7st1FkOEXSlNh30Mt42cJsmztFhzbKiw&#10;pXVF+vt4sQr0fivPLBfpp/3w543eFf0PF0qNnob3NxCBhvAvvrt3Js6fzaevcHsn3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AJSxAAAAN4AAAAPAAAAAAAAAAAA&#10;AAAAAKECAABkcnMvZG93bnJldi54bWxQSwUGAAAAAAQABAD5AAAAkgMAAAAA&#10;" strokecolor="#24211d" strokeweight=".25pt"/>
                <v:line id="Line 159" o:spid="_x0000_s1142" style="position:absolute;visibility:visible;mso-wrap-style:square" from="32194,4559" to="3461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9EsYAAADeAAAADwAAAGRycy9kb3ducmV2LnhtbESPQW/CMAyF75P2HyJP4jZSxjRQISA0&#10;gcRuG+XCzSReW61xShNo+ffzYdJutvz83vuW68E36kZdrAMbmIwzUMQ2uJpLA8di9zwHFROywyYw&#10;GbhThPXq8WGJuQs9f9HtkEolJhxzNFCl1OZaR1uRxzgOLbHcvkPnMcnaldp12Iu5b/RLlr1pjzVL&#10;QoUtvVdkfw5Xb8B+7PSJ9Wxy9p/xtLX7or9wYczoadgsQCUa0r/473vvpP70dSoAgi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7PRLGAAAA3gAAAA8AAAAAAAAA&#10;AAAAAAAAoQIAAGRycy9kb3ducmV2LnhtbFBLBQYAAAAABAAEAPkAAACUAwAAAAA=&#10;" strokecolor="#24211d" strokeweight=".25pt"/>
                <v:line id="Line 160" o:spid="_x0000_s1143" style="position:absolute;flip:x;visibility:visible;mso-wrap-style:square" from="495,5626" to="1677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vE8MAAADeAAAADwAAAGRycy9kb3ducmV2LnhtbERP24rCMBB9X/Afwgi+ral2WaQaRQRB&#10;RFhX/YCxGdtqMylNbKtfbxYWfJvDuc5s0ZlSNFS7wrKC0TACQZxaXXCm4HRcf05AOI+ssbRMCh7k&#10;YDHvfcww0bblX2oOPhMhhF2CCnLvq0RKl+Zk0A1tRRy4i60N+gDrTOoa2xBuSjmOom9psODQkGNF&#10;q5zS2+FuFPycz5usLb3Zx3jdrpbNbnt/OqUG/W45BeGp82/xv3ujw/z4Kx7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QLxPDAAAA3gAAAA8AAAAAAAAAAAAA&#10;AAAAoQIAAGRycy9kb3ducmV2LnhtbFBLBQYAAAAABAAEAPkAAACRAwAAAAA=&#10;" strokecolor="#24211d" strokeweight=".25pt"/>
                <v:line id="Line 161" o:spid="_x0000_s1144" style="position:absolute;flip:x;visibility:visible;mso-wrap-style:square" from="495,5054" to="16776,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xZMMAAADeAAAADwAAAGRycy9kb3ducmV2LnhtbERP24rCMBB9X/Afwgj7tqZaWaQaRQRB&#10;ZEFX/YCxGdtqMylNbKtfbxYWfJvDuc5s0ZlSNFS7wrKC4SACQZxaXXCm4HRcf01AOI+ssbRMCh7k&#10;YDHvfcww0bblX2oOPhMhhF2CCnLvq0RKl+Zk0A1sRRy4i60N+gDrTOoa2xBuSjmKom9psODQkGNF&#10;q5zS2+FuFOzO503Wlt7sY7xuV8vmZ3t/OqU++91yCsJT59/if/dGh/nxOB7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sWTDAAAA3gAAAA8AAAAAAAAAAAAA&#10;AAAAoQIAAGRycy9kb3ducmV2LnhtbFBLBQYAAAAABAAEAPkAAACRAwAAAAA=&#10;" strokecolor="#24211d" strokeweight=".25pt"/>
                <v:shape id="Freeform 162" o:spid="_x0000_s1145" style="position:absolute;top:5054;width:495;height:57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QMQA&#10;AADeAAAADwAAAGRycy9kb3ducmV2LnhtbERPS2sCMRC+F/ofwhS8SM3aFVu2RhGp+MBLbaHXYTPd&#10;3ZpMwibq+u+NIPQ2H99zJrPOGnGiNjSOFQwHGQji0umGKwXfX8vnNxAhIms0jknBhQLMpo8PEyy0&#10;O/MnnfaxEimEQ4EK6hh9IWUoa7IYBs4TJ+7XtRZjgm0ldYvnFG6NfMmysbTYcGqo0dOipvKwP1oF&#10;fe/MarX++djscvMqtz6av0or1Xvq5u8gInXxX3x3r3Wan4/yHG7vp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q0DEAAAA3gAAAA8AAAAAAAAAAAAAAAAAmAIAAGRycy9k&#10;b3ducmV2LnhtbFBLBQYAAAAABAAEAPUAAACJAwAAAAA=&#10;" path="m7,l,4,7,8e" filled="f" strokecolor="#24211d" strokeweight=".25pt">
                  <v:path arrowok="t" o:connecttype="custom" o:connectlocs="49530,0;0,28575;49530,57150" o:connectangles="0,0,0"/>
                </v:shape>
                <v:line id="Line 163" o:spid="_x0000_s1146" style="position:absolute;flip:y;visibility:visible;mso-wrap-style:square" from="1562,4559" to="156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Mi8MAAADeAAAADwAAAGRycy9kb3ducmV2LnhtbERP24rCMBB9F/Yfwiz4pulaEalGEWFB&#10;ZMH18gFjM7bVZlKa2Hb9+o0g+DaHc535sjOlaKh2hWUFX8MIBHFqdcGZgtPxezAF4TyyxtIyKfgj&#10;B8vFR2+OibYt76k5+EyEEHYJKsi9rxIpXZqTQTe0FXHgLrY26AOsM6lrbEO4KeUoiibSYMGhIceK&#10;1jmlt8PdKNidz5usLb35jfG6Xa+an+394ZTqf3arGQhPnX+LX+6NDvPjcTyG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jIvDAAAA3gAAAA8AAAAAAAAAAAAA&#10;AAAAoQIAAGRycy9kb3ducmV2LnhtbFBLBQYAAAAABAAEAPkAAACRAwAAAAA=&#10;" strokecolor="#24211d" strokeweight=".25pt"/>
                <v:line id="Line 164" o:spid="_x0000_s1147" style="position:absolute;visibility:visible;mso-wrap-style:square" from="14852,2921" to="1613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eisQAAADeAAAADwAAAGRycy9kb3ducmV2LnhtbERPTWvCQBC9C/0PyxR6q5tUrRLdSJEK&#10;9qamF2/j7jQJzc7G7GrSf98tFLzN433Oaj3YRtyo87VjBek4AUGsnam5VPBZbJ8XIHxANtg4JgU/&#10;5GGdP4xWmBnX84Fux1CKGMI+QwVVCG0mpdcVWfRj1xJH7st1FkOEXSlNh30Mt418SZJXabHm2FBh&#10;S5uK9PfxahXoj608sZynZ7v3p3e9K/oLF0o9PQ5vSxCBhnAX/7t3Js6fTCcz+Hsn3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J6KxAAAAN4AAAAPAAAAAAAAAAAA&#10;AAAAAKECAABkcnMvZG93bnJldi54bWxQSwUGAAAAAAQABAD5AAAAkgMAAAAA&#10;" strokecolor="#24211d" strokeweight=".25pt"/>
                <v:shape id="Freeform 165" o:spid="_x0000_s1148" style="position:absolute;left:15138;top:2133;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n6sUA&#10;AADeAAAADwAAAGRycy9kb3ducmV2LnhtbERPTWvCQBC9C/0PyxS86SZaYhtdRaRSqSdtKfQ2ZMck&#10;mJ1Nd1eT/vtuQfA2j/c5i1VvGnEl52vLCtJxAoK4sLrmUsHnx3b0DMIHZI2NZVLwSx5Wy4fBAnNt&#10;Oz7Q9RhKEUPY56igCqHNpfRFRQb92LbEkTtZZzBE6EqpHXYx3DRykiSZNFhzbKiwpU1Fxfl4MQre&#10;vvns9u8v3Sb7qXezr22qX/tUqeFjv56DCNSHu/jm3uk4f/o0zeD/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afqxQAAAN4AAAAPAAAAAAAAAAAAAAAAAJgCAABkcnMv&#10;ZG93bnJldi54bWxQSwUGAAAAAAQABAD1AAAAigMAAAAA&#10;" path="m,5c,2,2,,5,v3,,5,2,5,5e" filled="f" strokecolor="#24211d" strokeweight=".25pt">
                  <v:path arrowok="t" o:connecttype="custom" o:connectlocs="0,36195;35560,0;71120,36195" o:connectangles="0,0,0"/>
                </v:shape>
                <v:line id="Line 166" o:spid="_x0000_s1149" style="position:absolute;visibility:visible;mso-wrap-style:square" from="15138,2495" to="15138,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lZsMAAADeAAAADwAAAGRycy9kb3ducmV2LnhtbERPTWvCQBC9C/0PyxR6041aTImuUqSC&#10;vanpxdu4OybB7Gya3Zr037uC4G0e73MWq97W4kqtrxwrGI8SEMTamYoLBT/5ZvgBwgdkg7VjUvBP&#10;HlbLl8ECM+M63tP1EAoRQ9hnqKAMocmk9Loki37kGuLInV1rMUTYFtK02MVwW8tJksykxYpjQ4kN&#10;rUvSl8OfVaC/N/LIMh2f7M4fv/Q27345V+rttf+cgwjUh6f44d6aOH/6Pk3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pWbDAAAA3gAAAA8AAAAAAAAAAAAA&#10;AAAAoQIAAGRycy9kb3ducmV2LnhtbFBLBQYAAAAABAAEAPkAAACRAwAAAAA=&#10;" strokecolor="#24211d" strokeweight=".25pt"/>
                <v:line id="Line 167" o:spid="_x0000_s1150" style="position:absolute;visibility:visible;mso-wrap-style:square" from="15849,2495" to="15849,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xFMYAAADeAAAADwAAAGRycy9kb3ducmV2LnhtbESPQW/CMAyF75P2HyJP4jZSxjRQISA0&#10;gcRuG+XCzSReW61xShNo+ffzYdJutt7ze5+X68E36kZdrAMbmIwzUMQ2uJpLA8di9zwHFROywyYw&#10;GbhThPXq8WGJuQs9f9HtkEolIRxzNFCl1OZaR1uRxzgOLbFo36HzmGTtSu067CXcN/oly960x5ql&#10;ocKW3iuyP4erN2A/dvrEejY5+8942tp90V+4MGb0NGwWoBIN6d/8d713gj99nQ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MRTGAAAA3gAAAA8AAAAAAAAA&#10;AAAAAAAAoQIAAGRycy9kb3ducmV2LnhtbFBLBQYAAAAABAAEAPkAAACUAwAAAAA=&#10;" strokecolor="#24211d" strokeweight=".25pt"/>
                <v:line id="Line 168" o:spid="_x0000_s1151" style="position:absolute;flip:y;visibility:visible;mso-wrap-style:square" from="15494,495" to="1549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YjFcQAAADeAAAADwAAAGRycy9kb3ducmV2LnhtbERP22rCQBB9L/gPywi+6aamiMZsRARB&#10;pFC1/YAxO03SZmdDdk1iv75bEPo2h3OddDOYWnTUusqygudZBII4t7riQsHH+366BOE8ssbaMim4&#10;k4NNNnpKMdG25zN1F1+IEMIuQQWl900ipctLMuhmtiEO3KdtDfoA20LqFvsQbmo5j6KFNFhxaCix&#10;oV1J+fflZhS8Xa+Hoq+9OcX4ddxtu9fj7ccpNRkP2zUIT4P/Fz/cBx3mxy/xC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iMVxAAAAN4AAAAPAAAAAAAAAAAA&#10;AAAAAKECAABkcnMvZG93bnJldi54bWxQSwUGAAAAAAQABAD5AAAAkgMAAAAA&#10;" strokecolor="#24211d" strokeweight=".25pt"/>
                <v:line id="Line 169" o:spid="_x0000_s1152" style="position:absolute;visibility:visible;mso-wrap-style:square" from="16986,2921" to="18338,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1Ob8YAAADeAAAADwAAAGRycy9kb3ducmV2LnhtbESPQW/CMAyF75P4D5GRdhspDI2pENCE&#10;hsRuG92Fm0lMW9E4XZPR7t/PByRutvz83vtWm8E36kpdrAMbmE4yUMQ2uJpLA9/F7ukVVEzIDpvA&#10;ZOCPImzWo4cV5i70/EXXQyqVmHDM0UCVUptrHW1FHuMktMRyO4fOY5K1K7XrsBdz3+hZlr1ojzVL&#10;QoUtbSuyl8OvN2A/dvrIejE9+c94fLf7ov/hwpjH8fC2BJVoSHfx7XvvpP7zfC4AgiMz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9Tm/GAAAA3gAAAA8AAAAAAAAA&#10;AAAAAAAAoQIAAGRycy9kb3ducmV2LnhtbFBLBQYAAAAABAAEAPkAAACUAwAAAAA=&#10;" strokecolor="#24211d" strokeweight=".25pt"/>
                <v:shape id="Freeform 170" o:spid="_x0000_s1153" style="position:absolute;left:17272;top:2133;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M48UA&#10;AADeAAAADwAAAGRycy9kb3ducmV2LnhtbERPTWvCQBC9C/0PyxS81U2q2DZ1lSKKoqdaEXobstMk&#10;mJ2Nu6uJ/94VCt7m8T5nMutMLS7kfGVZQTpIQBDnVldcKNj/LF/eQfiArLG2TAqu5GE2fepNMNO2&#10;5W+67EIhYgj7DBWUITSZlD4vyaAf2IY4cn/WGQwRukJqh20MN7V8TZKxNFhxbCixoXlJ+XF3NgpW&#10;v3x0281HOx+fqvXbYZnqRZcq1X/uvj5BBOrCQ/zvXus4fzgapXB/J9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zjxQAAAN4AAAAPAAAAAAAAAAAAAAAAAJgCAABkcnMv&#10;ZG93bnJldi54bWxQSwUGAAAAAAQABAD1AAAAigMAAAAA&#10;" path="m,5c,2,3,,5,v3,,5,2,5,5e" filled="f" strokecolor="#24211d" strokeweight=".25pt">
                  <v:path arrowok="t" o:connecttype="custom" o:connectlocs="0,36195;35560,0;71120,36195" o:connectangles="0,0,0"/>
                </v:shape>
                <v:line id="Line 171" o:spid="_x0000_s1154" style="position:absolute;visibility:visible;mso-wrap-style:square" from="17272,2495" to="172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8MAAADeAAAADwAAAGRycy9kb3ducmV2LnhtbERPTWvCQBC9C/6HZYTedBMrWlI3IlLB&#10;3qrx4m26O02C2dmY3Zr033cLBW/zeJ+z3gy2EXfqfO1YQTpLQBBrZ2ouFZyL/fQFhA/IBhvHpOCH&#10;PGzy8WiNmXE9H+l+CqWIIewzVFCF0GZSel2RRT9zLXHkvlxnMUTYldJ02Mdw28h5kiylxZpjQ4Ut&#10;7SrS19O3VaDf9/LCcpV+2g9/edOHor9xodTTZNi+ggg0hIf4330wcf7zYjGHv3fiD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jdYPDAAAA3gAAAA8AAAAAAAAAAAAA&#10;AAAAoQIAAGRycy9kb3ducmV2LnhtbFBLBQYAAAAABAAEAPkAAACRAwAAAAA=&#10;" strokecolor="#24211d" strokeweight=".25pt"/>
                <v:line id="Line 172" o:spid="_x0000_s1155" style="position:absolute;visibility:visible;mso-wrap-style:square" from="17983,2495" to="17983,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GMMAAADeAAAADwAAAGRycy9kb3ducmV2LnhtbERPS2vCQBC+C/0PyxS8mY0PbEldpRQF&#10;vanpxdt0d5qEZmfT7Griv3cFwdt8fM9ZrHpbiwu1vnKsYJykIIi1MxUXCr7zzegdhA/IBmvHpOBK&#10;HlbLl8ECM+M6PtDlGAoRQ9hnqKAMocmk9Lokiz5xDXHkfl1rMUTYFtK02MVwW8tJms6lxYpjQ4kN&#10;fZWk/45nq0DvNvLE8m38Y/f+tNbbvPvnXKnha//5ASJQH57ih3tr4vzpbDaF+zvxB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0BjDAAAA3gAAAA8AAAAAAAAAAAAA&#10;AAAAoQIAAGRycy9kb3ducmV2LnhtbFBLBQYAAAAABAAEAPkAAACRAwAAAAA=&#10;" strokecolor="#24211d" strokeweight=".25pt"/>
                <v:line id="Line 173" o:spid="_x0000_s1156" style="position:absolute;flip:y;visibility:visible;mso-wrap-style:square" from="17627,495" to="17627,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9sQAAADeAAAADwAAAGRycy9kb3ducmV2LnhtbERP22rCQBB9L/gPywh9qxtrKCV1FQkI&#10;IQhttR8wZqdJNDsbspuL/fpuoeDbHM511tvJNGKgztWWFSwXEQjiwuqaSwVfp/3TKwjnkTU2lknB&#10;jRxsN7OHNSbajvxJw9GXIoSwS1BB5X2bSOmKigy6hW2JA/dtO4M+wK6UusMxhJtGPkfRizRYc2io&#10;sKW0ouJ67I2C9/M5K8fGm48VXvJ0Nxzy/scp9Tifdm8gPE3+Lv53ZzrMX8VxDH/vh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f/2xAAAAN4AAAAPAAAAAAAAAAAA&#10;AAAAAKECAABkcnMvZG93bnJldi54bWxQSwUGAAAAAAQABAD5AAAAkgMAAAAA&#10;" strokecolor="#24211d" strokeweight=".25pt"/>
                <v:shape id="Freeform 174" o:spid="_x0000_s1157" style="position:absolute;left:34613;top:6051;width:3766;height:3778;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JsMA&#10;AADeAAAADwAAAGRycy9kb3ducmV2LnhtbERPTWvCQBC9F/wPywjemo3WSImuIkrBgwiNHnocsmOS&#10;NjsbsqvZ/vuuIPQ2j/c5q00wrbhT7xrLCqZJCoK4tLrhSsHl/PH6DsJ5ZI2tZVLwSw4269HLCnNt&#10;B/6ke+ErEUPY5aig9r7LpXRlTQZdYjviyF1tb9BH2FdS9zjEcNPKWZoupMGGY0ONHe1qKn+Km1Eg&#10;v8rt6RaO38UQ2o72NtPSZEpNxmG7BOEp+H/x033Qcf7bfJ7B4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JsMAAADeAAAADwAAAAAAAAAAAAAAAACYAgAAZHJzL2Rv&#10;d25yZXYueG1sUEsFBgAAAAAEAAQA9QAAAIgDAAAAAA==&#10;" path="m,c30,,53,24,53,53e" filled="f" strokecolor="#24211d" strokeweight=".25pt">
                  <v:path arrowok="t" o:connecttype="custom" o:connectlocs="0,0;376555,377825" o:connectangles="0,0"/>
                </v:shape>
                <v:line id="Line 175" o:spid="_x0000_s1158" style="position:absolute;visibility:visible;mso-wrap-style:square" from="38379,9829" to="38379,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zgMMAAADeAAAADwAAAGRycy9kb3ducmV2LnhtbERPTWvCQBC9C/0PyxS86SZWbEndSCkK&#10;elPTi7fp7jQJzc6m2a2J/94VBG/zeJ+zXA22EWfqfO1YQTpNQBBrZ2ouFXwVm8kbCB+QDTaOScGF&#10;PKzyp9ESM+N6PtD5GEoRQ9hnqKAKoc2k9Loii37qWuLI/bjOYoiwK6XpsI/htpGzJFlIizXHhgpb&#10;+qxI/x7/rQK928gTy9f02+79aa23Rf/HhVLj5+HjHUSgITzEd/fWxPkv8/kCbu/EG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c4DDAAAA3gAAAA8AAAAAAAAAAAAA&#10;AAAAoQIAAGRycy9kb3ducmV2LnhtbFBLBQYAAAAABAAEAPkAAACRAwAAAAA=&#10;" strokecolor="#24211d" strokeweight=".25pt"/>
                <v:line id="Line 176" o:spid="_x0000_s1159" style="position:absolute;visibility:visible;mso-wrap-style:square" from="39871,9829" to="3987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WG8IAAADeAAAADwAAAGRycy9kb3ducmV2LnhtbERPTYvCMBC9C/6HMMLeNNUVla5RRBTc&#10;22q9eJtNZtuyzaQ20Xb//UYQvM3jfc5y3dlK3KnxpWMF41ECglg7U3Ku4JzthwsQPiAbrByTgj/y&#10;sF71e0tMjWv5SPdTyEUMYZ+igiKEOpXS64Is+pGriSP34xqLIcIml6bBNobbSk6SZCYtlhwbCqxp&#10;W5D+Pd2sAv25lxeW8/G3/fKXnT5k7ZUzpd4G3eYDRKAuvMRP98HE+e/T6Rwe78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TWG8IAAADeAAAADwAAAAAAAAAAAAAA&#10;AAChAgAAZHJzL2Rvd25yZXYueG1sUEsFBgAAAAAEAAQA+QAAAJADAAAAAA==&#10;" strokecolor="#24211d" strokeweight=".25pt"/>
                <v:shape id="Freeform 177" o:spid="_x0000_s1160" style="position:absolute;left:34613;top:4559;width:5258;height:527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w/8cA&#10;AADeAAAADwAAAGRycy9kb3ducmV2LnhtbESPQWvDMAyF74X9B6PBbq2zJRslq1vGyGCFHtauhx1F&#10;rCVhsRxsL03/fXUo9Cbxnt77tNpMrlcjhdh5NvC4yEAR19523Bg4fn/Ml6BiQrbYeyYDZ4qwWd/N&#10;Vlhaf+I9jYfUKAnhWKKBNqWh1DrWLTmMCz8Qi/brg8Mka2i0DXiScNfrpyx70Q47loYWB3pvqf47&#10;/DsDRdiFfPtTj8Men6uv0ORdVeXGPNxPb6+gEk3pZr5ef1rBz4tCeOUdmUG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MP/HAAAA3gAAAA8AAAAAAAAAAAAAAAAAmAIAAGRy&#10;cy9kb3ducmV2LnhtbFBLBQYAAAAABAAEAPUAAACMAwAAAAA=&#10;" path="m,c41,,74,33,74,74e" filled="f" strokecolor="#24211d" strokeweight=".25pt">
                  <v:path arrowok="t" o:connecttype="custom" o:connectlocs="0,0;525780,527050" o:connectangles="0,0"/>
                </v:shape>
                <v:shape id="Freeform 178" o:spid="_x0000_s1161" style="position:absolute;left:34613;top:5340;width:4547;height:4489;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C98UA&#10;AADeAAAADwAAAGRycy9kb3ducmV2LnhtbERPS2vCQBC+F/wPyxR6qxuN+EhdRQSph1Iw6sHbNDsm&#10;odnZsLtq/PfdguBtPr7nzJedacSVnK8tKxj0ExDEhdU1lwoO+837FIQPyBoby6TgTh6Wi97LHDNt&#10;b7yjax5KEUPYZ6igCqHNpPRFRQZ937bEkTtbZzBE6EqpHd5iuGnkMEnG0mDNsaHCltYVFb/5xSg4&#10;Ts6n9XTQyk/5852m7pLPdl+5Um+v3eoDRKAuPMUP91bH+eloNIP/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EL3xQAAAN4AAAAPAAAAAAAAAAAAAAAAAJgCAABkcnMv&#10;ZG93bnJldi54bWxQSwUGAAAAAAQABAD1AAAAigMAAAAA&#10;" path="m,c35,,64,28,64,63e" filled="f" strokecolor="#24211d" strokeweight=".25pt">
                  <v:path arrowok="t" o:connecttype="custom" o:connectlocs="0,0;454660,448945" o:connectangles="0,0"/>
                </v:shape>
                <v:line id="Line 179" o:spid="_x0000_s1162" style="position:absolute;visibility:visible;mso-wrap-style:square" from="42500,14389" to="45561,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YssYAAADeAAAADwAAAGRycy9kb3ducmV2LnhtbESPQW/CMAyF75P2HyJP2m2kbGygQkDT&#10;NCS4DboLN5OYtqJxuiaj5d/jw6TdbPn5vfctVoNv1IW6WAc2MB5loIhtcDWXBr6L9dMMVEzIDpvA&#10;ZOBKEVbL+7sF5i70vKPLPpVKTDjmaKBKqc21jrYij3EUWmK5nULnMcnaldp12Iu5b/Rzlr1pjzVL&#10;QoUtfVRkz/tfb8Bu1/rAejo++q94+LSbov/hwpjHh+F9DirRkP7Ff98bJ/VfJq8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2LLGAAAA3gAAAA8AAAAAAAAA&#10;AAAAAAAAoQIAAGRycy9kb3ducmV2LnhtbFBLBQYAAAAABAAEAPkAAACUAwAAAAA=&#10;" strokecolor="#24211d" strokeweight=".25pt"/>
                <v:line id="Line 180" o:spid="_x0000_s1163" style="position:absolute;visibility:visible;mso-wrap-style:square" from="39160,9829" to="3916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9KcMAAADeAAAADwAAAGRycy9kb3ducmV2LnhtbERPTWvCQBC9F/oflil4003UthJdpYiC&#10;3lrTi7dxd0xCs7Mxu5r033cFobd5vM9ZrHpbixu1vnKsIB0lIIi1MxUXCr7z7XAGwgdkg7VjUvBL&#10;HlbL56cFZsZ1/EW3QyhEDGGfoYIyhCaT0uuSLPqRa4gjd3atxRBhW0jTYhfDbS3HSfImLVYcG0ps&#10;aF2S/jlcrQK938ojy/f0ZD/9caN3eXfhXKnBS/8xBxGoD//ih3tn4vzJ9DWF+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fSnDAAAA3gAAAA8AAAAAAAAAAAAA&#10;AAAAoQIAAGRycy9kb3ducmV2LnhtbFBLBQYAAAAABAAEAPkAAACRAwAAAAA=&#10;" strokecolor="#24211d" strokeweight=".25pt"/>
                <v:line id="Line 181" o:spid="_x0000_s1164" style="position:absolute;visibility:visible;mso-wrap-style:square" from="53447,13601" to="5344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N9cUAAADeAAAADwAAAGRycy9kb3ducmV2LnhtbERPS2vCQBC+F/wPyxR6q5talRBdRdsK&#10;vQht6uM6ZMckmJ1dstuY/ntXEHqbj+8582VvGtFR62vLCl6GCQjiwuqaSwW7n81zCsIHZI2NZVLw&#10;Rx6Wi8HDHDNtL/xNXR5KEUPYZ6igCsFlUvqiIoN+aB1x5E62NRgibEupW7zEcNPIUZJMpcGaY0OF&#10;jt4qKs75r1HwVR6PzP3UHdbd9vAx3u7fTbpR6umxX81ABOrDv/ju/tRx/ut4MoL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6N9cUAAADeAAAADwAAAAAAAAAA&#10;AAAAAAChAgAAZHJzL2Rvd25yZXYueG1sUEsFBgAAAAAEAAQA+QAAAJMDAAAAAA==&#10;" strokecolor="#24211d" strokeweight="0"/>
                <v:group id="Group 182" o:spid="_x0000_s1165" style="position:absolute;left:53447;top:13322;width:2420;height:1918" coordorigin="8417,2098" coordsize="38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k1PcUAAADeAAAADwAAAGRycy9kb3ducmV2LnhtbERPS2vCQBC+F/wPywje&#10;6iamikRXEamlByn4APE2ZMckmJ0N2W0S/31XEHqbj+85y3VvKtFS40rLCuJxBII4s7rkXMH5tHuf&#10;g3AeWWNlmRQ8yMF6NXhbYqptxwdqjz4XIYRdigoK7+tUSpcVZNCNbU0cuJttDPoAm1zqBrsQbio5&#10;iaKZNFhyaCiwpm1B2f34axR8ddhtkviz3d9v28f1NP257GNSajTsNwsQnnr/L365v3WYn3x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NT3FAAAA3gAA&#10;AA8AAAAAAAAAAAAAAAAAqgIAAGRycy9kb3ducmV2LnhtbFBLBQYAAAAABAAEAPoAAACcAwAAAAA=&#10;">
                  <v:shape id="Freeform 183" o:spid="_x0000_s1166" style="position:absolute;left:8417;top:2142;width:381;height:258;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YcsUA&#10;AADeAAAADwAAAGRycy9kb3ducmV2LnhtbERPS2vCQBC+C/6HZYReim7a+mhTVyktgRxbFc+T7JiE&#10;ZmfD7tak/fWuUPA2H99z1tvBtOJMzjeWFTzMEhDEpdUNVwoO+2z6DMIHZI2tZVLwSx62m/Fojam2&#10;PX/ReRcqEUPYp6igDqFLpfRlTQb9zHbEkTtZZzBE6CqpHfYx3LTyMUmW0mDDsaHGjt5rKr93P0ZB&#10;83L6+3TUF7bI8mOhV/s8u/9Q6m4yvL2CCDSEm/jfnes4/2m+mMP1nXiD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FhyxQAAAN4AAAAPAAAAAAAAAAAAAAAAAJgCAABkcnMv&#10;ZG93bnJldi54bWxQSwUGAAAAAAQABAD1AAAAigMAAAAA&#10;" path="m,23l34,r,23l,e" filled="f" strokecolor="#24211d" strokeweight=".25pt">
                    <v:path arrowok="t" o:connecttype="custom" o:connectlocs="0,258;381,0;381,258;0,0" o:connectangles="0,0,0,0"/>
                  </v:shape>
                  <v:line id="Line 184" o:spid="_x0000_s1167" style="position:absolute;flip:y;visibility:visible;mso-wrap-style:square" from="8607,2098" to="860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sMMAAADeAAAADwAAAGRycy9kb3ducmV2LnhtbERP24rCMBB9F/yHMIJva6quItUoIggi&#10;wq6XDxibsa02k9LEtu7XbxYWfJvDuc5i1ZpC1FS53LKC4SACQZxYnXOq4HLefsxAOI+ssbBMCl7k&#10;YLXsdhYYa9vwkeqTT0UIYRejgsz7MpbSJRkZdANbEgfuZiuDPsAqlbrCJoSbQo6iaCoN5hwaMixp&#10;k1HyOD2Ngq/rdZc2hTffY7zvN+v6sH/+OKX6vXY9B+Gp9W/xv3unw/zx52QC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0zLDDAAAA3gAAAA8AAAAAAAAAAAAA&#10;AAAAoQIAAGRycy9kb3ducmV2LnhtbFBLBQYAAAAABAAEAPkAAACRAwAAAAA=&#10;" strokecolor="#24211d" strokeweight=".25pt"/>
                  <v:line id="Line 185" o:spid="_x0000_s1168" style="position:absolute;visibility:visible;mso-wrap-style:square" from="8495,2098" to="8708,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lXcQAAADeAAAADwAAAGRycy9kb3ducmV2LnhtbERPS2vCQBC+C/0PyxS86SZ9qEQ3UqSC&#10;vVnTi7dxd5qEZmdjdjXpv+8KBW/z8T1ntR5sI67U+dqxgnSagCDWztRcKvgqtpMFCB+QDTaOScEv&#10;eVjnD6MVZsb1/EnXQyhFDGGfoYIqhDaT0uuKLPqpa4kj9+06iyHCrpSmwz6G20Y+JclMWqw5NlTY&#10;0qYi/XO4WAX6YyuPLOfpye798V3viv7MhVLjx+FtCSLQEO7if/fOxPnPL68zuL0Tb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eVdxAAAAN4AAAAPAAAAAAAAAAAA&#10;AAAAAKECAABkcnMvZG93bnJldi54bWxQSwUGAAAAAAQABAD5AAAAkgMAAAAA&#10;" strokecolor="#24211d" strokeweight=".25pt"/>
                </v:group>
                <v:rect id="Rectangle 186" o:spid="_x0000_s1169" style="position:absolute;left:52647;top:18383;width:514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2lsIA&#10;AADeAAAADwAAAGRycy9kb3ducmV2LnhtbERP22oCMRB9F/yHMELfNKttrWyNIoJgpS+u/YBhM3uh&#10;yWRJorv9+0YQfJvDuc56O1gjbuRD61jBfJaBIC6dbrlW8HM5TFcgQkTWaByTgj8KsN2MR2vMtev5&#10;TLci1iKFcMhRQRNjl0sZyoYshpnriBNXOW8xJuhrqT32KdwauciypbTYcmposKN9Q+VvcbUK5KU4&#10;9KvC+MydFtW3+TqeK3JKvUyG3SeISEN8ih/uo07zX9/eP+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PaWwgAAAN4AAAAPAAAAAAAAAAAAAAAAAJgCAABkcnMvZG93&#10;bnJldi54bWxQSwUGAAAAAAQABAD1AAAAhw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87" o:spid="_x0000_s1170" style="position:absolute;left:51028;top:8356;width:76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zickA&#10;AADeAAAADwAAAGRycy9kb3ducmV2LnhtbESPT0vDQBDF74LfYRmhF2k31j/UmE2RQqEHQRo91NuQ&#10;HbPR7GzIbpvop3cOQm8zvDfv/aZYT75TJxpiG9jAzSIDRVwH23Jj4P1tO1+BignZYheYDPxQhHV5&#10;eVFgbsPIezpVqVESwjFHAy6lPtc61o48xkXoiUX7DIPHJOvQaDvgKOG+08sse9AeW5YGhz1tHNXf&#10;1dEb2L4eWuJfvb9+XI3hq15+VO6lN2Z2NT0/gUo0pbP5/3pnBf/27l545R2ZQ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hzickAAADeAAAADwAAAAAAAAAAAAAAAACYAgAA&#10;ZHJzL2Rvd25yZXYueG1sUEsFBgAAAAAEAAQA9QAAAI4DA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 (scrubber)</w:t>
                        </w:r>
                      </w:p>
                    </w:txbxContent>
                  </v:textbox>
                </v:rect>
                <v:line id="Line 188" o:spid="_x0000_s1171" style="position:absolute;visibility:visible;mso-wrap-style:square" from="53498,11569" to="54711,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78UAAADeAAAADwAAAGRycy9kb3ducmV2LnhtbERPS2sCMRC+F/ofwhR602x9UbdGEaXF&#10;gwcf9eBt2Iybxc1kSdJ1++8bQehtPr7nzBadrUVLPlSOFbz1MxDEhdMVlwq+j5+9dxAhImusHZOC&#10;XwqwmD8/zTDX7sZ7ag+xFCmEQ44KTIxNLmUoDFkMfdcQJ+7ivMWYoC+l9nhL4baWgyybSIsVpwaD&#10;Da0MFdfDj1Ww7Xg13Zl27c0pfI3O9fa6uQSlXl+65QeISF38Fz/cG53mD0fjKdzfST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78UAAADeAAAADwAAAAAAAAAA&#10;AAAAAAChAgAAZHJzL2Rvd25yZXYueG1sUEsFBgAAAAAEAAQA+QAAAJMDAAAAAA==&#10;" strokecolor="#24211d" strokeweight=".25pt">
                  <v:stroke endarrow="block" endarrowwidth="narrow"/>
                </v:line>
                <v:line id="Line 189" o:spid="_x0000_s1172" style="position:absolute;flip:x;visibility:visible;mso-wrap-style:square" from="50158,19310" to="52063,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h88gAAADeAAAADwAAAGRycy9kb3ducmV2LnhtbESPQWsCQQyF74X+hyEFL6Kz2iKyOkqp&#10;KNKCtCp6DTvp7tKdzLIz6vjvm0Oht4S8vPe++TK5Rl2pC7VnA6NhBoq48Lbm0sDxsB5MQYWIbLHx&#10;TAbuFGC5eHyYY279jb/ouo+lEhMOORqoYmxzrUNRkcMw9C2x3L595zDK2pXadngTc9focZZNtMOa&#10;JaHClt4qKn72F2dg0z9szv3RarVr3rN7GT5PHymNjek9pdcZqEgp/ov/vrdW6j+/TARAcG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dh88gAAADeAAAADwAAAAAA&#10;AAAAAAAAAAChAgAAZHJzL2Rvd25yZXYueG1sUEsFBgAAAAAEAAQA+QAAAJYDAAAAAA==&#10;" strokecolor="#24211d" strokeweight=".25pt">
                  <v:stroke endarrow="block" endarrowwidth="narrow"/>
                </v:line>
                <v:line id="Line 190" o:spid="_x0000_s1173" style="position:absolute;visibility:visible;mso-wrap-style:square" from="50038,14389" to="53447,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3lMMAAADeAAAADwAAAGRycy9kb3ducmV2LnhtbERPTWvCQBC9F/oflil4q5tU0ZJmI6VU&#10;0JuaXrxNd6dJaHY2zW5N/PeuIHibx/ucfDXaVpyo941jBek0AUGsnWm4UvBVrp9fQfiAbLB1TArO&#10;5GFVPD7kmBk38J5Oh1CJGMI+QwV1CF0mpdc1WfRT1xFH7sf1FkOEfSVNj0MMt618SZKFtNhwbKix&#10;o4+a9O/h3yrQ27U8slym33bnj596Uw5/XCo1eRrf30AEGsNdfHNvTJw/my9S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Et5TDAAAA3gAAAA8AAAAAAAAAAAAA&#10;AAAAoQIAAGRycy9kb3ducmV2LnhtbFBLBQYAAAAABAAEAPkAAACRAwAAAAA=&#10;" strokecolor="#24211d" strokeweight=".25pt"/>
                <v:line id="Line 191" o:spid="_x0000_s1174" style="position:absolute;flip:x;visibility:visible;mso-wrap-style:square" from="42926,12820" to="45631,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eecQAAADeAAAADwAAAGRycy9kb3ducmV2LnhtbERP22rCQBB9L/Qflin4VjeaEkp0FREE&#10;CUJb6weM2TGJZmdDdnOxX98tFHybw7nOcj2aWvTUusqygtk0AkGcW11xoeD0vXt9B+E8ssbaMim4&#10;k4P16vlpiam2A39Rf/SFCCHsUlRQet+kUrq8JINuahviwF1sa9AH2BZStziEcFPLeRQl0mDFoaHE&#10;hrYl5bdjZxR8nM/7Yqi9+Yzxmm03/SHrfpxSk5dxswDhafQP8b97r8P8+C2Zw9874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55xAAAAN4AAAAPAAAAAAAAAAAA&#10;AAAAAKECAABkcnMvZG93bnJldi54bWxQSwUGAAAAAAQABAD5AAAAkgMAAAAA&#10;" strokecolor="#24211d" strokeweight=".25pt"/>
                <v:line id="Line 192" o:spid="_x0000_s1175" style="position:absolute;flip:x;visibility:visible;mso-wrap-style:square" from="42926,16027" to="4563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074sMAAADeAAAADwAAAGRycy9kb3ducmV2LnhtbERP24rCMBB9F/Yfwiz4punaRaQaRYQF&#10;kQWvHzA2Y1ttJqWJbdev3wiCb3M415ktOlOKhmpXWFbwNYxAEKdWF5wpOB1/BhMQziNrLC2Tgj9y&#10;sJh/9GaYaNvynpqDz0QIYZeggtz7KpHSpTkZdENbEQfuYmuDPsA6k7rGNoSbUo6iaCwNFhwacqxo&#10;lVN6O9yNgu35vM7a0ptdjNfNatn8bu4Pp1T/s1tOQXjq/Fv8cq91mB9/j2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9O+LDAAAA3gAAAA8AAAAAAAAAAAAA&#10;AAAAoQIAAGRycy9kb3ducmV2LnhtbFBLBQYAAAAABAAEAPkAAACRAwAAAAA=&#10;" strokecolor="#24211d" strokeweight=".25pt"/>
                <v:rect id="Rectangle 193" o:spid="_x0000_s1176" style="position:absolute;left:44850;top:11544;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iXMEA&#10;AADeAAAADwAAAGRycy9kb3ducmV2LnhtbERP24rCMBB9F/Yfwiz4pumqiF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GolzBAAAA3gAAAA8AAAAAAAAAAAAAAAAAmAIAAGRycy9kb3du&#10;cmV2LnhtbFBLBQYAAAAABAAEAPUAAACGAw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PTI</w:t>
                        </w:r>
                      </w:p>
                    </w:txbxContent>
                  </v:textbox>
                </v:rect>
                <v:rect id="Rectangle 194" o:spid="_x0000_s1177" style="position:absolute;left:44850;top:16243;width:21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x8EA&#10;AADeAAAADwAAAGRycy9kb3ducmV2LnhtbERP22oCMRB9L/gPYQTfalatIqtRpCDY4ourHzBsZi+Y&#10;TJYkdbd/3xQE3+ZwrrPdD9aIB/nQOlYwm2YgiEunW64V3K7H9zWIEJE1Gsek4JcC7Hejty3m2vV8&#10;oUcRa5FCOOSooImxy6UMZUMWw9R1xImrnLcYE/S11B77FG6NnGfZSlpsOTU02NFnQ+W9+LEK5LU4&#10;9uvC+Mx9z6uz+TpdKnJKTcbDYQMi0hBf4qf7pNP8xcdq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KB8fBAAAA3gAAAA8AAAAAAAAAAAAAAAAAmAIAAGRycy9kb3du&#10;cmV2LnhtbFBLBQYAAAAABAAEAPUAAACGAw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PPO</w:t>
                        </w:r>
                      </w:p>
                    </w:txbxContent>
                  </v:textbox>
                </v:rect>
                <v:rect id="Rectangle 195" o:spid="_x0000_s1178" style="position:absolute;left:29921;top:21228;width:69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I3cUA&#10;AADeAAAADwAAAGRycy9kb3ducmV2LnhtbERPTWvCQBC9C/0PyxS8iG6qEjR1lVIQPAjFtId6G7Jj&#10;Nm12NmRXE/31bkHobR7vc1ab3tbiQq2vHCt4mSQgiAunKy4VfH1uxwsQPiBrrB2Tgit52KyfBivM&#10;tOv4QJc8lCKGsM9QgQmhyaT0hSGLfuIa4sidXGsxRNiWUrfYxXBby2mSpNJixbHBYEPvhorf/GwV&#10;bD++K+KbPIyWi879FNNjbvaNUsPn/u0VRKA+/Isf7p2O82fzNIW/d+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4jdxQAAAN4AAAAPAAAAAAAAAAAAAAAAAJgCAABkcnMv&#10;ZG93bnJldi54bWxQSwUGAAAAAAQABAD1AAAAigMAAAAA&#10;" filled="f" stroked="f">
                  <v:textbox style="mso-fit-shape-to-text:t" inset="0,0,0,0">
                    <w:txbxContent>
                      <w:p w:rsidR="008322AE" w:rsidRDefault="008322AE" w:rsidP="00A40525">
                        <w:pPr>
                          <w:rPr>
                            <w:rFonts w:ascii="Arial" w:hAnsi="Arial" w:cs="Arial"/>
                            <w:color w:val="24211D"/>
                            <w:sz w:val="16"/>
                            <w:szCs w:val="16"/>
                            <w:lang w:val="en-US"/>
                          </w:rPr>
                        </w:pPr>
                        <w:r w:rsidRPr="00F04982">
                          <w:rPr>
                            <w:rFonts w:ascii="Arial" w:hAnsi="Arial" w:cs="Arial"/>
                            <w:color w:val="24211D"/>
                            <w:sz w:val="16"/>
                            <w:szCs w:val="16"/>
                            <w:lang w:val="en-US"/>
                          </w:rPr>
                          <w:t>Revolutions</w:t>
                        </w:r>
                      </w:p>
                      <w:p w:rsidR="008322AE" w:rsidRPr="00F04982" w:rsidRDefault="008322AE" w:rsidP="00A40525">
                        <w:pPr>
                          <w:rPr>
                            <w:rFonts w:ascii="Arial" w:hAnsi="Arial" w:cs="Arial"/>
                            <w:sz w:val="16"/>
                            <w:szCs w:val="16"/>
                          </w:rPr>
                        </w:pPr>
                        <w:r>
                          <w:rPr>
                            <w:rFonts w:ascii="Arial" w:hAnsi="Arial" w:cs="Arial"/>
                            <w:color w:val="24211D"/>
                            <w:sz w:val="16"/>
                            <w:szCs w:val="16"/>
                            <w:lang w:val="en-US"/>
                          </w:rPr>
                          <w:t>E</w:t>
                        </w:r>
                        <w:r w:rsidRPr="00F04982">
                          <w:rPr>
                            <w:rFonts w:ascii="Arial" w:hAnsi="Arial" w:cs="Arial"/>
                            <w:color w:val="24211D"/>
                            <w:sz w:val="16"/>
                            <w:szCs w:val="16"/>
                            <w:lang w:val="en-US"/>
                          </w:rPr>
                          <w:t>lapsed time</w:t>
                        </w:r>
                      </w:p>
                    </w:txbxContent>
                  </v:textbox>
                </v:rect>
                <v:rect id="Rectangle 196" o:spid="_x0000_s1179" style="position:absolute;left:40017;top:21037;width:141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tRsYA&#10;AADeAAAADwAAAGRycy9kb3ducmV2LnhtbERPTWvCQBC9F/wPywi9FN2oJWp0FSkIPRSKqQe9Ddkx&#10;mzY7G7JbE/vruwWht3m8z1lve1uLK7W+cqxgMk5AEBdOV1wqOH7sRwsQPiBrrB2Tght52G4GD2vM&#10;tOv4QNc8lCKGsM9QgQmhyaT0hSGLfuwa4shdXGsxRNiWUrfYxXBby2mSpNJixbHBYEMvhoqv/Nsq&#10;2L+fKuIfeXhaLjr3WUzPuXlrlHoc9rsViEB9+Bff3a86zp89p3P4eyfe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tRsYAAADeAAAADwAAAAAAAAAAAAAAAACYAgAAZHJz&#10;L2Rvd25yZXYueG1sUEsFBgAAAAAEAAQA9QAAAIsDA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n</w:t>
                        </w:r>
                      </w:p>
                    </w:txbxContent>
                  </v:textbox>
                </v:rect>
                <v:rect id="Rectangle 197" o:spid="_x0000_s1180" style="position:absolute;left:40208;top:22796;width:8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5NMgA&#10;AADeAAAADwAAAGRycy9kb3ducmV2LnhtbESPQWvCQBCF70L/wzKFXqRuqkU0dZUiCD0UxLSHehuy&#10;02za7GzIrib11zuHgrcZ3pv3vlltBt+oM3WxDmzgaZKBIi6Drbky8Pmxe1yAignZYhOYDPxRhM36&#10;brTC3IaeD3QuUqUkhGOOBlxKba51LB15jJPQEov2HTqPSdau0rbDXsJ9o6dZNtcea5YGhy1tHZW/&#10;xckb2O2/auKLPoyXiz78lNNj4d5bYx7uh9cXUImGdDP/X79ZwZ89z4VX3pEZ9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Lk0yAAAAN4AAAAPAAAAAAAAAAAAAAAAAJgCAABk&#10;cnMvZG93bnJldi54bWxQSwUGAAAAAAQABAD1AAAAjQ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t</w:t>
                        </w:r>
                      </w:p>
                    </w:txbxContent>
                  </v:textbox>
                </v:rect>
                <v:shape id="Freeform 198" o:spid="_x0000_s1181" style="position:absolute;left:36531;top:16167;width:5690;height:6585;visibility:visible;mso-wrap-style:square;v-text-anchor:top" coordsize="8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W0MQA&#10;AADeAAAADwAAAGRycy9kb3ducmV2LnhtbERP3WrCMBS+H/gO4Qy8m+nmKK42ikyF7ULYnA9waI5N&#10;aXNSkljr25vBYHfn4/s95Xq0nRjIh8axgudZBoK4crrhWsHpZ/+0ABEissbOMSm4UYD1avJQYqHd&#10;lb9pOMZapBAOBSowMfaFlKEyZDHMXE+cuLPzFmOCvpba4zWF206+ZFkuLTacGgz29G6oao8Xq+DL&#10;ZM0nbw/5brcYRs/6ND9UrVLTx3GzBBFpjP/iP/eHTvPnr/kb/L6Tb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ltDEAAAA3gAAAA8AAAAAAAAAAAAAAAAAmAIAAGRycy9k&#10;b3ducmV2LnhtbFBLBQYAAAAABAAEAPUAAACJAwAAAAA=&#10;" path="m,86r80,l68,e" filled="f" strokecolor="#24211d" strokeweight=".25pt">
                  <v:stroke endarrow="block" endarrowwidth="narrow"/>
                  <v:path arrowok="t" o:connecttype="custom" o:connectlocs="0,658495;568960,658495;483616,0" o:connectangles="0,0,0"/>
                </v:shape>
                <v:rect id="Rectangle 199" o:spid="_x0000_s1182" style="position:absolute;left:26085;top:13417;width:66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j78gA&#10;AADeAAAADwAAAGRycy9kb3ducmV2LnhtbESPQUvDQBCF74L/YRmhF2k3VtEasylSKPQgSKOHehuy&#10;YzaanQ3ZbRP99c5B6G2GefPe+4r15Dt1oiG2gQ3cLDJQxHWwLTcG3t+28xWomJAtdoHJwA9FWJeX&#10;FwXmNoy8p1OVGiUmHHM04FLqc61j7chjXISeWG6fYfCYZB0abQccxdx3epll99pjy5LgsKeNo/q7&#10;OnoD29dDS/yr99ePqzF81cuPyr30xsyupucnUImmdBb/f++s1L+9exAAwZEZdP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PvyAAAAN4AAAAPAAAAAAAAAAAAAAAAAJgCAABk&#10;cnMvZG93bnJldi54bWxQSwUGAAAAAAQABAD1AAAAjQ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Temperature</w:t>
                        </w:r>
                        <w:r>
                          <w:rPr>
                            <w:rFonts w:ascii="Arial" w:hAnsi="Arial" w:cs="Arial"/>
                            <w:color w:val="24211D"/>
                            <w:sz w:val="16"/>
                            <w:szCs w:val="16"/>
                            <w:lang w:val="en-US"/>
                          </w:rPr>
                          <w:t xml:space="preserve"> </w:t>
                        </w:r>
                        <w:r w:rsidRPr="00F04982">
                          <w:rPr>
                            <w:rFonts w:ascii="Arial" w:hAnsi="Arial" w:cs="Arial"/>
                            <w:color w:val="24211D"/>
                            <w:sz w:val="16"/>
                            <w:szCs w:val="16"/>
                            <w:lang w:val="en-US"/>
                          </w:rPr>
                          <w:t>indicator</w:t>
                        </w:r>
                      </w:p>
                    </w:txbxContent>
                  </v:textbox>
                </v:rect>
                <v:rect id="Rectangle 200" o:spid="_x0000_s1183" style="position:absolute;left:28498;top:12325;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XGcEA&#10;AADeAAAADwAAAGRycy9kb3ducmV2LnhtbERP22oCMRB9L/gPYQTfalYtKqtRpCDY4ourHzBsZi+Y&#10;TJYkdbd/3xQE3+ZwrrPdD9aIB/nQOlYwm2YgiEunW64V3K7H9zWIEJE1Gsek4JcC7Hejty3m2vV8&#10;oUcRa5FCOOSooImxy6UMZUMWw9R1xImrnLcYE/S11B77FG6NnGfZUlpsOTU02NFnQ+W9+LEK5LU4&#10;9uvC+Mx9z6uz+TpdKnJKTcbDYQMi0hBf4qf7pNP8xcdq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lxnBAAAA3gAAAA8AAAAAAAAAAAAAAAAAmAIAAGRycy9kb3du&#10;cmV2LnhtbFBLBQYAAAAABAAEAPUAAACGAw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PTI</w:t>
                        </w:r>
                      </w:p>
                    </w:txbxContent>
                  </v:textbox>
                </v:rect>
                <v:rect id="Rectangle 201" o:spid="_x0000_s1184" style="position:absolute;left:28498;top:16529;width:20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JbsIA&#10;AADeAAAADwAAAGRycy9kb3ducmV2LnhtbERP22oCMRB9L/gPYQTfatZVrKxGkYJgxRfXfsCwmb1g&#10;MlmS1N3+fVMo9G0O5zq7w2iNeJIPnWMFi3kGgrhyuuNGwef99LoBESKyRuOYFHxTgMN+8rLDQruB&#10;b/QsYyNSCIcCFbQx9oWUoWrJYpi7njhxtfMWY4K+kdrjkMKtkXmWraXFjlNDiz29t1Q9yi+rQN7L&#10;07Apjc/cJa+v5uN8q8kpNZuOxy2ISGP8F/+5zzrNX67e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luwgAAAN4AAAAPAAAAAAAAAAAAAAAAAJgCAABkcnMvZG93&#10;bnJldi54bWxQSwUGAAAAAAQABAD1AAAAhw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PTO</w:t>
                        </w:r>
                      </w:p>
                    </w:txbxContent>
                  </v:textbox>
                </v:rect>
                <v:shape id="Freeform 202" o:spid="_x0000_s1185" style="position:absolute;left:28073;top:16465;width:10020;height:2692;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dXcMA&#10;AADeAAAADwAAAGRycy9kb3ducmV2LnhtbERPTWvCQBC9C/6HZYTedKOWKqmriFLaHo1ir0N2moRm&#10;Z2N2jGl/fbdQ8DaP9zmrTe9q1VEbKs8GppMEFHHubcWFgdPxZbwEFQTZYu2ZDHxTgM16OFhhav2N&#10;D9RlUqgYwiFFA6VIk2od8pIcholviCP36VuHEmFbaNviLYa7Ws+S5Ek7rDg2lNjQrqT8K7s6A3Lo&#10;3nnqpakW7nTOLufXH95/GPMw6rfPoIR6uYv/3W82zp8/Lubw906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dXcMAAADeAAAADwAAAAAAAAAAAAAAAACYAgAAZHJzL2Rv&#10;d25yZXYueG1sUEsFBgAAAAAEAAQA9QAAAIgDAAAAAA==&#10;" path="m,l,43r141,e" filled="f" strokecolor="#24211d" strokeweight=".25pt">
                  <v:stroke endarrow="block" endarrowwidth="narrow"/>
                  <v:path arrowok="t" o:connecttype="custom" o:connectlocs="0,0;0,269240;1002030,269240" o:connectangles="0,0,0"/>
                </v:shape>
                <v:group id="Group 203" o:spid="_x0000_s1186" style="position:absolute;left:32766;top:11042;width:10661;height:8617" coordorigin="5160,1739" coordsize="1679,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204" o:spid="_x0000_s1187" style="position:absolute;left:5843;top:2714;width:638;height: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ocMA&#10;AADeAAAADwAAAGRycy9kb3ducmV2LnhtbERPS4vCMBC+L+x/CLOwF9HU91KNIoKsHq168DY2s22x&#10;mZQm1frvjSDsbT6+58yXrSnFjWpXWFbQ70UgiFOrC84UHA+b7g8I55E1lpZJwYMcLBefH3OMtb3z&#10;nm6Jz0QIYRejgtz7KpbSpTkZdD1bEQfuz9YGfYB1JnWN9xBuSjmIook0WHBoyLGidU7pNWmMgsGx&#10;LIaj5nL4vXBn17h2c3qc+0p9f7WrGQhPrf8Xv91bHeYPR9Mx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ocMAAADeAAAADwAAAAAAAAAAAAAAAACYAgAAZHJzL2Rv&#10;d25yZXYueG1sUEsFBgAAAAAEAAQA9QAAAIgDAAAAAA==&#10;" path="m57,l,,,e" filled="f" strokecolor="#24211d" strokeweight=".25pt">
                    <v:path arrowok="t" o:connecttype="custom" o:connectlocs="638,0;0,0;0,0" o:connectangles="0,0,0"/>
                  </v:shape>
                  <v:shape id="Freeform 205" o:spid="_x0000_s1188" style="position:absolute;left:5630;top:1896;width:1052;height:751;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0hcUA&#10;AADeAAAADwAAAGRycy9kb3ducmV2LnhtbERPTUsDMRC9C/6HMAVvNmkrraxNS6ktCF60ingcNuPu&#10;6mayJGN3++8bQehtHu9zluvBt+pIMTWBLUzGBhRxGVzDlYX3t/3tPagkyA7bwGThRAnWq+urJRYu&#10;9PxKx4NUKodwKtBCLdIVWqeyJo9pHDrizH2F6FEyjJV2Efsc7ls9NWauPTacG2rsaFtT+XP49Rb2&#10;u4+XWZTHznx+PxuabnvZLTbW3oyGzQMooUEu4n/3k8vzZ3eLOfy9k2/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SFxQAAAN4AAAAPAAAAAAAAAAAAAAAAAJgCAABkcnMv&#10;ZG93bnJldi54bWxQSwUGAAAAAAQABAD1AAAAigMAAAAA&#10;" path="m94,41c89,56,70,67,48,67,22,67,,52,,33,,15,22,,48,,70,,89,11,94,26e" filled="f" strokecolor="#24211d" strokeweight=".25pt">
                    <v:path arrowok="t" o:connecttype="custom" o:connectlocs="1052,460;537,751;0,370;537,0;1052,291" o:connectangles="0,0,0,0,0"/>
                  </v:shape>
                  <v:oval id="Oval 206" o:spid="_x0000_s1189" style="position:absolute;left:5720;top:1985;width:88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f9MYA&#10;AADeAAAADwAAAGRycy9kb3ducmV2LnhtbERPS2vCQBC+F/wPywi9NRutr0ZXEWmwPRSr9tDjkB2T&#10;YHY2ZLe6/vuuUOhtPr7nLFbBNOJCnastKxgkKQjiwuqaSwVfx/xpBsJ5ZI2NZVJwIwerZe9hgZm2&#10;V97T5eBLEUPYZaig8r7NpHRFRQZdYlviyJ1sZ9BH2JVSd3iN4aaRwzSdSIM1x4YKW9pUVJwPP0bB&#10;rpCz4/jlPXzeyv3wFT/y77DNlXrsh/UchKfg/8V/7jcd5z+Ppl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f9MYAAADeAAAADwAAAAAAAAAAAAAAAACYAgAAZHJz&#10;L2Rvd25yZXYueG1sUEsFBgAAAAAEAAQA9QAAAIsDAAAAAA==&#10;" filled="f" strokecolor="#24211d" strokeweight=".25pt"/>
                  <v:oval id="Oval 207" o:spid="_x0000_s1190" style="position:absolute;left:5798;top:2064;width:72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LhskA&#10;AADeAAAADwAAAGRycy9kb3ducmV2LnhtbESPT0/CQBDF7yZ+h82YcJOtgAqVhRhCgx6M8ufgcdId&#10;28bubNNdYPn2zMHE20zem/d+M18m16oT9aHxbOBhmIEiLr1tuDJw2Bf3U1AhIltsPZOBCwVYLm5v&#10;5phbf+YtnXaxUhLCIUcDdYxdrnUoa3IYhr4jFu3H9w6jrH2lbY9nCXetHmXZk3bYsDTU2NGqpvJ3&#10;d3QGPks93T/O3tPXpdqO1vhRfKdNYczgLr2+gIqU4r/57/rNCv548iy88o7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ELhskAAADeAAAADwAAAAAAAAAAAAAAAACYAgAA&#10;ZHJzL2Rvd25yZXYueG1sUEsFBgAAAAAEAAQA9QAAAI4DAAAAAA==&#10;" filled="f" strokecolor="#24211d" strokeweight=".25pt"/>
                  <v:oval id="Oval 208" o:spid="_x0000_s1191" style="position:absolute;left:5887;top:2154;width:54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uHcYA&#10;AADeAAAADwAAAGRycy9kb3ducmV2LnhtbERPS2vCQBC+F/wPywjezMZXq6mriDTYHkqr9tDjkJ0m&#10;wexsyG51/fddQehtPr7nLNfBNOJMnastKxglKQjiwuqaSwVfx3w4B+E8ssbGMim4koP1qvewxEzb&#10;C+/pfPCliCHsMlRQed9mUrqiIoMusS1x5H5sZ9BH2JVSd3iJ4aaR4zR9lAZrjg0VtrStqDgdfo2C&#10;j0LOj7PFW/i8lvvxC77n32GXKzXoh80zCE/B/4vv7lcd50+mTwu4vRN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2uHcYAAADeAAAADwAAAAAAAAAAAAAAAACYAgAAZHJz&#10;L2Rvd25yZXYueG1sUEsFBgAAAAAEAAQA9QAAAIsDAAAAAA==&#10;" filled="f" strokecolor="#24211d" strokeweight=".25pt"/>
                  <v:line id="Line 209" o:spid="_x0000_s1192" style="position:absolute;visibility:visible;mso-wrap-style:square" from="5160,2266" to="563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09cYAAADeAAAADwAAAGRycy9kb3ducmV2LnhtbESPQW/CMAyF75P2HyJP2m2kbGigQkAT&#10;GhLcGN2Fm5eYtlrjlCaj3b/HByRutvz83vsWq8E36kJdrAMbGI8yUMQ2uJpLA9/F5mUGKiZkh01g&#10;MvBPEVbLx4cF5i70/EWXQyqVmHDM0UCVUptrHW1FHuMotMRyO4XOY5K1K7XrsBdz3+jXLHvXHmuW&#10;hApbWldkfw9/3oDdbfSR9XT84/fx+Gm3RX/mwpjnp+FjDirRkO7i2/fWSf23yUwABEd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9PXGAAAA3gAAAA8AAAAAAAAA&#10;AAAAAAAAoQIAAGRycy9kb3ducmV2LnhtbFBLBQYAAAAABAAEAPkAAACUAwAAAAA=&#10;" strokecolor="#24211d" strokeweight=".25pt"/>
                  <v:line id="Line 210" o:spid="_x0000_s1193" style="position:absolute;visibility:visible;mso-wrap-style:square" from="6604,2356"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RbsMAAADeAAAADwAAAGRycy9kb3ducmV2LnhtbERPTWvCQBC9C/0PyxS86Sa2WIluQikK&#10;9laNF2/j7piEZmfT7NbEf98tFHqbx/ucTTHaVtyo941jBek8AUGsnWm4UnAqd7MVCB+QDbaOScGd&#10;PBT5w2SDmXEDH+h2DJWIIewzVFCH0GVSel2TRT93HXHkrq63GCLsK2l6HGK4beUiSZbSYsOxocaO&#10;3mrSn8dvq0C/7+SZ5Ut6sR/+vNX7cvjiUqnp4/i6BhFoDP/iP/fexPlPz6sUft+JN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UW7DAAAA3gAAAA8AAAAAAAAAAAAA&#10;AAAAoQIAAGRycy9kb3ducmV2LnhtbFBLBQYAAAAABAAEAPkAAACRAwAAAAA=&#10;" strokecolor="#24211d" strokeweight=".25pt"/>
                  <v:line id="Line 211" o:spid="_x0000_s1194" style="position:absolute;visibility:visible;mso-wrap-style:square" from="6604,2187" to="6839,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PGcMAAADeAAAADwAAAGRycy9kb3ducmV2LnhtbERPS4vCMBC+L/gfwgje1tQHq3SNIqKg&#10;N9d68TabzLZlm0ltoq3/3iwseJuP7zmLVWcrcafGl44VjIYJCGLtTMm5gnO2e5+D8AHZYOWYFDzI&#10;w2rZe1tgalzLX3Q/hVzEEPYpKihCqFMpvS7Ioh+6mjhyP66xGCJscmkabGO4reQ4ST6kxZJjQ4E1&#10;bQrSv6ebVaAPO3lhORt926O/bPU+a6+cKTXod+tPEIG68BL/u/cmzp9M52P4ey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zxnDAAAA3gAAAA8AAAAAAAAAAAAA&#10;AAAAoQIAAGRycy9kb3ducmV2LnhtbFBLBQYAAAAABAAEAPkAAACRAwAAAAA=&#10;" strokecolor="#24211d" strokeweight=".25pt"/>
                  <v:line id="Line 212" o:spid="_x0000_s1195" style="position:absolute;flip:y;visibility:visible;mso-wrap-style:square" from="5843,2714" to="5843,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dGMMAAADeAAAADwAAAGRycy9kb3ducmV2LnhtbERP24rCMBB9X/Afwgi+ral2WaQaRQRB&#10;RFhX/YCxGdtqMylNbKtfbxYWfJvDuc5s0ZlSNFS7wrKC0TACQZxaXXCm4HRcf05AOI+ssbRMCh7k&#10;YDHvfcww0bblX2oOPhMhhF2CCnLvq0RKl+Zk0A1tRRy4i60N+gDrTOoa2xBuSjmOom9psODQkGNF&#10;q5zS2+FuFPycz5usLb3Zx3jdrpbNbnt/OqUG/W45BeGp82/xv3ujw/z4axL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x3RjDAAAA3gAAAA8AAAAAAAAAAAAA&#10;AAAAoQIAAGRycy9kb3ducmV2LnhtbFBLBQYAAAAABAAEAPkAAACRAwAAAAA=&#10;" strokecolor="#24211d" strokeweight=".25pt"/>
                  <v:line id="Line 213" o:spid="_x0000_s1196" style="position:absolute;flip:y;visibility:visible;mso-wrap-style:square" from="6481,2714" to="648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FbMUAAADeAAAADwAAAGRycy9kb3ducmV2LnhtbERP22rCQBB9F/oPyxT6ZjatIiF1FREK&#10;EgpW2w+YZKdJNDsbsptL/fpuoeDbHM511tvJNGKgztWWFTxHMQjiwuqaSwVfn2/zBITzyBoby6Tg&#10;hxxsNw+zNabajnyi4exLEULYpaig8r5NpXRFRQZdZFviwH3bzqAPsCul7nAM4aaRL3G8kgZrDg0V&#10;trSvqLiee6PgmOeHcmy8+VjgJdvvhvesvzmlnh6n3SsIT5O/i//dBx3mL5bJEv7eC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hFbMUAAADeAAAADwAAAAAAAAAA&#10;AAAAAAChAgAAZHJzL2Rvd25yZXYueG1sUEsFBgAAAAAEAAQA+QAAAJMDAAAAAA==&#10;" strokecolor="#24211d" strokeweight=".25pt"/>
                  <v:rect id="Rectangle 214" o:spid="_x0000_s1197" style="position:absolute;left:6481;top:2782;width:3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s5MUA&#10;AADeAAAADwAAAGRycy9kb3ducmV2LnhtbERPS2vCQBC+F/wPyxS81Y21iqRZRSpKiwdffVyH7CQb&#10;zM6G7Krpv+8WBG/z8T0nm3e2FhdqfeVYwXCQgCDOna64VPB5XD1NQfiArLF2TAp+ycN81nvIMNXu&#10;ynu6HEIpYgj7FBWYEJpUSp8bsugHriGOXOFaiyHCtpS6xWsMt7V8TpKJtFhxbDDY0Juh/HQ4WwU7&#10;cyy2K73+mfjF1/dy6Nebj71Vqv/YLV5BBOrCXXxzv+s4f/QyHcP/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azkxQAAAN4AAAAPAAAAAAAAAAAAAAAAAJgCAABkcnMv&#10;ZG93bnJldi54bWxQSwUGAAAAAAQABAD1AAAAigMAAAAA&#10;" fillcolor="#24211d" strokecolor="#24211d" strokeweight=".25pt"/>
                  <v:rect id="Rectangle 215" o:spid="_x0000_s1198" style="position:absolute;left:5484;top:2782;width:35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k8QA&#10;AADeAAAADwAAAGRycy9kb3ducmV2LnhtbERPS2sCMRC+F/wPYQRvNWsri6xGkRalpYf69jpsxs3i&#10;ZrJsoq7/vikI3ubje85k1tpKXKnxpWMFg34Cgjh3uuRCwW67eB2B8AFZY+WYFNzJw2zaeZlgpt2N&#10;13TdhELEEPYZKjAh1JmUPjdk0fddTRy5k2sshgibQuoGbzHcVvItSVJpseTYYLCmD0P5eXOxClZm&#10;e/pd6OUx9fP94XPglz/fa6tUr9vOxyACteEpfri/dJz/Phyl8P9Ov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pPEAAAA3gAAAA8AAAAAAAAAAAAAAAAAmAIAAGRycy9k&#10;b3ducmV2LnhtbFBLBQYAAAAABAAEAPUAAACJAwAAAAA=&#10;" fillcolor="#24211d" strokecolor="#24211d" strokeweight=".25pt"/>
                  <v:shape id="Freeform 216" o:spid="_x0000_s1199" style="position:absolute;left:6716;top:2356;width:112;height:426;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hlsQA&#10;AADeAAAADwAAAGRycy9kb3ducmV2LnhtbERP22rCQBB9L/gPywi+1Y2X1hBdRYpi+tjoB4zZMQlm&#10;Z0N2axK/vlso9G0O5zqbXW9q8aDWVZYVzKYRCOLc6ooLBZfz8TUG4TyyxtoyKRjIwW47etlgom3H&#10;X/TIfCFCCLsEFZTeN4mULi/JoJvahjhwN9sa9AG2hdQtdiHc1HIeRe/SYMWhocSGPkrK79m3UXB9&#10;fq7qOD8Mb2c+PYdjn2anLlVqMu73axCeev8v/nOnOsxfLOMV/L4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BYZbEAAAA3gAAAA8AAAAAAAAAAAAAAAAAmAIAAGRycy9k&#10;b3ducmV2LnhtbFBLBQYAAAAABAAEAPUAAACJAwAAAAA=&#10;" path="m10,c9,6,7,11,3,16,1,19,,22,,25l,38e" filled="f" strokecolor="#24211d" strokeweight=".25pt">
                    <v:path arrowok="t" o:connecttype="custom" o:connectlocs="112,0;34,179;0,280;0,426" o:connectangles="0,0,0,0"/>
                  </v:shape>
                  <v:shape id="Freeform 217" o:spid="_x0000_s1200" style="position:absolute;left:5484;top:1739;width:1344;height:1043;visibility:visible;mso-wrap-style:square;v-text-anchor:top" coordsize="1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GOcgA&#10;AADeAAAADwAAAGRycy9kb3ducmV2LnhtbESPQWvCQBCF70L/wzIFb7qxSpHoKrakoOClVtTjNDsm&#10;odnZkF1j2l/fORR6m+G9ee+b5bp3teqoDZVnA5NxAoo497biwsDx4200BxUissXaMxn4pgDr1cNg&#10;ian1d36n7hALJSEcUjRQxtikWoe8JIdh7Bti0a6+dRhlbQttW7xLuKv1U5I8a4cVS0OJDb2WlH8d&#10;bs7ANvu8nH6O3X63f5ntpv58DVnWGTN87DcLUJH6+G/+u95awZ/O5s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28Y5yAAAAN4AAAAPAAAAAAAAAAAAAAAAAJgCAABk&#10;cnMvZG93bnJldi54bWxQSwUGAAAAAAQABAD1AAAAjQMAAAAA&#10;" path="m11,93r,-13c11,77,10,74,8,71,3,64,,56,,47,,21,27,,61,v30,,55,17,59,40e" filled="f" strokecolor="#24211d" strokeweight=".25pt">
                    <v:path arrowok="t" o:connecttype="custom" o:connectlocs="123,1043;123,897;90,796;0,527;683,0;1344,449" o:connectangles="0,0,0,0,0,0"/>
                  </v:shape>
                  <v:line id="Line 218" o:spid="_x0000_s1201" style="position:absolute;flip:y;visibility:visible;mso-wrap-style:square" from="6839,2187"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q8sMAAADeAAAADwAAAGRycy9kb3ducmV2LnhtbERP24rCMBB9F/yHMIJvmqrLotUoIggi&#10;wq6XDxibsa02k9LEtu7XbxYWfJvDuc5i1ZpC1FS53LKC0TACQZxYnXOq4HLeDqYgnEfWWFgmBS9y&#10;sFp2OwuMtW34SPXJpyKEsItRQeZ9GUvpkowMuqEtiQN3s5VBH2CVSl1hE8JNIcdR9CkN5hwaMixp&#10;k1HyOD2Ngq/rdZc2hTffE7zvN+v6sH/+OKX6vXY9B+Gp9W/xv3unw/zJx3QG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6vLDAAAA3gAAAA8AAAAAAAAAAAAA&#10;AAAAoQIAAGRycy9kb3ducmV2LnhtbFBLBQYAAAAABAAEAPkAAACRAwAAAAA=&#10;" strokecolor="#24211d" strokeweight=".25pt"/>
                  <v:line id="Line 219" o:spid="_x0000_s1202" style="position:absolute;flip:y;visibility:visible;mso-wrap-style:square" from="6693,2187" to="669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VsscAAADeAAAADwAAAGRycy9kb3ducmV2LnhtbESP0WrCQBBF3wv+wzKFvummKmKjq4hQ&#10;ECm0aj9gzI5JNDsbsmuS+vWdh0LfZpg7996zXPeuUi01ofRs4HWUgCLOvC05N/B9eh/OQYWIbLHy&#10;TAZ+KMB6NXhaYmp9xwdqjzFXYsIhRQNFjHWqdcgKchhGviaW28U3DqOsTa5tg52Yu0qPk2SmHZYs&#10;CQXWtC0oux3vzsDn+bzLuyq6rwle99tN+7G/P4IxL8/9ZgEqUh//xX/fOyv1J9M3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tWyxwAAAN4AAAAPAAAAAAAA&#10;AAAAAAAAAKECAABkcnMvZG93bnJldi54bWxQSwUGAAAAAAQABAD5AAAAlQMAAAAA&#10;" strokecolor="#24211d" strokeweight=".25pt"/>
                  <v:line id="Line 220" o:spid="_x0000_s1203" style="position:absolute;flip:y;visibility:visible;mso-wrap-style:square" from="6604,2187" to="6604,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wKcQAAADeAAAADwAAAGRycy9kb3ducmV2LnhtbERP24rCMBB9X/Afwgi+rakXFq1GEUEQ&#10;EXa9fMDYjG21mZQmttWvNwsL+zaHc535sjWFqKlyuWUFg34EgjixOudUwfm0+ZyAcB5ZY2GZFDzJ&#10;wXLR+ZhjrG3DB6qPPhUhhF2MCjLvy1hKl2Rk0PVtSRy4q60M+gCrVOoKmxBuCjmMoi9pMOfQkGFJ&#10;64yS+/FhFHxfLtu0Kbz5GeFtt17V+93j5ZTqddvVDISn1v+L/9xbHeaPxtMB/L4Tbp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nApxAAAAN4AAAAPAAAAAAAAAAAA&#10;AAAAAKECAABkcnMvZG93bnJldi54bWxQSwUGAAAAAAQABAD5AAAAkgMAAAAA&#10;" strokecolor="#24211d" strokeweight=".25pt"/>
                  <v:oval id="Oval 221" o:spid="_x0000_s1204" style="position:absolute;left:6134;top:2972;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YUMQA&#10;AADeAAAADwAAAGRycy9kb3ducmV2LnhtbERPS2vCQBC+F/wPywi91Y22lBiziogFwfbg6z5kxyQk&#10;Oxuza5L213cLBW/z8T0nXQ2mFh21rrSsYDqJQBBnVpecKzifPl5iEM4ja6wtk4JvcrBajp5STLTt&#10;+UDd0ecihLBLUEHhfZNI6bKCDLqJbYgDd7WtQR9gm0vdYh/CTS1nUfQuDZYcGgpsaFNQVh3vRsF+&#10;/rWPqx8j+22963BYf94u01ip5/GwXoDwNPiH+N+902H+69t8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GFDEAAAA3gAAAA8AAAAAAAAAAAAAAAAAmAIAAGRycy9k&#10;b3ducmV2LnhtbFBLBQYAAAAABAAEAPUAAACJAwAAAAA=&#10;" fillcolor="#24211d" strokecolor="#24211d" strokeweight=".25pt"/>
                  <v:oval id="Oval 222" o:spid="_x0000_s1205" style="position:absolute;left:6067;top:2905;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DcYA&#10;AADeAAAADwAAAGRycy9kb3ducmV2LnhtbERPS2vCQBC+F/oflhG86cbYFo2uoRSD7aG0Pg4eh+yY&#10;hGZnQ3bV9d93C0Jv8/E9Z5kH04oL9a6xrGAyTkAQl1Y3XCk47IvRDITzyBpby6TgRg7y1ePDEjNt&#10;r7yly85XIoawy1BB7X2XSenKmgy6se2II3eyvUEfYV9J3eM1hptWpknyIg02HBtq7OitpvJndzYK&#10;vko52z/PP8L3rdqma/wsjmFTKDUchNcFCE/B/4vv7ncd50+f5lP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l/DcYAAADeAAAADwAAAAAAAAAAAAAAAACYAgAAZHJz&#10;L2Rvd25yZXYueG1sUEsFBgAAAAAEAAQA9QAAAIsDAAAAAA==&#10;" filled="f" strokecolor="#24211d" strokeweight=".25pt"/>
                  <v:line id="Line 223" o:spid="_x0000_s1206" style="position:absolute;visibility:visible;mso-wrap-style:square" from="5988,2714" to="60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kK8QAAADeAAAADwAAAGRycy9kb3ducmV2LnhtbERPTWvCQBC9F/oflil4q5tUqW3qRooo&#10;6K0aL96mu9MkNDsbs6uJ/94VCr3N433OfDHYRlyo87VjBek4AUGsnam5VHAo1s9vIHxANtg4JgVX&#10;8rDIHx/mmBnX844u+1CKGMI+QwVVCG0mpdcVWfRj1xJH7sd1FkOEXSlNh30Mt418SZJXabHm2FBh&#10;S8uK9O/+bBXo7VoeWc7Sb/vljyu9KfoTF0qNnobPDxCBhvAv/nNvTJw/mb5P4f5Ov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mQrxAAAAN4AAAAPAAAAAAAAAAAA&#10;AAAAAKECAABkcnMvZG93bnJldi54bWxQSwUGAAAAAAQABAD5AAAAkgMAAAAA&#10;" strokecolor="#24211d" strokeweight=".25pt"/>
                  <v:line id="Line 224" o:spid="_x0000_s1207" style="position:absolute;flip:x;visibility:visible;mso-wrap-style:square" from="6257,2714" to="633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2KsQAAADeAAAADwAAAGRycy9kb3ducmV2LnhtbERP22rCQBB9F/yHZYS+6UZtpaauIkJB&#10;RFBTP2DMTpO02dmQXZPUr3cLgm9zONdZrDpTioZqV1hWMB5FIIhTqwvOFJy/PofvIJxH1lhaJgV/&#10;5GC17PcWGGvb8omaxGcihLCLUUHufRVL6dKcDLqRrYgD921rgz7AOpO6xjaEm1JOomgmDRYcGnKs&#10;aJNT+ptcjYLD5bLN2tKb4xR/dpt1s99db06pl0G3/gDhqfNP8cO91WH+9HX+Bv/vhBv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XYqxAAAAN4AAAAPAAAAAAAAAAAA&#10;AAAAAKECAABkcnMvZG93bnJldi54bWxQSwUGAAAAAAQABAD5AAAAkgMAAAAA&#10;" strokecolor="#24211d" strokeweight=".25pt"/>
                </v:group>
                <v:shape id="Freeform 225" o:spid="_x0000_s1208" style="position:absolute;left:28073;top:10756;width:10020;height:2661;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JXMUA&#10;AADeAAAADwAAAGRycy9kb3ducmV2LnhtbERP32vCMBB+H/g/hBP2NlPnEK1GcRviQBGmoq+35tZ2&#10;NpeSxNr992Yg7O0+vp83nbemEg05X1pW0O8lIIgzq0vOFRz2y6cRCB+QNVaWScEveZjPOg9TTLW9&#10;8ic1u5CLGMI+RQVFCHUqpc8KMuh7tiaO3Ld1BkOELpfa4TWGm0o+J8lQGiw5NhRY01tB2Xl3MQq2&#10;q/DentyaNsnC/Bxfm/7XeVAp9dhtFxMQgdrwL767P3ScP3gZD+Hv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lcxQAAAN4AAAAPAAAAAAAAAAAAAAAAAJgCAABkcnMv&#10;ZG93bnJldi54bWxQSwUGAAAAAAQABAD1AAAAigMAAAAA&#10;" path="m141,l,,,43e" filled="f" strokecolor="#24211d" strokeweight=".25pt">
                  <v:stroke startarrow="block" startarrowwidth="narrow"/>
                  <v:path arrowok="t" o:connecttype="custom" o:connectlocs="1002030,0;0,0;0,266065" o:connectangles="0,0,0"/>
                </v:shape>
                <v:rect id="Rectangle 226" o:spid="_x0000_s1209" style="position:absolute;left:23495;top:76;width:65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dYcYA&#10;AADeAAAADwAAAGRycy9kb3ducmV2LnhtbERPTWvCQBC9F/wPywi9FLNRS9XoKlIQeigUowe9Ddkx&#10;mzY7G7JbE/vruwWht3m8z1lteluLK7W+cqxgnKQgiAunKy4VHA+70RyED8gaa8ek4EYeNuvBwwoz&#10;7Tre0zUPpYgh7DNUYEJoMil9YciiT1xDHLmLay2GCNtS6ha7GG5rOUnTF2mx4thgsKFXQ8VX/m0V&#10;7D5OFfGP3D8t5p37LCbn3Lw3Sj0O++0SRKA+/Ivv7jcd50+fFzP4e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dYcYAAADeAAAADwAAAAAAAAAAAAAAAACYAgAAZHJz&#10;L2Rvd25yZXYueG1sUEsFBgAAAAAEAAQA9QAAAIsDAAAAAA==&#10;" filled="f" stroked="f">
                  <v:textbox style="mso-fit-shape-to-text:t" inset="0,0,0,0">
                    <w:txbxContent>
                      <w:p w:rsidR="008322AE" w:rsidRPr="00CD79F3" w:rsidRDefault="008322AE" w:rsidP="00A40525">
                        <w:pPr>
                          <w:rPr>
                            <w:rFonts w:ascii="Arial" w:hAnsi="Arial" w:cs="Arial"/>
                            <w:sz w:val="16"/>
                            <w:szCs w:val="16"/>
                          </w:rPr>
                        </w:pPr>
                        <w:r w:rsidRPr="00CD79F3">
                          <w:rPr>
                            <w:rFonts w:ascii="Arial" w:hAnsi="Arial" w:cs="Arial"/>
                            <w:color w:val="24211D"/>
                            <w:sz w:val="16"/>
                            <w:szCs w:val="16"/>
                            <w:lang w:val="en-US"/>
                          </w:rPr>
                          <w:t>Variable-flow</w:t>
                        </w:r>
                        <w:r>
                          <w:rPr>
                            <w:rFonts w:ascii="Arial" w:hAnsi="Arial" w:cs="Arial"/>
                            <w:color w:val="24211D"/>
                            <w:sz w:val="16"/>
                            <w:szCs w:val="16"/>
                            <w:lang w:val="en-US"/>
                          </w:rPr>
                          <w:t xml:space="preserve"> </w:t>
                        </w:r>
                        <w:r w:rsidRPr="00CD79F3">
                          <w:rPr>
                            <w:rFonts w:ascii="Arial" w:hAnsi="Arial" w:cs="Arial"/>
                            <w:color w:val="24211D"/>
                            <w:sz w:val="16"/>
                            <w:szCs w:val="16"/>
                            <w:lang w:val="en-US"/>
                          </w:rPr>
                          <w:t>restrictor</w:t>
                        </w:r>
                      </w:p>
                    </w:txbxContent>
                  </v:textbox>
                </v:rect>
                <v:line id="Line 227" o:spid="_x0000_s1210" style="position:absolute;visibility:visible;mso-wrap-style:square" from="28733,2089" to="30086,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7scAAADeAAAADwAAAGRycy9kb3ducmV2LnhtbESPQW/CMAyF75P2HyJP2m2k2xCCjoAm&#10;pk0cOADbDrtZjWkqGqdKslL+PT4gcbP1nt/7PF8OvlU9xdQENvA8KkARV8E2XBv4+f58moJKGdli&#10;G5gMnCnBcnF/N8fShhPvqN/nWkkIpxINuJy7UutUOfKYRqEjFu0Qoscsa6y1jXiScN/ql6KYaI8N&#10;S4PDjlaOquP+3xvYDLyabV3/Ed1v+hr/tZvj+pCMeXwY3t9AZRryzXy9XlvBfx3PhFfekRn0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HuxwAAAN4AAAAPAAAAAAAA&#10;AAAAAAAAAKECAABkcnMvZG93bnJldi54bWxQSwUGAAAAAAQABAD5AAAAlQMAAAAA&#10;" strokecolor="#24211d" strokeweight=".25pt">
                  <v:stroke endarrow="block" endarrowwidth="narrow"/>
                </v:line>
                <v:rect id="Rectangle 228" o:spid="_x0000_s1211" style="position:absolute;left:12551;top:7550;width:103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siMYA&#10;AADeAAAADwAAAGRycy9kb3ducmV2LnhtbERPTWvCQBC9F/wPywi9lLrRFkmiq4gg9FAQo4f2NmSn&#10;2Wh2NmS3Ju2v7woFb/N4n7NcD7YRV+p87VjBdJKAIC6drrlScDrunlMQPiBrbByTgh/ysF6NHpaY&#10;a9fzga5FqEQMYZ+jAhNCm0vpS0MW/cS1xJH7cp3FEGFXSd1hH8NtI2dJMpcWa44NBlvaGiovxbdV&#10;sNt/1MS/8vCUpb07l7PPwry3Sj2Oh80CRKAh3MX/7jcd57+8Zhnc3o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1siMYAAADeAAAADwAAAAAAAAAAAAAAAACYAgAAZHJz&#10;L2Rvd25yZXYueG1sUEsFBgAAAAAEAAQA9QAAAIsDAAAAAA==&#10;" filled="f" stroked="f">
                  <v:textbox style="mso-fit-shape-to-text:t" inset="0,0,0,0">
                    <w:txbxContent>
                      <w:p w:rsidR="008322AE" w:rsidRPr="0050071E" w:rsidRDefault="008322AE" w:rsidP="00A40525">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v:textbox>
                </v:rect>
                <v:rect id="Rectangle 229" o:spid="_x0000_s1212" style="position:absolute;left:2273;top:8051;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OYsUA&#10;AADeAAAADwAAAGRycy9kb3ducmV2LnhtbESPzWoDMQyE74W8g1Ggt8ZOSkvYxgklEEhLL9n0AcRa&#10;+0NtebHd7Pbtq0OhNwmNZubbHebg1Y1SHiJbWK8MKOImuoE7C5/X08MWVC7IDn1ksvBDGQ77xd0O&#10;KxcnvtCtLp0SE84VWuhLGSutc9NTwLyKI7Hc2pgCFllTp13CScyD1xtjnnXAgSWhx5GOPTVf9Xew&#10;oK/1adrWPpn4vmk//Nv50lK09n45v76AKjSXf/Hf99lJ/ccnIw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05ixQAAAN4AAAAPAAAAAAAAAAAAAAAAAJgCAABkcnMv&#10;ZG93bnJldi54bWxQSwUGAAAAAAQABAD1AAAAigMAAAAA&#10;" filled="f" stroked="f">
                  <v:textbox style="mso-fit-shape-to-text:t" inset="0,0,0,0">
                    <w:txbxContent>
                      <w:p w:rsidR="008322AE" w:rsidRPr="00CD79F3" w:rsidRDefault="008322AE" w:rsidP="00A40525">
                        <w:pPr>
                          <w:rPr>
                            <w:sz w:val="16"/>
                            <w:szCs w:val="16"/>
                          </w:rPr>
                        </w:pPr>
                        <w:r w:rsidRPr="00CD79F3">
                          <w:rPr>
                            <w:rFonts w:ascii="Arial" w:hAnsi="Arial" w:cs="Arial"/>
                            <w:color w:val="24211D"/>
                            <w:sz w:val="16"/>
                            <w:szCs w:val="16"/>
                            <w:lang w:val="en-US"/>
                          </w:rPr>
                          <w:t>ETI</w:t>
                        </w:r>
                      </w:p>
                    </w:txbxContent>
                  </v:textbox>
                </v:rect>
                <v:shape id="Freeform 230" o:spid="_x0000_s1213" style="position:absolute;left:5327;top:7905;width:19914;height:6839;visibility:visible;mso-wrap-style:square;v-text-anchor:top" coordsize="2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8cQA&#10;AADeAAAADwAAAGRycy9kb3ducmV2LnhtbERPS2vCQBC+F/wPyxR6azZpsUp0DWlpwaP1fRyz0ySY&#10;nQ3ZbYz/vlsQvM3H95x5NphG9NS52rKCJIpBEBdW11wq2G6+nqcgnEfW2FgmBVdykC1GD3NMtb3w&#10;N/VrX4oQwi5FBZX3bSqlKyoy6CLbEgfux3YGfYBdKXWHlxBuGvkSx2/SYM2hocKWPioqzutfo2B1&#10;os1hvN/vzOe1d8kptxP/flTq6XHIZyA8Df4uvrmXOsx/HccJ/L8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7vHEAAAA3gAAAA8AAAAAAAAAAAAAAAAAmAIAAGRycy9k&#10;b3ducmV2LnhtbFBLBQYAAAAABAAEAPUAAACJAwAAAAA=&#10;" path="m,l,96r292,e" filled="f" strokecolor="#24211d" strokeweight=".25pt">
                  <v:path arrowok="t" o:connecttype="custom" o:connectlocs="0,0;0,683895;1991360,683895" o:connectangles="0,0,0"/>
                </v:shape>
                <w10:anchorlock/>
              </v:group>
            </w:pict>
          </mc:Fallback>
        </mc:AlternateContent>
      </w:r>
    </w:p>
    <w:p w:rsidR="001870DB" w:rsidRPr="00C47377" w:rsidRDefault="00A40525" w:rsidP="001870DB">
      <w:pPr>
        <w:pStyle w:val="SingleTxtG"/>
        <w:ind w:left="2259" w:hanging="1125"/>
      </w:pPr>
      <w:r w:rsidRPr="00C47377">
        <w:t>3.4.2.5.</w:t>
      </w:r>
      <w:r w:rsidR="001870DB" w:rsidRPr="00C47377">
        <w:tab/>
      </w:r>
      <w:r w:rsidRPr="00C47377">
        <w:t xml:space="preserve">After the system has been connected as shown in </w:t>
      </w:r>
      <w:r w:rsidR="0041646E" w:rsidRPr="00C47377">
        <w:t>Figure A5/6</w:t>
      </w:r>
      <w:r w:rsidRPr="00C47377">
        <w:t xml:space="preserve"> of this Annex, the variable restrictor shall be set in the wide-open position and the CVS pump shall run for 20 minutes before starting the calibration.</w:t>
      </w:r>
    </w:p>
    <w:p w:rsidR="001870DB" w:rsidRPr="00C47377" w:rsidRDefault="00A40525" w:rsidP="001870DB">
      <w:pPr>
        <w:pStyle w:val="SingleTxtG"/>
        <w:ind w:left="2259" w:hanging="1125"/>
      </w:pPr>
      <w:r w:rsidRPr="00C47377">
        <w:t>3.4.2.5.1.</w:t>
      </w:r>
      <w:r w:rsidR="001870DB" w:rsidRPr="00C47377">
        <w:tab/>
      </w:r>
      <w:r w:rsidRPr="00C47377">
        <w:t>The restrictor valve shall be reset to a more restricted condition in an increment of pump inlet depression (about 1</w:t>
      </w:r>
      <w:r w:rsidR="00CE12A3" w:rsidRPr="00C47377">
        <w:t> </w:t>
      </w:r>
      <w:proofErr w:type="spellStart"/>
      <w:r w:rsidR="00CE12A3" w:rsidRPr="00C47377">
        <w:t>kPa</w:t>
      </w:r>
      <w:proofErr w:type="spellEnd"/>
      <w:r w:rsidRPr="00C47377">
        <w:t>) that will yield a minimum of six data points for the total calibration. The system shall be allowed to stabilize for three minutes and repeat the data acquisition.</w:t>
      </w:r>
    </w:p>
    <w:p w:rsidR="001870DB" w:rsidRPr="00C47377" w:rsidRDefault="00A40525" w:rsidP="001870DB">
      <w:pPr>
        <w:pStyle w:val="SingleTxtG"/>
        <w:ind w:left="2259" w:hanging="1125"/>
      </w:pPr>
      <w:r w:rsidRPr="00C47377">
        <w:t>3.4.2.5.2</w:t>
      </w:r>
      <w:r w:rsidR="001870DB" w:rsidRPr="00C47377">
        <w:t>.</w:t>
      </w:r>
      <w:r w:rsidR="001870DB" w:rsidRPr="00C47377">
        <w:tab/>
      </w:r>
      <w:r w:rsidRPr="00C47377">
        <w:t>The air flow rate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Pr="00C47377">
        <w:t>) at each test point shall be calculated in standard m</w:t>
      </w:r>
      <w:r w:rsidRPr="00C47377">
        <w:rPr>
          <w:vertAlign w:val="superscript"/>
        </w:rPr>
        <w:t>3</w:t>
      </w:r>
      <w:r w:rsidRPr="00C47377">
        <w:t>/min from the flow meter data using the manufacturer's prescribed method.</w:t>
      </w:r>
    </w:p>
    <w:p w:rsidR="00A40525" w:rsidRPr="00C47377" w:rsidRDefault="00A40525" w:rsidP="001870DB">
      <w:pPr>
        <w:pStyle w:val="SingleTxtG"/>
        <w:ind w:left="2259" w:hanging="1125"/>
      </w:pPr>
      <w:r w:rsidRPr="00C47377">
        <w:t>3.4.2.5.3.</w:t>
      </w:r>
      <w:r w:rsidR="001870DB" w:rsidRPr="00C47377">
        <w:tab/>
      </w:r>
      <w:r w:rsidRPr="00C47377">
        <w:t>The air flow rate shall then be converted to pump flow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Pr="00C47377">
        <w:t>) in m</w:t>
      </w:r>
      <w:r w:rsidRPr="00C47377">
        <w:rPr>
          <w:vertAlign w:val="superscript"/>
        </w:rPr>
        <w:t>3</w:t>
      </w:r>
      <w:r w:rsidRPr="00C47377">
        <w:t>/rev at absolute pump inlet temperature and pressure.</w:t>
      </w:r>
    </w:p>
    <w:p w:rsidR="00A40525" w:rsidRPr="00C47377" w:rsidRDefault="00307880" w:rsidP="001870DB">
      <w:pPr>
        <w:pStyle w:val="SingleTxtG"/>
        <w:ind w:left="2268" w:firstLine="567"/>
        <w:rPr>
          <w:szCs w:val="24"/>
          <w:highlight w:val="green"/>
        </w:rPr>
      </w:pPr>
      <m:oMathPara>
        <m:oMathParaPr>
          <m:jc m:val="left"/>
        </m:oMathPara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num>
            <m:den>
              <m:r>
                <m:rPr>
                  <m:sty m:val="p"/>
                </m:rPr>
                <w:rPr>
                  <w:rFonts w:ascii="Cambria Math" w:hAnsi="Cambria Math"/>
                  <w:szCs w:val="24"/>
                </w:rPr>
                <m:t>n</m:t>
              </m:r>
            </m:den>
          </m:f>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num>
            <m:den>
              <m:r>
                <m:rPr>
                  <m:sty m:val="p"/>
                </m:rPr>
                <w:rPr>
                  <w:rFonts w:ascii="Cambria Math" w:hAnsi="Cambria Math"/>
                  <w:szCs w:val="24"/>
                </w:rPr>
                <m:t>273.15</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101.325</m:t>
              </m:r>
            </m:num>
            <m:den>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den>
          </m:f>
        </m:oMath>
      </m:oMathPara>
    </w:p>
    <w:p w:rsidR="00A40525" w:rsidRPr="00C47377" w:rsidRDefault="00A40525" w:rsidP="001870DB">
      <w:pPr>
        <w:pStyle w:val="SingleTxtG"/>
        <w:ind w:left="1701" w:firstLine="567"/>
        <w:rPr>
          <w:szCs w:val="24"/>
        </w:rPr>
      </w:pPr>
      <w:r w:rsidRPr="00C47377">
        <w:rPr>
          <w:szCs w:val="24"/>
        </w:rPr>
        <w:t>where:</w:t>
      </w:r>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A40525" w:rsidRPr="00C47377">
        <w:rPr>
          <w:szCs w:val="24"/>
        </w:rPr>
        <w:tab/>
        <w:t xml:space="preserve">is the pump flow rate at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A40525" w:rsidRPr="00C47377">
        <w:rPr>
          <w:szCs w:val="24"/>
          <w:vertAlign w:val="subscript"/>
        </w:rPr>
        <w:t>,</w:t>
      </w:r>
      <w:r w:rsidR="00F355A9">
        <w:rPr>
          <w:szCs w:val="24"/>
          <w:vertAlign w:val="subscript"/>
        </w:rPr>
        <w:t> </w:t>
      </w:r>
      <w:r w:rsidR="00A40525" w:rsidRPr="00C47377">
        <w:rPr>
          <w:szCs w:val="24"/>
        </w:rPr>
        <w:t>m</w:t>
      </w:r>
      <w:r w:rsidR="00A40525" w:rsidRPr="00C47377">
        <w:rPr>
          <w:szCs w:val="24"/>
          <w:vertAlign w:val="superscript"/>
        </w:rPr>
        <w:t>3</w:t>
      </w:r>
      <w:r w:rsidR="00A40525" w:rsidRPr="00C47377">
        <w:rPr>
          <w:szCs w:val="24"/>
        </w:rPr>
        <w:t>/rev;</w:t>
      </w:r>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A40525" w:rsidRPr="00C47377">
        <w:rPr>
          <w:szCs w:val="24"/>
          <w:vertAlign w:val="subscript"/>
        </w:rPr>
        <w:tab/>
      </w:r>
      <w:r w:rsidR="00A40525" w:rsidRPr="00C47377">
        <w:rPr>
          <w:szCs w:val="24"/>
        </w:rPr>
        <w:t>is the air flow at 101.325</w:t>
      </w:r>
      <w:r w:rsidR="00CE12A3" w:rsidRPr="00C47377">
        <w:rPr>
          <w:szCs w:val="24"/>
        </w:rPr>
        <w:t> </w:t>
      </w:r>
      <w:proofErr w:type="spellStart"/>
      <w:r w:rsidR="00CE12A3" w:rsidRPr="00C47377">
        <w:rPr>
          <w:szCs w:val="24"/>
        </w:rPr>
        <w:t>kPa</w:t>
      </w:r>
      <w:proofErr w:type="spellEnd"/>
      <w:r w:rsidR="00A40525" w:rsidRPr="00C47377">
        <w:rPr>
          <w:szCs w:val="24"/>
        </w:rPr>
        <w:t xml:space="preserve"> and </w:t>
      </w:r>
      <w:r w:rsidR="00046A55" w:rsidRPr="00C47377">
        <w:rPr>
          <w:szCs w:val="24"/>
        </w:rPr>
        <w:t>273.15 K</w:t>
      </w:r>
      <w:r w:rsidR="00A40525" w:rsidRPr="00C47377">
        <w:rPr>
          <w:szCs w:val="24"/>
        </w:rPr>
        <w:t>,</w:t>
      </w:r>
      <w:r w:rsidR="00F355A9">
        <w:rPr>
          <w:szCs w:val="24"/>
        </w:rPr>
        <w:t> </w:t>
      </w:r>
      <w:r w:rsidR="00A40525" w:rsidRPr="00C47377">
        <w:rPr>
          <w:szCs w:val="24"/>
        </w:rPr>
        <w:t>m</w:t>
      </w:r>
      <w:r w:rsidR="00A40525" w:rsidRPr="00C47377">
        <w:rPr>
          <w:szCs w:val="24"/>
          <w:vertAlign w:val="superscript"/>
        </w:rPr>
        <w:t>3</w:t>
      </w:r>
      <w:r w:rsidR="00A40525" w:rsidRPr="00C47377">
        <w:rPr>
          <w:szCs w:val="24"/>
        </w:rPr>
        <w:t>/min;</w:t>
      </w:r>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vertAlign w:val="subscript"/>
        </w:rPr>
        <w:tab/>
      </w:r>
      <w:r w:rsidR="00A40525" w:rsidRPr="00C47377">
        <w:rPr>
          <w:szCs w:val="24"/>
        </w:rPr>
        <w:t>is the pump inlet temperature</w:t>
      </w:r>
      <w:r w:rsidR="00AE32B5" w:rsidRPr="00C47377">
        <w:rPr>
          <w:szCs w:val="24"/>
        </w:rPr>
        <w:t>,</w:t>
      </w:r>
      <w:r w:rsidR="00F355A9">
        <w:rPr>
          <w:szCs w:val="24"/>
        </w:rPr>
        <w:t> </w:t>
      </w:r>
      <w:r w:rsidR="00AE32B5" w:rsidRPr="00C47377">
        <w:rPr>
          <w:szCs w:val="24"/>
        </w:rPr>
        <w:t>degrees Kelvin</w:t>
      </w:r>
      <w:r w:rsidR="00F355A9">
        <w:rPr>
          <w:szCs w:val="24"/>
        </w:rPr>
        <w:t> </w:t>
      </w:r>
      <w:r w:rsidR="00AE32B5" w:rsidRPr="00C47377">
        <w:rPr>
          <w:szCs w:val="24"/>
        </w:rPr>
        <w:t>(K);</w:t>
      </w:r>
    </w:p>
    <w:p w:rsidR="00A40525" w:rsidRPr="00C47377" w:rsidRDefault="00307880"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A40525" w:rsidRPr="00C47377">
        <w:tab/>
        <w:t>is the absolute pump inlet pressure</w:t>
      </w:r>
      <w:r w:rsidR="00AE32B5" w:rsidRPr="00C47377">
        <w:t>,</w:t>
      </w:r>
      <w:r w:rsidR="00CE12A3" w:rsidRPr="00C47377">
        <w:t> </w:t>
      </w:r>
      <w:proofErr w:type="spellStart"/>
      <w:r w:rsidR="00CE12A3" w:rsidRPr="00C47377">
        <w:t>kPa</w:t>
      </w:r>
      <w:proofErr w:type="spellEnd"/>
      <w:r w:rsidR="00A40525" w:rsidRPr="00C47377">
        <w:t>;</w:t>
      </w:r>
    </w:p>
    <w:p w:rsidR="00A40525" w:rsidRPr="00C47377" w:rsidRDefault="001870DB" w:rsidP="001870DB">
      <w:pPr>
        <w:pStyle w:val="SingleTxtG"/>
        <w:ind w:left="1701" w:firstLine="567"/>
      </w:pPr>
      <m:oMath>
        <m:r>
          <m:rPr>
            <m:sty m:val="p"/>
          </m:rPr>
          <w:rPr>
            <w:rFonts w:ascii="Cambria Math" w:hAnsi="Cambria Math"/>
            <w:szCs w:val="24"/>
          </w:rPr>
          <m:t>n</m:t>
        </m:r>
      </m:oMath>
      <w:r w:rsidR="00A40525" w:rsidRPr="00C47377">
        <w:tab/>
        <w:t>is the pump speed,</w:t>
      </w:r>
      <w:r w:rsidR="00F355A9">
        <w:t> </w:t>
      </w:r>
      <w:r w:rsidR="00A40525" w:rsidRPr="00C47377">
        <w:t>min</w:t>
      </w:r>
      <w:r w:rsidR="00A40525" w:rsidRPr="00C47377">
        <w:rPr>
          <w:vertAlign w:val="superscript"/>
        </w:rPr>
        <w:t>-1</w:t>
      </w:r>
      <w:r w:rsidR="00A40525" w:rsidRPr="00C47377">
        <w:t>.</w:t>
      </w:r>
    </w:p>
    <w:p w:rsidR="00A40525" w:rsidRPr="00C47377" w:rsidRDefault="00A40525" w:rsidP="001870DB">
      <w:pPr>
        <w:pStyle w:val="SingleTxtG"/>
        <w:ind w:left="2259" w:hanging="1125"/>
      </w:pPr>
      <w:r w:rsidRPr="00C47377">
        <w:t>3.4.2.5.4.</w:t>
      </w:r>
      <w:r w:rsidR="001870DB" w:rsidRPr="00C47377">
        <w:tab/>
      </w:r>
      <w:r w:rsidRPr="00C47377">
        <w:t>To compensate for the interaction of pump speed pressure variations at the pump and the pump slip rate, the correlation function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Pr="00C47377">
        <w:t>) between the pump speed (</w:t>
      </w:r>
      <m:oMath>
        <m:r>
          <m:rPr>
            <m:sty m:val="p"/>
          </m:rPr>
          <w:rPr>
            <w:rFonts w:ascii="Cambria Math" w:hAnsi="Cambria Math"/>
          </w:rPr>
          <m:t>n</m:t>
        </m:r>
      </m:oMath>
      <w:r w:rsidRPr="00C47377">
        <w:t>), the pressure differential from pump inlet to pump outlet and the absolute</w:t>
      </w:r>
      <w:r w:rsidR="001870DB" w:rsidRPr="00C47377">
        <w:t xml:space="preserve"> pump outlet pressure shall be </w:t>
      </w:r>
      <w:r w:rsidRPr="00C47377">
        <w:t>calculated as follows:</w:t>
      </w:r>
    </w:p>
    <w:p w:rsidR="00A40525" w:rsidRPr="00C47377" w:rsidRDefault="00307880" w:rsidP="001870DB">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e</m:t>
                      </m:r>
                    </m:sub>
                  </m:sSub>
                </m:den>
              </m:f>
            </m:e>
          </m:rad>
        </m:oMath>
      </m:oMathPara>
    </w:p>
    <w:p w:rsidR="00A40525" w:rsidRPr="00C47377" w:rsidRDefault="00A40525" w:rsidP="001870DB">
      <w:pPr>
        <w:pStyle w:val="SingleTxtG"/>
        <w:ind w:left="1701" w:firstLine="567"/>
      </w:pPr>
      <w:r w:rsidRPr="00C47377">
        <w:t>where:</w:t>
      </w:r>
    </w:p>
    <w:p w:rsidR="00A40525" w:rsidRPr="00C47377" w:rsidRDefault="00307880" w:rsidP="001870DB">
      <w:pPr>
        <w:pStyle w:val="SingleTxtG"/>
        <w:ind w:left="1701" w:firstLine="567"/>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00A40525" w:rsidRPr="00C47377">
        <w:rPr>
          <w:vertAlign w:val="subscript"/>
        </w:rPr>
        <w:tab/>
      </w:r>
      <w:r w:rsidR="00A40525" w:rsidRPr="00C47377">
        <w:t>is the correlation function;</w:t>
      </w:r>
    </w:p>
    <w:p w:rsidR="00A40525" w:rsidRPr="00C47377" w:rsidRDefault="001870DB" w:rsidP="001870DB">
      <w:pPr>
        <w:pStyle w:val="SingleTxtG"/>
        <w:ind w:left="1701" w:firstLine="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oMath>
      <w:r w:rsidR="00A40525" w:rsidRPr="00C47377">
        <w:tab/>
        <w:t>is the pressure differential from pump inlet to pump outlet</w:t>
      </w:r>
      <w:r w:rsidR="00AE32B5" w:rsidRPr="00C47377">
        <w:t>,</w:t>
      </w:r>
      <w:r w:rsidR="00CE12A3" w:rsidRPr="00C47377">
        <w:t> </w:t>
      </w:r>
      <w:proofErr w:type="spellStart"/>
      <w:r w:rsidR="00CE12A3" w:rsidRPr="00C47377">
        <w:t>kPa</w:t>
      </w:r>
      <w:proofErr w:type="spellEnd"/>
      <w:r w:rsidR="00A40525" w:rsidRPr="00C47377">
        <w:t>;</w:t>
      </w:r>
    </w:p>
    <w:p w:rsidR="00A40525" w:rsidRPr="00C47377" w:rsidRDefault="00A40525" w:rsidP="001870DB">
      <w:pPr>
        <w:pStyle w:val="SingleTxtG"/>
        <w:ind w:left="1701" w:firstLine="567"/>
      </w:pP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m:t>
            </m:r>
          </m:sub>
        </m:sSub>
      </m:oMath>
      <w:r w:rsidR="001870DB" w:rsidRPr="00C47377">
        <w:tab/>
        <w:t xml:space="preserve">absolute outlet pressure </w:t>
      </w:r>
      <m:oMath>
        <m:r>
          <w:rPr>
            <w:rFonts w:ascii="Cambria Math" w:hAnsi="Cambria Math"/>
          </w:rPr>
          <m:t>(</m:t>
        </m:r>
        <m:r>
          <m:rPr>
            <m:sty m:val="p"/>
          </m:rPr>
          <w:rPr>
            <w:rFonts w:ascii="Cambria Math" w:hAnsi="Cambria Math"/>
          </w:rPr>
          <m:t>PPO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w:rPr>
            <w:rFonts w:ascii="Cambria Math" w:hAnsi="Cambria Math"/>
          </w:rPr>
          <m:t>)</m:t>
        </m:r>
      </m:oMath>
      <w:r w:rsidR="00AE32B5" w:rsidRPr="00C47377">
        <w:t>,</w:t>
      </w:r>
      <w:r w:rsidR="00CE12A3" w:rsidRPr="00C47377">
        <w:t> </w:t>
      </w:r>
      <w:proofErr w:type="spellStart"/>
      <w:r w:rsidR="00CE12A3" w:rsidRPr="00C47377">
        <w:t>kPa</w:t>
      </w:r>
      <w:proofErr w:type="spellEnd"/>
      <w:r w:rsidRPr="00C47377">
        <w:t>.</w:t>
      </w:r>
    </w:p>
    <w:p w:rsidR="001870DB" w:rsidRPr="00C47377" w:rsidRDefault="00A40525" w:rsidP="001870DB">
      <w:pPr>
        <w:pStyle w:val="SingleTxtG"/>
        <w:ind w:left="2268"/>
      </w:pPr>
      <w:r w:rsidRPr="00C47377">
        <w:t>A linear least-square fit is performed to generate the calibration equations which have the equation:</w:t>
      </w:r>
    </w:p>
    <w:p w:rsidR="001870DB" w:rsidRPr="00C47377" w:rsidRDefault="00307880" w:rsidP="001870D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r>
            <m:rPr>
              <m:sty m:val="p"/>
            </m:rPr>
            <w:rPr>
              <w:rFonts w:ascii="Cambria Math" w:hAnsi="Cambria Math"/>
            </w:rPr>
            <m:t>-M</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oMath>
      </m:oMathPara>
    </w:p>
    <w:p w:rsidR="00A40525" w:rsidRPr="00C47377" w:rsidRDefault="008F1877" w:rsidP="001870DB">
      <w:pPr>
        <w:pStyle w:val="SingleTxtG"/>
        <w:ind w:left="2268" w:firstLine="567"/>
        <w:jc w:val="left"/>
      </w:pPr>
      <m:oMathPara>
        <m:oMathParaPr>
          <m:jc m:val="left"/>
        </m:oMathParaPr>
        <m:oMath>
          <m:r>
            <m:rPr>
              <m:sty m:val="p"/>
            </m:rPr>
            <w:rPr>
              <w:rFonts w:ascii="Cambria Math" w:hAnsi="Cambria Math"/>
            </w:rPr>
            <m:t>n=A-B</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e>
          </m:d>
        </m:oMath>
      </m:oMathPara>
    </w:p>
    <w:p w:rsidR="00A40525" w:rsidRPr="00C47377" w:rsidRDefault="00307880" w:rsidP="001870DB">
      <w:pPr>
        <w:pStyle w:val="SingleTxtG"/>
        <w:ind w:left="1701" w:firstLine="567"/>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oMath>
      <w:r w:rsidR="00A40525" w:rsidRPr="00C47377">
        <w:t>,</w:t>
      </w:r>
      <w:r w:rsidR="00A40525" w:rsidRPr="00C47377">
        <w:rPr>
          <w:vertAlign w:val="subscript"/>
        </w:rPr>
        <w:t xml:space="preserve"> </w:t>
      </w:r>
      <m:oMath>
        <m:r>
          <m:rPr>
            <m:sty m:val="p"/>
          </m:rPr>
          <w:rPr>
            <w:rFonts w:ascii="Cambria Math" w:hAnsi="Cambria Math"/>
          </w:rPr>
          <m:t>M</m:t>
        </m:r>
      </m:oMath>
      <w:r w:rsidR="00A40525" w:rsidRPr="00C47377">
        <w:t xml:space="preserve">, </w:t>
      </w:r>
      <m:oMath>
        <m:r>
          <m:rPr>
            <m:sty m:val="p"/>
          </m:rPr>
          <w:rPr>
            <w:rFonts w:ascii="Cambria Math" w:hAnsi="Cambria Math"/>
          </w:rPr>
          <m:t>A</m:t>
        </m:r>
      </m:oMath>
      <w:r w:rsidR="00A40525" w:rsidRPr="00C47377">
        <w:t xml:space="preserve"> and </w:t>
      </w:r>
      <m:oMath>
        <m:r>
          <m:rPr>
            <m:sty m:val="p"/>
          </m:rPr>
          <w:rPr>
            <w:rFonts w:ascii="Cambria Math" w:hAnsi="Cambria Math"/>
          </w:rPr>
          <m:t>B</m:t>
        </m:r>
      </m:oMath>
      <w:r w:rsidR="00A40525" w:rsidRPr="00C47377">
        <w:t xml:space="preserve"> are the slopes and intercepts describing the lines.</w:t>
      </w:r>
    </w:p>
    <w:p w:rsidR="001870DB" w:rsidRPr="00C47377" w:rsidRDefault="00A40525" w:rsidP="001870DB">
      <w:pPr>
        <w:pStyle w:val="SingleTxtG"/>
        <w:ind w:left="2259" w:hanging="1125"/>
      </w:pPr>
      <w:r w:rsidRPr="00C47377">
        <w:t>3.4.2.6.</w:t>
      </w:r>
      <w:r w:rsidR="001870DB" w:rsidRPr="00C47377">
        <w:tab/>
      </w:r>
      <w:r w:rsidRPr="00C47377">
        <w:t>A CVS system having multiple speeds shall be calibrated at each speed used.  The calibration curves generated for the ranges shall be approximately parallel and the intercept values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oMath>
      <w:r w:rsidRPr="00C47377">
        <w:t>) shall increase as the pump flow range decreases.</w:t>
      </w:r>
    </w:p>
    <w:p w:rsidR="001870DB" w:rsidRPr="00C47377" w:rsidRDefault="00A40525" w:rsidP="001870DB">
      <w:pPr>
        <w:pStyle w:val="SingleTxtG"/>
        <w:ind w:left="2259" w:hanging="1125"/>
      </w:pPr>
      <w:r w:rsidRPr="00C47377">
        <w:t>3.4.2.7.</w:t>
      </w:r>
      <w:r w:rsidR="001870DB" w:rsidRPr="00C47377">
        <w:tab/>
      </w:r>
      <w:r w:rsidRPr="00C47377">
        <w:t>The calculated values from the equation shall be within 0.5</w:t>
      </w:r>
      <w:r w:rsidR="00AE32B5" w:rsidRPr="00C47377">
        <w:t> per cent</w:t>
      </w:r>
      <w:r w:rsidRPr="00C47377">
        <w:t xml:space="preserve"> of the measured value of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Pr="00C47377">
        <w:t xml:space="preserve">. Values of </w:t>
      </w:r>
      <m:oMath>
        <m:r>
          <m:rPr>
            <m:sty m:val="p"/>
          </m:rPr>
          <w:rPr>
            <w:rFonts w:ascii="Cambria Math" w:hAnsi="Cambria Math"/>
          </w:rPr>
          <m:t>M</m:t>
        </m:r>
      </m:oMath>
      <w:r w:rsidRPr="00C47377">
        <w:t xml:space="preserve"> will vary from one pump to another. A calibration shall be performed at pump start-up and after major maintenance.</w:t>
      </w:r>
    </w:p>
    <w:p w:rsidR="001870DB" w:rsidRPr="00C47377" w:rsidRDefault="00A40525" w:rsidP="001870DB">
      <w:pPr>
        <w:pStyle w:val="SingleTxtG"/>
        <w:ind w:left="2259" w:hanging="1125"/>
      </w:pPr>
      <w:r w:rsidRPr="00C47377">
        <w:t>3.4.3.</w:t>
      </w:r>
      <w:r w:rsidR="001870DB" w:rsidRPr="00C47377">
        <w:tab/>
      </w:r>
      <w:r w:rsidRPr="00C47377">
        <w:t xml:space="preserve">Calibration of a critical flow </w:t>
      </w:r>
      <w:proofErr w:type="spellStart"/>
      <w:r w:rsidRPr="00C47377">
        <w:t>venturi</w:t>
      </w:r>
      <w:proofErr w:type="spellEnd"/>
      <w:r w:rsidRPr="00C47377">
        <w:t xml:space="preserve"> (CFV)</w:t>
      </w:r>
    </w:p>
    <w:p w:rsidR="00A40525" w:rsidRPr="00C47377" w:rsidRDefault="00A40525" w:rsidP="001870DB">
      <w:pPr>
        <w:pStyle w:val="SingleTxtG"/>
        <w:ind w:left="2259" w:hanging="1125"/>
      </w:pPr>
      <w:r w:rsidRPr="00C47377">
        <w:t>3.4.3.1.</w:t>
      </w:r>
      <w:r w:rsidR="001870DB" w:rsidRPr="00C47377">
        <w:tab/>
      </w:r>
      <w:r w:rsidRPr="00C47377">
        <w:t xml:space="preserve">Calibration of the CFV is based upon the flow equation for a critical </w:t>
      </w:r>
      <w:proofErr w:type="spellStart"/>
      <w:r w:rsidRPr="00C47377">
        <w:t>venturi</w:t>
      </w:r>
      <w:proofErr w:type="spellEnd"/>
      <w:r w:rsidRPr="00C47377">
        <w:t>:</w:t>
      </w:r>
    </w:p>
    <w:p w:rsidR="00A40525" w:rsidRPr="00C47377" w:rsidRDefault="00307880" w:rsidP="001870DB">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v</m:t>
                  </m:r>
                </m:sub>
              </m:sSub>
              <m:r>
                <m:rPr>
                  <m:sty m:val="p"/>
                </m:rPr>
                <w:rPr>
                  <w:rFonts w:ascii="Cambria Math" w:hAnsi="Cambria Math"/>
                  <w:szCs w:val="24"/>
                </w:rPr>
                <m:t>P</m:t>
              </m:r>
            </m:num>
            <m:den>
              <m:rad>
                <m:radPr>
                  <m:degHide m:val="1"/>
                  <m:ctrlPr>
                    <w:rPr>
                      <w:rFonts w:ascii="Cambria Math" w:hAnsi="Cambria Math"/>
                      <w:szCs w:val="24"/>
                    </w:rPr>
                  </m:ctrlPr>
                </m:radPr>
                <m:deg/>
                <m:e>
                  <m:r>
                    <m:rPr>
                      <m:sty m:val="p"/>
                    </m:rPr>
                    <w:rPr>
                      <w:rFonts w:ascii="Cambria Math" w:hAnsi="Cambria Math"/>
                      <w:szCs w:val="24"/>
                    </w:rPr>
                    <m:t>T</m:t>
                  </m:r>
                </m:e>
              </m:rad>
            </m:den>
          </m:f>
        </m:oMath>
      </m:oMathPara>
    </w:p>
    <w:p w:rsidR="00A40525" w:rsidRPr="00C47377" w:rsidRDefault="00A40525" w:rsidP="001870DB">
      <w:pPr>
        <w:pStyle w:val="SingleTxtG"/>
        <w:ind w:left="1701" w:firstLine="567"/>
      </w:pPr>
      <w:r w:rsidRPr="00C47377">
        <w:t>where:</w:t>
      </w:r>
    </w:p>
    <w:p w:rsidR="00A40525" w:rsidRPr="00C47377" w:rsidRDefault="00307880"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A40525" w:rsidRPr="00C47377">
        <w:tab/>
        <w:t>is the flow</w:t>
      </w:r>
      <w:r w:rsidR="00AE32B5" w:rsidRPr="00C47377">
        <w:t>, m³</w:t>
      </w:r>
      <w:r w:rsidR="00A40525" w:rsidRPr="00C47377">
        <w:t>/min;</w:t>
      </w:r>
    </w:p>
    <w:p w:rsidR="00A40525" w:rsidRPr="00C47377" w:rsidRDefault="00307880"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v</m:t>
            </m:r>
          </m:sub>
        </m:sSub>
      </m:oMath>
      <w:r w:rsidR="00A40525" w:rsidRPr="00C47377">
        <w:tab/>
        <w:t>is the calibration coefficient;</w:t>
      </w:r>
    </w:p>
    <w:p w:rsidR="00A40525" w:rsidRPr="00C47377" w:rsidRDefault="001870DB" w:rsidP="001870DB">
      <w:pPr>
        <w:pStyle w:val="SingleTxtG"/>
        <w:ind w:left="1701" w:firstLine="567"/>
      </w:pPr>
      <m:oMath>
        <m:r>
          <m:rPr>
            <m:sty m:val="p"/>
          </m:rPr>
          <w:rPr>
            <w:rFonts w:ascii="Cambria Math" w:hAnsi="Cambria Math"/>
            <w:szCs w:val="24"/>
          </w:rPr>
          <m:t>P</m:t>
        </m:r>
      </m:oMath>
      <w:r w:rsidR="00A40525" w:rsidRPr="00C47377">
        <w:tab/>
        <w:t>is the absolute pressure</w:t>
      </w:r>
      <w:r w:rsidR="00AE32B5" w:rsidRPr="00C47377">
        <w:t>,</w:t>
      </w:r>
      <w:r w:rsidR="00CE12A3" w:rsidRPr="00C47377">
        <w:t> </w:t>
      </w:r>
      <w:proofErr w:type="spellStart"/>
      <w:r w:rsidR="00CE12A3" w:rsidRPr="00C47377">
        <w:t>kPa</w:t>
      </w:r>
      <w:proofErr w:type="spellEnd"/>
      <w:r w:rsidR="00A40525" w:rsidRPr="00C47377">
        <w:t>;</w:t>
      </w:r>
    </w:p>
    <w:p w:rsidR="00A40525" w:rsidRPr="00C47377" w:rsidRDefault="001870DB" w:rsidP="001870DB">
      <w:pPr>
        <w:pStyle w:val="SingleTxtG"/>
        <w:ind w:left="1701" w:firstLine="567"/>
      </w:pPr>
      <m:oMath>
        <m:r>
          <m:rPr>
            <m:sty m:val="p"/>
          </m:rPr>
          <w:rPr>
            <w:rFonts w:ascii="Cambria Math" w:hAnsi="Cambria Math"/>
            <w:szCs w:val="24"/>
          </w:rPr>
          <m:t>T</m:t>
        </m:r>
      </m:oMath>
      <w:r w:rsidR="00A40525" w:rsidRPr="00C47377">
        <w:tab/>
        <w:t>is the absolute temperature</w:t>
      </w:r>
      <w:r w:rsidR="00AE32B5" w:rsidRPr="00C47377">
        <w:t>, degrees Kelvin (K).</w:t>
      </w:r>
    </w:p>
    <w:p w:rsidR="00A40525" w:rsidRPr="00C47377" w:rsidRDefault="00A40525" w:rsidP="001870DB">
      <w:pPr>
        <w:pStyle w:val="SingleTxtG"/>
        <w:ind w:left="1701" w:firstLine="567"/>
      </w:pPr>
      <w:r w:rsidRPr="00C47377">
        <w:t>Gas flow is a function of inlet pressure and temperature.</w:t>
      </w:r>
    </w:p>
    <w:p w:rsidR="00A40525" w:rsidRPr="00C47377" w:rsidRDefault="00A40525" w:rsidP="001870DB">
      <w:pPr>
        <w:pStyle w:val="SingleTxtG"/>
        <w:ind w:left="2268"/>
      </w:pPr>
      <w:r w:rsidRPr="00C47377">
        <w:t>The calibration procedure described below establishes the value of the calibration coefficient at measured values of pressure, temperature and air flow.</w:t>
      </w:r>
    </w:p>
    <w:p w:rsidR="00A40525" w:rsidRPr="00C47377" w:rsidRDefault="00A40525" w:rsidP="001870DB">
      <w:pPr>
        <w:pStyle w:val="SingleTxtG"/>
        <w:ind w:left="2259" w:hanging="1125"/>
      </w:pPr>
      <w:r w:rsidRPr="00C47377">
        <w:t>3.4.3.2.</w:t>
      </w:r>
      <w:r w:rsidR="001870DB" w:rsidRPr="00C47377">
        <w:tab/>
      </w:r>
      <w:r w:rsidRPr="00C47377">
        <w:t>The manufacturer's recommended procedure shall be followed for calibrating electronic portions of the CFV.</w:t>
      </w:r>
    </w:p>
    <w:p w:rsidR="00A40525" w:rsidRPr="00C47377" w:rsidRDefault="00A40525" w:rsidP="001870DB">
      <w:pPr>
        <w:pStyle w:val="SingleTxtG"/>
        <w:ind w:left="2259" w:hanging="1125"/>
      </w:pPr>
      <w:r w:rsidRPr="00C47377">
        <w:t>3.4.3.3.</w:t>
      </w:r>
      <w:r w:rsidR="001870DB" w:rsidRPr="00C47377">
        <w:tab/>
      </w:r>
      <w:r w:rsidRPr="00C47377">
        <w:t xml:space="preserve">Measurements for flow calibration of the critical flow </w:t>
      </w:r>
      <w:proofErr w:type="spellStart"/>
      <w:r w:rsidRPr="00C47377">
        <w:t>venturi</w:t>
      </w:r>
      <w:proofErr w:type="spellEnd"/>
      <w:r w:rsidRPr="00C47377">
        <w:t xml:space="preserve"> are required and the following data shall be found within the limits of precision given:</w:t>
      </w:r>
    </w:p>
    <w:p w:rsidR="001870DB" w:rsidRPr="00C47377" w:rsidRDefault="00A40525" w:rsidP="001870DB">
      <w:pPr>
        <w:pStyle w:val="SingleTxtG"/>
        <w:tabs>
          <w:tab w:val="left" w:pos="6237"/>
        </w:tabs>
        <w:ind w:left="1692" w:firstLine="567"/>
        <w:rPr>
          <w:szCs w:val="24"/>
        </w:rPr>
      </w:pPr>
      <w:r w:rsidRPr="00C47377">
        <w:rPr>
          <w:szCs w:val="24"/>
        </w:rPr>
        <w:t>Barometric pressure (corrected)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w:t>
      </w:r>
      <w:r w:rsidRPr="00C47377">
        <w:rPr>
          <w:szCs w:val="24"/>
        </w:rPr>
        <w:tab/>
      </w:r>
      <w:r w:rsidR="007B49A4" w:rsidRPr="00C47377">
        <w:rPr>
          <w:szCs w:val="24"/>
        </w:rPr>
        <w:t>± </w:t>
      </w:r>
      <w:r w:rsidRPr="00C47377">
        <w:rPr>
          <w:szCs w:val="24"/>
        </w:rPr>
        <w:t>0.03</w:t>
      </w:r>
      <w:r w:rsidR="00CE12A3" w:rsidRPr="00C47377">
        <w:rPr>
          <w:szCs w:val="24"/>
        </w:rPr>
        <w:t> </w:t>
      </w:r>
      <w:proofErr w:type="spellStart"/>
      <w:r w:rsidR="00CE12A3" w:rsidRPr="00C47377">
        <w:rPr>
          <w:szCs w:val="24"/>
        </w:rPr>
        <w:t>kPa</w:t>
      </w:r>
      <w:proofErr w:type="spellEnd"/>
      <w:r w:rsidRPr="00C47377">
        <w:rPr>
          <w:szCs w:val="24"/>
        </w:rPr>
        <w:t>,</w:t>
      </w:r>
    </w:p>
    <w:p w:rsidR="001870DB" w:rsidRPr="00C47377" w:rsidRDefault="00A40525" w:rsidP="001870DB">
      <w:pPr>
        <w:pStyle w:val="SingleTxtG"/>
        <w:tabs>
          <w:tab w:val="left" w:pos="6237"/>
        </w:tabs>
        <w:ind w:left="1692" w:firstLine="567"/>
        <w:rPr>
          <w:szCs w:val="24"/>
        </w:rPr>
      </w:pPr>
      <w:r w:rsidRPr="00C47377">
        <w:rPr>
          <w:szCs w:val="24"/>
        </w:rPr>
        <w:t>LFE air temperature, flow meter (ETI)</w:t>
      </w:r>
      <w:r w:rsidRPr="00C47377">
        <w:rPr>
          <w:szCs w:val="24"/>
        </w:rPr>
        <w:tab/>
      </w:r>
      <w:r w:rsidR="007B49A4" w:rsidRPr="00C47377">
        <w:rPr>
          <w:szCs w:val="24"/>
        </w:rPr>
        <w:t>± </w:t>
      </w:r>
      <w:r w:rsidRPr="00C47377">
        <w:rPr>
          <w:szCs w:val="24"/>
        </w:rPr>
        <w:t>0.15</w:t>
      </w:r>
      <w:r w:rsidR="00046A55" w:rsidRPr="00C47377">
        <w:rPr>
          <w:szCs w:val="24"/>
        </w:rPr>
        <w:t> </w:t>
      </w:r>
      <w:r w:rsidRPr="00C47377">
        <w:rPr>
          <w:szCs w:val="24"/>
        </w:rPr>
        <w:t>K,</w:t>
      </w:r>
    </w:p>
    <w:p w:rsidR="001870DB" w:rsidRPr="00C47377" w:rsidRDefault="00A40525" w:rsidP="001870DB">
      <w:pPr>
        <w:pStyle w:val="SingleTxtG"/>
        <w:tabs>
          <w:tab w:val="left" w:pos="6237"/>
        </w:tabs>
        <w:ind w:left="1692" w:firstLine="567"/>
        <w:rPr>
          <w:szCs w:val="24"/>
        </w:rPr>
      </w:pPr>
      <w:r w:rsidRPr="00C47377">
        <w:rPr>
          <w:szCs w:val="24"/>
        </w:rPr>
        <w:t>Pressure dep</w:t>
      </w:r>
      <w:r w:rsidR="001870DB" w:rsidRPr="00C47377">
        <w:rPr>
          <w:szCs w:val="24"/>
        </w:rPr>
        <w:t>ression upstream of LFE (EPI)</w:t>
      </w:r>
      <w:r w:rsidR="001870DB" w:rsidRPr="00C47377">
        <w:rPr>
          <w:szCs w:val="24"/>
        </w:rPr>
        <w:tab/>
      </w:r>
      <w:r w:rsidR="007B49A4" w:rsidRPr="00C47377">
        <w:rPr>
          <w:szCs w:val="24"/>
        </w:rPr>
        <w:t>± </w:t>
      </w:r>
      <w:r w:rsidRPr="00C47377">
        <w:rPr>
          <w:szCs w:val="24"/>
        </w:rPr>
        <w:t>0.01</w:t>
      </w:r>
      <w:r w:rsidR="00CE12A3" w:rsidRPr="00C47377">
        <w:rPr>
          <w:szCs w:val="24"/>
        </w:rPr>
        <w:t> </w:t>
      </w:r>
      <w:proofErr w:type="spellStart"/>
      <w:r w:rsidR="00CE12A3" w:rsidRPr="00C47377">
        <w:rPr>
          <w:szCs w:val="24"/>
        </w:rPr>
        <w:t>kPa</w:t>
      </w:r>
      <w:proofErr w:type="spellEnd"/>
      <w:r w:rsidRPr="00C47377">
        <w:rPr>
          <w:szCs w:val="24"/>
        </w:rPr>
        <w:t>,</w:t>
      </w:r>
    </w:p>
    <w:p w:rsidR="001870DB" w:rsidRPr="00C47377" w:rsidRDefault="00A40525" w:rsidP="001870DB">
      <w:pPr>
        <w:pStyle w:val="SingleTxtG"/>
        <w:tabs>
          <w:tab w:val="left" w:pos="6237"/>
        </w:tabs>
        <w:ind w:left="1692" w:firstLine="567"/>
        <w:rPr>
          <w:szCs w:val="24"/>
        </w:rPr>
      </w:pPr>
      <w:r w:rsidRPr="00C47377">
        <w:rPr>
          <w:szCs w:val="24"/>
        </w:rPr>
        <w:t>Pressure drop across (EDP) LFE matrix</w:t>
      </w:r>
      <w:r w:rsidRPr="00C47377">
        <w:rPr>
          <w:szCs w:val="24"/>
        </w:rPr>
        <w:tab/>
      </w:r>
      <w:r w:rsidR="007B49A4" w:rsidRPr="00C47377">
        <w:rPr>
          <w:szCs w:val="24"/>
        </w:rPr>
        <w:t>± </w:t>
      </w:r>
      <w:r w:rsidRPr="00C47377">
        <w:rPr>
          <w:szCs w:val="24"/>
        </w:rPr>
        <w:t>0.0015</w:t>
      </w:r>
      <w:r w:rsidR="00CE12A3" w:rsidRPr="00C47377">
        <w:rPr>
          <w:szCs w:val="24"/>
        </w:rPr>
        <w:t> </w:t>
      </w:r>
      <w:proofErr w:type="spellStart"/>
      <w:r w:rsidR="00CE12A3" w:rsidRPr="00C47377">
        <w:rPr>
          <w:szCs w:val="24"/>
        </w:rPr>
        <w:t>kPa</w:t>
      </w:r>
      <w:proofErr w:type="spellEnd"/>
      <w:r w:rsidRPr="00C47377">
        <w:rPr>
          <w:szCs w:val="24"/>
        </w:rPr>
        <w:t>,</w:t>
      </w:r>
    </w:p>
    <w:p w:rsidR="001870DB" w:rsidRPr="00C47377" w:rsidRDefault="00A40525" w:rsidP="001870DB">
      <w:pPr>
        <w:pStyle w:val="SingleTxtG"/>
        <w:tabs>
          <w:tab w:val="left" w:pos="6237"/>
        </w:tabs>
        <w:ind w:left="1692" w:firstLine="567"/>
        <w:rPr>
          <w:szCs w:val="24"/>
        </w:rPr>
      </w:pPr>
      <w:r w:rsidRPr="00C47377">
        <w:rPr>
          <w:szCs w:val="24"/>
        </w:rPr>
        <w:lastRenderedPageBreak/>
        <w:t>Air flow (Q</w:t>
      </w:r>
      <w:r w:rsidRPr="00C47377">
        <w:rPr>
          <w:szCs w:val="24"/>
          <w:vertAlign w:val="subscript"/>
        </w:rPr>
        <w:t>s</w:t>
      </w:r>
      <w:r w:rsidRPr="00C47377">
        <w:rPr>
          <w:szCs w:val="24"/>
        </w:rPr>
        <w:t>)</w:t>
      </w:r>
      <w:r w:rsidRPr="00C47377">
        <w:rPr>
          <w:szCs w:val="24"/>
        </w:rPr>
        <w:tab/>
      </w:r>
      <w:r w:rsidR="007B49A4" w:rsidRPr="00C47377">
        <w:rPr>
          <w:szCs w:val="24"/>
        </w:rPr>
        <w:t>± </w:t>
      </w:r>
      <w:r w:rsidRPr="00C47377">
        <w:rPr>
          <w:szCs w:val="24"/>
        </w:rPr>
        <w:t>0.5</w:t>
      </w:r>
      <w:r w:rsidR="00AE32B5" w:rsidRPr="00C47377">
        <w:rPr>
          <w:szCs w:val="24"/>
        </w:rPr>
        <w:t> per cent</w:t>
      </w:r>
      <w:r w:rsidRPr="00C47377">
        <w:rPr>
          <w:szCs w:val="24"/>
        </w:rPr>
        <w:t>,</w:t>
      </w:r>
    </w:p>
    <w:p w:rsidR="001870DB" w:rsidRPr="00E44865" w:rsidRDefault="00A40525" w:rsidP="001870DB">
      <w:pPr>
        <w:pStyle w:val="SingleTxtG"/>
        <w:tabs>
          <w:tab w:val="left" w:pos="6237"/>
        </w:tabs>
        <w:ind w:left="1692" w:firstLine="567"/>
        <w:rPr>
          <w:szCs w:val="24"/>
          <w:lang w:val="fr-CH"/>
        </w:rPr>
      </w:pPr>
      <w:r w:rsidRPr="00E44865">
        <w:rPr>
          <w:szCs w:val="24"/>
          <w:lang w:val="fr-CH"/>
        </w:rPr>
        <w:t xml:space="preserve">CFV </w:t>
      </w:r>
      <w:proofErr w:type="spellStart"/>
      <w:r w:rsidRPr="00E44865">
        <w:rPr>
          <w:szCs w:val="24"/>
          <w:lang w:val="fr-CH"/>
        </w:rPr>
        <w:t>inlet</w:t>
      </w:r>
      <w:proofErr w:type="spellEnd"/>
      <w:r w:rsidRPr="00E44865">
        <w:rPr>
          <w:szCs w:val="24"/>
          <w:lang w:val="fr-CH"/>
        </w:rPr>
        <w:t xml:space="preserve"> </w:t>
      </w:r>
      <w:proofErr w:type="spellStart"/>
      <w:r w:rsidRPr="00E44865">
        <w:rPr>
          <w:szCs w:val="24"/>
          <w:lang w:val="fr-CH"/>
        </w:rPr>
        <w:t>depression</w:t>
      </w:r>
      <w:proofErr w:type="spellEnd"/>
      <w:r w:rsidRPr="00E44865">
        <w:rPr>
          <w:szCs w:val="24"/>
          <w:lang w:val="fr-CH"/>
        </w:rPr>
        <w:t xml:space="preserve"> (PPI)</w:t>
      </w:r>
      <w:r w:rsidRPr="00E44865">
        <w:rPr>
          <w:szCs w:val="24"/>
          <w:lang w:val="fr-CH"/>
        </w:rPr>
        <w:tab/>
      </w:r>
      <w:r w:rsidR="007B49A4" w:rsidRPr="00E44865">
        <w:rPr>
          <w:szCs w:val="24"/>
          <w:lang w:val="fr-CH"/>
        </w:rPr>
        <w:t>± </w:t>
      </w:r>
      <w:r w:rsidRPr="00E44865">
        <w:rPr>
          <w:szCs w:val="24"/>
          <w:lang w:val="fr-CH"/>
        </w:rPr>
        <w:t>0.02</w:t>
      </w:r>
      <w:r w:rsidR="00CE12A3" w:rsidRPr="00E44865">
        <w:rPr>
          <w:szCs w:val="24"/>
          <w:lang w:val="fr-CH"/>
        </w:rPr>
        <w:t> kPa</w:t>
      </w:r>
      <w:r w:rsidRPr="00E44865">
        <w:rPr>
          <w:szCs w:val="24"/>
          <w:lang w:val="fr-CH"/>
        </w:rPr>
        <w:t>,</w:t>
      </w:r>
    </w:p>
    <w:p w:rsidR="00A40525" w:rsidRPr="00C47377" w:rsidRDefault="00A40525" w:rsidP="001870DB">
      <w:pPr>
        <w:pStyle w:val="SingleTxtG"/>
        <w:tabs>
          <w:tab w:val="left" w:pos="6237"/>
        </w:tabs>
        <w:ind w:left="1692" w:firstLine="567"/>
      </w:pPr>
      <w:r w:rsidRPr="00C47377">
        <w:rPr>
          <w:szCs w:val="24"/>
        </w:rPr>
        <w:t xml:space="preserve">Temperature at </w:t>
      </w:r>
      <w:proofErr w:type="spellStart"/>
      <w:r w:rsidRPr="00C47377">
        <w:rPr>
          <w:szCs w:val="24"/>
        </w:rPr>
        <w:t>venturi</w:t>
      </w:r>
      <w:proofErr w:type="spellEnd"/>
      <w:r w:rsidRPr="00C47377">
        <w:rPr>
          <w:szCs w:val="24"/>
        </w:rPr>
        <w:t xml:space="preserve"> inlet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v</m:t>
            </m:r>
          </m:sub>
        </m:sSub>
      </m:oMath>
      <w:r w:rsidRPr="00C47377">
        <w:rPr>
          <w:szCs w:val="24"/>
        </w:rPr>
        <w:t>)</w:t>
      </w:r>
      <w:r w:rsidRPr="00C47377">
        <w:rPr>
          <w:szCs w:val="24"/>
        </w:rPr>
        <w:tab/>
      </w:r>
      <w:r w:rsidR="007B49A4" w:rsidRPr="00C47377">
        <w:rPr>
          <w:szCs w:val="24"/>
        </w:rPr>
        <w:t>± </w:t>
      </w:r>
      <w:r w:rsidRPr="00C47377">
        <w:rPr>
          <w:szCs w:val="24"/>
        </w:rPr>
        <w:t>0.2 K.</w:t>
      </w:r>
    </w:p>
    <w:p w:rsidR="00A40525" w:rsidRPr="00C47377" w:rsidRDefault="001870DB" w:rsidP="001870DB">
      <w:pPr>
        <w:pStyle w:val="SingleTxtG"/>
        <w:ind w:left="2259" w:hanging="1125"/>
      </w:pPr>
      <w:r w:rsidRPr="00C47377">
        <w:t>3.4.3.4.</w:t>
      </w:r>
      <w:r w:rsidRPr="00C47377">
        <w:tab/>
      </w:r>
      <w:r w:rsidR="00A40525" w:rsidRPr="00C47377">
        <w:t xml:space="preserve">The equipment shall be set up as shown in </w:t>
      </w:r>
      <w:r w:rsidR="0041646E" w:rsidRPr="00C47377">
        <w:t>Figure A5/7</w:t>
      </w:r>
      <w:r w:rsidR="00A40525" w:rsidRPr="00C47377">
        <w:t xml:space="preserve"> and checked for leaks.  Any leaks between the flow-measuring device and the critical flow </w:t>
      </w:r>
      <w:proofErr w:type="spellStart"/>
      <w:r w:rsidR="00A40525" w:rsidRPr="00C47377">
        <w:t>venturi</w:t>
      </w:r>
      <w:proofErr w:type="spellEnd"/>
      <w:r w:rsidR="00A40525" w:rsidRPr="00C47377">
        <w:t xml:space="preserve"> will seriously affect the accuracy of the calibration.</w:t>
      </w:r>
    </w:p>
    <w:p w:rsidR="001870DB" w:rsidRPr="00C47377" w:rsidRDefault="0041646E" w:rsidP="001870DB">
      <w:pPr>
        <w:pStyle w:val="Caption"/>
        <w:ind w:left="0" w:firstLine="0"/>
      </w:pPr>
      <w:r w:rsidRPr="00C47377">
        <w:t>Figure A5/7</w:t>
      </w:r>
    </w:p>
    <w:p w:rsidR="001870DB" w:rsidRPr="00C47377" w:rsidRDefault="001870DB" w:rsidP="001870DB">
      <w:pPr>
        <w:pStyle w:val="Caption"/>
        <w:ind w:left="0" w:firstLine="0"/>
        <w:rPr>
          <w:b/>
        </w:rPr>
      </w:pPr>
      <w:r w:rsidRPr="00C47377">
        <w:rPr>
          <w:b/>
        </w:rPr>
        <w:t>CFV Calibration Configuration</w:t>
      </w:r>
    </w:p>
    <w:p w:rsidR="00A40525" w:rsidRPr="00C47377" w:rsidRDefault="008F1877" w:rsidP="001870DB">
      <w:pPr>
        <w:pStyle w:val="SingleTxtG"/>
        <w:ind w:left="0"/>
        <w:rPr>
          <w:highlight w:val="green"/>
        </w:rPr>
      </w:pPr>
      <w:r w:rsidRPr="00C47377">
        <w:rPr>
          <w:noProof/>
          <w:lang w:eastAsia="en-GB"/>
        </w:rPr>
        <mc:AlternateContent>
          <mc:Choice Requires="wpc">
            <w:drawing>
              <wp:inline distT="0" distB="0" distL="0" distR="0" wp14:anchorId="12D40E1F" wp14:editId="6C2E7FF8">
                <wp:extent cx="6081395" cy="3541395"/>
                <wp:effectExtent l="0" t="0" r="0" b="1905"/>
                <wp:docPr id="500"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327" name="Line 5"/>
                        <wps:cNvCnPr/>
                        <wps:spPr bwMode="auto">
                          <a:xfrm>
                            <a:off x="5434965" y="999490"/>
                            <a:ext cx="0" cy="16446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13328" name="Group 6"/>
                        <wpg:cNvGrpSpPr>
                          <a:grpSpLocks/>
                        </wpg:cNvGrpSpPr>
                        <wpg:grpSpPr bwMode="auto">
                          <a:xfrm>
                            <a:off x="5434965" y="970915"/>
                            <a:ext cx="242570" cy="193040"/>
                            <a:chOff x="8559" y="1529"/>
                            <a:chExt cx="382" cy="304"/>
                          </a:xfrm>
                        </wpg:grpSpPr>
                        <wps:wsp>
                          <wps:cNvPr id="13329" name="Freeform 7"/>
                          <wps:cNvSpPr>
                            <a:spLocks/>
                          </wps:cNvSpPr>
                          <wps:spPr bwMode="auto">
                            <a:xfrm>
                              <a:off x="8559" y="1574"/>
                              <a:ext cx="382" cy="259"/>
                            </a:xfrm>
                            <a:custGeom>
                              <a:avLst/>
                              <a:gdLst>
                                <a:gd name="T0" fmla="*/ 0 w 34"/>
                                <a:gd name="T1" fmla="*/ 23 h 23"/>
                                <a:gd name="T2" fmla="*/ 34 w 34"/>
                                <a:gd name="T3" fmla="*/ 0 h 23"/>
                                <a:gd name="T4" fmla="*/ 34 w 34"/>
                                <a:gd name="T5" fmla="*/ 23 h 23"/>
                                <a:gd name="T6" fmla="*/ 0 w 34"/>
                                <a:gd name="T7" fmla="*/ 0 h 23"/>
                              </a:gdLst>
                              <a:ahLst/>
                              <a:cxnLst>
                                <a:cxn ang="0">
                                  <a:pos x="T0" y="T1"/>
                                </a:cxn>
                                <a:cxn ang="0">
                                  <a:pos x="T2" y="T3"/>
                                </a:cxn>
                                <a:cxn ang="0">
                                  <a:pos x="T4" y="T5"/>
                                </a:cxn>
                                <a:cxn ang="0">
                                  <a:pos x="T6" y="T7"/>
                                </a:cxn>
                              </a:cxnLst>
                              <a:rect l="0" t="0" r="r" b="b"/>
                              <a:pathLst>
                                <a:path w="34" h="23">
                                  <a:moveTo>
                                    <a:pt x="0" y="23"/>
                                  </a:moveTo>
                                  <a:lnTo>
                                    <a:pt x="34" y="0"/>
                                  </a:lnTo>
                                  <a:lnTo>
                                    <a:pt x="34" y="23"/>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0" name="Line 8"/>
                          <wps:cNvCnPr/>
                          <wps:spPr bwMode="auto">
                            <a:xfrm flipV="1">
                              <a:off x="8750" y="1529"/>
                              <a:ext cx="0" cy="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1" name="Line 9"/>
                          <wps:cNvCnPr/>
                          <wps:spPr bwMode="auto">
                            <a:xfrm>
                              <a:off x="8637" y="1529"/>
                              <a:ext cx="214"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g:wgp>
                        <wpg:cNvPr id="13332" name="Group 10"/>
                        <wpg:cNvGrpSpPr>
                          <a:grpSpLocks/>
                        </wpg:cNvGrpSpPr>
                        <wpg:grpSpPr bwMode="auto">
                          <a:xfrm>
                            <a:off x="4963160" y="1085215"/>
                            <a:ext cx="142875" cy="942340"/>
                            <a:chOff x="7816" y="1709"/>
                            <a:chExt cx="225" cy="1484"/>
                          </a:xfrm>
                        </wpg:grpSpPr>
                        <wps:wsp>
                          <wps:cNvPr id="13333" name="Freeform 11"/>
                          <wps:cNvSpPr>
                            <a:spLocks/>
                          </wps:cNvSpPr>
                          <wps:spPr bwMode="auto">
                            <a:xfrm>
                              <a:off x="7816" y="3080"/>
                              <a:ext cx="225" cy="113"/>
                            </a:xfrm>
                            <a:custGeom>
                              <a:avLst/>
                              <a:gdLst>
                                <a:gd name="T0" fmla="*/ 20 w 20"/>
                                <a:gd name="T1" fmla="*/ 0 h 10"/>
                                <a:gd name="T2" fmla="*/ 10 w 20"/>
                                <a:gd name="T3" fmla="*/ 10 h 10"/>
                                <a:gd name="T4" fmla="*/ 0 w 20"/>
                                <a:gd name="T5" fmla="*/ 0 h 10"/>
                              </a:gdLst>
                              <a:ahLst/>
                              <a:cxnLst>
                                <a:cxn ang="0">
                                  <a:pos x="T0" y="T1"/>
                                </a:cxn>
                                <a:cxn ang="0">
                                  <a:pos x="T2" y="T3"/>
                                </a:cxn>
                                <a:cxn ang="0">
                                  <a:pos x="T4" y="T5"/>
                                </a:cxn>
                              </a:cxnLst>
                              <a:rect l="0" t="0" r="r" b="b"/>
                              <a:pathLst>
                                <a:path w="20" h="10">
                                  <a:moveTo>
                                    <a:pt x="20" y="0"/>
                                  </a:moveTo>
                                  <a:cubicBezTo>
                                    <a:pt x="20" y="5"/>
                                    <a:pt x="16" y="10"/>
                                    <a:pt x="10" y="10"/>
                                  </a:cubicBezTo>
                                  <a:cubicBezTo>
                                    <a:pt x="4" y="10"/>
                                    <a:pt x="0" y="5"/>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4" name="Line 12"/>
                          <wps:cNvCnPr/>
                          <wps:spPr bwMode="auto">
                            <a:xfrm flipV="1">
                              <a:off x="8041"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5" name="Line 13"/>
                          <wps:cNvCnPr/>
                          <wps:spPr bwMode="auto">
                            <a:xfrm flipV="1">
                              <a:off x="7816"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6" name="Line 14"/>
                          <wps:cNvCnPr/>
                          <wps:spPr bwMode="auto">
                            <a:xfrm flipV="1">
                              <a:off x="7929"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337" name="Freeform 15"/>
                        <wps:cNvSpPr>
                          <a:spLocks/>
                        </wps:cNvSpPr>
                        <wps:spPr bwMode="auto">
                          <a:xfrm>
                            <a:off x="50165" y="506730"/>
                            <a:ext cx="649605" cy="228600"/>
                          </a:xfrm>
                          <a:custGeom>
                            <a:avLst/>
                            <a:gdLst>
                              <a:gd name="T0" fmla="*/ 15 w 91"/>
                              <a:gd name="T1" fmla="*/ 25 h 32"/>
                              <a:gd name="T2" fmla="*/ 6 w 91"/>
                              <a:gd name="T3" fmla="*/ 29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338" name="Freeform 16"/>
                        <wps:cNvSpPr>
                          <a:spLocks/>
                        </wps:cNvSpPr>
                        <wps:spPr bwMode="auto">
                          <a:xfrm>
                            <a:off x="50165" y="506730"/>
                            <a:ext cx="649605" cy="228600"/>
                          </a:xfrm>
                          <a:custGeom>
                            <a:avLst/>
                            <a:gdLst>
                              <a:gd name="T0" fmla="*/ 15 w 91"/>
                              <a:gd name="T1" fmla="*/ 25 h 32"/>
                              <a:gd name="T2" fmla="*/ 6 w 91"/>
                              <a:gd name="T3" fmla="*/ 29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9" name="Freeform 17"/>
                        <wps:cNvSpPr>
                          <a:spLocks/>
                        </wps:cNvSpPr>
                        <wps:spPr bwMode="auto">
                          <a:xfrm>
                            <a:off x="50165" y="792480"/>
                            <a:ext cx="649605" cy="228600"/>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340" name="Freeform 18"/>
                        <wps:cNvSpPr>
                          <a:spLocks/>
                        </wps:cNvSpPr>
                        <wps:spPr bwMode="auto">
                          <a:xfrm>
                            <a:off x="50165" y="792480"/>
                            <a:ext cx="649605" cy="228600"/>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1" name="Line 19"/>
                        <wps:cNvCnPr/>
                        <wps:spPr bwMode="auto">
                          <a:xfrm flipV="1">
                            <a:off x="156845" y="685165"/>
                            <a:ext cx="0" cy="5016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2" name="Line 20"/>
                        <wps:cNvCnPr/>
                        <wps:spPr bwMode="auto">
                          <a:xfrm>
                            <a:off x="1321435" y="585470"/>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3" name="Line 21"/>
                        <wps:cNvCnPr/>
                        <wps:spPr bwMode="auto">
                          <a:xfrm>
                            <a:off x="1321435" y="949325"/>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2" name="Line 22"/>
                        <wps:cNvCnPr/>
                        <wps:spPr bwMode="auto">
                          <a:xfrm>
                            <a:off x="2156460" y="67119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3" name="Line 23"/>
                        <wps:cNvCnPr/>
                        <wps:spPr bwMode="auto">
                          <a:xfrm>
                            <a:off x="2156460" y="85661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4" name="Line 24"/>
                        <wps:cNvCnPr/>
                        <wps:spPr bwMode="auto">
                          <a:xfrm>
                            <a:off x="200660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5" name="Line 25"/>
                        <wps:cNvCnPr/>
                        <wps:spPr bwMode="auto">
                          <a:xfrm flipH="1">
                            <a:off x="1170940" y="585470"/>
                            <a:ext cx="150495" cy="8572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 name="Line 26"/>
                        <wps:cNvCnPr/>
                        <wps:spPr bwMode="auto">
                          <a:xfrm flipH="1">
                            <a:off x="1170940" y="585470"/>
                            <a:ext cx="15049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7" name="Line 27"/>
                        <wps:cNvCnPr/>
                        <wps:spPr bwMode="auto">
                          <a:xfrm>
                            <a:off x="69977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8" name="Line 28"/>
                        <wps:cNvCnPr/>
                        <wps:spPr bwMode="auto">
                          <a:xfrm flipV="1">
                            <a:off x="200660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9" name="Line 29"/>
                        <wps:cNvCnPr/>
                        <wps:spPr bwMode="auto">
                          <a:xfrm flipH="1" flipV="1">
                            <a:off x="1170940" y="856615"/>
                            <a:ext cx="150495" cy="9271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 name="Line 30"/>
                        <wps:cNvCnPr/>
                        <wps:spPr bwMode="auto">
                          <a:xfrm flipH="1" flipV="1">
                            <a:off x="1170940" y="856615"/>
                            <a:ext cx="150495"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1" name="Line 31"/>
                        <wps:cNvCnPr/>
                        <wps:spPr bwMode="auto">
                          <a:xfrm flipV="1">
                            <a:off x="69977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2" name="Line 32"/>
                        <wps:cNvCnPr/>
                        <wps:spPr bwMode="auto">
                          <a:xfrm flipH="1">
                            <a:off x="849630" y="67119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3" name="Line 33"/>
                        <wps:cNvCnPr/>
                        <wps:spPr bwMode="auto">
                          <a:xfrm flipH="1">
                            <a:off x="849630" y="8566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4" name="Line 34"/>
                        <wps:cNvCnPr/>
                        <wps:spPr bwMode="auto">
                          <a:xfrm>
                            <a:off x="156400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5" name="Line 35"/>
                        <wps:cNvCnPr/>
                        <wps:spPr bwMode="auto">
                          <a:xfrm>
                            <a:off x="148526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6" name="Line 36"/>
                        <wps:cNvCnPr/>
                        <wps:spPr bwMode="auto">
                          <a:xfrm>
                            <a:off x="156400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7" name="Line 37"/>
                        <wps:cNvCnPr/>
                        <wps:spPr bwMode="auto">
                          <a:xfrm>
                            <a:off x="148526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8" name="Line 38"/>
                        <wps:cNvCnPr/>
                        <wps:spPr bwMode="auto">
                          <a:xfrm>
                            <a:off x="1885315" y="585470"/>
                            <a:ext cx="0" cy="36385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7" name="Rectangle 39"/>
                        <wps:cNvSpPr>
                          <a:spLocks noChangeArrowheads="1"/>
                        </wps:cNvSpPr>
                        <wps:spPr bwMode="auto">
                          <a:xfrm>
                            <a:off x="1685290" y="607060"/>
                            <a:ext cx="17843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40"/>
                        <wps:cNvCnPr/>
                        <wps:spPr bwMode="auto">
                          <a:xfrm>
                            <a:off x="899795" y="79248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1" name="Line 41"/>
                        <wps:cNvCnPr/>
                        <wps:spPr bwMode="auto">
                          <a:xfrm>
                            <a:off x="899795" y="67119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9" name="Line 42"/>
                        <wps:cNvCnPr/>
                        <wps:spPr bwMode="auto">
                          <a:xfrm>
                            <a:off x="307784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0" name="Line 43"/>
                        <wps:cNvCnPr/>
                        <wps:spPr bwMode="auto">
                          <a:xfrm>
                            <a:off x="2927985" y="671195"/>
                            <a:ext cx="14986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4" name="Freeform 44"/>
                        <wps:cNvSpPr>
                          <a:spLocks/>
                        </wps:cNvSpPr>
                        <wps:spPr bwMode="auto">
                          <a:xfrm>
                            <a:off x="2720975" y="756920"/>
                            <a:ext cx="285750" cy="227965"/>
                          </a:xfrm>
                          <a:custGeom>
                            <a:avLst/>
                            <a:gdLst>
                              <a:gd name="T0" fmla="*/ 0 w 40"/>
                              <a:gd name="T1" fmla="*/ 30 h 32"/>
                              <a:gd name="T2" fmla="*/ 38 w 40"/>
                              <a:gd name="T3" fmla="*/ 0 h 32"/>
                              <a:gd name="T4" fmla="*/ 40 w 40"/>
                              <a:gd name="T5" fmla="*/ 2 h 32"/>
                              <a:gd name="T6" fmla="*/ 2 w 40"/>
                              <a:gd name="T7" fmla="*/ 32 h 32"/>
                              <a:gd name="T8" fmla="*/ 0 w 40"/>
                              <a:gd name="T9" fmla="*/ 30 h 32"/>
                            </a:gdLst>
                            <a:ahLst/>
                            <a:cxnLst>
                              <a:cxn ang="0">
                                <a:pos x="T0" y="T1"/>
                              </a:cxn>
                              <a:cxn ang="0">
                                <a:pos x="T2" y="T3"/>
                              </a:cxn>
                              <a:cxn ang="0">
                                <a:pos x="T4" y="T5"/>
                              </a:cxn>
                              <a:cxn ang="0">
                                <a:pos x="T6" y="T7"/>
                              </a:cxn>
                              <a:cxn ang="0">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45"/>
                        <wps:cNvCnPr/>
                        <wps:spPr bwMode="auto">
                          <a:xfrm>
                            <a:off x="323532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6" name="Rectangle 46"/>
                        <wps:cNvSpPr>
                          <a:spLocks noChangeArrowheads="1"/>
                        </wps:cNvSpPr>
                        <wps:spPr bwMode="auto">
                          <a:xfrm>
                            <a:off x="3356610" y="656590"/>
                            <a:ext cx="6985" cy="21463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7"/>
                        <wps:cNvCnPr/>
                        <wps:spPr bwMode="auto">
                          <a:xfrm>
                            <a:off x="1885315" y="763905"/>
                            <a:ext cx="119126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6" name="Line 48"/>
                        <wps:cNvCnPr/>
                        <wps:spPr bwMode="auto">
                          <a:xfrm>
                            <a:off x="3235325" y="83502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 name="Line 49"/>
                        <wps:cNvCnPr/>
                        <wps:spPr bwMode="auto">
                          <a:xfrm>
                            <a:off x="3235325" y="69278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8" name="Line 50"/>
                        <wps:cNvCnPr/>
                        <wps:spPr bwMode="auto">
                          <a:xfrm flipH="1">
                            <a:off x="50165" y="79248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 name="Line 51"/>
                        <wps:cNvCnPr/>
                        <wps:spPr bwMode="auto">
                          <a:xfrm flipH="1">
                            <a:off x="50165" y="73533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 name="Freeform 52"/>
                        <wps:cNvSpPr>
                          <a:spLocks/>
                        </wps:cNvSpPr>
                        <wps:spPr bwMode="auto">
                          <a:xfrm>
                            <a:off x="0" y="735330"/>
                            <a:ext cx="50165" cy="57150"/>
                          </a:xfrm>
                          <a:custGeom>
                            <a:avLst/>
                            <a:gdLst>
                              <a:gd name="T0" fmla="*/ 7 w 7"/>
                              <a:gd name="T1" fmla="*/ 0 h 8"/>
                              <a:gd name="T2" fmla="*/ 0 w 7"/>
                              <a:gd name="T3" fmla="*/ 4 h 8"/>
                              <a:gd name="T4" fmla="*/ 7 w 7"/>
                              <a:gd name="T5" fmla="*/ 8 h 8"/>
                            </a:gdLst>
                            <a:ahLst/>
                            <a:cxnLst>
                              <a:cxn ang="0">
                                <a:pos x="T0" y="T1"/>
                              </a:cxn>
                              <a:cxn ang="0">
                                <a:pos x="T2" y="T3"/>
                              </a:cxn>
                              <a:cxn ang="0">
                                <a:pos x="T4" y="T5"/>
                              </a:cxn>
                            </a:cxnLst>
                            <a:rect l="0" t="0" r="r" b="b"/>
                            <a:pathLst>
                              <a:path w="7" h="8">
                                <a:moveTo>
                                  <a:pt x="7" y="0"/>
                                </a:moveTo>
                                <a:lnTo>
                                  <a:pt x="0" y="4"/>
                                </a:lnTo>
                                <a:lnTo>
                                  <a:pt x="7" y="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53"/>
                        <wps:cNvCnPr/>
                        <wps:spPr bwMode="auto">
                          <a:xfrm>
                            <a:off x="1492885" y="521335"/>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2" name="Freeform 54"/>
                        <wps:cNvSpPr>
                          <a:spLocks/>
                        </wps:cNvSpPr>
                        <wps:spPr bwMode="auto">
                          <a:xfrm>
                            <a:off x="1521460" y="442595"/>
                            <a:ext cx="71120" cy="35560"/>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55"/>
                        <wps:cNvCnPr/>
                        <wps:spPr bwMode="auto">
                          <a:xfrm>
                            <a:off x="152146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4" name="Line 56"/>
                        <wps:cNvCnPr/>
                        <wps:spPr bwMode="auto">
                          <a:xfrm>
                            <a:off x="159258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5" name="Line 57"/>
                        <wps:cNvCnPr/>
                        <wps:spPr bwMode="auto">
                          <a:xfrm flipV="1">
                            <a:off x="1557020"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6" name="Line 58"/>
                        <wps:cNvCnPr/>
                        <wps:spPr bwMode="auto">
                          <a:xfrm>
                            <a:off x="1706880" y="521335"/>
                            <a:ext cx="1358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7" name="Freeform 59"/>
                        <wps:cNvSpPr>
                          <a:spLocks/>
                        </wps:cNvSpPr>
                        <wps:spPr bwMode="auto">
                          <a:xfrm>
                            <a:off x="1735455" y="442595"/>
                            <a:ext cx="71120" cy="35560"/>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60"/>
                        <wps:cNvCnPr/>
                        <wps:spPr bwMode="auto">
                          <a:xfrm>
                            <a:off x="173545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9" name="Line 61"/>
                        <wps:cNvCnPr/>
                        <wps:spPr bwMode="auto">
                          <a:xfrm>
                            <a:off x="180657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0" name="Line 62"/>
                        <wps:cNvCnPr/>
                        <wps:spPr bwMode="auto">
                          <a:xfrm flipV="1">
                            <a:off x="1771015"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1" name="Freeform 63"/>
                        <wps:cNvSpPr>
                          <a:spLocks/>
                        </wps:cNvSpPr>
                        <wps:spPr bwMode="auto">
                          <a:xfrm>
                            <a:off x="3477895" y="328295"/>
                            <a:ext cx="714375" cy="1078230"/>
                          </a:xfrm>
                          <a:custGeom>
                            <a:avLst/>
                            <a:gdLst>
                              <a:gd name="T0" fmla="*/ 62 w 100"/>
                              <a:gd name="T1" fmla="*/ 0 h 151"/>
                              <a:gd name="T2" fmla="*/ 100 w 100"/>
                              <a:gd name="T3" fmla="*/ 0 h 151"/>
                              <a:gd name="T4" fmla="*/ 100 w 100"/>
                              <a:gd name="T5" fmla="*/ 151 h 151"/>
                              <a:gd name="T6" fmla="*/ 0 w 100"/>
                              <a:gd name="T7" fmla="*/ 151 h 151"/>
                              <a:gd name="T8" fmla="*/ 0 w 100"/>
                              <a:gd name="T9" fmla="*/ 0 h 151"/>
                              <a:gd name="T10" fmla="*/ 39 w 100"/>
                              <a:gd name="T11" fmla="*/ 0 h 151"/>
                            </a:gdLst>
                            <a:ahLst/>
                            <a:cxnLst>
                              <a:cxn ang="0">
                                <a:pos x="T0" y="T1"/>
                              </a:cxn>
                              <a:cxn ang="0">
                                <a:pos x="T2" y="T3"/>
                              </a:cxn>
                              <a:cxn ang="0">
                                <a:pos x="T4" y="T5"/>
                              </a:cxn>
                              <a:cxn ang="0">
                                <a:pos x="T6" y="T7"/>
                              </a:cxn>
                              <a:cxn ang="0">
                                <a:pos x="T8" y="T9"/>
                              </a:cxn>
                              <a:cxn ang="0">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4"/>
                        <wps:cNvSpPr>
                          <a:spLocks/>
                        </wps:cNvSpPr>
                        <wps:spPr bwMode="auto">
                          <a:xfrm>
                            <a:off x="3663315" y="1934845"/>
                            <a:ext cx="350520" cy="0"/>
                          </a:xfrm>
                          <a:custGeom>
                            <a:avLst/>
                            <a:gdLst>
                              <a:gd name="T0" fmla="*/ 0 w 49"/>
                              <a:gd name="T1" fmla="*/ 0 w 49"/>
                              <a:gd name="T2" fmla="*/ 49 w 49"/>
                              <a:gd name="T3" fmla="*/ 0 w 49"/>
                            </a:gdLst>
                            <a:ahLst/>
                            <a:cxnLst>
                              <a:cxn ang="0">
                                <a:pos x="T0" y="0"/>
                              </a:cxn>
                              <a:cxn ang="0">
                                <a:pos x="T1" y="0"/>
                              </a:cxn>
                              <a:cxn ang="0">
                                <a:pos x="T2" y="0"/>
                              </a:cxn>
                              <a:cxn ang="0">
                                <a:pos x="T3" y="0"/>
                              </a:cxn>
                            </a:cxnLst>
                            <a:rect l="0" t="0" r="r" b="b"/>
                            <a:pathLst>
                              <a:path w="49">
                                <a:moveTo>
                                  <a:pt x="0" y="0"/>
                                </a:moveTo>
                                <a:lnTo>
                                  <a:pt x="0" y="0"/>
                                </a:lnTo>
                                <a:lnTo>
                                  <a:pt x="49" y="0"/>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65"/>
                        <wps:cNvCnPr/>
                        <wps:spPr bwMode="auto">
                          <a:xfrm>
                            <a:off x="3477895" y="1406525"/>
                            <a:ext cx="185420"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4" name="Line 66"/>
                        <wps:cNvCnPr/>
                        <wps:spPr bwMode="auto">
                          <a:xfrm flipV="1">
                            <a:off x="4013835" y="1406525"/>
                            <a:ext cx="178435"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5" name="Line 67"/>
                        <wps:cNvCnPr/>
                        <wps:spPr bwMode="auto">
                          <a:xfrm>
                            <a:off x="3949065" y="0"/>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6" name="Line 68"/>
                        <wps:cNvCnPr/>
                        <wps:spPr bwMode="auto">
                          <a:xfrm>
                            <a:off x="3949065" y="164465"/>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7" name="Line 69"/>
                        <wps:cNvCnPr/>
                        <wps:spPr bwMode="auto">
                          <a:xfrm>
                            <a:off x="464185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8" name="Line 70"/>
                        <wps:cNvCnPr/>
                        <wps:spPr bwMode="auto">
                          <a:xfrm>
                            <a:off x="447802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9" name="Line 71"/>
                        <wps:cNvCnPr/>
                        <wps:spPr bwMode="auto">
                          <a:xfrm>
                            <a:off x="3756660" y="200025"/>
                            <a:ext cx="0" cy="2355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4" name="Freeform 72"/>
                        <wps:cNvSpPr>
                          <a:spLocks/>
                        </wps:cNvSpPr>
                        <wps:spPr bwMode="auto">
                          <a:xfrm>
                            <a:off x="3691890" y="435610"/>
                            <a:ext cx="64770" cy="64135"/>
                          </a:xfrm>
                          <a:custGeom>
                            <a:avLst/>
                            <a:gdLst>
                              <a:gd name="T0" fmla="*/ 9 w 9"/>
                              <a:gd name="T1" fmla="*/ 0 h 9"/>
                              <a:gd name="T2" fmla="*/ 0 w 9"/>
                              <a:gd name="T3" fmla="*/ 9 h 9"/>
                            </a:gdLst>
                            <a:ahLst/>
                            <a:cxnLst>
                              <a:cxn ang="0">
                                <a:pos x="T0" y="T1"/>
                              </a:cxn>
                              <a:cxn ang="0">
                                <a:pos x="T2" y="T3"/>
                              </a:cxn>
                            </a:cxnLst>
                            <a:rect l="0" t="0" r="r" b="b"/>
                            <a:pathLst>
                              <a:path w="9" h="9">
                                <a:moveTo>
                                  <a:pt x="9" y="0"/>
                                </a:moveTo>
                                <a:cubicBezTo>
                                  <a:pt x="9" y="5"/>
                                  <a:pt x="5" y="9"/>
                                  <a:pt x="0" y="9"/>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5" name="Freeform 73"/>
                        <wps:cNvSpPr>
                          <a:spLocks/>
                        </wps:cNvSpPr>
                        <wps:spPr bwMode="auto">
                          <a:xfrm>
                            <a:off x="3920490" y="200025"/>
                            <a:ext cx="64770" cy="299720"/>
                          </a:xfrm>
                          <a:custGeom>
                            <a:avLst/>
                            <a:gdLst>
                              <a:gd name="T0" fmla="*/ 9 w 9"/>
                              <a:gd name="T1" fmla="*/ 42 h 42"/>
                              <a:gd name="T2" fmla="*/ 0 w 9"/>
                              <a:gd name="T3" fmla="*/ 36 h 42"/>
                              <a:gd name="T4" fmla="*/ 0 w 9"/>
                              <a:gd name="T5" fmla="*/ 0 h 42"/>
                            </a:gdLst>
                            <a:ahLst/>
                            <a:cxnLst>
                              <a:cxn ang="0">
                                <a:pos x="T0" y="T1"/>
                              </a:cxn>
                              <a:cxn ang="0">
                                <a:pos x="T2" y="T3"/>
                              </a:cxn>
                              <a:cxn ang="0">
                                <a:pos x="T4" y="T5"/>
                              </a:cxn>
                            </a:cxnLst>
                            <a:rect l="0" t="0" r="r" b="b"/>
                            <a:pathLst>
                              <a:path w="9" h="42">
                                <a:moveTo>
                                  <a:pt x="9" y="42"/>
                                </a:moveTo>
                                <a:cubicBezTo>
                                  <a:pt x="4" y="42"/>
                                  <a:pt x="0" y="39"/>
                                  <a:pt x="0" y="36"/>
                                </a:cubicBez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6" name="Freeform 74"/>
                        <wps:cNvSpPr>
                          <a:spLocks/>
                        </wps:cNvSpPr>
                        <wps:spPr bwMode="auto">
                          <a:xfrm>
                            <a:off x="4441825" y="164465"/>
                            <a:ext cx="36195" cy="35560"/>
                          </a:xfrm>
                          <a:custGeom>
                            <a:avLst/>
                            <a:gdLst>
                              <a:gd name="T0" fmla="*/ 5 w 5"/>
                              <a:gd name="T1" fmla="*/ 5 h 5"/>
                              <a:gd name="T2" fmla="*/ 0 w 5"/>
                              <a:gd name="T3" fmla="*/ 0 h 5"/>
                            </a:gdLst>
                            <a:ahLst/>
                            <a:cxnLst>
                              <a:cxn ang="0">
                                <a:pos x="T0" y="T1"/>
                              </a:cxn>
                              <a:cxn ang="0">
                                <a:pos x="T2" y="T3"/>
                              </a:cxn>
                            </a:cxnLst>
                            <a:rect l="0" t="0" r="r" b="b"/>
                            <a:pathLst>
                              <a:path w="5" h="5">
                                <a:moveTo>
                                  <a:pt x="5" y="5"/>
                                </a:moveTo>
                                <a:cubicBezTo>
                                  <a:pt x="5" y="2"/>
                                  <a:pt x="3" y="0"/>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7" name="Freeform 75"/>
                        <wps:cNvSpPr>
                          <a:spLocks/>
                        </wps:cNvSpPr>
                        <wps:spPr bwMode="auto">
                          <a:xfrm>
                            <a:off x="3920490" y="164465"/>
                            <a:ext cx="28575" cy="35560"/>
                          </a:xfrm>
                          <a:custGeom>
                            <a:avLst/>
                            <a:gdLst>
                              <a:gd name="T0" fmla="*/ 0 w 4"/>
                              <a:gd name="T1" fmla="*/ 5 h 5"/>
                              <a:gd name="T2" fmla="*/ 4 w 4"/>
                              <a:gd name="T3" fmla="*/ 0 h 5"/>
                            </a:gdLst>
                            <a:ahLst/>
                            <a:cxnLst>
                              <a:cxn ang="0">
                                <a:pos x="T0" y="T1"/>
                              </a:cxn>
                              <a:cxn ang="0">
                                <a:pos x="T2" y="T3"/>
                              </a:cxn>
                            </a:cxnLst>
                            <a:rect l="0" t="0" r="r" b="b"/>
                            <a:pathLst>
                              <a:path w="4" h="5">
                                <a:moveTo>
                                  <a:pt x="0" y="5"/>
                                </a:moveTo>
                                <a:cubicBezTo>
                                  <a:pt x="0" y="2"/>
                                  <a:pt x="2" y="0"/>
                                  <a:pt x="4"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8" name="Freeform 76"/>
                        <wps:cNvSpPr>
                          <a:spLocks/>
                        </wps:cNvSpPr>
                        <wps:spPr bwMode="auto">
                          <a:xfrm>
                            <a:off x="3756660" y="0"/>
                            <a:ext cx="192405" cy="200025"/>
                          </a:xfrm>
                          <a:custGeom>
                            <a:avLst/>
                            <a:gdLst>
                              <a:gd name="T0" fmla="*/ 0 w 27"/>
                              <a:gd name="T1" fmla="*/ 28 h 28"/>
                              <a:gd name="T2" fmla="*/ 27 w 27"/>
                              <a:gd name="T3" fmla="*/ 0 h 28"/>
                            </a:gdLst>
                            <a:ahLst/>
                            <a:cxnLst>
                              <a:cxn ang="0">
                                <a:pos x="T0" y="T1"/>
                              </a:cxn>
                              <a:cxn ang="0">
                                <a:pos x="T2" y="T3"/>
                              </a:cxn>
                            </a:cxnLst>
                            <a:rect l="0" t="0" r="r" b="b"/>
                            <a:pathLst>
                              <a:path w="27" h="28">
                                <a:moveTo>
                                  <a:pt x="0" y="28"/>
                                </a:moveTo>
                                <a:cubicBezTo>
                                  <a:pt x="0" y="13"/>
                                  <a:pt x="12" y="0"/>
                                  <a:pt x="27"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9" name="Freeform 77"/>
                        <wps:cNvSpPr>
                          <a:spLocks/>
                        </wps:cNvSpPr>
                        <wps:spPr bwMode="auto">
                          <a:xfrm>
                            <a:off x="4441825" y="0"/>
                            <a:ext cx="200025" cy="200025"/>
                          </a:xfrm>
                          <a:custGeom>
                            <a:avLst/>
                            <a:gdLst>
                              <a:gd name="T0" fmla="*/ 28 w 28"/>
                              <a:gd name="T1" fmla="*/ 28 h 28"/>
                              <a:gd name="T2" fmla="*/ 0 w 28"/>
                              <a:gd name="T3" fmla="*/ 0 h 28"/>
                            </a:gdLst>
                            <a:ahLst/>
                            <a:cxnLst>
                              <a:cxn ang="0">
                                <a:pos x="T0" y="T1"/>
                              </a:cxn>
                              <a:cxn ang="0">
                                <a:pos x="T2" y="T3"/>
                              </a:cxn>
                            </a:cxnLst>
                            <a:rect l="0" t="0" r="r" b="b"/>
                            <a:pathLst>
                              <a:path w="28" h="28">
                                <a:moveTo>
                                  <a:pt x="28" y="28"/>
                                </a:moveTo>
                                <a:cubicBezTo>
                                  <a:pt x="28" y="13"/>
                                  <a:pt x="15" y="0"/>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0" name="Rectangle 78"/>
                        <wps:cNvSpPr>
                          <a:spLocks noChangeArrowheads="1"/>
                        </wps:cNvSpPr>
                        <wps:spPr bwMode="auto">
                          <a:xfrm>
                            <a:off x="4449445" y="285750"/>
                            <a:ext cx="213995" cy="6413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1" name="Rectangle 79"/>
                        <wps:cNvSpPr>
                          <a:spLocks noChangeArrowheads="1"/>
                        </wps:cNvSpPr>
                        <wps:spPr bwMode="auto">
                          <a:xfrm>
                            <a:off x="4449445" y="1256665"/>
                            <a:ext cx="213995" cy="7112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2" name="Line 80"/>
                        <wps:cNvCnPr/>
                        <wps:spPr bwMode="auto">
                          <a:xfrm>
                            <a:off x="464185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3" name="Line 81"/>
                        <wps:cNvCnPr/>
                        <wps:spPr bwMode="auto">
                          <a:xfrm>
                            <a:off x="447802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4" name="Rectangle 82"/>
                        <wps:cNvSpPr>
                          <a:spLocks noChangeArrowheads="1"/>
                        </wps:cNvSpPr>
                        <wps:spPr bwMode="auto">
                          <a:xfrm>
                            <a:off x="4234815" y="2441575"/>
                            <a:ext cx="650240" cy="27114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5" name="Line 83"/>
                        <wps:cNvCnPr/>
                        <wps:spPr bwMode="auto">
                          <a:xfrm>
                            <a:off x="429895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6" name="Line 84"/>
                        <wps:cNvCnPr/>
                        <wps:spPr bwMode="auto">
                          <a:xfrm>
                            <a:off x="481330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7" name="Line 85"/>
                        <wps:cNvCnPr/>
                        <wps:spPr bwMode="auto">
                          <a:xfrm>
                            <a:off x="4848860" y="2991485"/>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8" name="Line 86"/>
                        <wps:cNvCnPr/>
                        <wps:spPr bwMode="auto">
                          <a:xfrm>
                            <a:off x="4848860" y="3505200"/>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9" name="Freeform 87"/>
                        <wps:cNvSpPr>
                          <a:spLocks/>
                        </wps:cNvSpPr>
                        <wps:spPr bwMode="auto">
                          <a:xfrm>
                            <a:off x="4813300" y="2955290"/>
                            <a:ext cx="35560" cy="36195"/>
                          </a:xfrm>
                          <a:custGeom>
                            <a:avLst/>
                            <a:gdLst>
                              <a:gd name="T0" fmla="*/ 0 w 5"/>
                              <a:gd name="T1" fmla="*/ 0 h 5"/>
                              <a:gd name="T2" fmla="*/ 5 w 5"/>
                              <a:gd name="T3" fmla="*/ 5 h 5"/>
                            </a:gdLst>
                            <a:ahLst/>
                            <a:cxnLst>
                              <a:cxn ang="0">
                                <a:pos x="T0" y="T1"/>
                              </a:cxn>
                              <a:cxn ang="0">
                                <a:pos x="T2" y="T3"/>
                              </a:cxn>
                            </a:cxnLst>
                            <a:rect l="0" t="0" r="r" b="b"/>
                            <a:pathLst>
                              <a:path w="5" h="5">
                                <a:moveTo>
                                  <a:pt x="0" y="0"/>
                                </a:moveTo>
                                <a:cubicBezTo>
                                  <a:pt x="0" y="3"/>
                                  <a:pt x="2" y="5"/>
                                  <a:pt x="5"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0" name="Freeform 88"/>
                        <wps:cNvSpPr>
                          <a:spLocks/>
                        </wps:cNvSpPr>
                        <wps:spPr bwMode="auto">
                          <a:xfrm>
                            <a:off x="4298950" y="2955290"/>
                            <a:ext cx="549910" cy="549910"/>
                          </a:xfrm>
                          <a:custGeom>
                            <a:avLst/>
                            <a:gdLst>
                              <a:gd name="T0" fmla="*/ 0 w 77"/>
                              <a:gd name="T1" fmla="*/ 0 h 77"/>
                              <a:gd name="T2" fmla="*/ 77 w 77"/>
                              <a:gd name="T3" fmla="*/ 77 h 77"/>
                            </a:gdLst>
                            <a:ahLst/>
                            <a:cxnLst>
                              <a:cxn ang="0">
                                <a:pos x="T0" y="T1"/>
                              </a:cxn>
                              <a:cxn ang="0">
                                <a:pos x="T2" y="T3"/>
                              </a:cxn>
                            </a:cxnLst>
                            <a:rect l="0" t="0" r="r" b="b"/>
                            <a:pathLst>
                              <a:path w="77" h="77">
                                <a:moveTo>
                                  <a:pt x="0" y="0"/>
                                </a:moveTo>
                                <a:cubicBezTo>
                                  <a:pt x="0" y="42"/>
                                  <a:pt x="35" y="77"/>
                                  <a:pt x="77" y="77"/>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1" name="Freeform 89"/>
                        <wps:cNvSpPr>
                          <a:spLocks/>
                        </wps:cNvSpPr>
                        <wps:spPr bwMode="auto">
                          <a:xfrm>
                            <a:off x="5142230" y="2991485"/>
                            <a:ext cx="106680" cy="513715"/>
                          </a:xfrm>
                          <a:custGeom>
                            <a:avLst/>
                            <a:gdLst>
                              <a:gd name="T0" fmla="*/ 7 w 15"/>
                              <a:gd name="T1" fmla="*/ 72 h 72"/>
                              <a:gd name="T2" fmla="*/ 0 w 15"/>
                              <a:gd name="T3" fmla="*/ 54 h 72"/>
                              <a:gd name="T4" fmla="*/ 7 w 15"/>
                              <a:gd name="T5" fmla="*/ 36 h 72"/>
                              <a:gd name="T6" fmla="*/ 15 w 15"/>
                              <a:gd name="T7" fmla="*/ 18 h 72"/>
                              <a:gd name="T8" fmla="*/ 7 w 15"/>
                              <a:gd name="T9" fmla="*/ 0 h 72"/>
                            </a:gdLst>
                            <a:ahLst/>
                            <a:cxnLst>
                              <a:cxn ang="0">
                                <a:pos x="T0" y="T1"/>
                              </a:cxn>
                              <a:cxn ang="0">
                                <a:pos x="T2" y="T3"/>
                              </a:cxn>
                              <a:cxn ang="0">
                                <a:pos x="T4" y="T5"/>
                              </a:cxn>
                              <a:cxn ang="0">
                                <a:pos x="T6" y="T7"/>
                              </a:cxn>
                              <a:cxn ang="0">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2" name="Freeform 90"/>
                        <wps:cNvSpPr>
                          <a:spLocks/>
                        </wps:cNvSpPr>
                        <wps:spPr bwMode="auto">
                          <a:xfrm>
                            <a:off x="5191760" y="3248025"/>
                            <a:ext cx="57150" cy="257175"/>
                          </a:xfrm>
                          <a:custGeom>
                            <a:avLst/>
                            <a:gdLst>
                              <a:gd name="T0" fmla="*/ 0 w 8"/>
                              <a:gd name="T1" fmla="*/ 36 h 36"/>
                              <a:gd name="T2" fmla="*/ 8 w 8"/>
                              <a:gd name="T3" fmla="*/ 18 h 36"/>
                              <a:gd name="T4" fmla="*/ 0 w 8"/>
                              <a:gd name="T5" fmla="*/ 0 h 36"/>
                            </a:gdLst>
                            <a:ahLst/>
                            <a:cxnLst>
                              <a:cxn ang="0">
                                <a:pos x="T0" y="T1"/>
                              </a:cxn>
                              <a:cxn ang="0">
                                <a:pos x="T2" y="T3"/>
                              </a:cxn>
                              <a:cxn ang="0">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 name="Line 91"/>
                        <wps:cNvCnPr/>
                        <wps:spPr bwMode="auto">
                          <a:xfrm>
                            <a:off x="4641850" y="10852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4" name="Line 92"/>
                        <wps:cNvCnPr/>
                        <wps:spPr bwMode="auto">
                          <a:xfrm>
                            <a:off x="5106035" y="1085215"/>
                            <a:ext cx="3289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5" name="Freeform 93"/>
                        <wps:cNvSpPr>
                          <a:spLocks/>
                        </wps:cNvSpPr>
                        <wps:spPr bwMode="auto">
                          <a:xfrm>
                            <a:off x="4620895" y="1327785"/>
                            <a:ext cx="264160" cy="1113790"/>
                          </a:xfrm>
                          <a:custGeom>
                            <a:avLst/>
                            <a:gdLst>
                              <a:gd name="T0" fmla="*/ 3 w 37"/>
                              <a:gd name="T1" fmla="*/ 0 h 156"/>
                              <a:gd name="T2" fmla="*/ 0 w 37"/>
                              <a:gd name="T3" fmla="*/ 13 h 156"/>
                              <a:gd name="T4" fmla="*/ 0 w 37"/>
                              <a:gd name="T5" fmla="*/ 24 h 156"/>
                              <a:gd name="T6" fmla="*/ 24 w 37"/>
                              <a:gd name="T7" fmla="*/ 133 h 156"/>
                              <a:gd name="T8" fmla="*/ 37 w 37"/>
                              <a:gd name="T9" fmla="*/ 156 h 156"/>
                            </a:gdLst>
                            <a:ahLst/>
                            <a:cxnLst>
                              <a:cxn ang="0">
                                <a:pos x="T0" y="T1"/>
                              </a:cxn>
                              <a:cxn ang="0">
                                <a:pos x="T2" y="T3"/>
                              </a:cxn>
                              <a:cxn ang="0">
                                <a:pos x="T4" y="T5"/>
                              </a:cxn>
                              <a:cxn ang="0">
                                <a:pos x="T6" y="T7"/>
                              </a:cxn>
                              <a:cxn ang="0">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6" name="Freeform 94"/>
                        <wps:cNvSpPr>
                          <a:spLocks/>
                        </wps:cNvSpPr>
                        <wps:spPr bwMode="auto">
                          <a:xfrm>
                            <a:off x="4234815" y="1327785"/>
                            <a:ext cx="264160" cy="1113790"/>
                          </a:xfrm>
                          <a:custGeom>
                            <a:avLst/>
                            <a:gdLst>
                              <a:gd name="T0" fmla="*/ 34 w 37"/>
                              <a:gd name="T1" fmla="*/ 0 h 156"/>
                              <a:gd name="T2" fmla="*/ 37 w 37"/>
                              <a:gd name="T3" fmla="*/ 13 h 156"/>
                              <a:gd name="T4" fmla="*/ 37 w 37"/>
                              <a:gd name="T5" fmla="*/ 24 h 156"/>
                              <a:gd name="T6" fmla="*/ 13 w 37"/>
                              <a:gd name="T7" fmla="*/ 133 h 156"/>
                              <a:gd name="T8" fmla="*/ 0 w 37"/>
                              <a:gd name="T9" fmla="*/ 156 h 156"/>
                            </a:gdLst>
                            <a:ahLst/>
                            <a:cxnLst>
                              <a:cxn ang="0">
                                <a:pos x="T0" y="T1"/>
                              </a:cxn>
                              <a:cxn ang="0">
                                <a:pos x="T2" y="T3"/>
                              </a:cxn>
                              <a:cxn ang="0">
                                <a:pos x="T4" y="T5"/>
                              </a:cxn>
                              <a:cxn ang="0">
                                <a:pos x="T6" y="T7"/>
                              </a:cxn>
                              <a:cxn ang="0">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7" name="Line 95"/>
                        <wps:cNvCnPr/>
                        <wps:spPr bwMode="auto">
                          <a:xfrm>
                            <a:off x="3999230" y="2148840"/>
                            <a:ext cx="4356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8" name="Oval 96"/>
                        <wps:cNvSpPr>
                          <a:spLocks noChangeArrowheads="1"/>
                        </wps:cNvSpPr>
                        <wps:spPr bwMode="auto">
                          <a:xfrm>
                            <a:off x="3877945" y="2084705"/>
                            <a:ext cx="121285" cy="12128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9" name="Oval 97"/>
                        <wps:cNvSpPr>
                          <a:spLocks noChangeArrowheads="1"/>
                        </wps:cNvSpPr>
                        <wps:spPr bwMode="auto">
                          <a:xfrm>
                            <a:off x="3913505" y="2127250"/>
                            <a:ext cx="43180" cy="4318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0" name="Oval 98"/>
                        <wps:cNvSpPr>
                          <a:spLocks noChangeArrowheads="1"/>
                        </wps:cNvSpPr>
                        <wps:spPr bwMode="auto">
                          <a:xfrm>
                            <a:off x="3913505" y="2127250"/>
                            <a:ext cx="43180" cy="43180"/>
                          </a:xfrm>
                          <a:prstGeom prst="ellipse">
                            <a:avLst/>
                          </a:pr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1" name="Rectangle 99"/>
                        <wps:cNvSpPr>
                          <a:spLocks noChangeArrowheads="1"/>
                        </wps:cNvSpPr>
                        <wps:spPr bwMode="auto">
                          <a:xfrm>
                            <a:off x="5334635" y="1449070"/>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372" name="Rectangle 100"/>
                        <wps:cNvSpPr>
                          <a:spLocks noChangeArrowheads="1"/>
                        </wps:cNvSpPr>
                        <wps:spPr bwMode="auto">
                          <a:xfrm>
                            <a:off x="5086984" y="559435"/>
                            <a:ext cx="666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w:t>
                              </w:r>
                            </w:p>
                          </w:txbxContent>
                        </wps:txbx>
                        <wps:bodyPr rot="0" vert="horz" wrap="square" lIns="0" tIns="0" rIns="0" bIns="0" anchor="t" anchorCtr="0" upright="1">
                          <a:spAutoFit/>
                        </wps:bodyPr>
                      </wps:wsp>
                      <wps:wsp>
                        <wps:cNvPr id="13373" name="Rectangle 101"/>
                        <wps:cNvSpPr>
                          <a:spLocks noChangeArrowheads="1"/>
                        </wps:cNvSpPr>
                        <wps:spPr bwMode="auto">
                          <a:xfrm>
                            <a:off x="3314700" y="2286000"/>
                            <a:ext cx="4419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Vacuum</w:t>
                              </w:r>
                              <w:r>
                                <w:rPr>
                                  <w:rFonts w:ascii="Arial" w:hAnsi="Arial" w:cs="Arial"/>
                                  <w:color w:val="24211D"/>
                                  <w:sz w:val="16"/>
                                  <w:szCs w:val="16"/>
                                  <w:lang w:val="en-US"/>
                                </w:rPr>
                                <w:t xml:space="preserve"> </w:t>
                              </w:r>
                              <w:r w:rsidRPr="00F04982">
                                <w:rPr>
                                  <w:rFonts w:ascii="Arial" w:hAnsi="Arial" w:cs="Arial"/>
                                  <w:color w:val="24211D"/>
                                  <w:sz w:val="16"/>
                                  <w:szCs w:val="16"/>
                                  <w:lang w:val="en-US"/>
                                </w:rPr>
                                <w:t>gauge</w:t>
                              </w:r>
                            </w:p>
                          </w:txbxContent>
                        </wps:txbx>
                        <wps:bodyPr rot="0" vert="horz" wrap="square" lIns="0" tIns="0" rIns="0" bIns="0" anchor="t" anchorCtr="0" upright="1">
                          <a:spAutoFit/>
                        </wps:bodyPr>
                      </wps:wsp>
                      <wps:wsp>
                        <wps:cNvPr id="13374" name="Rectangle 102"/>
                        <wps:cNvSpPr>
                          <a:spLocks noChangeArrowheads="1"/>
                        </wps:cNvSpPr>
                        <wps:spPr bwMode="auto">
                          <a:xfrm>
                            <a:off x="2373630" y="207010"/>
                            <a:ext cx="6648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Variable-flow</w:t>
                              </w:r>
                              <w:r>
                                <w:rPr>
                                  <w:rFonts w:ascii="Arial" w:hAnsi="Arial" w:cs="Arial"/>
                                  <w:color w:val="24211D"/>
                                  <w:sz w:val="16"/>
                                  <w:szCs w:val="16"/>
                                  <w:lang w:val="en-US"/>
                                </w:rPr>
                                <w:t xml:space="preserve"> </w:t>
                              </w:r>
                              <w:r w:rsidRPr="00F04982">
                                <w:rPr>
                                  <w:rFonts w:ascii="Arial" w:hAnsi="Arial" w:cs="Arial"/>
                                  <w:color w:val="24211D"/>
                                  <w:sz w:val="16"/>
                                  <w:szCs w:val="16"/>
                                  <w:lang w:val="en-US"/>
                                </w:rPr>
                                <w:t>restrictor</w:t>
                              </w:r>
                            </w:p>
                          </w:txbxContent>
                        </wps:txbx>
                        <wps:bodyPr rot="0" vert="horz" wrap="square" lIns="0" tIns="0" rIns="0" bIns="0" anchor="t" anchorCtr="0" upright="1">
                          <a:spAutoFit/>
                        </wps:bodyPr>
                      </wps:wsp>
                      <wps:wsp>
                        <wps:cNvPr id="13375" name="Rectangle 103"/>
                        <wps:cNvSpPr>
                          <a:spLocks noChangeArrowheads="1"/>
                        </wps:cNvSpPr>
                        <wps:spPr bwMode="auto">
                          <a:xfrm>
                            <a:off x="1678305" y="98488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LFE</w:t>
                              </w:r>
                            </w:p>
                          </w:txbxContent>
                        </wps:txbx>
                        <wps:bodyPr rot="0" vert="horz" wrap="none" lIns="0" tIns="0" rIns="0" bIns="0" anchor="t" anchorCtr="0" upright="1">
                          <a:spAutoFit/>
                        </wps:bodyPr>
                      </wps:wsp>
                      <wps:wsp>
                        <wps:cNvPr id="13376" name="Rectangle 104"/>
                        <wps:cNvSpPr>
                          <a:spLocks noChangeArrowheads="1"/>
                        </wps:cNvSpPr>
                        <wps:spPr bwMode="auto">
                          <a:xfrm>
                            <a:off x="571500" y="1371600"/>
                            <a:ext cx="749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Thermometer</w:t>
                              </w:r>
                            </w:p>
                          </w:txbxContent>
                        </wps:txbx>
                        <wps:bodyPr rot="0" vert="horz" wrap="square" lIns="0" tIns="0" rIns="0" bIns="0" anchor="t" anchorCtr="0" upright="1">
                          <a:spAutoFit/>
                        </wps:bodyPr>
                      </wps:wsp>
                      <wps:wsp>
                        <wps:cNvPr id="13377" name="Rectangle 105"/>
                        <wps:cNvSpPr>
                          <a:spLocks noChangeArrowheads="1"/>
                        </wps:cNvSpPr>
                        <wps:spPr bwMode="auto">
                          <a:xfrm>
                            <a:off x="57150" y="1042035"/>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ETI</w:t>
                              </w:r>
                            </w:p>
                          </w:txbxContent>
                        </wps:txbx>
                        <wps:bodyPr rot="0" vert="horz" wrap="none" lIns="0" tIns="0" rIns="0" bIns="0" anchor="t" anchorCtr="0" upright="1">
                          <a:spAutoFit/>
                        </wps:bodyPr>
                      </wps:wsp>
                      <wps:wsp>
                        <wps:cNvPr id="13378" name="Rectangle 106"/>
                        <wps:cNvSpPr>
                          <a:spLocks noChangeArrowheads="1"/>
                        </wps:cNvSpPr>
                        <wps:spPr bwMode="auto">
                          <a:xfrm>
                            <a:off x="342900" y="207010"/>
                            <a:ext cx="356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F04982" w:rsidRDefault="00307880" w:rsidP="00A40525">
                              <w:pPr>
                                <w:rPr>
                                  <w:rFonts w:ascii="Arial" w:hAnsi="Arial" w:cs="Arial"/>
                                  <w:sz w:val="16"/>
                                  <w:szCs w:val="16"/>
                                </w:rPr>
                              </w:pPr>
                              <w:r w:rsidRPr="00F04982">
                                <w:rPr>
                                  <w:rFonts w:ascii="Arial" w:hAnsi="Arial" w:cs="Arial"/>
                                  <w:color w:val="24211D"/>
                                  <w:sz w:val="16"/>
                                  <w:szCs w:val="16"/>
                                  <w:lang w:val="en-US"/>
                                </w:rPr>
                                <w:t>Filter</w:t>
                              </w:r>
                            </w:p>
                          </w:txbxContent>
                        </wps:txbx>
                        <wps:bodyPr rot="0" vert="horz" wrap="square" lIns="0" tIns="0" rIns="0" bIns="0" anchor="t" anchorCtr="0" upright="1">
                          <a:spAutoFit/>
                        </wps:bodyPr>
                      </wps:wsp>
                      <wps:wsp>
                        <wps:cNvPr id="13379" name="Rectangle 107"/>
                        <wps:cNvSpPr>
                          <a:spLocks noChangeArrowheads="1"/>
                        </wps:cNvSpPr>
                        <wps:spPr bwMode="auto">
                          <a:xfrm>
                            <a:off x="257175" y="1042035"/>
                            <a:ext cx="242570" cy="7620"/>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3380" name="Line 108"/>
                        <wps:cNvCnPr/>
                        <wps:spPr bwMode="auto">
                          <a:xfrm>
                            <a:off x="2888615" y="422275"/>
                            <a:ext cx="146050" cy="24384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1" name="Line 109"/>
                        <wps:cNvCnPr/>
                        <wps:spPr bwMode="auto">
                          <a:xfrm>
                            <a:off x="5434330" y="78422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2" name="Line 110"/>
                        <wps:cNvCnPr/>
                        <wps:spPr bwMode="auto">
                          <a:xfrm flipH="1">
                            <a:off x="5116830" y="1538605"/>
                            <a:ext cx="179705" cy="17272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3" name="Line 111"/>
                        <wps:cNvCnPr/>
                        <wps:spPr bwMode="auto">
                          <a:xfrm flipV="1">
                            <a:off x="3730625" y="2207260"/>
                            <a:ext cx="171450" cy="170815"/>
                          </a:xfrm>
                          <a:prstGeom prst="line">
                            <a:avLst/>
                          </a:prstGeom>
                          <a:noFill/>
                          <a:ln w="0">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4" name="Line 112"/>
                        <wps:cNvCnPr/>
                        <wps:spPr bwMode="auto">
                          <a:xfrm flipV="1">
                            <a:off x="503555" y="1065530"/>
                            <a:ext cx="635" cy="272415"/>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85" name="Freeform 113"/>
                        <wps:cNvSpPr>
                          <a:spLocks/>
                        </wps:cNvSpPr>
                        <wps:spPr bwMode="auto">
                          <a:xfrm>
                            <a:off x="227330" y="360680"/>
                            <a:ext cx="269875" cy="129540"/>
                          </a:xfrm>
                          <a:custGeom>
                            <a:avLst/>
                            <a:gdLst>
                              <a:gd name="T0" fmla="*/ 38 w 38"/>
                              <a:gd name="T1" fmla="*/ 0 h 21"/>
                              <a:gd name="T2" fmla="*/ 0 w 38"/>
                              <a:gd name="T3" fmla="*/ 0 h 21"/>
                              <a:gd name="T4" fmla="*/ 0 w 38"/>
                              <a:gd name="T5" fmla="*/ 21 h 21"/>
                            </a:gdLst>
                            <a:ahLst/>
                            <a:cxnLst>
                              <a:cxn ang="0">
                                <a:pos x="T0" y="T1"/>
                              </a:cxn>
                              <a:cxn ang="0">
                                <a:pos x="T2" y="T3"/>
                              </a:cxn>
                              <a:cxn ang="0">
                                <a:pos x="T4" y="T5"/>
                              </a:cxn>
                            </a:cxnLst>
                            <a:rect l="0" t="0" r="r" b="b"/>
                            <a:pathLst>
                              <a:path w="38" h="21">
                                <a:moveTo>
                                  <a:pt x="38" y="0"/>
                                </a:moveTo>
                                <a:lnTo>
                                  <a:pt x="0" y="0"/>
                                </a:lnTo>
                                <a:lnTo>
                                  <a:pt x="0" y="21"/>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6" name="Line 114"/>
                        <wps:cNvCnPr/>
                        <wps:spPr bwMode="auto">
                          <a:xfrm>
                            <a:off x="3238500" y="763905"/>
                            <a:ext cx="24003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387" o:spid="_x0000_s1214" editas="canvas" style="width:478.85pt;height:278.85pt;mso-position-horizontal-relative:char;mso-position-vertical-relative:line" coordsize="60813,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">
                <v:shape id="_x0000_s1215" type="#_x0000_t75" style="position:absolute;width:60813;height:35413;visibility:visible;mso-wrap-style:square">
                  <v:fill o:detectmouseclick="t"/>
                  <v:path o:connecttype="none"/>
                </v:shape>
                <v:line id="Line 5" o:spid="_x0000_s1216" style="position:absolute;visibility:visible;mso-wrap-style:square" from="54349,9994" to="54349,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dcUAAADeAAAADwAAAGRycy9kb3ducmV2LnhtbERPS2vCQBC+F/wPyxS86aYqNqSu4hN6&#10;Edq01euQnSbB7OySXWP677sFobf5+J6zWPWmER21vras4GmcgCAurK65VPD5cRilIHxA1thYJgU/&#10;5GG1HDwsMNP2xu/U5aEUMYR9hgqqEFwmpS8qMujH1hFH7tu2BkOEbSl1i7cYbho5SZK5NFhzbKjQ&#10;0bai4pJfjYK38nxm7ufutOmOp/3s+LUz6UGp4WO/fgERqA//4rv7Vcf50+nkGf7e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WQdcUAAADeAAAADwAAAAAAAAAA&#10;AAAAAAChAgAAZHJzL2Rvd25yZXYueG1sUEsFBgAAAAAEAAQA+QAAAJMDAAAAAA==&#10;" strokecolor="#24211d" strokeweight="0"/>
                <v:group id="Group 6" o:spid="_x0000_s1217" style="position:absolute;left:54349;top:9709;width:2426;height:1930" coordorigin="8559,1529" coordsize="3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EZVMgAAADeAAAADwAAAGRycy9kb3ducmV2LnhtbESPQWvCQBCF70L/wzKF&#10;3nQTQ0VSVxFpSw9SMAqltyE7JsHsbMhuk/jvO4dCbzO8N+99s9lNrlUD9aHxbCBdJKCIS28brgxc&#10;zm/zNagQkS22nsnAnQLstg+zDebWj3yioYiVkhAOORqoY+xyrUNZk8Ow8B2xaFffO4yy9pW2PY4S&#10;7lq9TJKVdtiwNNTY0aGm8lb8OAPvI477LH0djrfr4f59fv78OqZkzNPjtH8B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BGVTIAAAA&#10;3gAAAA8AAAAAAAAAAAAAAAAAqgIAAGRycy9kb3ducmV2LnhtbFBLBQYAAAAABAAEAPoAAACfAwAA&#10;AAA=&#10;">
                  <v:shape id="Freeform 7" o:spid="_x0000_s1218" style="position:absolute;left:8559;top:1574;width:382;height:259;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J9MQA&#10;AADeAAAADwAAAGRycy9kb3ducmV2LnhtbERPS2vCQBC+F/wPywheSt2oYGvqKlIJ5FgfeJ5kxyQ0&#10;Oxt2tybtr+8KQm/z8T1nvR1MK27kfGNZwWyagCAurW64UnA+ZS9vIHxA1thaJgU/5GG7GT2tMdW2&#10;5wPdjqESMYR9igrqELpUSl/WZNBPbUccuat1BkOErpLaYR/DTSvnSbKUBhuODTV29FFT+XX8Ngqa&#10;1fX301Ff2CLLL4V+PeXZ816pyXjYvYMINIR/8cOd6zh/sZiv4P5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SfTEAAAA3gAAAA8AAAAAAAAAAAAAAAAAmAIAAGRycy9k&#10;b3ducmV2LnhtbFBLBQYAAAAABAAEAPUAAACJAwAAAAA=&#10;" path="m,23l34,r,23l,e" filled="f" strokecolor="#24211d" strokeweight=".25pt">
                    <v:path arrowok="t" o:connecttype="custom" o:connectlocs="0,259;382,0;382,259;0,0" o:connectangles="0,0,0,0"/>
                  </v:shape>
                  <v:line id="Line 8" o:spid="_x0000_s1219" style="position:absolute;flip:y;visibility:visible;mso-wrap-style:square" from="8750,1529" to="875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7cYAAADeAAAADwAAAGRycy9kb3ducmV2LnhtbESP0WrCQBBF3wv+wzKCb3VTA0Wiq4gg&#10;iAi26geM2WmSNjsbsmsS+/Wdh4JvM8yde+9ZrgdXq47aUHk28DZNQBHn3lZcGLhedq9zUCEiW6w9&#10;k4EHBVivRi9LzKzv+ZO6cyyUmHDI0EAZY5NpHfKSHIapb4jl9uVbh1HWttC2xV7MXa1nSfKuHVYs&#10;CSU2tC0p/znfnYHT7bYv+jq6jxS/D9tNdzzcf4Mxk/GwWYCKNMSn+P97b6V+mqYCIDg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2R+3GAAAA3gAAAA8AAAAAAAAA&#10;AAAAAAAAoQIAAGRycy9kb3ducmV2LnhtbFBLBQYAAAAABAAEAPkAAACUAwAAAAA=&#10;" strokecolor="#24211d" strokeweight=".25pt"/>
                  <v:line id="Line 9" o:spid="_x0000_s1220" style="position:absolute;visibility:visible;mso-wrap-style:square" from="8637,1529" to="885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1V7MIAAADeAAAADwAAAGRycy9kb3ducmV2LnhtbERPTWvCQBC9F/wPywje6iYNtBJdRaSC&#10;3lrjxdu4OybB7GzMrib++26h0Ns83ucsVoNtxIM6XztWkE4TEMTamZpLBcdi+zoD4QOywcYxKXiS&#10;h9Vy9LLA3Liev+lxCKWIIexzVFCF0OZSel2RRT91LXHkLq6zGCLsSmk67GO4beRbkrxLizXHhgpb&#10;2lSkr4e7VaD3W3li+ZGe7Zc/fepd0d+4UGoyHtZzEIGG8C/+c+9MnJ9lWQq/78Qb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1V7MIAAADeAAAADwAAAAAAAAAAAAAA&#10;AAChAgAAZHJzL2Rvd25yZXYueG1sUEsFBgAAAAAEAAQA+QAAAJADAAAAAA==&#10;" strokecolor="#24211d" strokeweight=".25pt"/>
                </v:group>
                <v:group id="Group 10" o:spid="_x0000_s1221" style="position:absolute;left:49631;top:10852;width:1429;height:9423" coordorigin="7816,1709" coordsize="225,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C4Y8QAAADeAAAADwAAAGRycy9kb3ducmV2LnhtbERPTYvCMBC9L/gfwgje&#10;1rSWXaQaRUTFgyysCuJtaMa22ExKE9v67zcLgrd5vM+ZL3tTiZYaV1pWEI8jEMSZ1SXnCs6n7ecU&#10;hPPIGivLpOBJDpaLwcccU207/qX26HMRQtilqKDwvk6ldFlBBt3Y1sSBu9nGoA+wyaVusAvhppKT&#10;KPqWBksODQXWtC4oux8fRsGuw26VxJv2cL+tn9fT18/lEJNSo2G/moHw1Pu3+OXe6zA/S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C4Y8QAAADeAAAA&#10;DwAAAAAAAAAAAAAAAACqAgAAZHJzL2Rvd25yZXYueG1sUEsFBgAAAAAEAAQA+gAAAJsDAAAAAA==&#10;">
                  <v:shape id="Freeform 11" o:spid="_x0000_s1222" style="position:absolute;left:7816;top:3080;width:225;height:11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CUcUA&#10;AADeAAAADwAAAGRycy9kb3ducmV2LnhtbERPwWrCQBC9C/7DMgUvopsaKCF1lSIUPPSgtod6G7LT&#10;bDA7G7JbjX69IxQ6p3m8N++9Wa4H36oz9bEJbOB5noEiroJtuDbw9fk+K0DFhGyxDUwGrhRhvRqP&#10;lljacOE9nQ+pVmLCsUQDLqWu1DpWjjzGeeiIhfsJvccksK+17fEi5r7Viyx70R4blgSHHW0cVafD&#10;r5fcj+/kLJ2O2+utKKa845AvcmMmT8PbK6hEQ/oX/11vrdTPZeDxju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YJRxQAAAN4AAAAPAAAAAAAAAAAAAAAAAJgCAABkcnMv&#10;ZG93bnJldi54bWxQSwUGAAAAAAQABAD1AAAAigMAAAAA&#10;" path="m20,v,5,-4,10,-10,10c4,10,,5,,e" filled="f" strokecolor="#24211d" strokeweight=".25pt">
                    <v:path arrowok="t" o:connecttype="custom" o:connectlocs="225,0;113,113;0,0" o:connectangles="0,0,0"/>
                  </v:shape>
                  <v:line id="Line 12" o:spid="_x0000_s1223" style="position:absolute;flip:y;visibility:visible;mso-wrap-style:square" from="8041,1709" to="804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B7sMAAADeAAAADwAAAGRycy9kb3ducmV2LnhtbERP24rCMBB9F/Yfwiz4puluRaRrFBEW&#10;RARv+wFjM7Z1m0lpYlv9eiMIvs3hXGc670wpGqpdYVnB1zACQZxaXXCm4O/4O5iAcB5ZY2mZFNzI&#10;wXz20Ztiom3Le2oOPhMhhF2CCnLvq0RKl+Zk0A1tRRy4s60N+gDrTOoa2xBuSvkdRWNpsODQkGNF&#10;y5zS/8PVKNieTqusLb3ZxXhZLxfNZn29O6X6n93iB4Snzr/FL/dKh/lxHI/g+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Qe7DAAAA3gAAAA8AAAAAAAAAAAAA&#10;AAAAoQIAAGRycy9kb3ducmV2LnhtbFBLBQYAAAAABAAEAPkAAACRAwAAAAA=&#10;" strokecolor="#24211d" strokeweight=".25pt"/>
                  <v:line id="Line 13" o:spid="_x0000_s1224" style="position:absolute;flip:y;visibility:visible;mso-wrap-style:square" from="7816,1709" to="781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kdcMAAADeAAAADwAAAGRycy9kb3ducmV2LnhtbERP24rCMBB9F/Yfwiz4puluUaRrFBEW&#10;RARv+wFjM7Z1m0lpYlv9eiMIvs3hXGc670wpGqpdYVnB1zACQZxaXXCm4O/4O5iAcB5ZY2mZFNzI&#10;wXz20Ztiom3Le2oOPhMhhF2CCnLvq0RKl+Zk0A1tRRy4s60N+gDrTOoa2xBuSvkdRWNpsODQkGNF&#10;y5zS/8PVKNieTqusLb3ZxXhZLxfNZn29O6X6n93iB4Snzr/FL/dKh/lxHI/g+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5HXDAAAA3gAAAA8AAAAAAAAAAAAA&#10;AAAAoQIAAGRycy9kb3ducmV2LnhtbFBLBQYAAAAABAAEAPkAAACRAwAAAAA=&#10;" strokecolor="#24211d" strokeweight=".25pt"/>
                  <v:line id="Line 14" o:spid="_x0000_s1225" style="position:absolute;flip:y;visibility:visible;mso-wrap-style:square" from="7929,1709" to="7929,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6AsQAAADeAAAADwAAAGRycy9kb3ducmV2LnhtbERP22qDQBB9D/Qflin0LVlTQYLNJohQ&#10;CFJom/QDRneqNu6suBu1+fpsoZC3OZzrbPez6cRIg2stK1ivIhDEldUt1wq+Tq/LDQjnkTV2lknB&#10;LznY7x4WW0y1nfiTxqOvRQhhl6KCxvs+ldJVDRl0K9sTB+7bDgZ9gEMt9YBTCDedfI6iRBpsOTQ0&#10;2FPeUHU+XoyC97I81FPnzUeMP0WejW/F5eqUenqcsxcQnmZ/F/+7DzrMj+M4gb93wg1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3oCxAAAAN4AAAAPAAAAAAAAAAAA&#10;AAAAAKECAABkcnMvZG93bnJldi54bWxQSwUGAAAAAAQABAD5AAAAkgMAAAAA&#10;" strokecolor="#24211d" strokeweight=".25pt"/>
                </v:group>
                <v:shape id="Freeform 15" o:spid="_x0000_s1226"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ulMUA&#10;AADeAAAADwAAAGRycy9kb3ducmV2LnhtbERPTWvCQBC9C/6HZQRvdWMjNqSuoqLgoYdWe9nbkJ0m&#10;qdnZkN3G+O+7hYK3ebzPWW0G24ieOl87VjCfJSCIC2dqLhV8Xo5PGQgfkA02jknBnTxs1uPRCnPj&#10;bvxB/TmUIoawz1FBFUKbS+mLiiz6mWuJI/flOoshwq6UpsNbDLeNfE6SpbRYc2yosKV9RcX1/GMV&#10;LN60Plx4menmuO/fv0+Z1rtCqelk2L6CCDSEh/jffTJxfpqmL/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q6UxQAAAN4AAAAPAAAAAAAAAAAAAAAAAJgCAABkcnMv&#10;ZG93bnJldi54bWxQSwUGAAAAAAQABAD1AAAAigMAAAAA&#10;" path="m15,25l6,29r9,3l,32,,,91,r,32l80,32r,-7l15,25xe" fillcolor="#24211d" stroked="f" strokeweight=".25pt">
                  <v:path arrowok="t" o:connecttype="custom" o:connectlocs="107078,178594;42831,207169;107078,228600;0,228600;0,0;649605,0;649605,228600;571081,228600;571081,178594;107078,178594" o:connectangles="0,0,0,0,0,0,0,0,0,0"/>
                </v:shape>
                <v:shape id="Freeform 16" o:spid="_x0000_s1227"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7HMcA&#10;AADeAAAADwAAAGRycy9kb3ducmV2LnhtbESPQW/CMAyF75P2HyJP4jZSFglNhYAqJCTGbWwcuJnG&#10;NGWNUzUZdP9+PkzazdZ7fu/zcj2GTt1oSG1kC7NpAYq4jq7lxsLnx/b5FVTKyA67yGThhxKsV48P&#10;SyxdvPM73Q65URLCqUQLPue+1DrVngKmaeyJRbvEIWCWdWi0G/Au4aHTL0Ux1wFblgaPPW081V+H&#10;72BhZ66zy3VencO+Mr7YhOPpbXu0dvI0VgtQmcb8b/673jnBN8Y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KuxzHAAAA3gAAAA8AAAAAAAAAAAAAAAAAmAIAAGRy&#10;cy9kb3ducmV2LnhtbFBLBQYAAAAABAAEAPUAAACMAwAAAAA=&#10;" path="m15,25l6,29r9,3l,32,,,91,r,32l80,32r,-7l15,25xe" filled="f" strokecolor="#24211d" strokeweight=".25pt">
                  <v:path arrowok="t" o:connecttype="custom" o:connectlocs="107078,178594;42831,207169;107078,228600;0,228600;0,0;649605,0;649605,228600;571081,228600;571081,178594;107078,178594" o:connectangles="0,0,0,0,0,0,0,0,0,0"/>
                </v:shape>
                <v:shape id="Freeform 17" o:spid="_x0000_s1228"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ffcUA&#10;AADeAAAADwAAAGRycy9kb3ducmV2LnhtbERPTWvCQBC9F/wPywje6kZTJKauoqLgoYdWvextyE6T&#10;tNnZkF1j/PfdQqG3ebzPWW0G24ieOl87VjCbJiCIC2dqLhVcL8fnDIQPyAYbx6TgQR4269HTCnPj&#10;7vxB/TmUIoawz1FBFUKbS+mLiiz6qWuJI/fpOoshwq6UpsN7DLeNnCfJQlqsOTZU2NK+ouL7fLMK&#10;Xt60Plx4kenmuO/fv06Z1rtCqcl42L6CCDSEf/Gf+2Ti/DRNl/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Z99xQAAAN4AAAAPAAAAAAAAAAAAAAAAAJgCAABkcnMv&#10;ZG93bnJldi54bWxQSwUGAAAAAAQABAD1AAAAigMAAAAA&#10;" path="m80,r,7l15,7,15,,,,,32r91,l91,,80,xe" fillcolor="#24211d" stroked="f" strokeweight=".25pt">
                  <v:path arrowok="t" o:connecttype="custom" o:connectlocs="571081,0;571081,50006;107078,50006;107078,0;0,0;0,228600;649605,228600;649605,0;571081,0" o:connectangles="0,0,0,0,0,0,0,0,0"/>
                </v:shape>
                <v:shape id="Freeform 18" o:spid="_x0000_s1229"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EZ8cA&#10;AADeAAAADwAAAGRycy9kb3ducmV2LnhtbESPQW/CMAyF75P4D5GRdhspK0JTIaAKCYntNhiH3bzG&#10;NIXGqZoMun8/H5C42fLze+9brgffqiv1sQlsYDrJQBFXwTZcG/g6bF/eQMWEbLENTAb+KMJ6NXpa&#10;YmHDjT/puk+1EhOOBRpwKXWF1rFy5DFOQkcst1PoPSZZ+1rbHm9i7lv9mmVz7bFhSXDY0cZRddn/&#10;egO7/Dw9neflj/8oc5dt/PH7fXs05nk8lAtQiYb0EN+/d1bq5/lM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6xGfHAAAA3gAAAA8AAAAAAAAAAAAAAAAAmAIAAGRy&#10;cy9kb3ducmV2LnhtbFBLBQYAAAAABAAEAPUAAACMAwAAAAA=&#10;" path="m80,r,7l15,7,15,,,,,32r91,l91,,80,xe" filled="f" strokecolor="#24211d" strokeweight=".25pt">
                  <v:path arrowok="t" o:connecttype="custom" o:connectlocs="571081,0;571081,50006;107078,50006;107078,0;0,0;0,228600;649605,228600;649605,0;571081,0" o:connectangles="0,0,0,0,0,0,0,0,0"/>
                </v:shape>
                <v:line id="Line 19" o:spid="_x0000_s1230" style="position:absolute;flip:y;visibility:visible;mso-wrap-style:square" from="1568,6851" to="1568,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RC8MAAADeAAAADwAAAGRycy9kb3ducmV2LnhtbERP24rCMBB9X/Afwgi+ral2WaQaRQRB&#10;RFhX/YCxGdtqMylNbKtfbxYWfJvDuc5s0ZlSNFS7wrKC0TACQZxaXXCm4HRcf05AOI+ssbRMCh7k&#10;YDHvfcww0bblX2oOPhMhhF2CCnLvq0RKl+Zk0A1tRRy4i60N+gDrTOoa2xBuSjmOom9psODQkGNF&#10;q5zS2+FuFPycz5usLb3Zx3jdrpbNbnt/OqUG/W45BeGp82/xv3ujw/w4/hr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8kQvDAAAA3gAAAA8AAAAAAAAAAAAA&#10;AAAAoQIAAGRycy9kb3ducmV2LnhtbFBLBQYAAAAABAAEAPkAAACRAwAAAAA=&#10;" strokecolor="#24211d" strokeweight=".25pt"/>
                <v:line id="Line 20" o:spid="_x0000_s1231" style="position:absolute;visibility:visible;mso-wrap-style:square" from="13214,5854" to="20066,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m45sQAAADeAAAADwAAAGRycy9kb3ducmV2LnhtbERPTWvCQBC9C/0PyxS8mU202J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bjmxAAAAN4AAAAPAAAAAAAAAAAA&#10;AAAAAKECAABkcnMvZG93bnJldi54bWxQSwUGAAAAAAQABAD5AAAAkgMAAAAA&#10;" strokecolor="#24211d" strokeweight=".25pt"/>
                <v:line id="Line 21" o:spid="_x0000_s1232" style="position:absolute;visibility:visible;mso-wrap-style:square" from="13214,9493" to="2006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fcMAAADeAAAADwAAAGRycy9kb3ducmV2LnhtbERPTWvCQBC9C/0PyxR6042maI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HX3DAAAA3gAAAA8AAAAAAAAAAAAA&#10;AAAAoQIAAGRycy9kb3ducmV2LnhtbFBLBQYAAAAABAAEAPkAAACRAwAAAAA=&#10;" strokecolor="#24211d" strokeweight=".25pt"/>
                <v:line id="Line 22" o:spid="_x0000_s1233" style="position:absolute;visibility:visible;mso-wrap-style:square" from="21564,6711" to="3235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enMMAAADcAAAADwAAAGRycy9kb3ducmV2LnhtbESPQWvCQBSE70L/w/IK3sxGS1uJrlJE&#10;wd6s8eLtuftMgtm3aXZr4r93BaHHYWa+YebL3tbiSq2vHCsYJykIYu1MxYWCQ74ZTUH4gGywdkwK&#10;buRhuXgZzDEzruMfuu5DISKEfYYKyhCaTEqvS7LoE9cQR+/sWoshyraQpsUuwm0tJ2n6IS1WHBdK&#10;bGhVkr7s/6wC/b2RR5af45Pd+eNab/Pul3Olhq/91wxEoD78h5/trVHw9j6B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XpzDAAAA3AAAAA8AAAAAAAAAAAAA&#10;AAAAoQIAAGRycy9kb3ducmV2LnhtbFBLBQYAAAAABAAEAPkAAACRAwAAAAA=&#10;" strokecolor="#24211d" strokeweight=".25pt"/>
                <v:line id="Line 23" o:spid="_x0000_s1234" style="position:absolute;visibility:visible;mso-wrap-style:square" from="21564,8566"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7B8MAAADcAAAADwAAAGRycy9kb3ducmV2LnhtbESPQWvCQBSE7wX/w/IEb3Vjpa1EV5Gi&#10;YG/WePH23H0mwezbmF1N/PeuIPQ4zMw3zGzR2UrcqPGlYwWjYQKCWDtTcq5gn63fJyB8QDZYOSYF&#10;d/KwmPfeZpga1/If3XYhFxHCPkUFRQh1KqXXBVn0Q1cTR+/kGoshyiaXpsE2wm0lP5LkS1osOS4U&#10;WNNPQfq8u1oF+nctDyy/R0e79YeV3mTthTOlBv1uOQURqAv/4Vd7YxSMP8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g+wfDAAAA3AAAAA8AAAAAAAAAAAAA&#10;AAAAoQIAAGRycy9kb3ducmV2LnhtbFBLBQYAAAAABAAEAPkAAACRAwAAAAA=&#10;" strokecolor="#24211d" strokeweight=".25pt"/>
                <v:line id="Line 24" o:spid="_x0000_s1235" style="position:absolute;visibility:visible;mso-wrap-style:square" from="20066,5854" to="2156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jc8MAAADcAAAADwAAAGRycy9kb3ducmV2LnhtbESPQWvCQBSE7wX/w/IKvenG1qpEV5FS&#10;QW/VePH23H0modm3aXY18d+7gtDjMDPfMPNlZytxpcaXjhUMBwkIYu1MybmCQ7buT0H4gGywckwK&#10;buRhuei9zDE1ruUdXfchFxHCPkUFRQh1KqXXBVn0A1cTR+/sGoshyiaXpsE2wm0l35NkLC2WHBcK&#10;rOmrIP27v1gFeruWR5aT4cn++OO33mTtH2dKvb12qxmIQF34Dz/bG6Pg43ME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JY3PDAAAA3AAAAA8AAAAAAAAAAAAA&#10;AAAAoQIAAGRycy9kb3ducmV2LnhtbFBLBQYAAAAABAAEAPkAAACRAwAAAAA=&#10;" strokecolor="#24211d" strokeweight=".25pt"/>
                <v:line id="Line 25" o:spid="_x0000_s1236"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hD8QAAADcAAAADwAAAGRycy9kb3ducmV2LnhtbESPUWvCMBSF3wf+h3AF32aqrmN0RpFB&#10;2WAg6PYDLs1dU21uShPT+u8XQfDxcM75Dme9HW0rIvW+caxgMc9AEFdON1wr+P0pn99A+ICssXVM&#10;Cq7kYbuZPK2x0G7gA8VjqEWCsC9QgQmhK6T0lSGLfu464uT9ud5iSLKvpe5xSHDbymWWvUqLDacF&#10;gx19GKrOx4tVMOqyPFxO5Ysd4v4z+17G3KyiUrPpuHsHEWgMj/C9/aUVrPIcbmfS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WEPxAAAANwAAAAPAAAAAAAAAAAA&#10;AAAAAKECAABkcnMvZG93bnJldi54bWxQSwUGAAAAAAQABAD5AAAAkgMAAAAA&#10;" strokecolor="#24211d" strokeweight="0"/>
                <v:line id="Line 26" o:spid="_x0000_s1237"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9ZsMAAADcAAAADwAAAGRycy9kb3ducmV2LnhtbESP0YrCMBRE3wX/IVzBN01VVqQaRQRB&#10;RHB1/YBrc22rzU1pYlv9+s2CsI/DzJxhFqvWFKKmyuWWFYyGEQjixOqcUwWXn+1gBsJ5ZI2FZVLw&#10;IgerZbezwFjbhk9Un30qAoRdjAoy78tYSpdkZNANbUkcvJutDPogq1TqCpsAN4UcR9FUGsw5LGRY&#10;0iaj5HF+GgXH63WXNoU33xO87zfr+rB/vp1S/V67noPw1Pr/8Ke90womX1P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7fWbDAAAA3AAAAA8AAAAAAAAAAAAA&#10;AAAAoQIAAGRycy9kb3ducmV2LnhtbFBLBQYAAAAABAAEAPkAAACRAwAAAAA=&#10;" strokecolor="#24211d" strokeweight=".25pt"/>
                <v:line id="Line 27" o:spid="_x0000_s1238" style="position:absolute;visibility:visible;mso-wrap-style:square" from="6997,5854" to="8496,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9BMMAAADcAAAADwAAAGRycy9kb3ducmV2LnhtbESPQWvCQBSE74L/YXkFb7pRsSnRVaQo&#10;6M2aXry97j6T0OzbNLua+O/dQqHHYWa+YVab3tbiTq2vHCuYThIQxNqZigsFn/l+/AbCB2SDtWNS&#10;8CAPm/VwsMLMuI4/6H4OhYgQ9hkqKENoMim9Lsmin7iGOHpX11oMUbaFNC12EW5rOUuSV2mx4rhQ&#10;YkPvJenv880q0Me9vLBMp1/25C87fci7H86VGr302yWIQH34D/+1D0bBfJHC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QTDAAAA3AAAAA8AAAAAAAAAAAAA&#10;AAAAoQIAAGRycy9kb3ducmV2LnhtbFBLBQYAAAAABAAEAPkAAACRAwAAAAA=&#10;" strokecolor="#24211d" strokeweight=".25pt"/>
                <v:line id="Line 28" o:spid="_x0000_s1239" style="position:absolute;flip:y;visibility:visible;mso-wrap-style:square" from="20066,8566" to="2156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Mj8IAAADcAAAADwAAAGRycy9kb3ducmV2LnhtbERP3WqDMBS+L/Qdwinsro2drAxnlFIY&#10;FBls7fYAR3OqtuZETKpuT79cDHb58f2n+Ww6MdLgWssKtpsIBHFldcu1gq/P1/UzCOeRNXaWScE3&#10;Ociz5SLFRNuJTzSefS1CCLsEFTTe94mUrmrIoNvYnjhwFzsY9AEOtdQDTiHcdPIxinbSYMuhocGe&#10;Dg1Vt/PdKHgvy2M9dd58xHgtDvvxrbj/OKUeVvP+BYSn2f+L/9xHrSB+CmvDmXA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hMj8IAAADcAAAADwAAAAAAAAAAAAAA&#10;AAChAgAAZHJzL2Rvd25yZXYueG1sUEsFBgAAAAAEAAQA+QAAAJADAAAAAA==&#10;" strokecolor="#24211d" strokeweight=".25pt"/>
                <v:line id="Line 29" o:spid="_x0000_s1240"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sx8YAAADcAAAADwAAAGRycy9kb3ducmV2LnhtbESPS2vDMBCE74X+B7GB3GrZeZTGjRJC&#10;HqSQQ2na0OtibWxTa2UkxXH+fVQo9DjMzDfMfNmbRnTkfG1ZQZakIIgLq2suFXx97p5eQPiArLGx&#10;TApu5GG5eHyYY67tlT+oO4ZSRAj7HBVUIbS5lL6oyKBPbEscvbN1BkOUrpTa4TXCTSNHafosDdYc&#10;FypsaV1R8XO8GAXTSS2z92y76ve375Pe8OXgOlJqOOhXryAC9eE//Nd+0wrG0xn8no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SrMfGAAAA3AAAAA8AAAAAAAAA&#10;AAAAAAAAoQIAAGRycy9kb3ducmV2LnhtbFBLBQYAAAAABAAEAPkAAACUAwAAAAA=&#10;" strokecolor="#24211d" strokeweight="0"/>
                <v:line id="Line 30" o:spid="_x0000_s1241"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4l8AAAADcAAAADwAAAGRycy9kb3ducmV2LnhtbERPTYvCMBC9C/sfwizsTdNVKVqNIoKg&#10;eLKW3evQzLbFZlKSaLv/3hwEj4/3vd4OphUPcr6xrOB7koAgLq1uuFJQXA/jBQgfkDW2lknBP3nY&#10;bj5Ga8y07flCjzxUIoawz1BBHUKXSenLmgz6ie2II/dnncEQoaukdtjHcNPKaZKk0mDDsaHGjvY1&#10;lbf8bhSQL063829pT3ty6c+8z5ezXaPU1+ewW4EINIS3+OU+agWzNM6PZ+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rOJfAAAAA3AAAAA8AAAAAAAAAAAAAAAAA&#10;oQIAAGRycy9kb3ducmV2LnhtbFBLBQYAAAAABAAEAPkAAACOAwAAAAA=&#10;" strokecolor="#24211d" strokeweight=".25pt"/>
                <v:line id="Line 31" o:spid="_x0000_s1242" style="position:absolute;flip:y;visibility:visible;mso-wrap-style:square" from="6997,8566" to="849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vr8QAAADcAAAADwAAAGRycy9kb3ducmV2LnhtbESP3YrCMBSE7xd8h3AE79ZUBVmqsRRB&#10;EBH82X2AY3Nsq81JaWJb9+k3grCXw8x8wyyT3lSipcaVlhVMxhEI4szqknMFP9+bzy8QziNrrCyT&#10;gic5SFaDjyXG2nZ8ovbscxEg7GJUUHhfx1K6rCCDbmxr4uBdbWPQB9nkUjfYBbip5DSK5tJgyWGh&#10;wJrWBWX388MoOFwu27yrvDnO8LZbp+1+9/h1So2GfboA4an3/+F3e6sVzOY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i+vxAAAANwAAAAPAAAAAAAAAAAA&#10;AAAAAKECAABkcnMvZG93bnJldi54bWxQSwUGAAAAAAQABAD5AAAAkgMAAAAA&#10;" strokecolor="#24211d" strokeweight=".25pt"/>
                <v:line id="Line 32" o:spid="_x0000_s1243" style="position:absolute;flip:x;visibility:visible;mso-wrap-style:square" from="8496,6711" to="1170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x2MUAAADcAAAADwAAAGRycy9kb3ducmV2LnhtbESP3WrCQBSE7wu+w3IE7+pGA1LSbEQE&#10;QYLQ+vMAx+xpkjZ7NmTXJPXp3YLQy2FmvmHS9Wga0VPnassKFvMIBHFhdc2lgst59/oGwnlkjY1l&#10;UvBLDtbZ5CXFRNuBj9SffCkChF2CCirv20RKV1Rk0M1tSxy8L9sZ9EF2pdQdDgFuGrmMopU0WHNY&#10;qLClbUXFz+lmFHxcr/tyaLz5jPE73276Q367O6Vm03HzDsLT6P/Dz/ZeK4hXS/g7E4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x2MUAAADcAAAADwAAAAAAAAAA&#10;AAAAAAChAgAAZHJzL2Rvd25yZXYueG1sUEsFBgAAAAAEAAQA+QAAAJMDAAAAAA==&#10;" strokecolor="#24211d" strokeweight=".25pt"/>
                <v:line id="Line 33" o:spid="_x0000_s1244" style="position:absolute;flip:x;visibility:visible;mso-wrap-style:square" from="8496,8566" to="11709,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UQ8UAAADcAAAADwAAAGRycy9kb3ducmV2LnhtbESP0WqDQBRE3wP9h+UW+hbXVJBg3YQQ&#10;KAQptE36AVf3Vm3cu+Ju1Obrs4VCHoeZOcPk29l0YqTBtZYVrKIYBHFldcu1gq/T63INwnlkjZ1l&#10;UvBLDrabh0WOmbYTf9J49LUIEHYZKmi87zMpXdWQQRfZnjh433Yw6IMcaqkHnALcdPI5jlNpsOWw&#10;0GBP+4aq8/FiFLyX5aGeOm8+Evwp9rvxrbhcnVJPj/PuBYSn2d/D/+2DVpCkCfyd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AUQ8UAAADcAAAADwAAAAAAAAAA&#10;AAAAAAChAgAAZHJzL2Rvd25yZXYueG1sUEsFBgAAAAAEAAQA+QAAAJMDAAAAAA==&#10;" strokecolor="#24211d" strokeweight=".25pt"/>
                <v:line id="Line 34" o:spid="_x0000_s1245" style="position:absolute;visibility:visible;mso-wrap-style:square" from="15640,7924" to="15640,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pzsQAAADcAAAADwAAAGRycy9kb3ducmV2LnhtbESPQWvCQBSE70L/w/IKvZlNWrElupFS&#10;KuhNTS/enruvSWj2bZrdmvjvXUHocZiZb5jlarStOFPvG8cKsiQFQaydabhS8FWup28gfEA22Dom&#10;BRfysCoeJkvMjRt4T+dDqESEsM9RQR1Cl0vpdU0WfeI64uh9u95iiLKvpOlxiHDbyuc0nUuLDceF&#10;Gjv6qEn/HP6sAr1dyyPL1+xkd/74qTfl8MulUk+P4/sCRKAx/Ifv7Y1R8DKf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anOxAAAANwAAAAPAAAAAAAAAAAA&#10;AAAAAKECAABkcnMvZG93bnJldi54bWxQSwUGAAAAAAQABAD5AAAAkgMAAAAA&#10;" strokecolor="#24211d" strokeweight=".25pt"/>
                <v:line id="Line 35" o:spid="_x0000_s1246" style="position:absolute;visibility:visible;mso-wrap-style:square" from="14852,7924" to="1485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MVcQAAADcAAAADwAAAGRycy9kb3ducmV2LnhtbESPQWvCQBSE70L/w/IKvZlNWrQlupFS&#10;KuhNTS/enruvSWj2bZrdmvjvXUHocZiZb5jlarStOFPvG8cKsiQFQaydabhS8FWup28gfEA22Dom&#10;BRfysCoeJkvMjRt4T+dDqESEsM9RQR1Cl0vpdU0WfeI64uh9u95iiLKvpOlxiHDbyuc0nUuLDceF&#10;Gjv6qEn/HP6sAr1dyyPL1+xkd/74qTfl8MulUk+P4/sCRKAx/Ifv7Y1R8DKf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QxVxAAAANwAAAAPAAAAAAAAAAAA&#10;AAAAAKECAABkcnMvZG93bnJldi54bWxQSwUGAAAAAAQABAD5AAAAkgMAAAAA&#10;" strokecolor="#24211d" strokeweight=".25pt"/>
                <v:line id="Line 36" o:spid="_x0000_s1247" style="position:absolute;visibility:visible;mso-wrap-style:square" from="15640,5854" to="1564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SIsMAAADcAAAADwAAAGRycy9kb3ducmV2LnhtbESPQWvCQBSE74L/YXlCb7qxQpTUTShS&#10;wd5a48Xbc/c1Cc2+jdnVpP++Wyh4HGbmG2ZbjLYVd+p941jBcpGAINbONFwpOJX7+QaED8gGW8ek&#10;4Ic8FPl0ssXMuIE/6X4MlYgQ9hkqqEPoMim9rsmiX7iOOHpfrrcYouwraXocIty28jlJUmmx4bhQ&#10;Y0e7mvT38WYV6Pe9PLNcLy/2w5/f9KEcrlwq9TQbX19ABBrDI/zfPhgFqzSFv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7kiLDAAAA3AAAAA8AAAAAAAAAAAAA&#10;AAAAoQIAAGRycy9kb3ducmV2LnhtbFBLBQYAAAAABAAEAPkAAACRAwAAAAA=&#10;" strokecolor="#24211d" strokeweight=".25pt"/>
                <v:line id="Line 37" o:spid="_x0000_s1248" style="position:absolute;visibility:visible;mso-wrap-style:square" from="14852,5854" to="14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3ucIAAADcAAAADwAAAGRycy9kb3ducmV2LnhtbESPQYvCMBSE7wv+h/AEb2uqgi7VKCIr&#10;6G21e/H2TJ5tsXnpNtHWf78RBI/DzHzDLFadrcSdGl86VjAaJiCItTMl5wp+s+3nFwgfkA1WjknB&#10;gzyslr2PBabGtXyg+zHkIkLYp6igCKFOpfS6IIt+6Gri6F1cYzFE2eTSNNhGuK3kOEmm0mLJcaHA&#10;mjYF6evxZhXo/VaeWM5GZ/vjT996l7V/nCk16HfrOYhAXXiHX+2dUTCZzu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c3ucIAAADcAAAADwAAAAAAAAAAAAAA&#10;AAChAgAAZHJzL2Rvd25yZXYueG1sUEsFBgAAAAAEAAQA+QAAAJADAAAAAA==&#10;" strokecolor="#24211d" strokeweight=".25pt"/>
                <v:line id="Line 38" o:spid="_x0000_s1249" style="position:absolute;visibility:visible;mso-wrap-style:square" from="18853,5854" to="1885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jy8AAAADcAAAADwAAAGRycy9kb3ducmV2LnhtbERPTYvCMBC9C/6HMII3m6qg0jWKiIJ7&#10;c60Xb7PJbFu2mdQm2u6/N4cFj4/3vd72thZPan3lWME0SUEQa2cqLhRc8+NkBcIHZIO1Y1LwRx62&#10;m+FgjZlxHX/R8xIKEUPYZ6igDKHJpPS6JIs+cQ1x5H5cazFE2BbStNjFcFvLWZoupMWKY0OJDe1L&#10;0r+Xh1WgP4/yxnI5/bZnfzvoU97dOVdqPOp3HyAC9eEt/nefjIL5Iq6NZ+IR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oo8vAAAAA3AAAAA8AAAAAAAAAAAAAAAAA&#10;oQIAAGRycy9kb3ducmV2LnhtbFBLBQYAAAAABAAEAPkAAACOAwAAAAA=&#10;" strokecolor="#24211d" strokeweight=".25pt"/>
                <v:rect id="Rectangle 39" o:spid="_x0000_s1250" style="position:absolute;left:16852;top:6070;width:178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Qr8UA&#10;AADbAAAADwAAAGRycy9kb3ducmV2LnhtbESPT4vCMBTE7wt+h/AEL4umCuufahQVhEU8aPXi7dE8&#10;29rmpTRZrd9+IyzscZiZ3zCLVWsq8aDGFZYVDAcRCOLU6oIzBZfzrj8F4TyyxsoyKXiRg9Wy87HA&#10;WNsnn+iR+EwECLsYFeTe17GULs3JoBvYmjh4N9sY9EE2mdQNPgPcVHIURWNpsOCwkGNN25zSMvkx&#10;Cjb3a5scuS4/q13yVWb7w372mirV67brOQhPrf8P/7W/tYLxBN5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VCvxQAAANsAAAAPAAAAAAAAAAAAAAAAAJgCAABkcnMv&#10;ZG93bnJldi54bWxQSwUGAAAAAAQABAD1AAAAigMAAAAA&#10;" filled="f" strokecolor="#24211d" strokeweight=".25pt"/>
                <v:line id="Line 40" o:spid="_x0000_s1251" style="position:absolute;visibility:visible;mso-wrap-style:square" from="8997,7924" to="899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qv78AAADbAAAADwAAAGRycy9kb3ducmV2LnhtbERPPW/CMBDdkfgP1iGxgZMOFAVMhBBI&#10;sLWEhe2wjyQiPofYJem/r4dKjE/ve50PthEv6nztWEE6T0AQa2dqLhVcisNsCcIHZIONY1LwSx7y&#10;zXi0xsy4nr/pdQ6liCHsM1RQhdBmUnpdkUU/dy1x5O6usxgi7EppOuxjuG3kR5IspMWaY0OFLe0q&#10;0o/zj1WgTwd5ZfmZ3uyXv+71seifXCg1nQzbFYhAQ3iL/91Ho2ARx8Yv8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Eqv78AAADbAAAADwAAAAAAAAAAAAAAAACh&#10;AgAAZHJzL2Rvd25yZXYueG1sUEsFBgAAAAAEAAQA+QAAAI0DAAAAAA==&#10;" strokecolor="#24211d" strokeweight=".25pt"/>
                <v:line id="Line 41" o:spid="_x0000_s1252" style="position:absolute;visibility:visible;mso-wrap-style:square" from="8997,6711" to="8997,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ci8MAAADcAAAADwAAAGRycy9kb3ducmV2LnhtbESPQWvCQBSE7wX/w/IEb3UThSqpm1BE&#10;QW+t8eLtufuahGbfxuxq0n/fLRR6HGbmG2ZTjLYVD+p941hBOk9AEGtnGq4UnMv98xqED8gGW8ek&#10;4Js8FPnkaYOZcQN/0OMUKhEh7DNUUIfQZVJ6XZNFP3cdcfQ+XW8xRNlX0vQ4RLht5SJJXqTFhuNC&#10;jR1ta9Jfp7tVoI97eWG5Sq/23V92+lAONy6Vmk3Ht1cQgcbwH/5rH4yC5SqF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nIvDAAAA3AAAAA8AAAAAAAAAAAAA&#10;AAAAoQIAAGRycy9kb3ducmV2LnhtbFBLBQYAAAAABAAEAPkAAACRAwAAAAA=&#10;" strokecolor="#24211d" strokeweight=".25pt"/>
                <v:line id="Line 42" o:spid="_x0000_s1253" style="position:absolute;visibility:visible;mso-wrap-style:square" from="30778,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PJMEAAADbAAAADwAAAGRycy9kb3ducmV2LnhtbESPQYvCMBSE74L/ITzBm6Z6cNdqFBEF&#10;97ZaL96eybMtNi+1ibb77zcLwh6HmfmGWa47W4kXNb50rGAyTkAQa2dKzhWcs/3oE4QPyAYrx6Tg&#10;hzysV/3eElPjWj7S6xRyESHsU1RQhFCnUnpdkEU/djVx9G6usRiibHJpGmwj3FZymiQzabHkuFBg&#10;TduC9P30tAr0115eWH5MrvbbX3b6kLUPzpQaDrrNAkSgLvyH3+2DUTCbw9+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Y8kwQAAANsAAAAPAAAAAAAAAAAAAAAA&#10;AKECAABkcnMvZG93bnJldi54bWxQSwUGAAAAAAQABAD5AAAAjwMAAAAA&#10;" strokecolor="#24211d" strokeweight=".25pt"/>
                <v:line id="Line 43" o:spid="_x0000_s1254" style="position:absolute;visibility:visible;mso-wrap-style:square" from="29279,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6wZL0AAADbAAAADwAAAGRycy9kb3ducmV2LnhtbERPTYvCMBC9C/6HMMLeNHUPKtUoIgp6&#10;U+vF25iMbbGZ1CZru//eHASPj/e9WHW2Ei9qfOlYwXiUgCDWzpScK7hku+EMhA/IBivHpOCfPKyW&#10;/d4CU+NaPtHrHHIRQ9inqKAIoU6l9Logi37kauLI3V1jMUTY5NI02MZwW8nfJJlIiyXHhgJr2hSk&#10;H+c/q0AfdvLKcjq+2aO/bvU+a5+cKfUz6NZzEIG68BV/3HujYBrXxy/x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OsGS9AAAA2wAAAA8AAAAAAAAAAAAAAAAAoQIA&#10;AGRycy9kb3ducmV2LnhtbFBLBQYAAAAABAAEAPkAAACLAwAAAAA=&#10;" strokecolor="#24211d" strokeweight=".25pt"/>
                <v:shape id="Freeform 44" o:spid="_x0000_s1255" style="position:absolute;left:27209;top:7569;width:2858;height:2279;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vCcUA&#10;AADcAAAADwAAAGRycy9kb3ducmV2LnhtbESPzWrDMBCE74W8g9hAL6WR3aZJcaKEYCg4lBya9AEW&#10;a2ubWCthKf55+6oQ6HGYmW+Y7X40reip841lBekiAUFcWt1wpeD78vH8DsIHZI2tZVIwkYf9bvaw&#10;xUzbgb+oP4dKRAj7DBXUIbhMSl/WZNAvrCOO3o/tDIYou0rqDocIN618SZKVNNhwXKjRUV5TeT3f&#10;jAJ8+kRXrK99OZ2St1ueHjFdOqUe5+NhAyLQGP7D93ahFbyul/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8JxQAAANwAAAAPAAAAAAAAAAAAAAAAAJgCAABkcnMv&#10;ZG93bnJldi54bWxQSwUGAAAAAAQABAD1AAAAigMAAAAA&#10;" path="m,30l38,r2,2l2,32,,30xe" fillcolor="#24211d" stroked="f">
                  <v:path arrowok="t" o:connecttype="custom" o:connectlocs="0,213717;271463,0;285750,14248;14288,227965;0,213717" o:connectangles="0,0,0,0,0"/>
                </v:shape>
                <v:line id="Line 45" o:spid="_x0000_s1256" style="position:absolute;visibility:visible;mso-wrap-style:square" from="32353,6711"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aiMMAAADcAAAADwAAAGRycy9kb3ducmV2LnhtbESPQWvCQBSE74L/YXkFb7pRsSnRVaQo&#10;6M2aXry97j6T0OzbNLua+O/dQqHHYWa+YVab3tbiTq2vHCuYThIQxNqZigsFn/l+/AbCB2SDtWNS&#10;8CAPm/VwsMLMuI4/6H4OhYgQ9hkqKENoMim9Lsmin7iGOHpX11oMUbaFNC12EW5rOUuSV2mx4rhQ&#10;YkPvJenv880q0Me9vLBMp1/25C87fci7H86VGr302yWIQH34D/+1D0bBPF3A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wmojDAAAA3AAAAA8AAAAAAAAAAAAA&#10;AAAAoQIAAGRycy9kb3ducmV2LnhtbFBLBQYAAAAABAAEAPkAAACRAwAAAAA=&#10;" strokecolor="#24211d" strokeweight=".25pt"/>
                <v:rect id="Rectangle 46" o:spid="_x0000_s1257" style="position:absolute;left:33566;top:6565;width:69;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Vl8YA&#10;AADcAAAADwAAAGRycy9kb3ducmV2LnhtbESPT2sCMRTE7wW/Q3iCt5pdxW27NUoRBA/2oP0DvT02&#10;z81i8rLdRHf99k2h0OMwM79hluvBWXGlLjSeFeTTDARx5XXDtYL3t+39I4gQkTVaz6TgRgHWq9Hd&#10;Ekvtez7Q9RhrkSAcSlRgYmxLKUNlyGGY+pY4eSffOYxJdrXUHfYJ7qycZVkhHTacFgy2tDFUnY8X&#10;p8C6/Nua7NA/5cXr7HP78aX3dqHUZDy8PIOINMT/8F97pxXMHw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Vl8YAAADcAAAADwAAAAAAAAAAAAAAAACYAgAAZHJz&#10;L2Rvd25yZXYueG1sUEsFBgAAAAAEAAQA9QAAAIsDAAAAAA==&#10;" fillcolor="#24211d" stroked="f"/>
                <v:line id="Line 47" o:spid="_x0000_s1258" style="position:absolute;visibility:visible;mso-wrap-style:square" from="18853,7639" to="3076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rLcQAAADcAAAADwAAAGRycy9kb3ducmV2LnhtbESP0YrCMBRE34X9h3AFX0RTV5BSjeIK&#10;C4sriK0fcNtc22JzU5qs1r83C4KPw8ycYVab3jTiRp2rLSuYTSMQxIXVNZcKztn3JAbhPLLGxjIp&#10;eJCDzfpjsMJE2zuf6Jb6UgQIuwQVVN63iZSuqMigm9qWOHgX2xn0QXal1B3eA9w08jOKFtJgzWGh&#10;wpZ2FRXX9M8o2Gdxfin240eZHs5f2TH/bZtxrtRo2G+XIDz1/h1+tX+0gnk8h/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2stxAAAANwAAAAPAAAAAAAAAAAA&#10;AAAAAKECAABkcnMvZG93bnJldi54bWxQSwUGAAAAAAQABAD5AAAAkgMAAAAA&#10;" strokecolor="#24211d" strokeweight=".25pt">
                  <v:stroke dashstyle="longDash"/>
                </v:line>
                <v:line id="Line 48" o:spid="_x0000_s1259" style="position:absolute;visibility:visible;mso-wrap-style:square" from="32353,8350" to="3477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T3sAAAADcAAAADwAAAGRycy9kb3ducmV2LnhtbERPTYvCMBC9C/6HMII3TV3B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M097AAAAA3AAAAA8AAAAAAAAAAAAAAAAA&#10;oQIAAGRycy9kb3ducmV2LnhtbFBLBQYAAAAABAAEAPkAAACOAwAAAAA=&#10;" strokecolor="#24211d" strokeweight=".25pt"/>
                <v:line id="Line 49" o:spid="_x0000_s1260" style="position:absolute;visibility:visible;mso-wrap-style:square" from="32353,6927" to="34778,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2RcAAAADcAAAADwAAAGRycy9kb3ducmV2LnhtbERPTYvCMBC9C/6HMII3TV1BpRpFZAW9&#10;udaLtzEZ22IzqU203X+/WVjY2zze56w2na3EmxpfOlYwGScgiLUzJecKLtl+tADhA7LByjEp+CYP&#10;m3W/t8LUuJa/6H0OuYgh7FNUUIRQp1J6XZBFP3Y1ceTurrEYImxyaRpsY7it5EeSzKTFkmNDgTXt&#10;CtKP88sq0Me9vLKcT2725K+f+pC1T86UGg667RJEoC78i//cBxPnT+fw+0y8QK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AdkXAAAAA3AAAAA8AAAAAAAAAAAAAAAAA&#10;oQIAAGRycy9kb3ducmV2LnhtbFBLBQYAAAAABAAEAPkAAACOAwAAAAA=&#10;" strokecolor="#24211d" strokeweight=".25pt"/>
                <v:line id="Line 50" o:spid="_x0000_s1261" style="position:absolute;flip:x;visibility:visible;mso-wrap-style:square" from="501,7924" to="1685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HzsQAAADcAAAADwAAAGRycy9kb3ducmV2LnhtbESP0WrCQBBF3wv+wzKCb3WjQinRVUQQ&#10;RARb9QPG7JhEs7MhuyaxX995KPRthnvn3jOLVe8q1VITSs8GJuMEFHHmbcm5gct5+/4JKkRki5Vn&#10;MvCiAKvl4G2BqfUdf1N7irmSEA4pGihirFOtQ1aQwzD2NbFoN984jLI2ubYNdhLuKj1Nkg/tsGRp&#10;KLCmTUHZ4/R0Bo7X6y7vqui+Znjfb9btYf/8CcaMhv16DipSH//Nf9c7K/gzoZVnZA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8fOxAAAANwAAAAPAAAAAAAAAAAA&#10;AAAAAKECAABkcnMvZG93bnJldi54bWxQSwUGAAAAAAQABAD5AAAAkgMAAAAA&#10;" strokecolor="#24211d" strokeweight=".25pt"/>
                <v:line id="Line 51" o:spid="_x0000_s1262" style="position:absolute;flip:x;visibility:visible;mso-wrap-style:square" from="501,7353" to="16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iVcMAAADcAAAADwAAAGRycy9kb3ducmV2LnhtbERP22rCQBB9F/yHZQTfdGMDxaZZRYSC&#10;BKHV9gMm2TGJZmdDdk3Sfn23UPBtDuc66XY0jeipc7VlBatlBIK4sLrmUsHX59tiDcJ5ZI2NZVLw&#10;TQ62m+kkxUTbgU/Un30pQgi7BBVU3reJlK6oyKBb2pY4cBfbGfQBdqXUHQ4h3DTyKYqepcGaQ0OF&#10;Le0rKm7nu1HwnueHcmi8+Yjxmu13/TG7/zil5rNx9wrC0+gf4n/3QYf58Qv8PR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lXDAAAA3AAAAA8AAAAAAAAAAAAA&#10;AAAAoQIAAGRycy9kb3ducmV2LnhtbFBLBQYAAAAABAAEAPkAAACRAwAAAAA=&#10;" strokecolor="#24211d" strokeweight=".25pt"/>
                <v:shape id="Freeform 52" o:spid="_x0000_s1263" style="position:absolute;top:7353;width:501;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RzsYA&#10;AADcAAAADwAAAGRycy9kb3ducmV2LnhtbESPT0sDMRDF70K/Q5hCL2KzarGybVpElP7BS6vQ67CZ&#10;7m5NJmGTtuu3dw6Ctxnem/d+M1/23qkLdakNbOB+XIAiroJtuTbw9fl+9wwqZWSLLjAZ+KEEy8Xg&#10;Zo6lDVfe0WWfayUhnEo00OQcS61T1ZDHNA6RWLRj6DxmWbta2w6vEu6dfiiKJ+2xZWloMNJrQ9X3&#10;/uwN3MbgVqv14W3z8eimehuzO9XWmNGwf5mBytTnf/Pf9do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RzsYAAADcAAAADwAAAAAAAAAAAAAAAACYAgAAZHJz&#10;L2Rvd25yZXYueG1sUEsFBgAAAAAEAAQA9QAAAIsDAAAAAA==&#10;" path="m7,l,4,7,8e" filled="f" strokecolor="#24211d" strokeweight=".25pt">
                  <v:path arrowok="t" o:connecttype="custom" o:connectlocs="50165,0;0,28575;50165,57150" o:connectangles="0,0,0"/>
                </v:shape>
                <v:line id="Line 53" o:spid="_x0000_s1264" style="position:absolute;visibility:visible;mso-wrap-style:square" from="14928,5213" to="16211,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418AAAADcAAAADwAAAGRycy9kb3ducmV2LnhtbERPTYvCMBC9L/gfwgje1rQirlSjiKyg&#10;t13rxduYjG2xmXSbaOu/3wgLe5vH+5zlure1eFDrK8cK0nECglg7U3Gh4JTv3ucgfEA2WDsmBU/y&#10;sF4N3paYGdfxNz2OoRAxhH2GCsoQmkxKr0uy6MeuIY7c1bUWQ4RtIU2LXQy3tZwkyUxarDg2lNjQ&#10;tiR9O96tAn3YyTPLj/Riv/z5U+/z7odzpUbDfrMAEagP/+I/997E+dMUXs/E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jONfAAAAA3AAAAA8AAAAAAAAAAAAAAAAA&#10;oQIAAGRycy9kb3ducmV2LnhtbFBLBQYAAAAABAAEAPkAAACOAwAAAAA=&#10;" strokecolor="#24211d" strokeweight=".25pt"/>
                <v:shape id="Freeform 54" o:spid="_x0000_s1265" style="position:absolute;left:1521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C8MA&#10;AADcAAAADwAAAGRycy9kb3ducmV2LnhtbERPTWvCQBC9F/oflin0ppuEYm10lRIUpT1pS8HbkJ0m&#10;wexs3F1N/PduQehtHu9z5svBtOJCzjeWFaTjBARxaXXDlYLvr/VoCsIHZI2tZVJwJQ/LxePDHHNt&#10;e97RZR8qEUPY56igDqHLpfRlTQb92HbEkfu1zmCI0FVSO+xjuGllliQTabDh2FBjR0VN5XF/Ngo2&#10;Bz66z4+3vpicmu3rzzrVqyFV6vlpeJ+BCDSEf/HdvdVx/ks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XhC8MAAADcAAAADwAAAAAAAAAAAAAAAACYAgAAZHJzL2Rv&#10;d25yZXYueG1sUEsFBgAAAAAEAAQA9QAAAIgDAAAAAA==&#10;" path="m,5c,3,2,,5,v3,,5,3,5,5e" filled="f" strokecolor="#24211d" strokeweight=".25pt">
                  <v:path arrowok="t" o:connecttype="custom" o:connectlocs="0,35560;35560,0;71120,35560" o:connectangles="0,0,0"/>
                </v:shape>
                <v:line id="Line 55" o:spid="_x0000_s1266" style="position:absolute;visibility:visible;mso-wrap-style:square" from="15214,4781" to="1521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DO8IAAADcAAAADwAAAGRycy9kb3ducmV2LnhtbERPTWvCQBC9C/0PyxS8mU1ssSW6kVIU&#10;7K2aXrxNd8ckNDubZrcm/vuuIHibx/uc1Xq0rThT7xvHCrIkBUGsnWm4UvBVbmevIHxANtg6JgUX&#10;8rAuHiYrzI0beE/nQ6hEDGGfo4I6hC6X0uuaLPrEdcSRO7neYoiwr6TpcYjhtpXzNF1Iiw3Hhho7&#10;eq9J/xz+rAL9sZVHli/Zt/30x43elcMvl0pNH8e3JYhAY7iLb+6difOfn+D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0DO8IAAADcAAAADwAAAAAAAAAAAAAA&#10;AAChAgAAZHJzL2Rvd25yZXYueG1sUEsFBgAAAAAEAAQA+QAAAJADAAAAAA==&#10;" strokecolor="#24211d" strokeweight=".25pt"/>
                <v:line id="Line 56" o:spid="_x0000_s1267" style="position:absolute;visibility:visible;mso-wrap-style:square" from="15925,4781" to="1592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bT8AAAADcAAAADwAAAGRycy9kb3ducmV2LnhtbERPTYvCMBC9C/6HMII3TRXZlWoUEQX3&#10;tlov3sZkbIvNpDbRdv/9ZkHY2zze5yzXna3EixpfOlYwGScgiLUzJecKztl+NAfhA7LByjEp+CEP&#10;61W/t8TUuJaP9DqFXMQQ9ikqKEKoUym9LsiiH7uaOHI311gMETa5NA22MdxWcpokH9JiybGhwJq2&#10;Ben76WkV6K+9vLD8nFztt7/s9CFrH5wpNRx0mwWIQF34F7/dBxPnz2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Um0/AAAAA3AAAAA8AAAAAAAAAAAAAAAAA&#10;oQIAAGRycy9kb3ducmV2LnhtbFBLBQYAAAAABAAEAPkAAACOAwAAAAA=&#10;" strokecolor="#24211d" strokeweight=".25pt"/>
                <v:line id="Line 57" o:spid="_x0000_s1268" style="position:absolute;flip:y;visibility:visible;mso-wrap-style:square" from="15570,2857" to="1557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LcEAAADcAAAADwAAAGRycy9kb3ducmV2LnhtbERP24rCMBB9F/yHMAv7punqKks1igiC&#10;yIK3/YCxGdtqMylNbLt+vREE3+ZwrjOdt6YQNVUut6zgqx+BIE6szjlV8Hdc9X5AOI+ssbBMCv7J&#10;wXzW7Uwx1rbhPdUHn4oQwi5GBZn3ZSylSzIy6Pq2JA7c2VYGfYBVKnWFTQg3hRxE0VgazDk0ZFjS&#10;MqPkergZBdvTaZ02hTe7IV42y0X9u7ndnVKfH+1iAsJT69/il3utw/zvETyfC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BstwQAAANwAAAAPAAAAAAAAAAAAAAAA&#10;AKECAABkcnMvZG93bnJldi54bWxQSwUGAAAAAAQABAD5AAAAjwMAAAAA&#10;" strokecolor="#24211d" strokeweight=".25pt"/>
                <v:line id="Line 58" o:spid="_x0000_s1269" style="position:absolute;visibility:visible;mso-wrap-style:square" from="17068,5213" to="18427,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go8AAAADcAAAADwAAAGRycy9kb3ducmV2LnhtbERPTYvCMBC9C/6HMII3TV3E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KoKPAAAAA3AAAAA8AAAAAAAAAAAAAAAAA&#10;oQIAAGRycy9kb3ducmV2LnhtbFBLBQYAAAAABAAEAPkAAACOAwAAAAA=&#10;" strokecolor="#24211d" strokeweight=".25pt"/>
                <v:shape id="Freeform 59" o:spid="_x0000_s1270" style="position:absolute;left:1735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k8MA&#10;AADcAAAADwAAAGRycy9kb3ducmV2LnhtbERPTWvCQBC9F/wPywjedJMi2qauIsGgtKfaUuhtyI5J&#10;MDub7q4m/vtuQehtHu9zVpvBtOJKzjeWFaSzBARxaXXDlYLPj2L6BMIHZI2tZVJwIw+b9ehhhZm2&#10;Pb/T9RgqEUPYZ6igDqHLpPRlTQb9zHbEkTtZZzBE6CqpHfYx3LTyMUkW0mDDsaHGjvKayvPxYhTs&#10;v/ns3l6f+3zx0xyWX0Wqd0Oq1GQ8bF9ABBrCv/juPug4f76E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Ck8MAAADcAAAADwAAAAAAAAAAAAAAAACYAgAAZHJzL2Rv&#10;d25yZXYueG1sUEsFBgAAAAAEAAQA9QAAAIgDAAAAAA==&#10;" path="m,5c,3,3,,5,v3,,5,3,5,5e" filled="f" strokecolor="#24211d" strokeweight=".25pt">
                  <v:path arrowok="t" o:connecttype="custom" o:connectlocs="0,35560;35560,0;71120,35560" o:connectangles="0,0,0"/>
                </v:shape>
                <v:line id="Line 60" o:spid="_x0000_s1271" style="position:absolute;visibility:visible;mso-wrap-style:square" from="17354,4781" to="1735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SsMAAADcAAAADwAAAGRycy9kb3ducmV2LnhtbESPQW/CMAyF75P4D5GRdhspCA3UEdCE&#10;QGK3jXLhZhKvrdY4pQm0+/fzYRI3W+/5vc+rzeAbdacu1oENTCcZKGIbXM2lgVOxf1mCignZYROY&#10;DPxShM169LTC3IWev+h+TKWSEI45GqhSanOto63IY5yElli079B5TLJ2pXYd9hLuGz3LslftsWZp&#10;qLClbUX253jzBuzHXp9ZL6YX/xnPO3so+isXxjyPh/c3UImG9DD/Xx+c4M+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kUrDAAAA3AAAAA8AAAAAAAAAAAAA&#10;AAAAoQIAAGRycy9kb3ducmV2LnhtbFBLBQYAAAAABAAEAPkAAACRAwAAAAA=&#10;" strokecolor="#24211d" strokeweight=".25pt"/>
                <v:line id="Line 61" o:spid="_x0000_s1272" style="position:absolute;visibility:visible;mso-wrap-style:square" from="18065,4781" to="1806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00cIAAADcAAAADwAAAGRycy9kb3ducmV2LnhtbERPTWvCQBC9C/0PyxS8mU2k1Da6kVIU&#10;7K2aXrxNd8ckNDubZrcm/vuuIHibx/uc1Xq0rThT7xvHCrIkBUGsnWm4UvBVbmcvIHxANtg6JgUX&#10;8rAuHiYrzI0beE/nQ6hEDGGfo4I6hC6X0uuaLPrEdcSRO7neYoiwr6TpcYjhtpXzNH2WFhuODTV2&#10;9F6T/jn8WQX6YyuPLBfZt/30x43elcMvl0pNH8e3JYhAY7iLb+6difOfXu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U00cIAAADcAAAADwAAAAAAAAAAAAAA&#10;AAChAgAAZHJzL2Rvd25yZXYueG1sUEsFBgAAAAAEAAQA+QAAAJADAAAAAA==&#10;" strokecolor="#24211d" strokeweight=".25pt"/>
                <v:line id="Line 62" o:spid="_x0000_s1273" style="position:absolute;flip:y;visibility:visible;mso-wrap-style:square" from="17710,2857" to="1771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uaMUAAADcAAAADwAAAGRycy9kb3ducmV2LnhtbESP0WrCQBBF3wv+wzKCb3Wj0iLRVUQQ&#10;RIS26geM2TGJZmdDdk3Sfn3nodC3Ge6de88s172rVEtNKD0bmIwTUMSZtyXnBi7n3escVIjIFivP&#10;ZOCbAqxXg5clptZ3/EXtKeZKQjikaKCIsU61DllBDsPY18Si3XzjMMra5No22Em4q/Q0Sd61w5Kl&#10;ocCatgVlj9PTGfi4Xvd5V0X3OcP7Ybtpj4fnTzBmNOw3C1CR+vhv/rveW8F/E3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uaMUAAADcAAAADwAAAAAAAAAA&#10;AAAAAAChAgAAZHJzL2Rvd25yZXYueG1sUEsFBgAAAAAEAAQA+QAAAJMDAAAAAA==&#10;" strokecolor="#24211d" strokeweight=".25pt"/>
                <v:shape id="Freeform 63" o:spid="_x0000_s1274" style="position:absolute;left:34778;top:3282;width:7144;height:10783;visibility:visible;mso-wrap-style:square;v-text-anchor:top" coordsize="10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mgcIA&#10;AADcAAAADwAAAGRycy9kb3ducmV2LnhtbERPTWsCMRC9F/wPYYTeatZiS1mNIkLFS8Wu4nnYjNno&#10;ZrJuorv++6ZQ6G0e73Nmi97V4k5tsJ4VjEcZCOLSa8tGwWH/+fIBIkRkjbVnUvCgAIv54GmGufYd&#10;f9O9iEakEA45KqhibHIpQ1mRwzDyDXHiTr51GBNsjdQtdinc1fI1y96lQ8upocKGVhWVl+LmFFxD&#10;4faHr63ZTda2exzPO7m1RqnnYb+cgojUx3/xn3uj0/y3Mfw+k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SaBwgAAANwAAAAPAAAAAAAAAAAAAAAAAJgCAABkcnMvZG93&#10;bnJldi54bWxQSwUGAAAAAAQABAD1AAAAhwMAAAAA&#10;" path="m62,r38,l100,151,,151,,,39,e" filled="f" strokecolor="#24211d" strokeweight=".25pt">
                  <v:path arrowok="t" o:connecttype="custom" o:connectlocs="442913,0;714375,0;714375,1078230;0,1078230;0,0;278606,0" o:connectangles="0,0,0,0,0,0"/>
                </v:shape>
                <v:shape id="Freeform 64" o:spid="_x0000_s1275" style="position:absolute;left:36633;top:19348;width:3505;height:0;visibility:visible;mso-wrap-style:square;v-text-anchor:top" coordsize="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ql8IA&#10;AADcAAAADwAAAGRycy9kb3ducmV2LnhtbERPzWrCQBC+F3yHZQRvdWOwxaZugiiCx8b2AcbsNEnN&#10;zq7ZNcY+fbdQ6G0+vt9ZF6PpxEC9by0rWMwTEMSV1S3XCj7e948rED4ga+wsk4I7eSjyycMaM21v&#10;XNJwDLWIIewzVNCE4DIpfdWQQT+3jjhyn7Y3GCLsa6l7vMVw08k0SZ6lwZZjQ4OOtg1V5+PVKPiS&#10;wZWp3H1v98thVV7c6YXfTkrNpuPmFUSgMfyL/9wHHec/pf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qqXwgAAANwAAAAPAAAAAAAAAAAAAAAAAJgCAABkcnMvZG93&#10;bnJldi54bWxQSwUGAAAAAAQABAD1AAAAhwMAAAAA&#10;" path="m,l,,49,,,e" filled="f" strokecolor="#24211d" strokeweight=".25pt">
                  <v:path arrowok="t" o:connecttype="custom" o:connectlocs="0,0;0,0;350520,0;0,0" o:connectangles="0,0,0,0"/>
                </v:shape>
                <v:line id="Line 65" o:spid="_x0000_s1276" style="position:absolute;visibility:visible;mso-wrap-style:square" from="34778,14065" to="36633,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V5sIAAADcAAAADwAAAGRycy9kb3ducmV2LnhtbERPTWvCQBC9C/0PyxS8mU0stSW6kVIU&#10;7K2aXrxNd8ckNDubZrcm/vuuIHibx/uc1Xq0rThT7xvHCrIkBUGsnWm4UvBVbmevIHxANtg6JgUX&#10;8rAuHiYrzI0beE/nQ6hEDGGfo4I6hC6X0uuaLPrEdcSRO7neYoiwr6TpcYjhtpXzNF1Iiw3Hhho7&#10;eq9J/xz+rAL9sZVHli/Zt/30x43elcMvl0pNH8e3JYhAY7iLb+6difOfn+D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SV5sIAAADcAAAADwAAAAAAAAAAAAAA&#10;AAChAgAAZHJzL2Rvd25yZXYueG1sUEsFBgAAAAAEAAQA+QAAAJADAAAAAA==&#10;" strokecolor="#24211d" strokeweight=".25pt"/>
                <v:line id="Line 66" o:spid="_x0000_s1277" style="position:absolute;flip:y;visibility:visible;mso-wrap-style:square" from="40138,14065" to="41922,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oa8EAAADcAAAADwAAAGRycy9kb3ducmV2LnhtbERP24rCMBB9F/yHMAv7punqKks1igiC&#10;yIK3/YCxGdtqMylNbLt+vREE3+ZwrjOdt6YQNVUut6zgqx+BIE6szjlV8Hdc9X5AOI+ssbBMCv7J&#10;wXzW7Uwx1rbhPdUHn4oQwi5GBZn3ZSylSzIy6Pq2JA7c2VYGfYBVKnWFTQg3hRxE0VgazDk0ZFjS&#10;MqPkergZBdvTaZ02hTe7IV42y0X9u7ndnVKfH+1iAsJT69/il3utw/zRNzyfC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ShrwQAAANwAAAAPAAAAAAAAAAAAAAAA&#10;AKECAABkcnMvZG93bnJldi54bWxQSwUGAAAAAAQABAD5AAAAjwMAAAAA&#10;" strokecolor="#24211d" strokeweight=".25pt"/>
                <v:line id="Line 67" o:spid="_x0000_s1278" style="position:absolute;visibility:visible;mso-wrap-style:square" from="39490,0" to="4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GoCcAAAADcAAAADwAAAGRycy9kb3ducmV2LnhtbERPTYvCMBC9C/6HMII3TRXclWoUEQX3&#10;tlov3sZkbIvNpDbRdv/9ZkHY2zze5yzXna3EixpfOlYwGScgiLUzJecKztl+NAfhA7LByjEp+CEP&#10;61W/t8TUuJaP9DqFXMQQ9ikqKEKoUym9LsiiH7uaOHI311gMETa5NA22MdxWcpokH9JiybGhwJq2&#10;Ben76WkV6K+9vLD8nFztt7/s9CFrH5wpNRx0mwWIQF34F7/dBxPnz2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BqAnAAAAA3AAAAA8AAAAAAAAAAAAAAAAA&#10;oQIAAGRycy9kb3ducmV2LnhtbFBLBQYAAAAABAAEAPkAAACOAwAAAAA=&#10;" strokecolor="#24211d" strokeweight=".25pt"/>
                <v:line id="Line 68" o:spid="_x0000_s1279" style="position:absolute;visibility:visible;mso-wrap-style:square" from="39490,1644" to="4441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2fsAAAADcAAAADwAAAGRycy9kb3ducmV2LnhtbERPTYvCMBC9C/6HMII3TV3Q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TNn7AAAAA3AAAAA8AAAAAAAAAAAAAAAAA&#10;oQIAAGRycy9kb3ducmV2LnhtbFBLBQYAAAAABAAEAPkAAACOAwAAAAA=&#10;" strokecolor="#24211d" strokeweight=".25pt"/>
                <v:line id="Line 69" o:spid="_x0000_s1280" style="position:absolute;visibility:visible;mso-wrap-style:square" from="46418,2000" to="4641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5cAAAADcAAAADwAAAGRycy9kb3ducmV2LnhtbERPS4vCMBC+C/6HMII3TV3wQTWKyAp6&#10;c60Xb2MytsVmUptou/9+s7Cwt/n4nrPadLYSb2p86VjBZJyAINbOlJwruGT70QKED8gGK8ek4Js8&#10;bNb93gpT41r+ovc55CKGsE9RQRFCnUrpdUEW/djVxJG7u8ZiiLDJpWmwjeG2kh9JMpMWS44NBda0&#10;K0g/zi+rQB/38spyPrnZk79+6kPWPjlTajjotksQgbrwL/5zH0ycP53D7zPxAr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fk+XAAAAA3AAAAA8AAAAAAAAAAAAAAAAA&#10;oQIAAGRycy9kb3ducmV2LnhtbFBLBQYAAAAABAAEAPkAAACOAwAAAAA=&#10;" strokecolor="#24211d" strokeweight=".25pt"/>
                <v:line id="Line 70" o:spid="_x0000_s1281" style="position:absolute;visibility:visible;mso-wrap-style:square" from="44780,2000" to="4478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Hl8MAAADcAAAADwAAAGRycy9kb3ducmV2LnhtbESPQW/CMAyF75P4D5GRdhspSAzUEdCE&#10;QGK3jXLhZhKvrdY4pQm0+/fzYRI3W+/5vc+rzeAbdacu1oENTCcZKGIbXM2lgVOxf1mCignZYROY&#10;DPxShM169LTC3IWev+h+TKWSEI45GqhSanOto63IY5yElli079B5TLJ2pXYd9hLuGz3LslftsWZp&#10;qLClbUX253jzBuzHXp9ZL6YX/xnPO3so+isXxjyPh/c3UImG9DD/Xx+c4M+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AB5fDAAAA3AAAAA8AAAAAAAAAAAAA&#10;AAAAoQIAAGRycy9kb3ducmV2LnhtbFBLBQYAAAAABAAEAPkAAACRAwAAAAA=&#10;" strokecolor="#24211d" strokeweight=".25pt"/>
                <v:line id="Line 71" o:spid="_x0000_s1282" style="position:absolute;visibility:visible;mso-wrap-style:square" from="37566,2000" to="37566,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iDMIAAADcAAAADwAAAGRycy9kb3ducmV2LnhtbERPTWvCQBC9C/0PyxS8mU2E1ja6kVIU&#10;7K2aXrxNd8ckNDubZrcm/vuuIHibx/uc1Xq0rThT7xvHCrIkBUGsnWm4UvBVbmcvIHxANtg6JgUX&#10;8rAuHiYrzI0beE/nQ6hEDGGfo4I6hC6X0uuaLPrEdcSRO7neYoiwr6TpcYjhtpXzNH2WFhuODTV2&#10;9F6T/jn8WQX6YyuPLBfZt/30x43elcMvl0pNH8e3JYhAY7iLb+6difOfXu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yiDMIAAADcAAAADwAAAAAAAAAAAAAA&#10;AAChAgAAZHJzL2Rvd25yZXYueG1sUEsFBgAAAAAEAAQA+QAAAJADAAAAAA==&#10;" strokecolor="#24211d" strokeweight=".25pt"/>
                <v:shape id="Freeform 72" o:spid="_x0000_s1283" style="position:absolute;left:36918;top:4356;width:648;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Ff8YA&#10;AADeAAAADwAAAGRycy9kb3ducmV2LnhtbERPS2vCQBC+F/wPyxS8lLrxQSjRVYIg6KXYtIjehuyY&#10;xGZnQ3Zr4r93hYK3+fies1j1phZXal1lWcF4FIEgzq2uuFDw8715/wDhPLLG2jIpuJGD1XLwssBE&#10;246/6Jr5QoQQdgkqKL1vEildXpJBN7INceDOtjXoA2wLqVvsQrip5SSKYmmw4tBQYkPrkvLf7M8o&#10;OMsoexvHu4vddZ+n9WZ/SNPjQanha5/OQXjq/VP8797qMH86nc3g8U6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1Ff8YAAADeAAAADwAAAAAAAAAAAAAAAACYAgAAZHJz&#10;L2Rvd25yZXYueG1sUEsFBgAAAAAEAAQA9QAAAIsDAAAAAA==&#10;" path="m9,c9,5,5,9,,9e" filled="f" strokecolor="#24211d" strokeweight=".25pt">
                  <v:path arrowok="t" o:connecttype="custom" o:connectlocs="64770,0;0,64135" o:connectangles="0,0"/>
                </v:shape>
                <v:shape id="Freeform 73" o:spid="_x0000_s1284" style="position:absolute;left:39204;top:2000;width:648;height:2997;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rCsUA&#10;AADeAAAADwAAAGRycy9kb3ducmV2LnhtbERPS2vCQBC+F/wPyxS8lGYTH0FSV5GioNSLSS/ehuw0&#10;Cc3OptmNpv++Wyj0Nh/fc9bb0bTiRr1rLCtIohgEcWl1w5WC9+LwvALhPLLG1jIp+CYH283kYY2Z&#10;tne+0C33lQgh7DJUUHvfZVK6siaDLrIdceA+bG/QB9hXUvd4D+GmlbM4TqXBhkNDjR291lR+5oNR&#10;cDzL06KwyfVpSN+kG05Iyf5LqenjuHsB4Wn0/+I/91GH+fP5Ygm/74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usKxQAAAN4AAAAPAAAAAAAAAAAAAAAAAJgCAABkcnMv&#10;ZG93bnJldi54bWxQSwUGAAAAAAQABAD1AAAAigMAAAAA&#10;" path="m9,42c4,42,,39,,36l,e" filled="f" strokecolor="#24211d" strokeweight=".25pt">
                  <v:path arrowok="t" o:connecttype="custom" o:connectlocs="64770,299720;0,256903;0,0" o:connectangles="0,0,0"/>
                </v:shape>
                <v:shape id="Freeform 74" o:spid="_x0000_s1285" style="position:absolute;left:44418;top:1644;width:362;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CUcQA&#10;AADeAAAADwAAAGRycy9kb3ducmV2LnhtbERPTUsDMRC9F/wPYQRvbda2rLI2LdIq9FSwFcTbkIy7&#10;i5vJkozt6q9vCkJv83ifs1gNvlNHiqkNbOB+UoAitsG1XBt4P7yOH0ElQXbYBSYDv5RgtbwZLbBy&#10;4cRvdNxLrXIIpwoNNCJ9pXWyDXlMk9ATZ+4rRI+SYay1i3jK4b7T06IotceWc0ODPa0bst/7H2+g&#10;XBdi7S682F338bmdP2yiDH/G3N0Oz0+ghAa5iv/dW5fnz2bzEi7v5Bv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2QlHEAAAA3gAAAA8AAAAAAAAAAAAAAAAAmAIAAGRycy9k&#10;b3ducmV2LnhtbFBLBQYAAAAABAAEAPUAAACJAwAAAAA=&#10;" path="m5,5c5,2,3,,,e" filled="f" strokecolor="#24211d" strokeweight=".25pt">
                  <v:path arrowok="t" o:connecttype="custom" o:connectlocs="36195,35560;0,0" o:connectangles="0,0"/>
                </v:shape>
                <v:shape id="Freeform 75" o:spid="_x0000_s1286" style="position:absolute;left:39204;top:1644;width:286;height:3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WXsQA&#10;AADeAAAADwAAAGRycy9kb3ducmV2LnhtbERP32vCMBB+H+x/CDfwbSadMrdqKrNjIAwE6xg+Hs3Z&#10;FptLaaLW/94MBr7dx/fzFsvBtuJMvW8ca0jGCgRx6UzDlYaf3dfzGwgfkA22jknDlTwss8eHBabG&#10;XXhL5yJUIoawT1FDHUKXSunLmiz6seuII3dwvcUQYV9J0+MlhttWvij1Ki02HBtq7CivqTwWJ6vh&#10;O/mtSpOr/FOp930j7Wk1bDZaj56GjzmIQEO4i//daxPnTybTGfy9E2+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Vl7EAAAA3gAAAA8AAAAAAAAAAAAAAAAAmAIAAGRycy9k&#10;b3ducmV2LnhtbFBLBQYAAAAABAAEAPUAAACJAwAAAAA=&#10;" path="m,5c,2,2,,4,e" filled="f" strokecolor="#24211d" strokeweight=".25pt">
                  <v:path arrowok="t" o:connecttype="custom" o:connectlocs="0,35560;28575,0" o:connectangles="0,0"/>
                </v:shape>
                <v:shape id="Freeform 76" o:spid="_x0000_s1287" style="position:absolute;left:37566;width:1924;height:2000;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8x8UA&#10;AADeAAAADwAAAGRycy9kb3ducmV2LnhtbESPwU7DQAxE70j8w8pIvdHdUpSi0G0FSJW4cCDtB1hZ&#10;k0TNeqOsm4a/rw9I3GzNeOZ5u59jbyYac5fYw2rpwBDXKXTceDgdD48vYLIgB+wTk4dfyrDf3d9t&#10;sQzpyt80VdIYDeFcoodWZCitzXVLEfMyDcSq/aQxoug6NjaMeNXw2Nsn5wobsWNtaHGgj5bqc3WJ&#10;Hi71ef4SqdLkwmZTHF3/XhxW3i8e5rdXMEKz/Jv/rj+D4q/Xz8qr7+gMd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LzHxQAAAN4AAAAPAAAAAAAAAAAAAAAAAJgCAABkcnMv&#10;ZG93bnJldi54bWxQSwUGAAAAAAQABAD1AAAAigMAAAAA&#10;" path="m,28c,13,12,,27,e" filled="f" strokecolor="#24211d" strokeweight=".25pt">
                  <v:path arrowok="t" o:connecttype="custom" o:connectlocs="0,200025;192405,0" o:connectangles="0,0"/>
                </v:shape>
                <v:shape id="Freeform 77" o:spid="_x0000_s1288" style="position:absolute;left:44418;width:2000;height:2000;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Ot8UA&#10;AADeAAAADwAAAGRycy9kb3ducmV2LnhtbERPTWsCMRC9F/wPYQRvNasWaVejqCAWeii1C6W3MRk3&#10;i5vJsonr+u+bQqG3ebzPWa57V4uO2lB5VjAZZyCItTcVlwqKz/3jM4gQkQ3WnknBnQKsV4OHJebG&#10;3/iDumMsRQrhkKMCG2OTSxm0JYdh7BvixJ196zAm2JbStHhL4a6W0yybS4cVpwaLDe0s6cvx6hR8&#10;929dcajev/TU63lxP+23bCdKjYb9ZgEiUh//xX/uV5Pmz2ZPL/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63xQAAAN4AAAAPAAAAAAAAAAAAAAAAAJgCAABkcnMv&#10;ZG93bnJldi54bWxQSwUGAAAAAAQABAD1AAAAigMAAAAA&#10;" path="m28,28c28,13,15,,,e" filled="f" strokecolor="#24211d" strokeweight=".25pt">
                  <v:path arrowok="t" o:connecttype="custom" o:connectlocs="200025,200025;0,0" o:connectangles="0,0"/>
                </v:shape>
                <v:rect id="Rectangle 78" o:spid="_x0000_s1289" style="position:absolute;left:44494;top:2857;width:214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xNcgA&#10;AADeAAAADwAAAGRycy9kb3ducmV2LnhtbESPQWvCQBCF74L/YRmhF6mbVixp6iptQRDxYNNeehuy&#10;0yRNdjZkV43/3jkI3maYN++9b7keXKtO1Ifas4GnWQKKuPC25tLAz/fmMQUVIrLF1jMZuFCA9Wo8&#10;WmJm/Zm/6JTHUokJhwwNVDF2mdahqMhhmPmOWG5/vncYZe1LbXs8i7lr9XOSvGiHNUtChR19VlQ0&#10;+dEZ+Pj/HfIDd8203eSLptztd6+X1JiHyfD+BirSEO/i2/fWSv35fCEAgiMz6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DE1yAAAAN4AAAAPAAAAAAAAAAAAAAAAAJgCAABk&#10;cnMvZG93bnJldi54bWxQSwUGAAAAAAQABAD1AAAAjQMAAAAA&#10;" filled="f" strokecolor="#24211d" strokeweight=".25pt"/>
                <v:rect id="Rectangle 79" o:spid="_x0000_s1290" style="position:absolute;left:44494;top:12566;width:2140;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rsYA&#10;AADeAAAADwAAAGRycy9kb3ducmV2LnhtbERPTWvCQBC9C/0PyxS8SLOxwZKmrtIWBJEebOrF25Cd&#10;JmmysyG7mvjv3YLgbR7vc5br0bTiTL2rLSuYRzEI4sLqmksFh5/NUwrCeWSNrWVScCEH69XDZImZ&#10;tgN/0zn3pQgh7DJUUHnfZVK6oiKDLrIdceB+bW/QB9iXUvc4hHDTyuc4fpEGaw4NFXb0WVHR5Cej&#10;4OPvOOZ77ppZu8kXTbn72r1eUqWmj+P7GwhPo7+Lb+6tDvOTZDGH/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UrsYAAADeAAAADwAAAAAAAAAAAAAAAACYAgAAZHJz&#10;L2Rvd25yZXYueG1sUEsFBgAAAAAEAAQA9QAAAIsDAAAAAA==&#10;" filled="f" strokecolor="#24211d" strokeweight=".25pt"/>
                <v:line id="Line 80" o:spid="_x0000_s1291" style="position:absolute;visibility:visible;mso-wrap-style:square" from="46418,3498" to="46418,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uO8QAAADeAAAADwAAAGRycy9kb3ducmV2LnhtbERPTWvCQBC9C/0PyxS8mU2U2p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C47xAAAAN4AAAAPAAAAAAAAAAAA&#10;AAAAAKECAABkcnMvZG93bnJldi54bWxQSwUGAAAAAAQABAD5AAAAkgMAAAAA&#10;" strokecolor="#24211d" strokeweight=".25pt"/>
                <v:line id="Line 81" o:spid="_x0000_s1292" style="position:absolute;visibility:visible;mso-wrap-style:square" from="44780,3498" to="44780,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LoMMAAADeAAAADwAAAGRycy9kb3ducmV2LnhtbERPTWvCQBC9C/0PyxR6042Gao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i6DDAAAA3gAAAA8AAAAAAAAAAAAA&#10;AAAAoQIAAGRycy9kb3ducmV2LnhtbFBLBQYAAAAABAAEAPkAAACRAwAAAAA=&#10;" strokecolor="#24211d" strokeweight=".25pt"/>
                <v:rect id="Rectangle 82" o:spid="_x0000_s1293" style="position:absolute;left:42348;top:24415;width:650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3NsYA&#10;AADeAAAADwAAAGRycy9kb3ducmV2LnhtbERPTWvCQBC9C/6HZQQvohtrlTR1FSsIIh5q9OJtyE6T&#10;NNnZkF01/vtuodDbPN7nLNedqcWdWldaVjCdRCCIM6tLzhVczrtxDMJ5ZI21ZVLwJAfrVb+3xETb&#10;B5/onvpchBB2CSoovG8SKV1WkEE3sQ1x4L5sa9AH2OZSt/gI4aaWL1G0kAZLDg0FNrQtKKvSm1Hw&#10;8X3t0k9uqlG9S+dVfjge3p6xUsNBt3kH4anz/+I/916H+bPZ/BV+3w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3NsYAAADeAAAADwAAAAAAAAAAAAAAAACYAgAAZHJz&#10;L2Rvd25yZXYueG1sUEsFBgAAAAAEAAQA9QAAAIsDAAAAAA==&#10;" filled="f" strokecolor="#24211d" strokeweight=".25pt"/>
                <v:line id="Line 83" o:spid="_x0000_s1294" style="position:absolute;visibility:visible;mso-wrap-style:square" from="42989,27127" to="42989,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2T8MAAADeAAAADwAAAGRycy9kb3ducmV2LnhtbERPTWvCQBC9C/0PyxS8mY2KtqSuUoqC&#10;3tT04m26O01Cs7NpdjXx37uC4G0e73MWq97W4kKtrxwrGCcpCGLtTMWFgu98M3oH4QOywdoxKbiS&#10;h9XyZbDAzLiOD3Q5hkLEEPYZKihDaDIpvS7Jok9cQxy5X9daDBG2hTQtdjHc1nKSpnNpseLYUGJD&#10;XyXpv+PZKtC7jTyxfBv/2L0/rfU27/45V2r42n9+gAjUh6f44d6aOH86nc3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5tk/DAAAA3gAAAA8AAAAAAAAAAAAA&#10;AAAAoQIAAGRycy9kb3ducmV2LnhtbFBLBQYAAAAABAAEAPkAAACRAwAAAAA=&#10;" strokecolor="#24211d" strokeweight=".25pt"/>
                <v:line id="Line 84" o:spid="_x0000_s1295" style="position:absolute;visibility:visible;mso-wrap-style:square" from="48133,27127" to="48133,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oOMMAAADeAAAADwAAAGRycy9kb3ducmV2LnhtbERPTWvCQBC9F/oflin01mysaCW6SpEK&#10;elPTi7dxd0xCs7MxuzXx37uC4G0e73Nmi97W4kKtrxwrGCQpCGLtTMWFgt989TEB4QOywdoxKbiS&#10;h8X89WWGmXEd7+iyD4WIIewzVFCG0GRSel2SRZ+4hjhyJ9daDBG2hTQtdjHc1vIzTcfSYsWxocSG&#10;liXpv/2/VaA3K3lg+TU42q0//Oh13p05V+r9rf+eggjUh6f44V6bOH84HI3h/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rKDjDAAAA3gAAAA8AAAAAAAAAAAAA&#10;AAAAoQIAAGRycy9kb3ducmV2LnhtbFBLBQYAAAAABAAEAPkAAACRAwAAAAA=&#10;" strokecolor="#24211d" strokeweight=".25pt"/>
                <v:line id="Line 85" o:spid="_x0000_s1296" style="position:absolute;visibility:visible;mso-wrap-style:square" from="48488,29914" to="51917,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No8MAAADeAAAADwAAAGRycy9kb3ducmV2LnhtbERPTWvCQBC9C/0PyxR6041KTYmuUqSC&#10;vanpxdu4OybB7Gya3Zr037uC4G0e73MWq97W4kqtrxwrGI8SEMTamYoLBT/5ZvgBwgdkg7VjUvBP&#10;HlbLl8ECM+M63tP1EAoRQ9hnqKAMocmk9Loki37kGuLInV1rMUTYFtK02MVwW8tJksykxYpjQ4kN&#10;rUvSl8OfVaC/N/LIMh2f7M4fv/Q27345V+rttf+cgwjUh6f44d6aOH86fU/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njaPDAAAA3gAAAA8AAAAAAAAAAAAA&#10;AAAAoQIAAGRycy9kb3ducmV2LnhtbFBLBQYAAAAABAAEAPkAAACRAwAAAAA=&#10;" strokecolor="#24211d" strokeweight=".25pt"/>
                <v:line id="Line 86" o:spid="_x0000_s1297" style="position:absolute;visibility:visible;mso-wrap-style:square" from="48488,35052" to="51917,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Z0cYAAADeAAAADwAAAGRycy9kb3ducmV2LnhtbESPQW/CMAyF75P2HyJP4jZShjZQISA0&#10;gcRuG+XCzSReW61xShNo+ffzYdJutt7ze5+X68E36kZdrAMbmIwzUMQ2uJpLA8di9zwHFROywyYw&#10;GbhThPXq8WGJuQs9f9HtkEolIRxzNFCl1OZaR1uRxzgOLbFo36HzmGTtSu067CXcN/oly960x5ql&#10;ocKW3iuyP4erN2A/dvrEejY5+8942tp90V+4MGb0NGwWoBIN6d/8d713gj+dvg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4GdHGAAAA3gAAAA8AAAAAAAAA&#10;AAAAAAAAoQIAAGRycy9kb3ducmV2LnhtbFBLBQYAAAAABAAEAPkAAACUAwAAAAA=&#10;" strokecolor="#24211d" strokeweight=".25pt"/>
                <v:shape id="Freeform 87" o:spid="_x0000_s1298" style="position:absolute;left:48133;top:29552;width:355;height:36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A/sUA&#10;AADeAAAADwAAAGRycy9kb3ducmV2LnhtbERP30sCQRB+D/oflgl8y72ytC5XEUvwSUgF6W3Yne6O&#10;bmeP3Umv/vpWEHqbj+/nTOe9b9WRYmoCG7gbFqCIbXANVwb2u9XtE6gkyA7bwGTghxLMZ9dXUyxd&#10;OPE7HbdSqRzCqUQDtUhXap1sTR7TMHTEmfsM0aNkGCvtIp5yuG/1fVGMtceGc0ONHS1rsl/bb29g&#10;vCzE2k14s5v28LF+mLxG6X+NGdz0ixdQQr38iy/utcvzR6PHZzi/k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ED+xQAAAN4AAAAPAAAAAAAAAAAAAAAAAJgCAABkcnMv&#10;ZG93bnJldi54bWxQSwUGAAAAAAQABAD1AAAAigMAAAAA&#10;" path="m,c,3,2,5,5,5e" filled="f" strokecolor="#24211d" strokeweight=".25pt">
                  <v:path arrowok="t" o:connecttype="custom" o:connectlocs="0,0;35560,36195" o:connectangles="0,0"/>
                </v:shape>
                <v:shape id="Freeform 88" o:spid="_x0000_s1299" style="position:absolute;left:42989;top:29552;width:5499;height:5500;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QLsYA&#10;AADeAAAADwAAAGRycy9kb3ducmV2LnhtbESPQUvDQBCF70L/wzIFb3Zja4uk3ZZQEEVEsPbgcchO&#10;k2B2dtldk/TfOwfB2wzz5r337Q6T69VAMXWeDdwvClDEtbcdNwbOn093j6BSRrbYeyYDV0pw2M9u&#10;dlhaP/IHDafcKDHhVKKBNudQap3qlhymhQ/Ecrv46DDLGhttI45i7nq9LIqNdtixJLQY6NhS/X36&#10;cQZeo32vwvl5WLvE9uv6th6rh2DM7XyqtqAyTflf/Pf9YqX+arUR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QLsYAAADeAAAADwAAAAAAAAAAAAAAAACYAgAAZHJz&#10;L2Rvd25yZXYueG1sUEsFBgAAAAAEAAQA9QAAAIsDAAAAAA==&#10;" path="m,c,42,35,77,77,77e" filled="f" strokecolor="#24211d" strokeweight=".25pt">
                  <v:path arrowok="t" o:connecttype="custom" o:connectlocs="0,0;549910,549910" o:connectangles="0,0"/>
                </v:shape>
                <v:shape id="Freeform 89" o:spid="_x0000_s1300" style="position:absolute;left:51422;top:29914;width:1067;height:5138;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M0sQA&#10;AADeAAAADwAAAGRycy9kb3ducmV2LnhtbERPTWvDMAy9F/YfjAa7lNXpAmGkdUsZDMYOgaWFsZuI&#10;1Tg0loPtJem/nweF3vR4n9ruZ9uLkXzoHCtYrzIQxI3THbcKTsf351cQISJr7B2TgisF2O8eFlss&#10;tZv4i8Y6tiKFcChRgYlxKKUMjSGLYeUG4sSdnbcYE/St1B6nFG57+ZJlhbTYcWowONCboeZS/1oF&#10;broef5b0bapB9956U3/Gqlbq6XE+bEBEmuNdfHN/6DQ/z4s1/L+Tb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NLEAAAA3gAAAA8AAAAAAAAAAAAAAAAAmAIAAGRycy9k&#10;b3ducmV2LnhtbFBLBQYAAAAABAAEAPUAAACJAwAAAAA=&#10;" path="m7,72c4,69,,64,,54,,44,4,39,7,36v3,-3,8,-8,8,-18c15,8,11,2,7,e" filled="f" strokecolor="#24211d" strokeweight=".25pt">
                  <v:path arrowok="t" o:connecttype="custom" o:connectlocs="49784,513715;0,385286;49784,256858;106680,128429;49784,0" o:connectangles="0,0,0,0,0"/>
                </v:shape>
                <v:shape id="Freeform 90" o:spid="_x0000_s1301" style="position:absolute;left:51917;top:32480;width:572;height:2572;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p8MA&#10;AADeAAAADwAAAGRycy9kb3ducmV2LnhtbERPTUsDMRC9C/6HMIIXsVlbiHbbtIggePHQqoi3YTPd&#10;LN1MlmRs139vCoXe5vE+Z7keQ68OlHIX2cLDpAJF3ETXcWvh8+P1/glUFmSHfWSy8EcZ1qvrqyXW&#10;Lh55Q4ettKqEcK7RghcZaq1z4ylgnsSBuHC7mAJKganVLuGxhIdeT6vK6IAdlwaPA714avbb32Dh&#10;UXxqB0d35ke+54bMe//VibW3N+PzApTQKBfx2f3myvzZzEzh9E65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Kp8MAAADeAAAADwAAAAAAAAAAAAAAAACYAgAAZHJzL2Rv&#10;d25yZXYueG1sUEsFBgAAAAAEAAQA9QAAAIgDAAAAAA==&#10;" path="m,36c4,33,8,28,8,18,8,8,4,3,,e" filled="f" strokecolor="#24211d" strokeweight=".25pt">
                  <v:path arrowok="t" o:connecttype="custom" o:connectlocs="0,257175;57150,128588;0,0" o:connectangles="0,0,0"/>
                </v:shape>
                <v:line id="Line 91" o:spid="_x0000_s1302" style="position:absolute;visibility:visible;mso-wrap-style:square" from="46418,10852" to="49631,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BHcMAAADeAAAADwAAAGRycy9kb3ducmV2LnhtbERPTWvCQBC9F/wPywjemo0GrKRugkgF&#10;vbXGi7fp7jQJzc6m2dWk/75bKPQ2j/c523KynbjT4FvHCpZJCoJYO9NyreBSHR43IHxANtg5JgXf&#10;5KEsZg9bzI0b+Y3u51CLGMI+RwVNCH0updcNWfSJ64kj9+EGiyHCoZZmwDGG206u0nQtLbYcGxrs&#10;ad+Q/jzfrAJ9Osgry6flu3311xd9rMYvrpRazKfdM4hAU/gX/7mPJs7PsnUG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QR3DAAAA3gAAAA8AAAAAAAAAAAAA&#10;AAAAoQIAAGRycy9kb3ducmV2LnhtbFBLBQYAAAAABAAEAPkAAACRAwAAAAA=&#10;" strokecolor="#24211d" strokeweight=".25pt"/>
                <v:line id="Line 92" o:spid="_x0000_s1303" style="position:absolute;visibility:visible;mso-wrap-style:square" from="51060,10852" to="54349,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ZacMAAADeAAAADwAAAGRycy9kb3ducmV2LnhtbERPTWvCQBC9F/oflin01mysYiW6SpEK&#10;elPTi7dxd0xCs7MxuzXx37uC4G0e73Nmi97W4kKtrxwrGCQpCGLtTMWFgt989TEB4QOywdoxKbiS&#10;h8X89WWGmXEd7+iyD4WIIewzVFCG0GRSel2SRZ+4hjhyJ9daDBG2hTQtdjHc1vIzTcfSYsWxocSG&#10;liXpv/2/VaA3K3lg+TU42q0//Oh13p05V+r9rf+eggjUh6f44V6bOH84HI/g/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2WnDAAAA3gAAAA8AAAAAAAAAAAAA&#10;AAAAoQIAAGRycy9kb3ducmV2LnhtbFBLBQYAAAAABAAEAPkAAACRAwAAAAA=&#10;" strokecolor="#24211d" strokeweight=".25pt"/>
                <v:shape id="Freeform 93" o:spid="_x0000_s1304" style="position:absolute;left:46208;top:13277;width:2642;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I0sQA&#10;AADeAAAADwAAAGRycy9kb3ducmV2LnhtbERPTWvCQBC9F/wPywi91Y1KRaOrSKHFk6Uq0eOQnSap&#10;2dmwu8bk33cLBW/zeJ+z2nSmFi05X1lWMB4lIIhzqysuFJyO7y9zED4ga6wtk4KePGzWg6cVptre&#10;+YvaQyhEDGGfooIyhCaV0uclGfQj2xBH7ts6gyFCV0jt8B7DTS0nSTKTBiuODSU29FZSfj3cjIIr&#10;t26R1R8y639a+dln+8t5clPqedhtlyACdeEh/nfvdJw/nc5e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SNLEAAAA3gAAAA8AAAAAAAAAAAAAAAAAmAIAAGRycy9k&#10;b3ducmV2LnhtbFBLBQYAAAAABAAEAPUAAACJAwAAAAA=&#10;" path="m3,l,13,,24,24,133v2,9,5,16,13,23e" filled="f" strokecolor="#24211d" strokeweight=".25pt">
                  <v:path arrowok="t" o:connecttype="custom" o:connectlocs="21418,0;0,92816;0,171352;171347,949577;264160,1113790" o:connectangles="0,0,0,0,0"/>
                </v:shape>
                <v:shape id="Freeform 94" o:spid="_x0000_s1305" style="position:absolute;left:42348;top:13277;width:2641;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WpcQA&#10;AADeAAAADwAAAGRycy9kb3ducmV2LnhtbERPTWvCQBC9F/wPyxR6000VgqauUgSlJ6UqaY9Ddpqk&#10;ZmfD7hqTf98VhN7m8T5nue5NIzpyvras4HWSgCAurK65VHA+bcdzED4ga2wsk4KBPKxXo6clZtre&#10;+JO6YyhFDGGfoYIqhDaT0hcVGfQT2xJH7sc6gyFCV0rt8BbDTSOnSZJKgzXHhgpb2lRUXI5Xo+DC&#10;nVvkzU7mw28nD0O+//6aXpV6ee7f30AE6sO/+OH+0HH+bJamc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1qXEAAAA3gAAAA8AAAAAAAAAAAAAAAAAmAIAAGRycy9k&#10;b3ducmV2LnhtbFBLBQYAAAAABAAEAPUAAACJAwAAAAA=&#10;" path="m34,r3,13l37,24,13,133c11,142,7,149,,156e" filled="f" strokecolor="#24211d" strokeweight=".25pt">
                  <v:path arrowok="t" o:connecttype="custom" o:connectlocs="242742,0;264160,92816;264160,171352;92813,949577;0,1113790" o:connectangles="0,0,0,0,0"/>
                </v:shape>
                <v:line id="Line 95" o:spid="_x0000_s1306" style="position:absolute;visibility:visible;mso-wrap-style:square" from="39992,21488" to="44348,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HHsMAAADeAAAADwAAAGRycy9kb3ducmV2LnhtbERPTWvCQBC9C/0PyxR6040NaEldpZQG&#10;0psaL96mu9MkNDubZrdJ+u9dQfA2j/c5m91kWzFQ7xvHCpaLBASxdqbhSsGpzOcvIHxANtg6JgX/&#10;5GG3fZhtMDNu5AMNx1CJGMI+QwV1CF0mpdc1WfQL1xFH7tv1FkOEfSVNj2MMt618TpKVtNhwbKix&#10;o/ea9M/xzyrQn7k8s1wvv+zenz90UY6/XCr19Di9vYIINIW7+OYuTJyfpqs1XN+JN8jt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Rx7DAAAA3gAAAA8AAAAAAAAAAAAA&#10;AAAAoQIAAGRycy9kb3ducmV2LnhtbFBLBQYAAAAABAAEAPkAAACRAwAAAAA=&#10;" strokecolor="#24211d" strokeweight=".25pt"/>
                <v:oval id="Oval 96" o:spid="_x0000_s1307" style="position:absolute;left:38779;top:20847;width:1213;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QPsgA&#10;AADeAAAADwAAAGRycy9kb3ducmV2LnhtbESPQW/CMAyF70j8h8iTuI10oCFWCAhNq2CHaQN24Gg1&#10;XlutcaomQPj382ESN1vv+b3Py3VyrbpQHxrPBp7GGSji0tuGKwPfx+JxDipEZIutZzJwowDr1XCw&#10;xNz6K+/pcoiVkhAOORqoY+xyrUNZk8Mw9h2xaD++dxhl7Stte7xKuGv1JMtm2mHD0lBjR681lb+H&#10;szPwWer58fnlPX3dqv3kDT+KU9oWxowe0mYBKlKKd/P/9c4K/nQ6E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lA+yAAAAN4AAAAPAAAAAAAAAAAAAAAAAJgCAABk&#10;cnMvZG93bnJldi54bWxQSwUGAAAAAAQABAD1AAAAjQMAAAAA&#10;" filled="f" strokecolor="#24211d" strokeweight=".25pt"/>
                <v:oval id="Oval 97" o:spid="_x0000_s1308" style="position:absolute;left:39135;top:21272;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u6cMA&#10;AADeAAAADwAAAGRycy9kb3ducmV2LnhtbERPS2uDQBC+B/Iflin0lqyNIInNKiVEaHsJed0Hd6pS&#10;d1bcrVp/fbdQ6G0+vufs88m0YqDeNZYVPK0jEMSl1Q1XCm7XYrUF4TyyxtYyKfgmB3m2XOwx1Xbk&#10;Mw0XX4kQwi5FBbX3XSqlK2sy6Na2Iw7ch+0N+gD7SuoexxBuWrmJokQabDg01NjRoaby8/JlFMyn&#10;q3XdPAzHo763OG3eT29FotTjw/TyDMLT5P/Ff+5XHebHcbKD33fC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u6cMAAADeAAAADwAAAAAAAAAAAAAAAACYAgAAZHJzL2Rv&#10;d25yZXYueG1sUEsFBgAAAAAEAAQA9QAAAIgDAAAAAA==&#10;" fillcolor="#24211d" stroked="f"/>
                <v:oval id="Oval 98" o:spid="_x0000_s1309" style="position:absolute;left:39135;top:21272;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5k8YA&#10;AADeAAAADwAAAGRycy9kb3ducmV2LnhtbESPzW7CQAyE70i8w8pI3GDTUvGTsiDUP8GBQygP4Gbd&#10;JG3WG2WXkL59fUDiZsvjmfnW297VqqM2VJ4NPEwTUMS5txUXBs6f75MlqBCRLdaeycAfBdhuhoM1&#10;ptZfOaPuFAslJhxSNFDG2KRah7wkh2HqG2K5ffvWYZS1LbRt8SrmrtaPSTLXDiuWhBIbeikp/z1d&#10;nIGPt+Pqy7mEz93q6TXyIfvZYW/MeNTvnkFF6uNdfPveW6k/my0EQHBkB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5k8YAAADeAAAADwAAAAAAAAAAAAAAAACYAgAAZHJz&#10;L2Rvd25yZXYueG1sUEsFBgAAAAAEAAQA9QAAAIsDAAAAAA==&#10;" filled="f" strokecolor="#24211d" strokeweight="0"/>
                <v:rect id="Rectangle 99" o:spid="_x0000_s1310" style="position:absolute;left:53346;top:14490;width:514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afMEA&#10;AADeAAAADwAAAGRycy9kb3ducmV2LnhtbERP24rCMBB9F/yHMIJvmqqwK9UoIggq+2L1A4ZmesFk&#10;UpKs7f69WVjYtzmc62z3gzXiRT60jhUs5hkI4tLplmsFj/tptgYRIrJG45gU/FCA/W482mKuXc83&#10;ehWxFimEQ44Kmhi7XMpQNmQxzF1HnLjKeYsxQV9L7bFP4dbIZZZ9SIstp4YGOzo2VD6Lb6tA3otT&#10;vy6Mz9x1WX2Zy/lWkVNqOhkOGxCRhvgv/nOfdZq/Wn0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CWnzBAAAA3gAAAA8AAAAAAAAAAAAAAAAAmAIAAGRycy9kb3du&#10;cmV2LnhtbFBLBQYAAAAABAAEAPUAAACGAw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00" o:spid="_x0000_s1311" style="position:absolute;left:50869;top:5594;width:66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ZsUA&#10;AADeAAAADwAAAGRycy9kb3ducmV2LnhtbERPTWvCQBC9F/wPywi9FN0YodXUVUQQeiiIaQ96G7LT&#10;bDQ7G7KrSf31rlDobR7vcxar3tbiSq2vHCuYjBMQxIXTFZcKvr+2oxkIH5A11o5JwS95WC0HTwvM&#10;tOt4T9c8lCKGsM9QgQmhyaT0hSGLfuwa4sj9uNZiiLAtpW6xi+G2lmmSvEqLFccGgw1tDBXn/GIV&#10;bHeHivgm9y/zWedORXrMzWej1POwX7+DCNSHf/Gf+0PH+dPpWwqP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9VmxQAAAN4AAAAPAAAAAAAAAAAAAAAAAJgCAABkcnMv&#10;ZG93bnJldi54bWxQSwUGAAAAAAQABAD1AAAAig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w:t>
                        </w:r>
                      </w:p>
                    </w:txbxContent>
                  </v:textbox>
                </v:rect>
                <v:rect id="Rectangle 101" o:spid="_x0000_s1312" style="position:absolute;left:33147;top:22860;width:44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w/cUA&#10;AADeAAAADwAAAGRycy9kb3ducmV2LnhtbERPTWvCQBC9F/wPywheim400GrqKlIQPBTEtAe9Ddlp&#10;NpqdDdmtSf31rlDobR7vc5br3tbiSq2vHCuYThIQxIXTFZcKvj634zkIH5A11o5JwS95WK8GT0vM&#10;tOv4QNc8lCKGsM9QgQmhyaT0hSGLfuIa4sh9u9ZiiLAtpW6xi+G2lrMkeZEWK44NBht6N1Rc8h+r&#10;YLs/VsQ3eXhezDt3Lman3Hw0So2G/eYNRKA+/Iv/3Dsd56fpawqPd+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3D9xQAAAN4AAAAPAAAAAAAAAAAAAAAAAJgCAABkcnMv&#10;ZG93bnJldi54bWxQSwUGAAAAAAQABAD1AAAAig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Vacuum</w:t>
                        </w:r>
                        <w:r>
                          <w:rPr>
                            <w:rFonts w:ascii="Arial" w:hAnsi="Arial" w:cs="Arial"/>
                            <w:color w:val="24211D"/>
                            <w:sz w:val="16"/>
                            <w:szCs w:val="16"/>
                            <w:lang w:val="en-US"/>
                          </w:rPr>
                          <w:t xml:space="preserve"> </w:t>
                        </w:r>
                        <w:r w:rsidRPr="00F04982">
                          <w:rPr>
                            <w:rFonts w:ascii="Arial" w:hAnsi="Arial" w:cs="Arial"/>
                            <w:color w:val="24211D"/>
                            <w:sz w:val="16"/>
                            <w:szCs w:val="16"/>
                            <w:lang w:val="en-US"/>
                          </w:rPr>
                          <w:t>gauge</w:t>
                        </w:r>
                      </w:p>
                    </w:txbxContent>
                  </v:textbox>
                </v:rect>
                <v:rect id="Rectangle 102" o:spid="_x0000_s1313" style="position:absolute;left:23736;top:2070;width:66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oicYA&#10;AADeAAAADwAAAGRycy9kb3ducmV2LnhtbERPTWvCQBC9C/0PyxR6Ed1UpcbUVUpB8CCIaQ/tbciO&#10;2bTZ2ZDdmuivdwWht3m8z1mue1uLE7W+cqzgeZyAIC6crrhU8PmxGaUgfEDWWDsmBWfysF49DJaY&#10;adfxgU55KEUMYZ+hAhNCk0npC0MW/dg1xJE7utZiiLAtpW6xi+G2lpMkeZEWK44NBht6N1T85n9W&#10;wWb/VRFf5GG4SDv3U0y+c7NrlHp67N9eQQTqw7/47t7qOH86nc/g9k68Q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oicYAAADeAAAADwAAAAAAAAAAAAAAAACYAgAAZHJz&#10;L2Rvd25yZXYueG1sUEsFBgAAAAAEAAQA9QAAAIsDA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Variable-flow</w:t>
                        </w:r>
                        <w:r>
                          <w:rPr>
                            <w:rFonts w:ascii="Arial" w:hAnsi="Arial" w:cs="Arial"/>
                            <w:color w:val="24211D"/>
                            <w:sz w:val="16"/>
                            <w:szCs w:val="16"/>
                            <w:lang w:val="en-US"/>
                          </w:rPr>
                          <w:t xml:space="preserve"> </w:t>
                        </w:r>
                        <w:r w:rsidRPr="00F04982">
                          <w:rPr>
                            <w:rFonts w:ascii="Arial" w:hAnsi="Arial" w:cs="Arial"/>
                            <w:color w:val="24211D"/>
                            <w:sz w:val="16"/>
                            <w:szCs w:val="16"/>
                            <w:lang w:val="en-US"/>
                          </w:rPr>
                          <w:t>restrictor</w:t>
                        </w:r>
                      </w:p>
                    </w:txbxContent>
                  </v:textbox>
                </v:rect>
                <v:rect id="Rectangle 103" o:spid="_x0000_s1314" style="position:absolute;left:16783;top:9848;width:18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cf8IA&#10;AADeAAAADwAAAGRycy9kb3ducmV2LnhtbERP22oCMRB9F/yHMELfNFulVbZGEUHQ0hd3+wHDZvZC&#10;k8mSpO727xtB8G0O5zrb/WiNuJEPnWMFr4sMBHHldMeNgu/yNN+ACBFZo3FMCv4owH43nWwx127g&#10;K92K2IgUwiFHBW2MfS5lqFqyGBauJ05c7bzFmKBvpPY4pHBr5DLL3qXFjlNDiz0dW6p+il+rQJbF&#10;adgUxmfuc1l/mcv5WpNT6mU2Hj5ARBrjU/xwn3Wav1qt3+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Vx/wgAAAN4AAAAPAAAAAAAAAAAAAAAAAJgCAABkcnMvZG93&#10;bnJldi54bWxQSwUGAAAAAAQABAD1AAAAhw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LFE</w:t>
                        </w:r>
                      </w:p>
                    </w:txbxContent>
                  </v:textbox>
                </v:rect>
                <v:rect id="Rectangle 104" o:spid="_x0000_s1315" style="position:absolute;left:5715;top:13716;width:74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TZcUA&#10;AADeAAAADwAAAGRycy9kb3ducmV2LnhtbERPTWvCQBC9C/0PywhepG5UUJu6ShEED0Ix9tDehuw0&#10;m5qdDdnVRH99VxC8zeN9znLd2UpcqPGlYwXjUQKCOHe65ELB13H7ugDhA7LGyjEpuJKH9eqlt8RU&#10;u5YPdMlCIWII+xQVmBDqVEqfG7LoR64mjtyvayyGCJtC6gbbGG4rOUmSmbRYcmwwWNPGUH7KzlbB&#10;9vO7JL7Jw/Bt0bq/fPKTmX2t1KDffbyDCNSFp/jh3uk4fzqdz+D+Tr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NNlxQAAAN4AAAAPAAAAAAAAAAAAAAAAAJgCAABkcnMv&#10;ZG93bnJldi54bWxQSwUGAAAAAAQABAD1AAAAig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Thermometer</w:t>
                        </w:r>
                      </w:p>
                    </w:txbxContent>
                  </v:textbox>
                </v:rect>
                <v:rect id="Rectangle 105" o:spid="_x0000_s1316" style="position:absolute;left:571;top:10420;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k8EA&#10;AADeAAAADwAAAGRycy9kb3ducmV2LnhtbERP24rCMBB9F/Yfwiz4pukqrFKNsgiCLr5Y/YChmV4w&#10;mZQk2vr3ZkHYtzmc66y3gzXiQT60jhV8TTMQxKXTLdcKrpf9ZAkiRGSNxjEpeFKA7eZjtMZcu57P&#10;9ChiLVIIhxwVNDF2uZShbMhimLqOOHGV8xZjgr6W2mOfwq2Rsyz7lhZbTg0NdrRrqLwVd6tAXop9&#10;vyyMz9zvrDqZ4+FckVNq/Dn8rEBEGuK/+O0+6DR/Pl8s4O+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Z5PBAAAA3gAAAA8AAAAAAAAAAAAAAAAAmAIAAGRycy9kb3du&#10;cmV2LnhtbFBLBQYAAAAABAAEAPUAAACGAw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ETI</w:t>
                        </w:r>
                      </w:p>
                    </w:txbxContent>
                  </v:textbox>
                </v:rect>
                <v:rect id="Rectangle 106" o:spid="_x0000_s1317" style="position:absolute;left:3429;top:2070;width:356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ijMgA&#10;AADeAAAADwAAAGRycy9kb3ducmV2LnhtbESPQUvDQBCF7wX/wzKCl9JubKHG2G0RoeChII0e7G3I&#10;jtlodjZk1yb21zuHQm8zvDfvfbPejr5VJ+pjE9jA/TwDRVwF23Bt4ON9N8tBxYRssQ1MBv4ownZz&#10;M1ljYcPABzqVqVYSwrFAAy6lrtA6Vo48xnnoiEX7Cr3HJGtfa9vjIOG+1YssW2mPDUuDw45eHFU/&#10;5a83sHv7bIjP+jB9zIfwXS2Opdt3xtzdjs9PoBKN6Wq+XL9awV8uH4RX3pEZ9O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KMyAAAAN4AAAAPAAAAAAAAAAAAAAAAAJgCAABk&#10;cnMvZG93bnJldi54bWxQSwUGAAAAAAQABAD1AAAAjQMAAAAA&#10;" filled="f" stroked="f">
                  <v:textbox style="mso-fit-shape-to-text:t" inset="0,0,0,0">
                    <w:txbxContent>
                      <w:p w:rsidR="008322AE" w:rsidRPr="00F04982" w:rsidRDefault="008322AE" w:rsidP="00A40525">
                        <w:pPr>
                          <w:rPr>
                            <w:rFonts w:ascii="Arial" w:hAnsi="Arial" w:cs="Arial"/>
                            <w:sz w:val="16"/>
                            <w:szCs w:val="16"/>
                          </w:rPr>
                        </w:pPr>
                        <w:r w:rsidRPr="00F04982">
                          <w:rPr>
                            <w:rFonts w:ascii="Arial" w:hAnsi="Arial" w:cs="Arial"/>
                            <w:color w:val="24211D"/>
                            <w:sz w:val="16"/>
                            <w:szCs w:val="16"/>
                            <w:lang w:val="en-US"/>
                          </w:rPr>
                          <w:t>Filter</w:t>
                        </w:r>
                      </w:p>
                    </w:txbxContent>
                  </v:textbox>
                </v:rect>
                <v:rect id="Rectangle 107" o:spid="_x0000_s1318" style="position:absolute;left:2571;top:10420;width:242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2wcQA&#10;AADeAAAADwAAAGRycy9kb3ducmV2LnhtbERPTWvCQBC9C/6HZYTedFODtqauYguBHNVK63GanSbB&#10;7GzY3Wr8964g9DaP9znLdW9acSbnG8sKnicJCOLS6oYrBYfPfPwKwgdkja1lUnAlD+vVcLDETNsL&#10;7+i8D5WIIewzVFCH0GVS+rImg35iO+LI/VpnMEToKqkdXmK4aeU0SebSYMOxocaOPmoqT/s/o6CY&#10;bWV4z7/z9GvXzX+KU1Ic3UGpp1G/eQMRqA//4oe70HF+mr4s4P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dsHEAAAA3gAAAA8AAAAAAAAAAAAAAAAAmAIAAGRycy9k&#10;b3ducmV2LnhtbFBLBQYAAAAABAAEAPUAAACJAwAAAAA=&#10;" fillcolor="#24211d" stroked="f" strokeweight=".25pt"/>
                <v:line id="Line 108" o:spid="_x0000_s1319" style="position:absolute;visibility:visible;mso-wrap-style:square" from="28886,4222" to="30346,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2UMgAAADeAAAADwAAAGRycy9kb3ducmV2LnhtbESPT0/DMAzF75P4DpGRuG0pDE2jLJvQ&#10;JtAOO+wPHLhZjddUa5wqybry7fEBiZstP7/3fovV4FvVU0xNYAOPkwIUcRVsw7WBz9P7eA4qZWSL&#10;bWAy8EMJVsu70QJLG258oP6YayUmnEo04HLuSq1T5chjmoSOWG7nED1mWWOtbcSbmPtWPxXFTHts&#10;WBIcdrR2VF2OV29gN/D6Ze/6TXRf6eP5u91dtudkzMP98PYKKtOQ/8V/31sr9afTuQAI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q2UMgAAADeAAAADwAAAAAA&#10;AAAAAAAAAAChAgAAZHJzL2Rvd25yZXYueG1sUEsFBgAAAAAEAAQA+QAAAJYDAAAAAA==&#10;" strokecolor="#24211d" strokeweight=".25pt">
                  <v:stroke endarrow="block" endarrowwidth="narrow"/>
                </v:line>
                <v:line id="Line 109" o:spid="_x0000_s1320" style="position:absolute;visibility:visible;mso-wrap-style:square" from="54343,7842" to="5555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y8QAAADeAAAADwAAAGRycy9kb3ducmV2LnhtbERPTWsCMRC9C/0PYQreNGuVolujFEXx&#10;4KHaeuht2Iybxc1kSeK6/ntTKHibx/uc+bKztWjJh8qxgtEwA0FcOF1xqeDnezOYgggRWWPtmBTc&#10;KcBy8dKbY67djQ/UHmMpUgiHHBWYGJtcylAYshiGriFO3Nl5izFBX0rt8ZbCbS3fsuxdWqw4NRhs&#10;aGWouByvVsG+49Xsy7Rrb05hO/mt95fdOSjVf+0+P0BE6uJT/O/e6TR/PJ6O4O+dd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PLxAAAAN4AAAAPAAAAAAAAAAAA&#10;AAAAAKECAABkcnMvZG93bnJldi54bWxQSwUGAAAAAAQABAD5AAAAkgMAAAAA&#10;" strokecolor="#24211d" strokeweight=".25pt">
                  <v:stroke endarrow="block" endarrowwidth="narrow"/>
                </v:line>
                <v:line id="Line 110" o:spid="_x0000_s1321" style="position:absolute;flip:x;visibility:visible;mso-wrap-style:square" from="51168,15386" to="52965,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9xgMUAAADeAAAADwAAAGRycy9kb3ducmV2LnhtbERP22rCQBB9F/yHZQRfRDdGKCF1laIo&#10;pULxRvs6ZKdJaHY2ZFdd/94tFHybw7nOfBlMI67UudqygukkAUFcWF1zqeB82owzEM4ja2wsk4I7&#10;OVgu+r055tre+EDXoy9FDGGXo4LK+zaX0hUVGXQT2xJH7sd2Bn2EXSl1h7cYbhqZJsmLNFhzbKiw&#10;pVVFxe/xYhRsR6ft92i6Xn82H8m9dPuvXQipUsNBeHsF4Sn4p/jf/a7j/NksS+HvnX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9xgMUAAADeAAAADwAAAAAAAAAA&#10;AAAAAAChAgAAZHJzL2Rvd25yZXYueG1sUEsFBgAAAAAEAAQA+QAAAJMDAAAAAA==&#10;" strokecolor="#24211d" strokeweight=".25pt">
                  <v:stroke endarrow="block" endarrowwidth="narrow"/>
                </v:line>
                <v:line id="Line 111" o:spid="_x0000_s1322" style="position:absolute;flip:y;visibility:visible;mso-wrap-style:square" from="37306,22072" to="39020,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7mMIAAADeAAAADwAAAGRycy9kb3ducmV2LnhtbERP3WrCMBS+H+wdwhF2N1NXEKmmZQwF&#10;x2Bg9QEOzbHp1pyUJtX49stA8O58fL9nU0XbiwuNvnOsYDHPQBA3TnfcKjgdd68rED4ga+wdk4Ib&#10;eajK56cNFtpd+UCXOrQihbAvUIEJYSik9I0hi37uBuLEnd1oMSQ4tlKPeE3htpdvWbaUFjtODQYH&#10;+jDU/NaTVbC9Hetv3CP9TFui3deniXaKSr3M4vsaRKAYHuK7e6/T/Dxf5fD/Trp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X7mMIAAADeAAAADwAAAAAAAAAAAAAA&#10;AAChAgAAZHJzL2Rvd25yZXYueG1sUEsFBgAAAAAEAAQA+QAAAJADAAAAAA==&#10;" strokecolor="#24211d" strokeweight="0">
                  <v:stroke endarrow="block" endarrowwidth="narrow"/>
                </v:line>
                <v:line id="Line 112" o:spid="_x0000_s1323" style="position:absolute;flip:y;visibility:visible;mso-wrap-style:square" from="5035,10655" to="5041,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A8UAAADeAAAADwAAAGRycy9kb3ducmV2LnhtbERP22rCQBB9L/gPywh9Ed1Yi8ToKioU&#10;KoXgDZ+H7JgEs7MhuzXp37sFwbc5nOssVp2pxJ0aV1pWMB5FIIgzq0vOFZxPX8MYhPPIGivLpOCP&#10;HKyWvbcFJtq2fKD70ecihLBLUEHhfZ1I6bKCDLqRrYkDd7WNQR9gk0vdYBvCTSU/omgqDZYcGgqs&#10;aVtQdjv+GgXteGDTeLo7bwaX/f5nPUu7apsq9d7v1nMQnjr/Ej/d3zrMn0ziT/h/J9w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JA8UAAADeAAAADwAAAAAAAAAA&#10;AAAAAAChAgAAZHJzL2Rvd25yZXYueG1sUEsFBgAAAAAEAAQA+QAAAJMDAAAAAA==&#10;" strokeweight=".25pt">
                  <v:stroke endarrow="block" endarrowwidth="narrow"/>
                </v:line>
                <v:shape id="Freeform 113" o:spid="_x0000_s1324" style="position:absolute;left:2273;top:3606;width:2699;height:1296;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pJ8QA&#10;AADeAAAADwAAAGRycy9kb3ducmV2LnhtbERPTUsDMRC9C/6HMAVvdlKLWtamRQuiQi9bLfU4bKa7&#10;SzeTJYnd9d8bQfA2j/c5y/XoOnXmEFsvBmZTDYql8raV2sDH+/P1AlRMJJY6L2zgmyOsV5cXSyqs&#10;H6Tk8y7VKodILMhAk1JfIMaqYUdx6nuWzB19cJQyDDXaQEMOdx3eaH2HjlrJDQ31vGm4Ou2+nIF7&#10;dPs33IyHcjuELb7op0/NpTFXk/HxAVTiMf2L/9yvNs+fzxe38PtOvgF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aSfEAAAA3gAAAA8AAAAAAAAAAAAAAAAAmAIAAGRycy9k&#10;b3ducmV2LnhtbFBLBQYAAAAABAAEAPUAAACJAwAAAAA=&#10;" path="m38,l,,,21e" filled="f" strokecolor="#24211d" strokeweight=".25pt">
                  <v:stroke endarrow="block" endarrowwidth="narrow"/>
                  <v:path arrowok="t" o:connecttype="custom" o:connectlocs="269875,0;0,0;0,129540" o:connectangles="0,0,0"/>
                </v:shape>
                <v:line id="Line 114" o:spid="_x0000_s1325" style="position:absolute;visibility:visible;mso-wrap-style:square" from="32385,7639" to="3478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LRcQAAADeAAAADwAAAGRycy9kb3ducmV2LnhtbERP24rCMBB9X/Afwgj7IpruClKqUVRY&#10;EF1YbP2AaTO2xWZSmqj1782C4NscznUWq9404kadqy0r+JpEIIgLq2suFZyyn3EMwnlkjY1lUvAg&#10;B6vl4GOBibZ3PtIt9aUIIewSVFB53yZSuqIig25iW+LAnW1n0AfYlVJ3eA/hppHfUTSTBmsODRW2&#10;tK2ouKRXo2Cfxfm52I8eZfp72mR/+aFtRrlSn8N+PQfhqfdv8cu902H+dBrP4P+dcIN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otFxAAAAN4AAAAPAAAAAAAAAAAA&#10;AAAAAKECAABkcnMvZG93bnJldi54bWxQSwUGAAAAAAQABAD5AAAAkgMAAAAA&#10;" strokecolor="#24211d" strokeweight=".25pt">
                  <v:stroke dashstyle="longDash"/>
                </v:line>
                <w10:anchorlock/>
              </v:group>
            </w:pict>
          </mc:Fallback>
        </mc:AlternateContent>
      </w:r>
    </w:p>
    <w:p w:rsidR="00A40525" w:rsidRPr="00C47377" w:rsidRDefault="00A40525" w:rsidP="001870DB">
      <w:pPr>
        <w:pStyle w:val="SingleTxtG"/>
        <w:ind w:left="2268" w:hanging="1134"/>
      </w:pPr>
      <w:r w:rsidRPr="00C47377">
        <w:t>3.4.3.4.1.</w:t>
      </w:r>
      <w:r w:rsidR="001870DB" w:rsidRPr="00C47377">
        <w:tab/>
      </w:r>
      <w:r w:rsidRPr="00C47377">
        <w:t>The variable-flow restrictor shall be set to the open position, the suction device shall be started and the system stabilized.  Data from all instruments shall be recorded.</w:t>
      </w:r>
    </w:p>
    <w:p w:rsidR="00A40525" w:rsidRPr="00C47377" w:rsidRDefault="00A40525" w:rsidP="001870DB">
      <w:pPr>
        <w:pStyle w:val="SingleTxtG"/>
        <w:ind w:left="2268" w:hanging="1134"/>
      </w:pPr>
      <w:r w:rsidRPr="00C47377">
        <w:t>3.4.3.4.2.</w:t>
      </w:r>
      <w:r w:rsidR="001870DB" w:rsidRPr="00C47377">
        <w:tab/>
      </w:r>
      <w:r w:rsidRPr="00C47377">
        <w:t xml:space="preserve">The flow restrictor shall be varied and at least eight readings across the critical flow range of the </w:t>
      </w:r>
      <w:proofErr w:type="spellStart"/>
      <w:r w:rsidRPr="00C47377">
        <w:t>venturi</w:t>
      </w:r>
      <w:proofErr w:type="spellEnd"/>
      <w:r w:rsidRPr="00C47377">
        <w:t xml:space="preserve"> shall be made.</w:t>
      </w:r>
    </w:p>
    <w:p w:rsidR="00A40525" w:rsidRPr="00C47377" w:rsidRDefault="00A40525" w:rsidP="001870DB">
      <w:pPr>
        <w:pStyle w:val="SingleTxtG"/>
        <w:ind w:left="2268" w:hanging="1134"/>
      </w:pPr>
      <w:r w:rsidRPr="00C47377">
        <w:t>3.4.3.4.3.</w:t>
      </w:r>
      <w:r w:rsidR="001870DB" w:rsidRPr="00C47377">
        <w:tab/>
      </w:r>
      <w:r w:rsidRPr="00C47377">
        <w:t>The data recorded during the calibration shall be used in the following calculation</w:t>
      </w:r>
      <w:r w:rsidR="00AE32B5" w:rsidRPr="00C47377">
        <w:t xml:space="preserve">: </w:t>
      </w:r>
    </w:p>
    <w:p w:rsidR="00A40525" w:rsidRPr="00C47377" w:rsidRDefault="00A40525" w:rsidP="001870DB">
      <w:pPr>
        <w:pStyle w:val="SingleTxtG"/>
        <w:ind w:left="2268" w:hanging="1134"/>
      </w:pPr>
      <w:r w:rsidRPr="00C47377">
        <w:t>3.4.3.4.3.1.</w:t>
      </w:r>
      <w:r w:rsidR="001870DB" w:rsidRPr="00C47377">
        <w:tab/>
      </w:r>
      <w:r w:rsidRPr="00C47377">
        <w:t>The air flow rate (Q</w:t>
      </w:r>
      <w:r w:rsidRPr="00C47377">
        <w:rPr>
          <w:vertAlign w:val="subscript"/>
        </w:rPr>
        <w:t>s</w:t>
      </w:r>
      <w:r w:rsidRPr="00C47377">
        <w:t>) at each test point shall be calculated from the flow meter data using the manufacturer's prescribed method.</w:t>
      </w:r>
    </w:p>
    <w:p w:rsidR="00A40525" w:rsidRPr="00C47377" w:rsidRDefault="00A40525" w:rsidP="001870DB">
      <w:pPr>
        <w:pStyle w:val="SingleTxtG"/>
        <w:ind w:left="2268"/>
      </w:pPr>
      <w:r w:rsidRPr="00C47377">
        <w:t>Calculate values of the calibration coefficient for each test point:</w:t>
      </w:r>
    </w:p>
    <w:p w:rsidR="00A40525" w:rsidRPr="00C47377" w:rsidRDefault="00307880" w:rsidP="001870D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e>
              </m:rad>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den>
          </m:f>
        </m:oMath>
      </m:oMathPara>
    </w:p>
    <w:p w:rsidR="00A40525" w:rsidRPr="00C47377" w:rsidRDefault="00A40525" w:rsidP="001870DB">
      <w:pPr>
        <w:pStyle w:val="SingleTxtG"/>
        <w:ind w:left="1701" w:firstLine="567"/>
      </w:pPr>
      <w:r w:rsidRPr="00C47377">
        <w:t>where:</w:t>
      </w:r>
    </w:p>
    <w:p w:rsidR="00A40525" w:rsidRPr="00C47377" w:rsidRDefault="00307880" w:rsidP="001870DB">
      <w:pPr>
        <w:pStyle w:val="SingleTxtG"/>
        <w:ind w:left="1701" w:firstLine="567"/>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A40525" w:rsidRPr="00C47377">
        <w:tab/>
        <w:t>is the flow rate, m</w:t>
      </w:r>
      <w:r w:rsidR="00A40525" w:rsidRPr="00C47377">
        <w:rPr>
          <w:vertAlign w:val="superscript"/>
        </w:rPr>
        <w:t>3</w:t>
      </w:r>
      <w:r w:rsidR="00A40525" w:rsidRPr="00C47377">
        <w:t xml:space="preserve">/min at </w:t>
      </w:r>
      <w:r w:rsidR="00046A55" w:rsidRPr="00C47377">
        <w:t>273.15 K</w:t>
      </w:r>
      <w:r w:rsidR="00A40525" w:rsidRPr="00C47377">
        <w:t xml:space="preserve"> and 101.325</w:t>
      </w:r>
      <w:r w:rsidR="00AE32B5" w:rsidRPr="00C47377">
        <w:t>,</w:t>
      </w:r>
      <w:r w:rsidR="00CE12A3" w:rsidRPr="00C47377">
        <w:t> </w:t>
      </w:r>
      <w:proofErr w:type="spellStart"/>
      <w:r w:rsidR="00CE12A3" w:rsidRPr="00C47377">
        <w:t>kPa</w:t>
      </w:r>
      <w:proofErr w:type="spellEnd"/>
      <w:r w:rsidR="00A40525" w:rsidRPr="00C47377">
        <w:t>;</w:t>
      </w:r>
    </w:p>
    <w:p w:rsidR="00A40525" w:rsidRPr="00C47377" w:rsidRDefault="00307880" w:rsidP="001870DB">
      <w:pPr>
        <w:pStyle w:val="SingleTxtG"/>
        <w:ind w:left="1701" w:firstLine="567"/>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oMath>
      <w:r w:rsidR="00A40525" w:rsidRPr="00C47377">
        <w:tab/>
        <w:t xml:space="preserve">is the </w:t>
      </w:r>
      <w:r w:rsidR="00A40525" w:rsidRPr="00C47377">
        <w:rPr>
          <w:szCs w:val="24"/>
        </w:rPr>
        <w:t xml:space="preserve">temperature at the </w:t>
      </w:r>
      <w:proofErr w:type="spellStart"/>
      <w:r w:rsidR="00A40525" w:rsidRPr="00C47377">
        <w:rPr>
          <w:szCs w:val="24"/>
        </w:rPr>
        <w:t>venturi</w:t>
      </w:r>
      <w:proofErr w:type="spellEnd"/>
      <w:r w:rsidR="00A40525" w:rsidRPr="00C47377">
        <w:rPr>
          <w:szCs w:val="24"/>
        </w:rPr>
        <w:t xml:space="preserve"> inlet</w:t>
      </w:r>
      <w:r w:rsidR="00AE32B5" w:rsidRPr="00C47377">
        <w:rPr>
          <w:szCs w:val="24"/>
        </w:rPr>
        <w:t>, degrees Kelvin (K);</w:t>
      </w:r>
    </w:p>
    <w:p w:rsidR="00A40525" w:rsidRPr="00C47377" w:rsidRDefault="00307880" w:rsidP="001870DB">
      <w:pPr>
        <w:pStyle w:val="SingleTxtG"/>
        <w:ind w:left="1701"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oMath>
      <w:r w:rsidR="00A40525" w:rsidRPr="00C47377">
        <w:tab/>
        <w:t>is the absolute pressure at the venturi inlet</w:t>
      </w:r>
      <w:r w:rsidR="00AE32B5" w:rsidRPr="00C47377">
        <w:t>,</w:t>
      </w:r>
      <w:r w:rsidR="00CE12A3" w:rsidRPr="00C47377">
        <w:t> </w:t>
      </w:r>
      <w:proofErr w:type="spellStart"/>
      <w:r w:rsidR="00CE12A3" w:rsidRPr="00C47377">
        <w:t>kPa</w:t>
      </w:r>
      <w:proofErr w:type="spellEnd"/>
      <w:r w:rsidR="00A40525" w:rsidRPr="00C47377">
        <w:t>.</w:t>
      </w:r>
    </w:p>
    <w:p w:rsidR="001870DB" w:rsidRPr="00C47377" w:rsidRDefault="00A40525" w:rsidP="001870DB">
      <w:pPr>
        <w:pStyle w:val="SingleTxtG"/>
        <w:ind w:left="2259" w:hanging="1125"/>
      </w:pPr>
      <w:r w:rsidRPr="00C47377">
        <w:t>3.4.3.4.3.2.</w:t>
      </w:r>
      <w:r w:rsidR="001870DB" w:rsidRPr="00C47377">
        <w:tab/>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be plotted as a function of venturi inlet pressure. For sonic flow,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will have a relatively constant value. As pressure decreases (vacuum increases), the venturi becomes unchoked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decreases. The resultant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changes are not permissible.</w:t>
      </w:r>
    </w:p>
    <w:p w:rsidR="001870DB" w:rsidRPr="00C47377" w:rsidRDefault="00A40525" w:rsidP="001870DB">
      <w:pPr>
        <w:pStyle w:val="SingleTxtG"/>
        <w:ind w:left="2259" w:hanging="1125"/>
      </w:pPr>
      <w:r w:rsidRPr="00C47377">
        <w:t>3.4.3.4.3.3.</w:t>
      </w:r>
      <w:r w:rsidR="001870DB" w:rsidRPr="00C47377">
        <w:tab/>
      </w:r>
      <w:r w:rsidRPr="00C47377">
        <w:t xml:space="preserve">For a minimum of eight points in the critical region, an average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and the standard deviation shall be calculated.</w:t>
      </w:r>
    </w:p>
    <w:p w:rsidR="001870DB" w:rsidRPr="00C47377" w:rsidRDefault="00A40525" w:rsidP="001870DB">
      <w:pPr>
        <w:pStyle w:val="SingleTxtG"/>
        <w:ind w:left="2259" w:hanging="1125"/>
        <w:rPr>
          <w:szCs w:val="24"/>
        </w:rPr>
      </w:pPr>
      <w:r w:rsidRPr="00C47377">
        <w:rPr>
          <w:szCs w:val="24"/>
        </w:rPr>
        <w:t>3.4.3.4.3.4.</w:t>
      </w:r>
      <w:r w:rsidR="001870DB" w:rsidRPr="00C47377">
        <w:rPr>
          <w:szCs w:val="24"/>
        </w:rPr>
        <w:tab/>
      </w:r>
      <w:r w:rsidRPr="00C47377">
        <w:rPr>
          <w:szCs w:val="24"/>
        </w:rPr>
        <w:t>If the standard deviation exceeds 0.3</w:t>
      </w:r>
      <w:r w:rsidR="00AE32B5" w:rsidRPr="00C47377">
        <w:rPr>
          <w:szCs w:val="24"/>
        </w:rPr>
        <w:t> per cent</w:t>
      </w:r>
      <w:r w:rsidRPr="00C47377">
        <w:rPr>
          <w:szCs w:val="24"/>
        </w:rPr>
        <w:t xml:space="preserve"> of the average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rPr>
          <w:szCs w:val="24"/>
        </w:rPr>
        <w:t>, corrective action must be taken.</w:t>
      </w:r>
    </w:p>
    <w:p w:rsidR="001870DB" w:rsidRPr="00C47377" w:rsidRDefault="00A40525" w:rsidP="001870DB">
      <w:pPr>
        <w:pStyle w:val="SingleTxtG"/>
        <w:ind w:left="2259" w:hanging="1125"/>
      </w:pPr>
      <w:r w:rsidRPr="00C47377">
        <w:t>3.4.4.</w:t>
      </w:r>
      <w:r w:rsidR="001870DB" w:rsidRPr="00C47377">
        <w:tab/>
      </w:r>
      <w:r w:rsidRPr="00C47377">
        <w:t xml:space="preserve">Calibration of a subsonic </w:t>
      </w:r>
      <w:proofErr w:type="spellStart"/>
      <w:r w:rsidRPr="00C47377">
        <w:t>venturi</w:t>
      </w:r>
      <w:proofErr w:type="spellEnd"/>
      <w:r w:rsidRPr="00C47377">
        <w:t xml:space="preserve"> (SSV)</w:t>
      </w:r>
    </w:p>
    <w:p w:rsidR="001870DB" w:rsidRPr="00C47377" w:rsidRDefault="00A40525" w:rsidP="001870DB">
      <w:pPr>
        <w:pStyle w:val="SingleTxtG"/>
        <w:ind w:left="2259" w:hanging="1125"/>
        <w:rPr>
          <w:szCs w:val="24"/>
        </w:rPr>
      </w:pPr>
      <w:r w:rsidRPr="00C47377">
        <w:rPr>
          <w:szCs w:val="24"/>
        </w:rPr>
        <w:t>3.4.4.1.</w:t>
      </w:r>
      <w:r w:rsidR="001870DB" w:rsidRPr="00C47377">
        <w:rPr>
          <w:szCs w:val="24"/>
        </w:rPr>
        <w:tab/>
      </w:r>
      <w:r w:rsidRPr="00C47377">
        <w:rPr>
          <w:szCs w:val="24"/>
        </w:rPr>
        <w:t xml:space="preserve">Calibration of the SSV is based upon the flow equation for a subsonic </w:t>
      </w:r>
      <w:proofErr w:type="spellStart"/>
      <w:r w:rsidRPr="00C47377">
        <w:rPr>
          <w:szCs w:val="24"/>
        </w:rPr>
        <w:t>venturi</w:t>
      </w:r>
      <w:proofErr w:type="spellEnd"/>
      <w:r w:rsidRPr="00C47377">
        <w:rPr>
          <w:szCs w:val="24"/>
        </w:rPr>
        <w:t>. Gas flow is a function of inlet pressure and temperature, pressure drop between the SSV inlet and throat.</w:t>
      </w:r>
    </w:p>
    <w:p w:rsidR="001870DB" w:rsidRPr="00C47377" w:rsidRDefault="00A40525" w:rsidP="001870DB">
      <w:pPr>
        <w:pStyle w:val="SingleTxtG"/>
        <w:ind w:left="2259" w:hanging="1125"/>
        <w:rPr>
          <w:szCs w:val="24"/>
        </w:rPr>
      </w:pPr>
      <w:r w:rsidRPr="00C47377">
        <w:rPr>
          <w:szCs w:val="24"/>
        </w:rPr>
        <w:t>3.4.4.2.</w:t>
      </w:r>
      <w:r w:rsidR="001870DB" w:rsidRPr="00C47377">
        <w:rPr>
          <w:szCs w:val="24"/>
        </w:rPr>
        <w:tab/>
      </w:r>
      <w:r w:rsidRPr="00C47377">
        <w:rPr>
          <w:szCs w:val="24"/>
        </w:rPr>
        <w:t>Data analysis</w:t>
      </w:r>
    </w:p>
    <w:p w:rsidR="00A40525" w:rsidRPr="00C47377" w:rsidRDefault="00A40525" w:rsidP="001870DB">
      <w:pPr>
        <w:pStyle w:val="SingleTxtG"/>
        <w:ind w:left="2259" w:hanging="1125"/>
        <w:rPr>
          <w:szCs w:val="24"/>
        </w:rPr>
      </w:pPr>
      <w:r w:rsidRPr="00C47377">
        <w:rPr>
          <w:szCs w:val="24"/>
        </w:rPr>
        <w:t>3.4.4.2.1.</w:t>
      </w:r>
      <w:r w:rsidR="001870DB" w:rsidRPr="00C47377">
        <w:rPr>
          <w:szCs w:val="24"/>
        </w:rPr>
        <w:tab/>
      </w:r>
      <w:r w:rsidRPr="00C47377">
        <w:rPr>
          <w:szCs w:val="24"/>
        </w:rPr>
        <w:t>The airflow rate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oMath>
      <w:r w:rsidRPr="00C47377">
        <w:rPr>
          <w:szCs w:val="24"/>
        </w:rPr>
        <w:t>) at each restriction setting (minimum 16 settings) shall be calculated in standard m</w:t>
      </w:r>
      <w:r w:rsidRPr="00C47377">
        <w:rPr>
          <w:szCs w:val="24"/>
          <w:vertAlign w:val="superscript"/>
        </w:rPr>
        <w:t>3</w:t>
      </w:r>
      <w:r w:rsidRPr="00C47377">
        <w:rPr>
          <w:szCs w:val="24"/>
        </w:rPr>
        <w:t>/s from the flow meter data using the manufacturer's prescribed method.  The discharge coefficient shall be calculated from the calibration data for each setting as follows:</w:t>
      </w:r>
    </w:p>
    <w:p w:rsidR="00A40525" w:rsidRPr="00C47377" w:rsidRDefault="00307880" w:rsidP="00181587">
      <w:pPr>
        <w:pStyle w:val="SingleTxtG"/>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Sup>
                <m:sSubSupPr>
                  <m:ctrlPr>
                    <w:rPr>
                      <w:rFonts w:ascii="Cambria Math" w:hAnsi="Cambria Math"/>
                      <w:szCs w:val="24"/>
                    </w:rPr>
                  </m:ctrlPr>
                </m:sSubSupPr>
                <m:e>
                  <m:r>
                    <m:rPr>
                      <m:sty m:val="p"/>
                    </m:rPr>
                    <w:rPr>
                      <w:rFonts w:ascii="Cambria Math" w:hAnsi="Cambria Math"/>
                      <w:szCs w:val="24"/>
                    </w:rPr>
                    <m:t>d</m:t>
                  </m:r>
                </m:e>
                <m:sub>
                  <m:r>
                    <m:rPr>
                      <m:sty m:val="p"/>
                    </m:rPr>
                    <w:rPr>
                      <w:rFonts w:ascii="Cambria Math" w:hAnsi="Cambria Math"/>
                      <w:szCs w:val="24"/>
                    </w:rPr>
                    <m:t>V</m:t>
                  </m:r>
                </m:sub>
                <m:sup>
                  <m:r>
                    <m:rPr>
                      <m:sty m:val="p"/>
                    </m:rPr>
                    <w:rPr>
                      <w:rFonts w:ascii="Cambria Math" w:hAnsi="Cambria Math"/>
                      <w:szCs w:val="24"/>
                    </w:rPr>
                    <m:t>2</m:t>
                  </m:r>
                </m:sup>
              </m:sSub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r>
                <m:rPr>
                  <m:sty m:val="p"/>
                </m:rPr>
                <w:rPr>
                  <w:rFonts w:ascii="Cambria Math" w:hAnsi="Cambria Math"/>
                  <w:szCs w:val="24"/>
                </w:rPr>
                <m:t>×</m:t>
              </m:r>
              <m:rad>
                <m:radPr>
                  <m:degHide m:val="1"/>
                  <m:ctrlPr>
                    <w:rPr>
                      <w:rFonts w:ascii="Cambria Math" w:hAnsi="Cambria Math"/>
                      <w:szCs w:val="24"/>
                    </w:rPr>
                  </m:ctrlPr>
                </m:radPr>
                <m:deg/>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T</m:t>
                          </m:r>
                        </m:den>
                      </m:f>
                      <m:r>
                        <m:rPr>
                          <m:sty m:val="p"/>
                        </m:rPr>
                        <w:rPr>
                          <w:rFonts w:ascii="Cambria Math" w:hAnsi="Cambria Math"/>
                          <w:szCs w:val="24"/>
                        </w:rPr>
                        <m:t>×</m:t>
                      </m:r>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1.713</m:t>
                              </m:r>
                            </m:sup>
                          </m:sSubSup>
                        </m:e>
                      </m:d>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D</m:t>
                                  </m:r>
                                </m:sub>
                                <m:sup>
                                  <m:r>
                                    <m:rPr>
                                      <m:sty m:val="p"/>
                                    </m:rPr>
                                    <w:rPr>
                                      <w:rFonts w:ascii="Cambria Math" w:hAnsi="Cambria Math"/>
                                      <w:szCs w:val="24"/>
                                    </w:rPr>
                                    <m:t>4</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den>
                          </m:f>
                        </m:e>
                      </m:d>
                    </m:e>
                  </m:d>
                </m:e>
              </m:rad>
            </m:den>
          </m:f>
        </m:oMath>
      </m:oMathPara>
    </w:p>
    <w:p w:rsidR="00A40525" w:rsidRPr="00C47377" w:rsidRDefault="00A40525" w:rsidP="001870DB">
      <w:pPr>
        <w:pStyle w:val="SingleTxtG"/>
        <w:ind w:left="1701" w:firstLine="567"/>
        <w:rPr>
          <w:szCs w:val="24"/>
        </w:rPr>
      </w:pPr>
      <w:r w:rsidRPr="00C47377">
        <w:rPr>
          <w:szCs w:val="24"/>
        </w:rPr>
        <w:t>where:</w:t>
      </w:r>
    </w:p>
    <w:p w:rsidR="00A40525" w:rsidRPr="00C47377" w:rsidRDefault="00A40525" w:rsidP="001870DB">
      <w:pPr>
        <w:pStyle w:val="SingleTxtG"/>
        <w:ind w:left="2835" w:hanging="567"/>
        <w:rPr>
          <w:szCs w:val="24"/>
        </w:rPr>
      </w:pPr>
      <w:r w:rsidRPr="00C47377">
        <w:rPr>
          <w:szCs w:val="24"/>
        </w:rPr>
        <w:t>Q</w:t>
      </w:r>
      <w:r w:rsidRPr="00C47377">
        <w:rPr>
          <w:szCs w:val="24"/>
          <w:vertAlign w:val="subscript"/>
        </w:rPr>
        <w:t>SSV</w:t>
      </w:r>
      <w:r w:rsidRPr="00C47377">
        <w:rPr>
          <w:szCs w:val="24"/>
        </w:rPr>
        <w:tab/>
      </w:r>
      <w:r w:rsidRPr="00C47377">
        <w:rPr>
          <w:szCs w:val="24"/>
        </w:rPr>
        <w:tab/>
        <w:t>is the airflow rate at standard conditions (101.325</w:t>
      </w:r>
      <w:r w:rsidR="00CE12A3" w:rsidRPr="00C47377">
        <w:rPr>
          <w:szCs w:val="24"/>
        </w:rPr>
        <w:t> </w:t>
      </w:r>
      <w:proofErr w:type="spellStart"/>
      <w:r w:rsidR="00CE12A3" w:rsidRPr="00C47377">
        <w:rPr>
          <w:szCs w:val="24"/>
        </w:rPr>
        <w:t>kPa</w:t>
      </w:r>
      <w:proofErr w:type="spellEnd"/>
      <w:r w:rsidRPr="00C47377">
        <w:rPr>
          <w:szCs w:val="24"/>
        </w:rPr>
        <w:t xml:space="preserve">, </w:t>
      </w:r>
      <w:r w:rsidR="00046A55" w:rsidRPr="00C47377">
        <w:rPr>
          <w:szCs w:val="24"/>
        </w:rPr>
        <w:t>273.15 K</w:t>
      </w:r>
      <w:r w:rsidRPr="00C47377">
        <w:rPr>
          <w:szCs w:val="24"/>
        </w:rPr>
        <w:t>), m</w:t>
      </w:r>
      <w:r w:rsidRPr="00C47377">
        <w:rPr>
          <w:szCs w:val="24"/>
          <w:vertAlign w:val="superscript"/>
        </w:rPr>
        <w:t>3</w:t>
      </w:r>
      <w:r w:rsidRPr="00C47377">
        <w:rPr>
          <w:szCs w:val="24"/>
        </w:rPr>
        <w:t>/s;</w:t>
      </w:r>
    </w:p>
    <w:p w:rsidR="00A40525" w:rsidRPr="00C47377" w:rsidRDefault="00A40525" w:rsidP="001870DB">
      <w:pPr>
        <w:pStyle w:val="SingleTxtG"/>
        <w:ind w:left="1701" w:firstLine="567"/>
        <w:rPr>
          <w:szCs w:val="24"/>
        </w:rPr>
      </w:pPr>
      <w:r w:rsidRPr="00C47377">
        <w:rPr>
          <w:szCs w:val="24"/>
        </w:rPr>
        <w:t>T</w:t>
      </w:r>
      <w:r w:rsidRPr="00C47377">
        <w:rPr>
          <w:szCs w:val="24"/>
        </w:rPr>
        <w:tab/>
        <w:t xml:space="preserve">is the temperature at the </w:t>
      </w:r>
      <w:proofErr w:type="spellStart"/>
      <w:r w:rsidRPr="00C47377">
        <w:rPr>
          <w:szCs w:val="24"/>
        </w:rPr>
        <w:t>venturi</w:t>
      </w:r>
      <w:proofErr w:type="spellEnd"/>
      <w:r w:rsidRPr="00C47377">
        <w:rPr>
          <w:szCs w:val="24"/>
        </w:rPr>
        <w:t xml:space="preserve"> inlet</w:t>
      </w:r>
      <w:r w:rsidR="00AE32B5" w:rsidRPr="00C47377">
        <w:rPr>
          <w:szCs w:val="24"/>
        </w:rPr>
        <w:t>, degrees Kelvin (K);</w:t>
      </w:r>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oMath>
      <w:r w:rsidR="001870DB" w:rsidRPr="00C47377">
        <w:rPr>
          <w:szCs w:val="24"/>
        </w:rPr>
        <w:tab/>
      </w:r>
      <w:r w:rsidR="00A40525" w:rsidRPr="00C47377">
        <w:rPr>
          <w:szCs w:val="24"/>
        </w:rPr>
        <w:t>is the diameter of the SSV throat, m;</w:t>
      </w:r>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oMath>
      <w:r w:rsidR="00A40525" w:rsidRPr="00C47377">
        <w:rPr>
          <w:szCs w:val="24"/>
        </w:rPr>
        <w:tab/>
        <w:t xml:space="preserve">is the ratio of the SSV throat to inlet absolute static pressure, </w:t>
      </w:r>
      <m:oMath>
        <m:r>
          <w:rPr>
            <w:rFonts w:ascii="Cambria Math" w:hAnsi="Cambria Math"/>
            <w:szCs w:val="24"/>
          </w:rPr>
          <m:t>1-</m:t>
        </m:r>
        <m:f>
          <m:fPr>
            <m:ctrlPr>
              <w:rPr>
                <w:rFonts w:ascii="Cambria Math" w:hAnsi="Cambria Math"/>
                <w:i/>
                <w:szCs w:val="24"/>
              </w:rPr>
            </m:ctrlPr>
          </m:fPr>
          <m:num>
            <m:r>
              <w:rPr>
                <w:rFonts w:ascii="Cambria Math" w:hAnsi="Cambria Math"/>
                <w:szCs w:val="24"/>
              </w:rPr>
              <m:t>∆p</m:t>
            </m:r>
          </m:num>
          <m:den>
            <m:sSub>
              <m:sSubPr>
                <m:ctrlPr>
                  <w:rPr>
                    <w:rFonts w:ascii="Cambria Math" w:hAnsi="Cambria Math"/>
                    <w:i/>
                    <w:szCs w:val="24"/>
                  </w:rPr>
                </m:ctrlPr>
              </m:sSubPr>
              <m:e>
                <m:r>
                  <w:rPr>
                    <w:rFonts w:ascii="Cambria Math" w:hAnsi="Cambria Math"/>
                    <w:szCs w:val="24"/>
                  </w:rPr>
                  <m:t>p</m:t>
                </m:r>
              </m:e>
              <m:sub>
                <m:r>
                  <w:rPr>
                    <w:rFonts w:ascii="Cambria Math" w:hAnsi="Cambria Math"/>
                    <w:szCs w:val="24"/>
                  </w:rPr>
                  <m:t>p</m:t>
                </m:r>
              </m:sub>
            </m:sSub>
          </m:den>
        </m:f>
      </m:oMath>
      <w:r w:rsidR="001870DB" w:rsidRPr="00C47377">
        <w:rPr>
          <w:szCs w:val="24"/>
        </w:rPr>
        <w:t>;</w:t>
      </w:r>
    </w:p>
    <w:p w:rsidR="00A40525" w:rsidRPr="00C47377" w:rsidRDefault="00307880"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D</m:t>
            </m:r>
          </m:sub>
        </m:sSub>
      </m:oMath>
      <w:r w:rsidR="00A40525" w:rsidRPr="00C47377">
        <w:rPr>
          <w:szCs w:val="24"/>
        </w:rPr>
        <w:tab/>
        <w:t>is the ratio of the SSV throat diameter, d</w:t>
      </w:r>
      <w:r w:rsidR="00A40525" w:rsidRPr="00C47377">
        <w:rPr>
          <w:szCs w:val="24"/>
          <w:vertAlign w:val="subscript"/>
        </w:rPr>
        <w:t>V</w:t>
      </w:r>
      <w:r w:rsidR="00A40525" w:rsidRPr="00C47377">
        <w:rPr>
          <w:szCs w:val="24"/>
        </w:rPr>
        <w:t xml:space="preserve">, to the inlet pipe inner diameter </w:t>
      </w:r>
      <m:oMath>
        <m:r>
          <m:rPr>
            <m:sty m:val="p"/>
          </m:rPr>
          <w:rPr>
            <w:rFonts w:ascii="Cambria Math" w:hAnsi="Cambria Math"/>
            <w:szCs w:val="24"/>
          </w:rPr>
          <m:t>D</m:t>
        </m:r>
      </m:oMath>
      <w:r w:rsidR="001870DB" w:rsidRPr="00C47377">
        <w:rPr>
          <w:szCs w:val="24"/>
        </w:rPr>
        <w:t>,</w:t>
      </w:r>
    </w:p>
    <w:p w:rsidR="001870DB" w:rsidRPr="00C47377" w:rsidRDefault="00A40525" w:rsidP="001870DB">
      <w:pPr>
        <w:pStyle w:val="SingleTxtG"/>
        <w:ind w:left="2268"/>
        <w:rPr>
          <w:szCs w:val="24"/>
        </w:rPr>
      </w:pPr>
      <w:r w:rsidRPr="00C47377">
        <w:rPr>
          <w:szCs w:val="24"/>
        </w:rPr>
        <w:t xml:space="preserve">To determine the range of subsonic flow,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Pr="00C47377">
        <w:rPr>
          <w:szCs w:val="24"/>
        </w:rPr>
        <w:t xml:space="preserve"> shall be plotted as a function of Reynolds</w:t>
      </w:r>
      <w:r w:rsidR="001870DB" w:rsidRPr="00C47377">
        <w:rPr>
          <w:szCs w:val="24"/>
        </w:rPr>
        <w:t xml:space="preserve"> </w:t>
      </w:r>
      <w:r w:rsidRPr="00C47377">
        <w:rPr>
          <w:szCs w:val="24"/>
        </w:rPr>
        <w:t xml:space="preserve">number </w:t>
      </w:r>
      <m:oMath>
        <m:r>
          <m:rPr>
            <m:sty m:val="p"/>
          </m:rPr>
          <w:rPr>
            <w:rFonts w:ascii="Cambria Math" w:hAnsi="Cambria Math"/>
            <w:szCs w:val="24"/>
          </w:rPr>
          <m:t>Re</m:t>
        </m:r>
      </m:oMath>
      <w:r w:rsidRPr="00C47377">
        <w:rPr>
          <w:szCs w:val="24"/>
        </w:rPr>
        <w:t>, at the SSV throat. The Re at the SSV throat shall be calculated with the following equation:</w:t>
      </w:r>
    </w:p>
    <w:p w:rsidR="00A40525" w:rsidRPr="00C47377" w:rsidRDefault="00A40525" w:rsidP="001870DB">
      <w:pPr>
        <w:pStyle w:val="SingleTxtG"/>
        <w:ind w:left="2268"/>
        <w:rPr>
          <w:szCs w:val="24"/>
        </w:rPr>
      </w:pPr>
      <m:oMathPara>
        <m:oMathParaPr>
          <m:jc m:val="left"/>
        </m:oMathParaPr>
        <m:oMath>
          <m:r>
            <m:rPr>
              <m:sty m:val="p"/>
            </m:rPr>
            <w:rPr>
              <w:rFonts w:ascii="Cambria Math" w:hAnsi="Cambria Math"/>
              <w:szCs w:val="24"/>
            </w:rPr>
            <m:t xml:space="preserve">Re= </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r>
                <m:rPr>
                  <m:sty m:val="p"/>
                </m:rPr>
                <w:rPr>
                  <w:rFonts w:ascii="Cambria Math" w:hAnsi="Cambria Math"/>
                  <w:szCs w:val="24"/>
                </w:rPr>
                <m:t>×μ</m:t>
              </m:r>
            </m:den>
          </m:f>
        </m:oMath>
      </m:oMathPara>
    </w:p>
    <w:p w:rsidR="00A40525" w:rsidRPr="00C47377" w:rsidRDefault="00A40525" w:rsidP="001870DB">
      <w:pPr>
        <w:pStyle w:val="SingleTxtG"/>
        <w:ind w:left="2268"/>
        <w:rPr>
          <w:szCs w:val="24"/>
        </w:rPr>
      </w:pPr>
      <w:r w:rsidRPr="00C47377">
        <w:rPr>
          <w:szCs w:val="24"/>
        </w:rPr>
        <w:t>where:</w:t>
      </w:r>
    </w:p>
    <w:p w:rsidR="00A40525" w:rsidRPr="00C47377" w:rsidRDefault="00A40525" w:rsidP="001870DB">
      <w:pPr>
        <w:pStyle w:val="SingleTxtG"/>
        <w:ind w:left="2268"/>
        <w:rPr>
          <w:szCs w:val="24"/>
        </w:rPr>
      </w:pPr>
      <m:oMathPara>
        <m:oMathParaPr>
          <m:jc m:val="left"/>
        </m:oMathParaPr>
        <m:oMath>
          <m:r>
            <m:rPr>
              <m:sty m:val="p"/>
            </m:rPr>
            <w:rPr>
              <w:rFonts w:ascii="Cambria Math" w:hAnsi="Cambria Math"/>
              <w:szCs w:val="24"/>
            </w:rPr>
            <m:t>μ</m:t>
          </m:r>
          <m:r>
            <m:rPr>
              <m:sty m:val="p"/>
            </m:rPr>
            <w:rPr>
              <w:rFonts w:ascii="Cambria Math"/>
              <w:szCs w:val="24"/>
            </w:rPr>
            <m:t xml:space="preserve">= </m:t>
          </m:r>
          <m:f>
            <m:fPr>
              <m:ctrlPr>
                <w:rPr>
                  <w:rFonts w:ascii="Cambria Math" w:hAnsi="Cambria Math"/>
                  <w:szCs w:val="24"/>
                </w:rPr>
              </m:ctrlPr>
            </m:fPr>
            <m:num>
              <m:r>
                <m:rPr>
                  <m:sty m:val="p"/>
                </m:rPr>
                <w:rPr>
                  <w:rFonts w:ascii="Cambria Math"/>
                  <w:szCs w:val="24"/>
                </w:rPr>
                <m:t>b</m:t>
              </m:r>
              <m:r>
                <m:rPr>
                  <m:sty m:val="p"/>
                </m:rPr>
                <w:rPr>
                  <w:rFonts w:ascii="Cambria Math" w:hAnsi="Cambria Math"/>
                  <w:szCs w:val="24"/>
                </w:rPr>
                <m:t>×</m:t>
              </m:r>
              <m:sSup>
                <m:sSupPr>
                  <m:ctrlPr>
                    <w:rPr>
                      <w:rFonts w:ascii="Cambria Math" w:hAnsi="Cambria Math"/>
                      <w:szCs w:val="24"/>
                    </w:rPr>
                  </m:ctrlPr>
                </m:sSupPr>
                <m:e>
                  <m:r>
                    <m:rPr>
                      <m:sty m:val="p"/>
                    </m:rPr>
                    <w:rPr>
                      <w:rFonts w:ascii="Cambria Math"/>
                      <w:szCs w:val="24"/>
                    </w:rPr>
                    <m:t>T</m:t>
                  </m:r>
                </m:e>
                <m:sup>
                  <m:r>
                    <m:rPr>
                      <m:sty m:val="p"/>
                    </m:rPr>
                    <w:rPr>
                      <w:rFonts w:ascii="Cambria Math"/>
                      <w:szCs w:val="24"/>
                    </w:rPr>
                    <m:t>1.5</m:t>
                  </m:r>
                </m:sup>
              </m:sSup>
            </m:num>
            <m:den>
              <m:r>
                <m:rPr>
                  <m:sty m:val="p"/>
                </m:rPr>
                <w:rPr>
                  <w:rFonts w:ascii="Cambria Math"/>
                  <w:szCs w:val="24"/>
                </w:rPr>
                <m:t>S+T</m:t>
              </m:r>
            </m:den>
          </m:f>
        </m:oMath>
      </m:oMathPara>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oMath>
      <w:r w:rsidR="00F355A9">
        <w:rPr>
          <w:szCs w:val="24"/>
        </w:rPr>
        <w:tab/>
        <w:t>is 25.55152 in SI, </w:t>
      </w:r>
      <m:oMath>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3</m:t>
                    </m:r>
                  </m:sup>
                </m:sSup>
              </m:den>
            </m:f>
          </m:e>
        </m:d>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min</m:t>
                </m:r>
              </m:num>
              <m:den>
                <m:r>
                  <m:rPr>
                    <m:sty m:val="p"/>
                  </m:rPr>
                  <w:rPr>
                    <w:rFonts w:ascii="Cambria Math" w:hAnsi="Cambria Math"/>
                    <w:szCs w:val="24"/>
                  </w:rPr>
                  <m:t>s</m:t>
                </m:r>
              </m:den>
            </m:f>
          </m:e>
        </m:d>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mm</m:t>
                </m:r>
              </m:num>
              <m:den>
                <m:r>
                  <m:rPr>
                    <m:sty m:val="p"/>
                  </m:rPr>
                  <w:rPr>
                    <w:rFonts w:ascii="Cambria Math" w:hAnsi="Cambria Math"/>
                    <w:szCs w:val="24"/>
                  </w:rPr>
                  <m:t>m</m:t>
                </m:r>
              </m:den>
            </m:f>
          </m:e>
        </m:d>
      </m:oMath>
      <w:r w:rsidR="00A40525" w:rsidRPr="00C47377">
        <w:rPr>
          <w:szCs w:val="24"/>
        </w:rPr>
        <w:t>;</w:t>
      </w:r>
    </w:p>
    <w:p w:rsidR="00A40525" w:rsidRPr="00C47377" w:rsidRDefault="00307880"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oMath>
      <w:r w:rsidR="00A40525" w:rsidRPr="00C47377">
        <w:rPr>
          <w:szCs w:val="24"/>
        </w:rPr>
        <w:tab/>
        <w:t>is the airflow rate at standard conditions (101.325</w:t>
      </w:r>
      <w:r w:rsidR="00CE12A3" w:rsidRPr="00C47377">
        <w:rPr>
          <w:szCs w:val="24"/>
        </w:rPr>
        <w:t> </w:t>
      </w:r>
      <w:proofErr w:type="spellStart"/>
      <w:r w:rsidR="00CE12A3" w:rsidRPr="00C47377">
        <w:rPr>
          <w:szCs w:val="24"/>
        </w:rPr>
        <w:t>kPa</w:t>
      </w:r>
      <w:proofErr w:type="spellEnd"/>
      <w:r w:rsidR="00A40525" w:rsidRPr="00C47377">
        <w:rPr>
          <w:szCs w:val="24"/>
        </w:rPr>
        <w:t xml:space="preserve">, </w:t>
      </w:r>
      <w:r w:rsidR="00046A55" w:rsidRPr="00C47377">
        <w:rPr>
          <w:szCs w:val="24"/>
        </w:rPr>
        <w:t>273.15 K</w:t>
      </w:r>
      <w:r w:rsidR="00A40525" w:rsidRPr="00C47377">
        <w:rPr>
          <w:szCs w:val="24"/>
        </w:rPr>
        <w:t>), m</w:t>
      </w:r>
      <w:r w:rsidR="00A40525" w:rsidRPr="00C47377">
        <w:rPr>
          <w:szCs w:val="24"/>
          <w:vertAlign w:val="superscript"/>
        </w:rPr>
        <w:t>3</w:t>
      </w:r>
      <w:r w:rsidR="00A40525" w:rsidRPr="00C47377">
        <w:rPr>
          <w:szCs w:val="24"/>
        </w:rPr>
        <w:t>/s;</w:t>
      </w:r>
    </w:p>
    <w:p w:rsidR="00A40525" w:rsidRPr="00C47377" w:rsidRDefault="00307880"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oMath>
      <w:r w:rsidR="00A40525" w:rsidRPr="00C47377">
        <w:rPr>
          <w:szCs w:val="24"/>
        </w:rPr>
        <w:tab/>
        <w:t>is the diameter of the SSV throat, m;</w:t>
      </w:r>
    </w:p>
    <w:p w:rsidR="00A40525" w:rsidRPr="00C47377" w:rsidRDefault="001870DB" w:rsidP="001870DB">
      <w:pPr>
        <w:pStyle w:val="SingleTxtG"/>
        <w:ind w:left="1701" w:firstLine="567"/>
        <w:rPr>
          <w:szCs w:val="24"/>
        </w:rPr>
      </w:pPr>
      <m:oMath>
        <m:r>
          <m:rPr>
            <m:sty m:val="p"/>
          </m:rPr>
          <w:rPr>
            <w:rFonts w:ascii="Cambria Math" w:hAnsi="Cambria Math"/>
            <w:szCs w:val="24"/>
          </w:rPr>
          <m:t>μ</m:t>
        </m:r>
      </m:oMath>
      <w:r w:rsidR="00A40525" w:rsidRPr="00C47377">
        <w:rPr>
          <w:szCs w:val="24"/>
        </w:rPr>
        <w:tab/>
        <w:t>is the absolute or dynamic viscosity of the gas</w:t>
      </w:r>
      <w:r w:rsidR="00AE32B5" w:rsidRPr="00C47377">
        <w:rPr>
          <w:szCs w:val="24"/>
        </w:rPr>
        <w:t>,</w:t>
      </w:r>
      <w:r w:rsidR="00F355A9">
        <w:rPr>
          <w:szCs w:val="24"/>
        </w:rPr>
        <w:t> kg/</w:t>
      </w:r>
      <w:proofErr w:type="spellStart"/>
      <w:r w:rsidR="00F355A9">
        <w:rPr>
          <w:szCs w:val="24"/>
        </w:rPr>
        <w:t>ms</w:t>
      </w:r>
      <w:proofErr w:type="spellEnd"/>
      <w:r w:rsidR="00A40525" w:rsidRPr="00C47377">
        <w:rPr>
          <w:szCs w:val="24"/>
        </w:rPr>
        <w:t>;</w:t>
      </w:r>
    </w:p>
    <w:p w:rsidR="00A40525" w:rsidRPr="00C47377" w:rsidRDefault="001870DB" w:rsidP="001870DB">
      <w:pPr>
        <w:pStyle w:val="SingleTxtG"/>
        <w:ind w:left="1701" w:firstLine="567"/>
        <w:rPr>
          <w:szCs w:val="24"/>
          <w:vertAlign w:val="superscript"/>
        </w:rPr>
      </w:pPr>
      <m:oMath>
        <m:r>
          <m:rPr>
            <m:sty m:val="p"/>
          </m:rPr>
          <w:rPr>
            <w:rFonts w:ascii="Cambria Math"/>
            <w:szCs w:val="24"/>
          </w:rPr>
          <m:t>b</m:t>
        </m:r>
      </m:oMath>
      <w:r w:rsidR="00A40525" w:rsidRPr="00C47377">
        <w:rPr>
          <w:szCs w:val="24"/>
        </w:rPr>
        <w:tab/>
        <w:t xml:space="preserve">is </w:t>
      </w:r>
      <m:oMath>
        <m:r>
          <w:rPr>
            <w:rFonts w:ascii="Cambria Math" w:hAnsi="Cambria Math"/>
            <w:szCs w:val="24"/>
          </w:rPr>
          <m:t>1.458×</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sidR="00A40525" w:rsidRPr="00C47377">
        <w:rPr>
          <w:szCs w:val="24"/>
        </w:rPr>
        <w:t xml:space="preserve"> (empirical constant)</w:t>
      </w:r>
      <w:r w:rsidR="00AE32B5" w:rsidRPr="00C47377">
        <w:rPr>
          <w:szCs w:val="24"/>
        </w:rPr>
        <w:t>,</w:t>
      </w:r>
      <w:r w:rsidR="00F355A9">
        <w:rPr>
          <w:szCs w:val="24"/>
        </w:rPr>
        <w:t> kg/</w:t>
      </w:r>
      <w:proofErr w:type="spellStart"/>
      <w:r w:rsidR="00F355A9">
        <w:rPr>
          <w:szCs w:val="24"/>
        </w:rPr>
        <w:t>ms</w:t>
      </w:r>
      <w:proofErr w:type="spellEnd"/>
      <w:r w:rsidR="00A40525" w:rsidRPr="00C47377">
        <w:rPr>
          <w:szCs w:val="24"/>
        </w:rPr>
        <w:t> K</w:t>
      </w:r>
      <w:r w:rsidR="00A40525" w:rsidRPr="00C47377">
        <w:rPr>
          <w:szCs w:val="24"/>
          <w:vertAlign w:val="superscript"/>
        </w:rPr>
        <w:t>0.5</w:t>
      </w:r>
      <w:r w:rsidR="00A40525" w:rsidRPr="00C47377">
        <w:rPr>
          <w:szCs w:val="24"/>
        </w:rPr>
        <w:t>;</w:t>
      </w:r>
    </w:p>
    <w:p w:rsidR="00A40525" w:rsidRPr="00C47377" w:rsidRDefault="001870DB" w:rsidP="001870DB">
      <w:pPr>
        <w:pStyle w:val="SingleTxtG"/>
        <w:ind w:left="1701" w:firstLine="567"/>
        <w:rPr>
          <w:szCs w:val="24"/>
        </w:rPr>
      </w:pPr>
      <m:oMath>
        <m:r>
          <m:rPr>
            <m:sty m:val="p"/>
          </m:rPr>
          <w:rPr>
            <w:rFonts w:ascii="Cambria Math"/>
            <w:szCs w:val="24"/>
          </w:rPr>
          <m:t>S</m:t>
        </m:r>
      </m:oMath>
      <w:r w:rsidR="00A40525" w:rsidRPr="00C47377">
        <w:rPr>
          <w:szCs w:val="24"/>
        </w:rPr>
        <w:tab/>
        <w:t>is 110.4 (empirical constant)</w:t>
      </w:r>
      <w:r w:rsidR="00AE32B5" w:rsidRPr="00C47377">
        <w:rPr>
          <w:szCs w:val="24"/>
        </w:rPr>
        <w:t>, degrees Kelvin (K).</w:t>
      </w:r>
    </w:p>
    <w:p w:rsidR="00A40525" w:rsidRPr="00C47377" w:rsidRDefault="001870DB" w:rsidP="001870DB">
      <w:pPr>
        <w:pStyle w:val="SingleTxtG"/>
        <w:ind w:left="2268" w:hanging="1134"/>
      </w:pPr>
      <w:r w:rsidRPr="00C47377">
        <w:t>3.4.4.2.2.</w:t>
      </w:r>
      <w:r w:rsidRPr="00C47377">
        <w:tab/>
      </w:r>
      <w:r w:rsidR="00A40525" w:rsidRPr="00C47377">
        <w:t>Because Q</w:t>
      </w:r>
      <w:r w:rsidR="00A40525" w:rsidRPr="00C47377">
        <w:rPr>
          <w:vertAlign w:val="subscript"/>
        </w:rPr>
        <w:t>SSV</w:t>
      </w:r>
      <w:r w:rsidR="00A40525" w:rsidRPr="00C47377">
        <w:t xml:space="preserve"> is an input to the Re equation, the calculations must be started with an initial guess for Q</w:t>
      </w:r>
      <w:r w:rsidR="00A40525" w:rsidRPr="00C47377">
        <w:rPr>
          <w:vertAlign w:val="subscript"/>
        </w:rPr>
        <w:t>SSV</w:t>
      </w:r>
      <w:r w:rsidR="00A40525" w:rsidRPr="00C47377">
        <w:t xml:space="preserve"> or C</w:t>
      </w:r>
      <w:r w:rsidR="00A40525" w:rsidRPr="00C47377">
        <w:rPr>
          <w:vertAlign w:val="subscript"/>
        </w:rPr>
        <w:t>d</w:t>
      </w:r>
      <w:r w:rsidR="00A40525" w:rsidRPr="00C47377">
        <w:t xml:space="preserve"> of the calibration </w:t>
      </w:r>
      <w:proofErr w:type="spellStart"/>
      <w:r w:rsidR="00A40525" w:rsidRPr="00C47377">
        <w:t>venturi</w:t>
      </w:r>
      <w:proofErr w:type="spellEnd"/>
      <w:r w:rsidR="00A40525" w:rsidRPr="00C47377">
        <w:t>, and repeated until Q</w:t>
      </w:r>
      <w:r w:rsidR="00A40525" w:rsidRPr="00C47377">
        <w:rPr>
          <w:vertAlign w:val="subscript"/>
        </w:rPr>
        <w:t>SSV</w:t>
      </w:r>
      <w:r w:rsidR="00A40525" w:rsidRPr="00C47377">
        <w:t xml:space="preserve"> converges. The convergence method shall be accurate to 0.1</w:t>
      </w:r>
      <w:r w:rsidR="00AE32B5" w:rsidRPr="00C47377">
        <w:t> per cent</w:t>
      </w:r>
      <w:r w:rsidR="00A40525" w:rsidRPr="00C47377">
        <w:t xml:space="preserve"> of point or better.    </w:t>
      </w:r>
    </w:p>
    <w:p w:rsidR="00A40525" w:rsidRPr="00C47377" w:rsidRDefault="00A40525" w:rsidP="001870DB">
      <w:pPr>
        <w:pStyle w:val="SingleTxtG"/>
        <w:ind w:left="2268" w:hanging="1134"/>
      </w:pPr>
      <w:r w:rsidRPr="00C47377">
        <w:t>3.4.4.2.3</w:t>
      </w:r>
      <w:r w:rsidR="001870DB" w:rsidRPr="00C47377">
        <w:t>.</w:t>
      </w:r>
      <w:r w:rsidR="001870DB" w:rsidRPr="00C47377">
        <w:tab/>
      </w:r>
      <w:r w:rsidRPr="00C47377">
        <w:t>For a minimum of sixteen points in the region of subsonic flow, the calculated values of C</w:t>
      </w:r>
      <w:r w:rsidRPr="00C47377">
        <w:rPr>
          <w:vertAlign w:val="subscript"/>
        </w:rPr>
        <w:t>d</w:t>
      </w:r>
      <w:r w:rsidRPr="00C47377">
        <w:t xml:space="preserve"> from the resulting calibration curve fit equation must be within </w:t>
      </w:r>
      <w:r w:rsidR="007B49A4" w:rsidRPr="00C47377">
        <w:t>± </w:t>
      </w:r>
      <w:r w:rsidRPr="00C47377">
        <w:t>0.5</w:t>
      </w:r>
      <w:r w:rsidR="00AE32B5" w:rsidRPr="00C47377">
        <w:t> per cent</w:t>
      </w:r>
      <w:r w:rsidRPr="00C47377">
        <w:t xml:space="preserve"> of the measured C</w:t>
      </w:r>
      <w:r w:rsidRPr="00C47377">
        <w:rPr>
          <w:vertAlign w:val="subscript"/>
        </w:rPr>
        <w:t>d</w:t>
      </w:r>
      <w:r w:rsidRPr="00C47377">
        <w:t xml:space="preserve"> for each calibration point.   </w:t>
      </w:r>
    </w:p>
    <w:p w:rsidR="00A40525" w:rsidRPr="00C47377" w:rsidRDefault="00A40525" w:rsidP="001870DB">
      <w:pPr>
        <w:pStyle w:val="SingleTxtG"/>
        <w:ind w:left="2268" w:hanging="1134"/>
      </w:pPr>
      <w:bookmarkStart w:id="57" w:name="_Toc284587088"/>
      <w:bookmarkStart w:id="58" w:name="_Toc284587339"/>
      <w:r w:rsidRPr="00C47377">
        <w:t>3.4.5.</w:t>
      </w:r>
      <w:r w:rsidR="001870DB" w:rsidRPr="00C47377">
        <w:tab/>
      </w:r>
      <w:r w:rsidRPr="00C47377">
        <w:t>Calibration of an ultrasonic flow meter (UFM)</w:t>
      </w:r>
    </w:p>
    <w:p w:rsidR="00A40525" w:rsidRPr="00C47377" w:rsidRDefault="00A40525" w:rsidP="001870DB">
      <w:pPr>
        <w:pStyle w:val="SingleTxtG"/>
        <w:ind w:left="2268" w:hanging="1134"/>
      </w:pPr>
      <w:r w:rsidRPr="00C47377">
        <w:t>3.4.5.1.</w:t>
      </w:r>
      <w:r w:rsidR="001870DB" w:rsidRPr="00C47377">
        <w:tab/>
      </w:r>
      <w:r w:rsidRPr="00C47377">
        <w:t>The UFM must be calibrated against a suitable reference flow meter.</w:t>
      </w:r>
    </w:p>
    <w:p w:rsidR="001870DB" w:rsidRPr="00C47377" w:rsidRDefault="00A40525" w:rsidP="001870DB">
      <w:pPr>
        <w:pStyle w:val="SingleTxtG"/>
        <w:ind w:left="2268" w:hanging="1134"/>
      </w:pPr>
      <w:r w:rsidRPr="00C47377">
        <w:t>3.4.5.2.</w:t>
      </w:r>
      <w:r w:rsidR="001870DB" w:rsidRPr="00C47377">
        <w:tab/>
      </w:r>
      <w:r w:rsidRPr="00C47377">
        <w:t xml:space="preserve">The UFM must be calibrated in the CVS configuration as it will be used in the test cell (diluted exhaust piping, suction device) and checked for leaks. See </w:t>
      </w:r>
      <w:r w:rsidR="0041646E" w:rsidRPr="00C47377">
        <w:t>Figure A5/8</w:t>
      </w:r>
      <w:r w:rsidRPr="00C47377">
        <w:t>.</w:t>
      </w:r>
    </w:p>
    <w:p w:rsidR="001870DB" w:rsidRPr="00C47377" w:rsidRDefault="00A40525" w:rsidP="001870DB">
      <w:pPr>
        <w:pStyle w:val="SingleTxtG"/>
        <w:ind w:left="2268" w:hanging="1134"/>
      </w:pPr>
      <w:r w:rsidRPr="00C47377">
        <w:t>3.4.5.3.</w:t>
      </w:r>
      <w:r w:rsidR="001870DB" w:rsidRPr="00C47377">
        <w:tab/>
      </w:r>
      <w:r w:rsidRPr="00C47377">
        <w:t>A heater shall be installed to condition the calibration flow in the event that the UFM system does</w:t>
      </w:r>
      <w:r w:rsidR="001870DB" w:rsidRPr="00C47377">
        <w:t xml:space="preserve"> not include a heat exchanger.</w:t>
      </w:r>
    </w:p>
    <w:p w:rsidR="001870DB" w:rsidRPr="00C47377" w:rsidRDefault="00A40525" w:rsidP="001870DB">
      <w:pPr>
        <w:pStyle w:val="SingleTxtG"/>
        <w:ind w:left="2268" w:hanging="1134"/>
      </w:pPr>
      <w:r w:rsidRPr="00C47377">
        <w:t>3.4.5.4.</w:t>
      </w:r>
      <w:r w:rsidR="001870DB" w:rsidRPr="00C47377">
        <w:tab/>
      </w:r>
      <w:r w:rsidRPr="00C47377">
        <w:t>For each CVS flow setting that will be used, the calibration shall be performed at temperatures from room temperature to the maximum that will be experienced during vehicle testing.</w:t>
      </w:r>
    </w:p>
    <w:p w:rsidR="001870DB" w:rsidRPr="00C47377" w:rsidRDefault="00A40525" w:rsidP="001870DB">
      <w:pPr>
        <w:pStyle w:val="SingleTxtG"/>
        <w:ind w:left="2268" w:hanging="1134"/>
      </w:pPr>
      <w:r w:rsidRPr="00C47377">
        <w:t>3.4.5.5.</w:t>
      </w:r>
      <w:r w:rsidR="001870DB" w:rsidRPr="00C47377">
        <w:tab/>
      </w:r>
      <w:r w:rsidRPr="00C47377">
        <w:t>The manufacturer's recommended procedure shall be followed for calibrating the electronic portions of the UFM.</w:t>
      </w:r>
    </w:p>
    <w:p w:rsidR="001870DB" w:rsidRPr="00C47377" w:rsidRDefault="00A40525" w:rsidP="001870DB">
      <w:pPr>
        <w:pStyle w:val="SingleTxtG"/>
        <w:ind w:left="2268" w:hanging="1134"/>
      </w:pPr>
      <w:r w:rsidRPr="00C47377">
        <w:t>3.4.5.6.</w:t>
      </w:r>
      <w:r w:rsidR="001870DB" w:rsidRPr="00C47377">
        <w:tab/>
      </w:r>
      <w:r w:rsidRPr="00C47377">
        <w:t>Measurements for flow calibration of the ultrasonic flow meter are required and the following data (in the case of the use of a laminar flow element) shall be found within the limits of precision given:</w:t>
      </w:r>
    </w:p>
    <w:p w:rsidR="001870DB" w:rsidRPr="00C47377" w:rsidRDefault="00A40525" w:rsidP="001870DB">
      <w:pPr>
        <w:pStyle w:val="SingleTxtG"/>
        <w:tabs>
          <w:tab w:val="left" w:pos="6237"/>
        </w:tabs>
        <w:ind w:left="2268"/>
        <w:rPr>
          <w:szCs w:val="24"/>
        </w:rPr>
      </w:pPr>
      <w:r w:rsidRPr="00C47377">
        <w:t>B</w:t>
      </w:r>
      <w:r w:rsidRPr="00C47377">
        <w:rPr>
          <w:szCs w:val="24"/>
        </w:rPr>
        <w:t>arometric pressure (corrected)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w:t>
      </w:r>
      <w:r w:rsidRPr="00C47377">
        <w:rPr>
          <w:szCs w:val="24"/>
        </w:rPr>
        <w:tab/>
      </w:r>
      <w:r w:rsidR="007B49A4" w:rsidRPr="00C47377">
        <w:rPr>
          <w:szCs w:val="24"/>
        </w:rPr>
        <w:t>± </w:t>
      </w:r>
      <w:r w:rsidRPr="00C47377">
        <w:rPr>
          <w:szCs w:val="24"/>
        </w:rPr>
        <w:t>0.03</w:t>
      </w:r>
      <w:r w:rsidR="00CE12A3" w:rsidRPr="00C47377">
        <w:rPr>
          <w:szCs w:val="24"/>
        </w:rPr>
        <w:t> </w:t>
      </w:r>
      <w:proofErr w:type="spellStart"/>
      <w:r w:rsidR="00CE12A3" w:rsidRPr="00C47377">
        <w:rPr>
          <w:szCs w:val="24"/>
        </w:rPr>
        <w:t>kPa</w:t>
      </w:r>
      <w:proofErr w:type="spellEnd"/>
      <w:r w:rsidRPr="00C47377">
        <w:rPr>
          <w:szCs w:val="24"/>
        </w:rPr>
        <w:t>,</w:t>
      </w:r>
    </w:p>
    <w:p w:rsidR="001870DB" w:rsidRPr="00C47377" w:rsidRDefault="001870DB" w:rsidP="001870DB">
      <w:pPr>
        <w:pStyle w:val="SingleTxtG"/>
        <w:tabs>
          <w:tab w:val="left" w:pos="6237"/>
        </w:tabs>
        <w:ind w:left="2268"/>
        <w:rPr>
          <w:szCs w:val="24"/>
        </w:rPr>
      </w:pPr>
      <w:r w:rsidRPr="00C47377">
        <w:rPr>
          <w:szCs w:val="24"/>
        </w:rPr>
        <w:t>L</w:t>
      </w:r>
      <w:r w:rsidR="00A40525" w:rsidRPr="00C47377">
        <w:rPr>
          <w:szCs w:val="24"/>
        </w:rPr>
        <w:t>FE air temperature, flow meter (ETI)</w:t>
      </w:r>
      <w:r w:rsidR="00A40525" w:rsidRPr="00C47377">
        <w:rPr>
          <w:szCs w:val="24"/>
        </w:rPr>
        <w:tab/>
      </w:r>
      <w:r w:rsidR="007B49A4" w:rsidRPr="00C47377">
        <w:rPr>
          <w:szCs w:val="24"/>
        </w:rPr>
        <w:t>± </w:t>
      </w:r>
      <w:r w:rsidR="00046A55" w:rsidRPr="00C47377">
        <w:rPr>
          <w:szCs w:val="24"/>
        </w:rPr>
        <w:t>0.15 </w:t>
      </w:r>
      <w:r w:rsidR="00A40525" w:rsidRPr="00C47377">
        <w:rPr>
          <w:szCs w:val="24"/>
        </w:rPr>
        <w:t>K,</w:t>
      </w:r>
    </w:p>
    <w:p w:rsidR="001870DB" w:rsidRPr="00C47377" w:rsidRDefault="00A40525" w:rsidP="001870DB">
      <w:pPr>
        <w:pStyle w:val="SingleTxtG"/>
        <w:tabs>
          <w:tab w:val="left" w:pos="6237"/>
        </w:tabs>
        <w:ind w:left="2268"/>
        <w:rPr>
          <w:szCs w:val="24"/>
        </w:rPr>
      </w:pPr>
      <w:r w:rsidRPr="00C47377">
        <w:rPr>
          <w:szCs w:val="24"/>
        </w:rPr>
        <w:t>Pressure depression upstream of LFE (EPI)</w:t>
      </w:r>
      <w:r w:rsidR="001870DB" w:rsidRPr="00C47377">
        <w:rPr>
          <w:szCs w:val="24"/>
        </w:rPr>
        <w:tab/>
      </w:r>
      <w:r w:rsidR="007B49A4" w:rsidRPr="00C47377">
        <w:rPr>
          <w:szCs w:val="24"/>
        </w:rPr>
        <w:t>± </w:t>
      </w:r>
      <w:r w:rsidRPr="00C47377">
        <w:rPr>
          <w:szCs w:val="24"/>
        </w:rPr>
        <w:t>0.01</w:t>
      </w:r>
      <w:r w:rsidR="00CE12A3" w:rsidRPr="00C47377">
        <w:rPr>
          <w:szCs w:val="24"/>
        </w:rPr>
        <w:t> </w:t>
      </w:r>
      <w:proofErr w:type="spellStart"/>
      <w:r w:rsidR="00CE12A3" w:rsidRPr="00C47377">
        <w:rPr>
          <w:szCs w:val="24"/>
        </w:rPr>
        <w:t>kPa</w:t>
      </w:r>
      <w:proofErr w:type="spellEnd"/>
      <w:r w:rsidRPr="00C47377">
        <w:rPr>
          <w:szCs w:val="24"/>
        </w:rPr>
        <w:t>,</w:t>
      </w:r>
    </w:p>
    <w:p w:rsidR="001870DB" w:rsidRPr="00C47377" w:rsidRDefault="001870DB" w:rsidP="001870DB">
      <w:pPr>
        <w:pStyle w:val="SingleTxtG"/>
        <w:tabs>
          <w:tab w:val="left" w:pos="6237"/>
        </w:tabs>
        <w:ind w:left="2268"/>
        <w:rPr>
          <w:szCs w:val="24"/>
        </w:rPr>
      </w:pPr>
      <w:r w:rsidRPr="00C47377">
        <w:rPr>
          <w:szCs w:val="24"/>
        </w:rPr>
        <w:t>P</w:t>
      </w:r>
      <w:r w:rsidR="00A40525" w:rsidRPr="00C47377">
        <w:rPr>
          <w:szCs w:val="24"/>
        </w:rPr>
        <w:t xml:space="preserve">ressure drop across (EDP) LFE matrix </w:t>
      </w:r>
      <w:r w:rsidR="00A40525" w:rsidRPr="00C47377">
        <w:rPr>
          <w:szCs w:val="24"/>
        </w:rPr>
        <w:tab/>
      </w:r>
      <w:r w:rsidR="007B49A4" w:rsidRPr="00C47377">
        <w:rPr>
          <w:szCs w:val="24"/>
        </w:rPr>
        <w:t>± </w:t>
      </w:r>
      <w:r w:rsidR="00A40525" w:rsidRPr="00C47377">
        <w:rPr>
          <w:szCs w:val="24"/>
        </w:rPr>
        <w:t>0.0015</w:t>
      </w:r>
      <w:r w:rsidR="00CE12A3" w:rsidRPr="00C47377">
        <w:rPr>
          <w:szCs w:val="24"/>
        </w:rPr>
        <w:t> </w:t>
      </w:r>
      <w:proofErr w:type="spellStart"/>
      <w:r w:rsidR="00CE12A3" w:rsidRPr="00C47377">
        <w:rPr>
          <w:szCs w:val="24"/>
        </w:rPr>
        <w:t>kPa</w:t>
      </w:r>
      <w:proofErr w:type="spellEnd"/>
      <w:r w:rsidR="00A40525" w:rsidRPr="00C47377">
        <w:rPr>
          <w:szCs w:val="24"/>
        </w:rPr>
        <w:t>,</w:t>
      </w:r>
    </w:p>
    <w:p w:rsidR="001870DB" w:rsidRPr="00C47377" w:rsidRDefault="00A40525" w:rsidP="001870DB">
      <w:pPr>
        <w:pStyle w:val="SingleTxtG"/>
        <w:tabs>
          <w:tab w:val="left" w:pos="6237"/>
        </w:tabs>
        <w:ind w:left="2268"/>
        <w:rPr>
          <w:szCs w:val="24"/>
        </w:rPr>
      </w:pPr>
      <w:r w:rsidRPr="00C47377">
        <w:rPr>
          <w:szCs w:val="24"/>
        </w:rPr>
        <w:t>Air flow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Pr="00C47377">
        <w:rPr>
          <w:szCs w:val="24"/>
        </w:rPr>
        <w:t>)</w:t>
      </w:r>
      <w:r w:rsidRPr="00C47377">
        <w:rPr>
          <w:szCs w:val="24"/>
        </w:rPr>
        <w:tab/>
      </w:r>
      <w:r w:rsidRPr="00C47377">
        <w:rPr>
          <w:szCs w:val="24"/>
        </w:rPr>
        <w:tab/>
      </w:r>
      <w:r w:rsidR="007B49A4" w:rsidRPr="00C47377">
        <w:rPr>
          <w:szCs w:val="24"/>
        </w:rPr>
        <w:t>± </w:t>
      </w:r>
      <w:r w:rsidRPr="00C47377">
        <w:rPr>
          <w:szCs w:val="24"/>
        </w:rPr>
        <w:t>0.5</w:t>
      </w:r>
      <w:r w:rsidR="00AE32B5" w:rsidRPr="00C47377">
        <w:rPr>
          <w:szCs w:val="24"/>
        </w:rPr>
        <w:t> per cent</w:t>
      </w:r>
      <w:r w:rsidRPr="00C47377">
        <w:rPr>
          <w:szCs w:val="24"/>
        </w:rPr>
        <w:t>,</w:t>
      </w:r>
    </w:p>
    <w:p w:rsidR="001870DB" w:rsidRPr="00C47377" w:rsidRDefault="001870DB" w:rsidP="001870DB">
      <w:pPr>
        <w:pStyle w:val="SingleTxtG"/>
        <w:tabs>
          <w:tab w:val="left" w:pos="6237"/>
        </w:tabs>
        <w:ind w:left="2268"/>
        <w:rPr>
          <w:szCs w:val="24"/>
        </w:rPr>
      </w:pPr>
      <w:r w:rsidRPr="00C47377">
        <w:rPr>
          <w:szCs w:val="24"/>
        </w:rPr>
        <w:t>U</w:t>
      </w:r>
      <w:r w:rsidR="00A40525" w:rsidRPr="00C47377">
        <w:rPr>
          <w:szCs w:val="24"/>
        </w:rPr>
        <w:t>FM inlet depression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act</m:t>
            </m:r>
          </m:sub>
        </m:sSub>
      </m:oMath>
      <w:r w:rsidR="00A40525" w:rsidRPr="00C47377">
        <w:rPr>
          <w:szCs w:val="24"/>
        </w:rPr>
        <w:t>)</w:t>
      </w:r>
      <w:r w:rsidR="00A40525" w:rsidRPr="00C47377">
        <w:rPr>
          <w:szCs w:val="24"/>
        </w:rPr>
        <w:tab/>
      </w:r>
      <w:r w:rsidR="007B49A4" w:rsidRPr="00C47377">
        <w:rPr>
          <w:szCs w:val="24"/>
        </w:rPr>
        <w:t>± </w:t>
      </w:r>
      <w:r w:rsidR="00A40525" w:rsidRPr="00C47377">
        <w:rPr>
          <w:szCs w:val="24"/>
        </w:rPr>
        <w:t>0.02</w:t>
      </w:r>
      <w:r w:rsidR="00CE12A3" w:rsidRPr="00C47377">
        <w:rPr>
          <w:szCs w:val="24"/>
        </w:rPr>
        <w:t> </w:t>
      </w:r>
      <w:proofErr w:type="spellStart"/>
      <w:r w:rsidR="00CE12A3" w:rsidRPr="00C47377">
        <w:rPr>
          <w:szCs w:val="24"/>
        </w:rPr>
        <w:t>kPa</w:t>
      </w:r>
      <w:proofErr w:type="spellEnd"/>
      <w:r w:rsidR="00A40525" w:rsidRPr="00C47377">
        <w:rPr>
          <w:szCs w:val="24"/>
        </w:rPr>
        <w:t>,</w:t>
      </w:r>
    </w:p>
    <w:p w:rsidR="00A40525" w:rsidRPr="00C47377" w:rsidRDefault="00A40525" w:rsidP="001870DB">
      <w:pPr>
        <w:pStyle w:val="SingleTxtG"/>
        <w:tabs>
          <w:tab w:val="left" w:pos="6237"/>
        </w:tabs>
        <w:ind w:left="2268"/>
        <w:rPr>
          <w:szCs w:val="24"/>
        </w:rPr>
      </w:pPr>
      <w:r w:rsidRPr="00C47377">
        <w:rPr>
          <w:szCs w:val="24"/>
        </w:rPr>
        <w:t>Temperature at UFM inlet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act</m:t>
            </m:r>
          </m:sub>
        </m:sSub>
      </m:oMath>
      <w:r w:rsidRPr="00C47377">
        <w:rPr>
          <w:szCs w:val="24"/>
        </w:rPr>
        <w:t>)</w:t>
      </w:r>
      <w:r w:rsidRPr="00C47377">
        <w:rPr>
          <w:szCs w:val="24"/>
        </w:rPr>
        <w:tab/>
      </w:r>
      <w:r w:rsidR="007B49A4" w:rsidRPr="00C47377">
        <w:rPr>
          <w:szCs w:val="24"/>
        </w:rPr>
        <w:t>± </w:t>
      </w:r>
      <w:r w:rsidR="00046A55" w:rsidRPr="00C47377">
        <w:rPr>
          <w:szCs w:val="24"/>
        </w:rPr>
        <w:t>0.2 </w:t>
      </w:r>
      <w:r w:rsidRPr="00C47377">
        <w:rPr>
          <w:szCs w:val="24"/>
        </w:rPr>
        <w:t>K.</w:t>
      </w:r>
    </w:p>
    <w:p w:rsidR="001870DB" w:rsidRPr="00C47377" w:rsidRDefault="00A40525" w:rsidP="00181587">
      <w:pPr>
        <w:pStyle w:val="SingleTxtG"/>
      </w:pPr>
      <w:r w:rsidRPr="00C47377">
        <w:t>3.4.5.7.</w:t>
      </w:r>
      <w:r w:rsidR="001870DB" w:rsidRPr="00C47377">
        <w:tab/>
      </w:r>
      <w:r w:rsidRPr="00C47377">
        <w:t>Procedure</w:t>
      </w:r>
    </w:p>
    <w:p w:rsidR="001870DB" w:rsidRPr="00C47377" w:rsidRDefault="00A40525" w:rsidP="001870DB">
      <w:pPr>
        <w:pStyle w:val="SingleTxtG"/>
        <w:ind w:left="2259" w:hanging="1125"/>
      </w:pPr>
      <w:r w:rsidRPr="00C47377">
        <w:t>3.4.5.7.1.</w:t>
      </w:r>
      <w:r w:rsidR="001870DB" w:rsidRPr="00C47377">
        <w:tab/>
      </w:r>
      <w:r w:rsidRPr="00C47377">
        <w:t xml:space="preserve">The equipment shall be set up as shown in </w:t>
      </w:r>
      <w:r w:rsidR="0041646E" w:rsidRPr="00C47377">
        <w:t>Figure A5/8</w:t>
      </w:r>
      <w:r w:rsidRPr="00C47377">
        <w:t xml:space="preserve"> and checked for leaks. Any leaks between the flow-measuring device and the UFM will seriously affect the accuracy of the calibration.</w:t>
      </w:r>
    </w:p>
    <w:p w:rsidR="001870DB" w:rsidRPr="00C47377" w:rsidRDefault="0041646E" w:rsidP="001870DB">
      <w:pPr>
        <w:pStyle w:val="Caption"/>
        <w:keepNext/>
        <w:ind w:left="0" w:firstLine="0"/>
      </w:pPr>
      <w:r w:rsidRPr="00C47377">
        <w:lastRenderedPageBreak/>
        <w:t>Figure A5/8</w:t>
      </w:r>
    </w:p>
    <w:p w:rsidR="001870DB" w:rsidRPr="00C47377" w:rsidRDefault="001870DB" w:rsidP="001870DB">
      <w:pPr>
        <w:pStyle w:val="Caption"/>
        <w:keepNext/>
        <w:ind w:left="0" w:firstLine="0"/>
        <w:rPr>
          <w:b/>
        </w:rPr>
      </w:pPr>
      <w:r w:rsidRPr="00C47377">
        <w:rPr>
          <w:b/>
        </w:rPr>
        <w:t>USM Calibration Configuration</w:t>
      </w:r>
    </w:p>
    <w:p w:rsidR="00A40525" w:rsidRPr="00C47377" w:rsidRDefault="008F1877" w:rsidP="001870DB">
      <w:pPr>
        <w:pStyle w:val="SingleTxtG"/>
        <w:ind w:left="0"/>
        <w:rPr>
          <w:szCs w:val="24"/>
        </w:rPr>
      </w:pPr>
      <w:r w:rsidRPr="00F355A9">
        <w:rPr>
          <w:noProof/>
          <w:lang w:eastAsia="en-GB"/>
        </w:rPr>
        <mc:AlternateContent>
          <mc:Choice Requires="wpc">
            <w:drawing>
              <wp:inline distT="0" distB="0" distL="0" distR="0" wp14:anchorId="4EF03C96" wp14:editId="71512B1E">
                <wp:extent cx="5118100" cy="1485900"/>
                <wp:effectExtent l="0" t="0" r="0" b="0"/>
                <wp:docPr id="447"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0"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7880" w:rsidRPr="00F355A9" w:rsidRDefault="00307880" w:rsidP="00F355A9">
                              <w:pPr>
                                <w:spacing w:line="240" w:lineRule="auto"/>
                                <w:jc w:val="center"/>
                                <w:rPr>
                                  <w:rFonts w:ascii="Arial" w:hAnsi="Arial" w:cs="Arial"/>
                                  <w:sz w:val="18"/>
                                  <w:szCs w:val="18"/>
                                </w:rPr>
                              </w:pPr>
                              <w:r w:rsidRPr="00F355A9">
                                <w:rPr>
                                  <w:rFonts w:ascii="Arial" w:hAnsi="Arial" w:cs="Arial"/>
                                  <w:sz w:val="18"/>
                                  <w:szCs w:val="18"/>
                                </w:rPr>
                                <w:t>Calibration flow meter (LFE, SSV)</w:t>
                              </w:r>
                            </w:p>
                          </w:txbxContent>
                        </wps:txbx>
                        <wps:bodyPr rot="0" vert="horz" wrap="square" lIns="91440" tIns="45720" rIns="91440" bIns="45720" anchor="ctr" anchorCtr="0" upright="1">
                          <a:noAutofit/>
                        </wps:bodyPr>
                      </wps:wsp>
                      <wps:wsp>
                        <wps:cNvPr id="298"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7880" w:rsidRPr="00F355A9" w:rsidRDefault="00307880" w:rsidP="00F355A9">
                              <w:pPr>
                                <w:jc w:val="center"/>
                                <w:rPr>
                                  <w:rFonts w:ascii="Arial" w:hAnsi="Arial" w:cs="Arial"/>
                                </w:rPr>
                              </w:pPr>
                              <w:r w:rsidRPr="00F355A9">
                                <w:rPr>
                                  <w:rFonts w:ascii="Arial" w:hAnsi="Arial" w:cs="Arial"/>
                                </w:rPr>
                                <w:t>Heater</w:t>
                              </w:r>
                            </w:p>
                          </w:txbxContent>
                        </wps:txbx>
                        <wps:bodyPr rot="0" vert="horz" wrap="square" lIns="91440" tIns="45720" rIns="91440" bIns="45720" anchor="ctr" anchorCtr="0" upright="1">
                          <a:noAutofit/>
                        </wps:bodyPr>
                      </wps:wsp>
                      <wps:wsp>
                        <wps:cNvPr id="303"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880" w:rsidRPr="00F355A9" w:rsidRDefault="00307880" w:rsidP="00F355A9">
                              <w:pPr>
                                <w:jc w:val="center"/>
                                <w:rPr>
                                  <w:rFonts w:ascii="Arial" w:hAnsi="Arial" w:cs="Arial"/>
                                  <w:lang w:val="fr-CH"/>
                                </w:rPr>
                              </w:pPr>
                              <w:r w:rsidRPr="00F355A9">
                                <w:rPr>
                                  <w:rFonts w:ascii="Arial" w:hAnsi="Arial" w:cs="Arial"/>
                                  <w:lang w:val="fr-CH"/>
                                </w:rPr>
                                <w:t>UFM</w:t>
                              </w:r>
                            </w:p>
                          </w:txbxContent>
                        </wps:txbx>
                        <wps:bodyPr rot="0" vert="horz" wrap="square" lIns="91440" tIns="45720" rIns="91440" bIns="45720" anchor="ctr" anchorCtr="0" upright="1">
                          <a:noAutofit/>
                        </wps:bodyPr>
                      </wps:wsp>
                      <wps:wsp>
                        <wps:cNvPr id="304"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7880" w:rsidRPr="00F355A9" w:rsidRDefault="00307880" w:rsidP="00F355A9">
                              <w:pPr>
                                <w:jc w:val="center"/>
                                <w:rPr>
                                  <w:rFonts w:ascii="Arial" w:hAnsi="Arial" w:cs="Arial"/>
                                </w:rPr>
                              </w:pPr>
                              <w:r w:rsidRPr="00F355A9">
                                <w:rPr>
                                  <w:rFonts w:ascii="Arial" w:hAnsi="Arial" w:cs="Arial"/>
                                </w:rPr>
                                <w:t>Suction device</w:t>
                              </w:r>
                            </w:p>
                          </w:txbxContent>
                        </wps:txbx>
                        <wps:bodyPr rot="0" vert="horz" wrap="square" lIns="91440" tIns="45720" rIns="91440" bIns="45720" anchor="ctr" anchorCtr="0" upright="1">
                          <a:noAutofit/>
                        </wps:bodyPr>
                      </wps:wsp>
                      <wps:wsp>
                        <wps:cNvPr id="311"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49"/>
                        <wps:cNvSpPr>
                          <a:spLocks noChangeArrowheads="1"/>
                        </wps:cNvSpPr>
                        <wps:spPr bwMode="auto">
                          <a:xfrm>
                            <a:off x="76200" y="823595"/>
                            <a:ext cx="749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F355A9">
                              <w:pPr>
                                <w:spacing w:line="240" w:lineRule="auto"/>
                                <w:jc w:val="center"/>
                              </w:pPr>
                              <w:r>
                                <w:rPr>
                                  <w:rFonts w:ascii="Arial" w:hAnsi="Arial" w:cs="Arial"/>
                                  <w:color w:val="000000"/>
                                  <w:sz w:val="16"/>
                                  <w:szCs w:val="16"/>
                                  <w:lang w:val="en-US"/>
                                </w:rPr>
                                <w:t>Including the necessary temperature and pressure sensors</w:t>
                              </w:r>
                            </w:p>
                          </w:txbxContent>
                        </wps:txbx>
                        <wps:bodyPr rot="0" vert="horz" wrap="square" lIns="0" tIns="0" rIns="0" bIns="0" anchor="t" anchorCtr="0">
                          <a:spAutoFit/>
                        </wps:bodyPr>
                      </wps:wsp>
                      <wps:wsp>
                        <wps:cNvPr id="317"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2" name="Rectangle 56"/>
                        <wps:cNvSpPr>
                          <a:spLocks noChangeArrowheads="1"/>
                        </wps:cNvSpPr>
                        <wps:spPr bwMode="auto">
                          <a:xfrm>
                            <a:off x="2016125" y="18111"/>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r>
                                <w:rPr>
                                  <w:rFonts w:ascii="Arial" w:hAnsi="Arial" w:cs="Arial"/>
                                  <w:color w:val="000000"/>
                                  <w:sz w:val="12"/>
                                  <w:szCs w:val="12"/>
                                  <w:lang w:val="en-US"/>
                                </w:rPr>
                                <w:t>P</w:t>
                              </w:r>
                            </w:p>
                          </w:txbxContent>
                        </wps:txbx>
                        <wps:bodyPr rot="0" vert="horz" wrap="none" lIns="0" tIns="0" rIns="0" bIns="0" anchor="t" anchorCtr="0">
                          <a:spAutoFit/>
                        </wps:bodyPr>
                      </wps:wsp>
                      <wps:wsp>
                        <wps:cNvPr id="13313"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4"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5"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6" name="Rectangle 60"/>
                        <wps:cNvSpPr>
                          <a:spLocks noChangeArrowheads="1"/>
                        </wps:cNvSpPr>
                        <wps:spPr bwMode="auto">
                          <a:xfrm>
                            <a:off x="2272030" y="18111"/>
                            <a:ext cx="46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r>
                                <w:rPr>
                                  <w:rFonts w:ascii="Arial" w:hAnsi="Arial" w:cs="Arial"/>
                                  <w:color w:val="000000"/>
                                  <w:sz w:val="12"/>
                                  <w:szCs w:val="12"/>
                                  <w:lang w:val="en-US"/>
                                </w:rPr>
                                <w:t>T</w:t>
                              </w:r>
                            </w:p>
                          </w:txbxContent>
                        </wps:txbx>
                        <wps:bodyPr rot="0" vert="horz" wrap="none" lIns="0" tIns="0" rIns="0" bIns="0" anchor="t" anchorCtr="0">
                          <a:spAutoFit/>
                        </wps:bodyPr>
                      </wps:wsp>
                      <wps:wsp>
                        <wps:cNvPr id="13319" name="Rectangle 62"/>
                        <wps:cNvSpPr>
                          <a:spLocks noChangeArrowheads="1"/>
                        </wps:cNvSpPr>
                        <wps:spPr bwMode="auto">
                          <a:xfrm>
                            <a:off x="3144520" y="368491"/>
                            <a:ext cx="509905" cy="313898"/>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7880" w:rsidRPr="00F355A9" w:rsidRDefault="00307880" w:rsidP="00F355A9">
                              <w:pPr>
                                <w:spacing w:line="240" w:lineRule="auto"/>
                                <w:jc w:val="center"/>
                                <w:rPr>
                                  <w:rFonts w:ascii="Arial" w:hAnsi="Arial" w:cs="Arial"/>
                                  <w:sz w:val="18"/>
                                  <w:szCs w:val="18"/>
                                  <w:lang w:val="fr-CH"/>
                                </w:rPr>
                              </w:pPr>
                              <w:r w:rsidRPr="00F355A9">
                                <w:rPr>
                                  <w:rFonts w:ascii="Arial" w:hAnsi="Arial" w:cs="Arial"/>
                                  <w:sz w:val="18"/>
                                  <w:szCs w:val="18"/>
                                  <w:lang w:val="fr-CH"/>
                                </w:rPr>
                                <w:t>Flow valve</w:t>
                              </w:r>
                            </w:p>
                          </w:txbxContent>
                        </wps:txbx>
                        <wps:bodyPr rot="0" vert="horz" wrap="square" lIns="0" tIns="0" rIns="0" bIns="0" anchor="ctr" anchorCtr="0" upright="1">
                          <a:noAutofit/>
                        </wps:bodyPr>
                      </wps:wsp>
                      <wps:wsp>
                        <wps:cNvPr id="13322"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3"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4"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5"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Rectangle 602"/>
                        <wps:cNvSpPr>
                          <a:spLocks noChangeArrowheads="1"/>
                        </wps:cNvSpPr>
                        <wps:spPr bwMode="auto">
                          <a:xfrm>
                            <a:off x="3114042" y="880745"/>
                            <a:ext cx="1343658"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F355A9">
                              <w:pPr>
                                <w:pStyle w:val="NormalWeb"/>
                                <w:spacing w:before="0" w:beforeAutospacing="0" w:after="0" w:afterAutospacing="0"/>
                                <w:jc w:val="left"/>
                              </w:pPr>
                              <w:r>
                                <w:rPr>
                                  <w:rFonts w:ascii="Arial" w:eastAsia="Times New Roman" w:hAnsi="Arial" w:cs="Arial"/>
                                  <w:color w:val="000000"/>
                                  <w:sz w:val="16"/>
                                  <w:szCs w:val="16"/>
                                </w:rPr>
                                <w:t>The flow rate through the UFM can be set and controlled by speed control of the flow and/or flow valve</w:t>
                              </w:r>
                            </w:p>
                          </w:txbxContent>
                        </wps:txbx>
                        <wps:bodyPr rot="0" vert="horz" wrap="square" lIns="0" tIns="0" rIns="0" bIns="0" anchor="t" anchorCtr="0">
                          <a:spAutoFit/>
                        </wps:bodyPr>
                      </wps:wsp>
                    </wpc:wpc>
                  </a:graphicData>
                </a:graphic>
              </wp:inline>
            </w:drawing>
          </mc:Choice>
          <mc:Fallback>
            <w:pict>
              <v:group id="Zeichenbereich 13326" o:spid="_x0000_s1326" editas="canvas" style="width:403pt;height:117pt;mso-position-horizontal-relative:char;mso-position-vertical-relative:line" coordsize="5118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">
                <v:shape id="_x0000_s1327" type="#_x0000_t75" style="position:absolute;width:51181;height:14859;visibility:visible;mso-wrap-style:square">
                  <v:fill o:detectmouseclick="t"/>
                  <v:path o:connecttype="none"/>
                </v:shape>
                <v:rect id="Rectangle 27" o:spid="_x0000_s1328" style="position:absolute;left:177;top:2724;width:8497;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VecEA&#10;AADcAAAADwAAAGRycy9kb3ducmV2LnhtbERPy4rCMBTdD/gP4QruxrQKg1ajqPiYTRmm+gGX5tpW&#10;m5vSRFv/frIYcHk47+W6N7V4UusqywricQSCOLe64kLB5Xz4nIFwHlljbZkUvMjBejX4WGKibce/&#10;9Mx8IUIIuwQVlN43iZQuL8mgG9uGOHBX2xr0AbaF1C12IdzUchJFX9JgxaGhxIZ2JeX37GEUWJbb&#10;4637SV9xfDmd8ms6TfdaqdGw3yxAeOr9W/zv/tYKJvMwP5w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klXnBAAAA3AAAAA8AAAAAAAAAAAAAAAAAmAIAAGRycy9kb3du&#10;cmV2LnhtbFBLBQYAAAAABAAEAPUAAACGAwAAAAA=&#10;" filled="f" strokeweight="39e-5mm">
                  <v:textbox>
                    <w:txbxContent>
                      <w:p w:rsidR="008322AE" w:rsidRPr="00F355A9" w:rsidRDefault="008322AE" w:rsidP="00F355A9">
                        <w:pPr>
                          <w:spacing w:line="240" w:lineRule="auto"/>
                          <w:jc w:val="center"/>
                          <w:rPr>
                            <w:rFonts w:ascii="Arial" w:hAnsi="Arial" w:cs="Arial"/>
                            <w:sz w:val="18"/>
                            <w:szCs w:val="18"/>
                          </w:rPr>
                        </w:pPr>
                        <w:r w:rsidRPr="00F355A9">
                          <w:rPr>
                            <w:rFonts w:ascii="Arial" w:hAnsi="Arial" w:cs="Arial"/>
                            <w:sz w:val="18"/>
                            <w:szCs w:val="18"/>
                          </w:rPr>
                          <w:t>Calibration flow meter (LFE, SSV)</w:t>
                        </w:r>
                      </w:p>
                    </w:txbxContent>
                  </v:textbox>
                </v:rect>
                <v:line id="Line 35" o:spid="_x0000_s1329" style="position:absolute;visibility:visible;mso-wrap-style:square" from="8674,4419" to="12077,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pxcEAAADcAAAADwAAAGRycy9kb3ducmV2LnhtbERPTYvCMBC9C/sfwix403R7ULcaxVUL&#10;KnhYXdjr0IxtsZmUJmr89+YgeHy879kimEbcqHO1ZQVfwwQEcWF1zaWCv1M+mIBwHlljY5kUPMjB&#10;Yv7Rm2Gm7Z1/6Xb0pYgh7DJUUHnfZlK6oiKDbmhb4sidbWfQR9iVUnd4j+GmkWmSjKTBmmNDhS2t&#10;Kioux6tRcFk3NuSbffmTpyH5Hz8Ou/NJK9X/DMspCE/Bv8Uv91YrSL/j2n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anFwQAAANwAAAAPAAAAAAAAAAAAAAAA&#10;AKECAABkcnMvZG93bnJldi54bWxQSwUGAAAAAAQABAD5AAAAjwMAAAAA&#10;" strokeweight="39e-5mm"/>
                <v:line id="Line 36" o:spid="_x0000_s1330" style="position:absolute;visibility:visible;mso-wrap-style:square" from="8674,6121" to="1207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MXsUAAADcAAAADwAAAGRycy9kb3ducmV2LnhtbESPQWvCQBSE74X+h+UVequb5lCb6CbY&#10;1oAWeqgKXh/ZZxLMvg3ZVdd/7xYKHoeZ+YaZl8H04kyj6ywreJ0kIIhrqztuFOy21cs7COeRNfaW&#10;ScGVHJTF48Mcc20v/EvnjW9EhLDLUUHr/ZBL6eqWDLqJHYijd7CjQR/l2Eg94iXCTS/TJHmTBjuO&#10;Cy0O9NlSfdycjILjV29DtfxuPqo0JPvp9Wd92Gqlnp/CYgbCU/D38H97pRWkWQZ/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kMXsUAAADcAAAADwAAAAAAAAAA&#10;AAAAAAChAgAAZHJzL2Rvd25yZXYueG1sUEsFBgAAAAAEAAQA+QAAAJMDAAAAAA==&#10;" strokeweight="39e-5mm"/>
                <v:rect id="Rectangle 37" o:spid="_x0000_s1331" style="position:absolute;left:12077;top:2724;width:6795;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rect id="Rectangle 38" o:spid="_x0000_s1332" style="position:absolute;left:12077;top:2724;width:6795;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q+MQA&#10;AADcAAAADwAAAGRycy9kb3ducmV2LnhtbESP0WrCQBRE3wv+w3KFvjWbVJASXUWlbXwJpTYfcMle&#10;k2j2bshuTfL3rlDo4zAzZ5j1djStuFHvGssKkigGQVxa3XCloPj5eHkD4TyyxtYyKZjIwXYze1pj&#10;qu3A33Q7+UoECLsUFdTed6mUrqzJoItsRxy8s+0N+iD7SuoehwA3rXyN46U02HBYqLGjQ03l9fRr&#10;FFiW+8/L8JVPSVJkWXnOF/m7Vup5Pu5WIDyN/j/81z5qBYs4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DqvjEAAAA3AAAAA8AAAAAAAAAAAAAAAAAmAIAAGRycy9k&#10;b3ducmV2LnhtbFBLBQYAAAAABAAEAPUAAACJAwAAAAA=&#10;" filled="f" strokeweight="39e-5mm">
                  <v:textbox>
                    <w:txbxContent>
                      <w:p w:rsidR="008322AE" w:rsidRPr="00F355A9" w:rsidRDefault="008322AE" w:rsidP="00F355A9">
                        <w:pPr>
                          <w:jc w:val="center"/>
                          <w:rPr>
                            <w:rFonts w:ascii="Arial" w:hAnsi="Arial" w:cs="Arial"/>
                          </w:rPr>
                        </w:pPr>
                        <w:r w:rsidRPr="00F355A9">
                          <w:rPr>
                            <w:rFonts w:ascii="Arial" w:hAnsi="Arial" w:cs="Arial"/>
                          </w:rPr>
                          <w:t>Heater</w:t>
                        </w:r>
                      </w:p>
                    </w:txbxContent>
                  </v:textbox>
                </v:rect>
                <v:rect id="Rectangle 40" o:spid="_x0000_s1333" style="position:absolute;left:24136;top:2724;width:5099;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4CcMA&#10;AADcAAAADwAAAGRycy9kb3ducmV2LnhtbESP0YrCMBRE3wX/IdyFfdNkVUSqURZBWF9Wrf2AS3O3&#10;LTY3pYm27tcbQfBxmJkzzGrT21rcqPWVYw1fYwWCOHem4kJDdt6NFiB8QDZYOyYNd/KwWQ8HK0yM&#10;6/hEtzQUIkLYJ6ihDKFJpPR5SRb92DXE0ftzrcUQZVtI02IX4baWE6Xm0mLFcaHEhrYl5Zf0ajUc&#10;jod9pmbq/zq/702XHi+/tc+0/vzov5cgAvXhHX61f4yGqZr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14CcMAAADcAAAADwAAAAAAAAAAAAAAAACYAgAAZHJzL2Rv&#10;d25yZXYueG1sUEsFBgAAAAAEAAQA9QAAAIgDAAAAAA==&#10;" stroked="f">
                  <v:textbox>
                    <w:txbxContent>
                      <w:p w:rsidR="008322AE" w:rsidRPr="00F355A9" w:rsidRDefault="008322AE" w:rsidP="00F355A9">
                        <w:pPr>
                          <w:jc w:val="center"/>
                          <w:rPr>
                            <w:rFonts w:ascii="Arial" w:hAnsi="Arial" w:cs="Arial"/>
                            <w:lang w:val="fr-CH"/>
                          </w:rPr>
                        </w:pPr>
                        <w:r w:rsidRPr="00F355A9">
                          <w:rPr>
                            <w:rFonts w:ascii="Arial" w:hAnsi="Arial" w:cs="Arial"/>
                            <w:lang w:val="fr-CH"/>
                          </w:rPr>
                          <w:t>UFM</w:t>
                        </w:r>
                      </w:p>
                    </w:txbxContent>
                  </v:textbox>
                </v:rect>
                <v:rect id="Rectangle 41" o:spid="_x0000_s1334" style="position:absolute;left:24136;top:2724;width:5099;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OsYA&#10;AADcAAAADwAAAGRycy9kb3ducmV2LnhtbESPQWvCQBSE74X+h+UVeil1YyoSoqtooSCUUEy050f2&#10;mQSzb9PsatJ/3y0IHoeZ+YZZrkfTiiv1rrGsYDqJQBCXVjdcKTgUH68JCOeRNbaWScEvOVivHh+W&#10;mGo78J6uua9EgLBLUUHtfZdK6cqaDLqJ7YiDd7K9QR9kX0nd4xDgppVxFM2lwYbDQo0dvddUnvOL&#10;UZDt5e7yEic/n5vMfhVbHR+P52+lnp/GzQKEp9Hfw7f2Tit4i2b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uOsYAAADcAAAADwAAAAAAAAAAAAAAAACYAgAAZHJz&#10;L2Rvd25yZXYueG1sUEsFBgAAAAAEAAQA9QAAAIsDAAAAAA==&#10;" filled="f" strokeweight="39e-5mm"/>
                <v:rect id="Rectangle 43" o:spid="_x0000_s1335" style="position:absolute;left:38239;top:2730;width:6801;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rect id="Rectangle 44" o:spid="_x0000_s1336" style="position:absolute;left:38239;top:2730;width:6801;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ZcEA&#10;AADcAAAADwAAAGRycy9kb3ducmV2LnhtbERPy4rCMBTdD/gP4QruxrQKw1BNRcXHbMrg4wMuze1D&#10;m5vSRFv/3iwGZnk47+VqMI14UudqywriaQSCOLe65lLB9bL//AbhPLLGxjIpeJGDVTr6WGKibc8n&#10;ep59KUIIuwQVVN63iZQur8igm9qWOHCF7Qz6ALtS6g77EG4aOYuiL2mw5tBQYUvbivL7+WEUWJab&#10;w63/zV5xfD0e8yKbZzut1GQ8rBcgPA3+X/zn/tEK5lFYG86EIy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2XBAAAA3AAAAA8AAAAAAAAAAAAAAAAAmAIAAGRycy9kb3du&#10;cmV2LnhtbFBLBQYAAAAABAAEAPUAAACGAwAAAAA=&#10;" filled="f" strokeweight="39e-5mm">
                  <v:textbox>
                    <w:txbxContent>
                      <w:p w:rsidR="008322AE" w:rsidRPr="00F355A9" w:rsidRDefault="008322AE" w:rsidP="00F355A9">
                        <w:pPr>
                          <w:jc w:val="center"/>
                          <w:rPr>
                            <w:rFonts w:ascii="Arial" w:hAnsi="Arial" w:cs="Arial"/>
                          </w:rPr>
                        </w:pPr>
                        <w:r w:rsidRPr="00F355A9">
                          <w:rPr>
                            <w:rFonts w:ascii="Arial" w:hAnsi="Arial" w:cs="Arial"/>
                          </w:rPr>
                          <w:t>Suction device</w:t>
                        </w:r>
                      </w:p>
                    </w:txbxContent>
                  </v:textbox>
                </v:rect>
                <v:line id="Line 47" o:spid="_x0000_s1337" style="position:absolute;visibility:visible;mso-wrap-style:square" from="45040,4419" to="46990,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Mn8UAAADcAAAADwAAAGRycy9kb3ducmV2LnhtbESPQWvCQBSE74L/YXlCb2YThSqpq1Rr&#10;oBU8qIVeH9lnEsy+Ddmtrv++WxA8DjPzDbNYBdOKK/WusawgS1IQxKXVDVcKvk/FeA7CeWSNrWVS&#10;cCcHq+VwsMBc2xsf6Hr0lYgQdjkqqL3vcildWZNBl9iOOHpn2xv0UfaV1D3eIty0cpKmr9Jgw3Gh&#10;xo42NZWX469RcPlobSi2u2pdTEL6M7vvv84nrdTLKLy/gfAU/DP8aH9qBdMs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Mn8UAAADcAAAADwAAAAAAAAAA&#10;AAAAAAChAgAAZHJzL2Rvd25yZXYueG1sUEsFBgAAAAAEAAQA+QAAAJMDAAAAAA==&#10;" strokeweight="39e-5mm"/>
                <v:line id="Line 48" o:spid="_x0000_s1338" style="position:absolute;visibility:visible;mso-wrap-style:square" from="45040,6121" to="46913,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6MUAAADcAAAADwAAAGRycy9kb3ducmV2LnhtbESPQWvCQBSE74L/YXlCb2ZjhCqpq1Rr&#10;oBU8qIVeH9lnEsy+Ddmtrv++WxA8DjPzDbNYBdOKK/WusaxgkqQgiEurG64UfJ+K8RyE88gaW8uk&#10;4E4OVsvhYIG5tjc+0PXoKxEh7HJUUHvf5VK6siaDLrEdcfTOtjfoo+wrqXu8RbhpZZamr9Jgw3Gh&#10;xo42NZWX469RcPlobSi2u2pdZCH9md33X+eTVuplFN7fQHgK/hl+tD+1gukk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6MUAAADcAAAADwAAAAAAAAAA&#10;AAAAAAChAgAAZHJzL2Rvd25yZXYueG1sUEsFBgAAAAAEAAQA+QAAAJMDAAAAAA==&#10;" strokeweight="39e-5mm"/>
                <v:rect id="Rectangle 49" o:spid="_x0000_s1339" style="position:absolute;left:762;top:8235;width:7493;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U0sUA&#10;AADcAAAADwAAAGRycy9kb3ducmV2LnhtbESPQWvCQBSE7wX/w/IEL0U3KhSNriKC0INQTHvQ2yP7&#10;zEazb0N2a6K/visIPQ4z8w2zXHe2EjdqfOlYwXiUgCDOnS65UPDzvRvOQPiArLFyTAru5GG96r0t&#10;MdWu5QPdslCICGGfogITQp1K6XNDFv3I1cTRO7vGYoiyKaRusI1wW8lJknxIiyXHBYM1bQ3l1+zX&#10;Kth9HUvihzy8z2etu+STU2b2tVKDfrdZgAjUhf/wq/2pFUzHU3i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JTSxQAAANwAAAAPAAAAAAAAAAAAAAAAAJgCAABkcnMv&#10;ZG93bnJldi54bWxQSwUGAAAAAAQABAD1AAAAigMAAAAA&#10;" filled="f" stroked="f">
                  <v:textbox style="mso-fit-shape-to-text:t" inset="0,0,0,0">
                    <w:txbxContent>
                      <w:p w:rsidR="008322AE" w:rsidRDefault="008322AE" w:rsidP="00F355A9">
                        <w:pPr>
                          <w:spacing w:line="240" w:lineRule="auto"/>
                          <w:jc w:val="center"/>
                        </w:pPr>
                        <w:r>
                          <w:rPr>
                            <w:rFonts w:ascii="Arial" w:hAnsi="Arial" w:cs="Arial"/>
                            <w:color w:val="000000"/>
                            <w:sz w:val="16"/>
                            <w:szCs w:val="16"/>
                            <w:lang w:val="en-US"/>
                          </w:rPr>
                          <w:t>Including the necessary temperature and pressure sensors</w:t>
                        </w:r>
                      </w:p>
                    </w:txbxContent>
                  </v:textbox>
                </v:rect>
                <v:line id="Line 53" o:spid="_x0000_s1340" style="position:absolute;visibility:visible;mso-wrap-style:square" from="20402,1879" to="2040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xcMUAAADcAAAADwAAAGRycy9kb3ducmV2LnhtbESPT2sCMRTE74V+h/AK3jRRQctqlP5b&#10;UKGHasHrY/PcXdy8LJt0N357Uyj0OMzMb5j1NtpG9NT52rGG6USBIC6cqbnU8H3Kx88gfEA22Dgm&#10;DTfysN08PqwxM27gL+qPoRQJwj5DDVUIbSalLyqy6CeuJU7exXUWQ5JdKU2HQ4LbRs6UWkiLNaeF&#10;Clt6q6i4Hn+shut742L+cShf81lU5+Xtc385Ga1HT/FlBSJQDP/hv/bOaJhPl/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xcMUAAADcAAAADwAAAAAAAAAA&#10;AAAAAAChAgAAZHJzL2Rvd25yZXYueG1sUEsFBgAAAAAEAAQA+QAAAJMDAAAAAA==&#10;" strokeweight="39e-5mm"/>
                <v:shape id="Freeform 55" o:spid="_x0000_s1341" style="position:absolute;left:19545;top:177;width:1702;height:1702;visibility:visible;mso-wrap-style:square;v-text-anchor:top" coordsize="26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T9MMA&#10;AADcAAAADwAAAGRycy9kb3ducmV2LnhtbESP3YrCMBSE7xd8h3AE79ZUhaVWo4giyt64/jzAoTk2&#10;pc1JbaLWtzcLC3s5zMw3zHzZ2Vo8qPWlYwWjYQKCOHe65ELB5bz9TEH4gKyxdkwKXuRhueh9zDHT&#10;7slHepxCISKEfYYKTAhNJqXPDVn0Q9cQR+/qWoshyraQusVnhNtajpPkS1osOS4YbGhtKK9Od6tg&#10;VXwfqsqs74ct7n5SnG5SvG2UGvS71QxEoC78h//ae61gMpr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T9MMAAADcAAAADwAAAAAAAAAAAAAAAACYAgAAZHJzL2Rv&#10;d25yZXYueG1sUEsFBgAAAAAEAAQA9QAAAIgD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2" style="position:absolute;left:20161;top:181;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hq8EA&#10;AADeAAAADwAAAGRycy9kb3ducmV2LnhtbERP24rCMBB9X/Afwgi+rakVFukaRQTBFV+s+wFDM71g&#10;MilJtN2/N4Kwb3M411lvR2vEg3zoHCtYzDMQxJXTHTcKfq+HzxWIEJE1Gsek4I8CbDeTjzUW2g18&#10;oUcZG5FCOBSooI2xL6QMVUsWw9z1xImrnbcYE/SN1B6HFG6NzLPsS1rsODW02NO+pepW3q0CeS0P&#10;w6o0PnOnvD6bn+OlJqfUbDruvkFEGuO/+O0+6jR/uVzk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IavBAAAA3gAAAA8AAAAAAAAAAAAAAAAAmAIAAGRycy9kb3du&#10;cmV2LnhtbFBLBQYAAAAABAAEAPUAAACGAwAAAAA=&#10;" filled="f" stroked="f">
                  <v:textbox style="mso-fit-shape-to-text:t" inset="0,0,0,0">
                    <w:txbxContent>
                      <w:p w:rsidR="008322AE" w:rsidRDefault="008322AE" w:rsidP="00A40525">
                        <w:r>
                          <w:rPr>
                            <w:rFonts w:ascii="Arial" w:hAnsi="Arial" w:cs="Arial"/>
                            <w:color w:val="000000"/>
                            <w:sz w:val="12"/>
                            <w:szCs w:val="12"/>
                            <w:lang w:val="en-US"/>
                          </w:rPr>
                          <w:t>P</w:t>
                        </w:r>
                      </w:p>
                    </w:txbxContent>
                  </v:textbox>
                </v:rect>
                <v:line id="Line 57" o:spid="_x0000_s1343" style="position:absolute;visibility:visible;mso-wrap-style:square" from="22948,1879" to="2294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jUMQAAADeAAAADwAAAGRycy9kb3ducmV2LnhtbERPTWvCQBC9C/0PyxS86cYEakldpdUG&#10;tOBBLfQ6ZMckmJ0N2W1c/31XKHibx/ucxSqYVgzUu8aygtk0AUFcWt1wpeD7VExeQTiPrLG1TApu&#10;5GC1fBotMNf2ygcajr4SMYRdjgpq77tcSlfWZNBNbUccubPtDfoI+0rqHq8x3LQyTZIXabDh2FBj&#10;R+uaysvx1yi4bFobis+v6qNIQ/Izv+1355NWavwc3t9AeAr+If53b3Wcn2WzDO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aNQxAAAAN4AAAAPAAAAAAAAAAAA&#10;AAAAAKECAABkcnMvZG93bnJldi54bWxQSwUGAAAAAAQABAD5AAAAkgMAAAAA&#10;" strokeweight="39e-5mm"/>
                <v:shape id="Freeform 58" o:spid="_x0000_s1344"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mUsQA&#10;AADeAAAADwAAAGRycy9kb3ducmV2LnhtbERPTWvCQBC9C/6HZQq96Sa1aEldxQqlPQhitNDjkJ0m&#10;abOzITvV+O9dQfA2j/c582XvGnWkLtSeDaTjBBRx4W3NpYHD/n30AioIssXGMxk4U4DlYjiYY2b9&#10;iXd0zKVUMYRDhgYqkTbTOhQVOQxj3xJH7sd3DiXCrtS2w1MMd41+SpKpdlhzbKiwpXVFxV/+7wx8&#10;rEl4o7/y3/3he/OWboVmW2vM40O/egUl1MtdfHN/2jh/Mkmf4fpOvEE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plLEAAAA3gAAAA8AAAAAAAAAAAAAAAAAmAIAAGRycy9k&#10;b3ducmV2LnhtbFBLBQYAAAAABAAEAPUAAACJAw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5"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b5MUA&#10;AADeAAAADwAAAGRycy9kb3ducmV2LnhtbERPTWvCQBC9C/6HZQQvUjcqFYnZiFgFoSdTKR6H7Jik&#10;zc6G7DaJ/fXdQqG3ebzPSXaDqUVHrassK1jMIxDEudUVFwqub6enDQjnkTXWlknBgxzs0vEowVjb&#10;ni/UZb4QIYRdjApK75tYSpeXZNDNbUMcuLttDfoA20LqFvsQbmq5jKK1NFhxaCixoUNJ+Wf2ZRS4&#10;7nvD9/fL7OPlJu1rdor65XBUajoZ9lsQngb/L/5zn3WYv1otnuH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1vkxQAAAN4AAAAPAAAAAAAAAAAAAAAAAJgCAABkcnMv&#10;ZG93bnJldi54bWxQSwUGAAAAAAQABAD1AAAAigM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6" style="position:absolute;left:22720;top:181;width:4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nqMAA&#10;AADeAAAADwAAAGRycy9kb3ducmV2LnhtbERP24rCMBB9F/yHMMK+aaqCSDWKCIK7+GL1A4ZmesFk&#10;UpKsrX9vhIV9m8O5znY/WCOe5EPrWMF8loEgLp1uuVZwv52maxAhIms0jknBiwLsd+PRFnPter7S&#10;s4i1SCEcclTQxNjlUoayIYth5jrixFXOW4wJ+lpqj30Kt0YusmwlLbacGhrs6NhQ+Sh+rQJ5K079&#10;ujA+cz+L6mK+z9eKnFJfk+GwARFpiP/iP/dZp/nL5Xw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QnqMAAAADeAAAADwAAAAAAAAAAAAAAAACYAgAAZHJzL2Rvd25y&#10;ZXYueG1sUEsFBgAAAAAEAAQA9QAAAIUDAAAAAA==&#10;" filled="f" stroked="f">
                  <v:textbox style="mso-fit-shape-to-text:t" inset="0,0,0,0">
                    <w:txbxContent>
                      <w:p w:rsidR="008322AE" w:rsidRDefault="008322AE" w:rsidP="00A40525">
                        <w:r>
                          <w:rPr>
                            <w:rFonts w:ascii="Arial" w:hAnsi="Arial" w:cs="Arial"/>
                            <w:color w:val="000000"/>
                            <w:sz w:val="12"/>
                            <w:szCs w:val="12"/>
                            <w:lang w:val="en-US"/>
                          </w:rPr>
                          <w:t>T</w:t>
                        </w:r>
                      </w:p>
                    </w:txbxContent>
                  </v:textbox>
                </v:rect>
                <v:rect id="Rectangle 62" o:spid="_x0000_s1347" style="position:absolute;left:31445;top:3684;width:5099;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UR8QA&#10;AADeAAAADwAAAGRycy9kb3ducmV2LnhtbERPS2vCQBC+F/oflin0VjdW8BFdpSiB4s0HqLchOyah&#10;2dl0d03iv3eFQm/z8T1nsepNLVpyvrKsYDhIQBDnVldcKDgeso8pCB+QNdaWScGdPKyWry8LTLXt&#10;eEftPhQihrBPUUEZQpNK6fOSDPqBbYgjd7XOYIjQFVI77GK4qeVnkoylwYpjQ4kNrUvKf/Y3o2A7&#10;mZyOWX//Pbmxz9abRnaXc6vU+1v/NQcRqA//4j/3t47zR6PhD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1EfEAAAA3gAAAA8AAAAAAAAAAAAAAAAAmAIAAGRycy9k&#10;b3ducmV2LnhtbFBLBQYAAAAABAAEAPUAAACJAwAAAAA=&#10;" filled="f" strokeweight="39e-5mm">
                  <v:textbox inset="0,0,0,0">
                    <w:txbxContent>
                      <w:p w:rsidR="008322AE" w:rsidRPr="00F355A9" w:rsidRDefault="008322AE" w:rsidP="00F355A9">
                        <w:pPr>
                          <w:spacing w:line="240" w:lineRule="auto"/>
                          <w:jc w:val="center"/>
                          <w:rPr>
                            <w:rFonts w:ascii="Arial" w:hAnsi="Arial" w:cs="Arial"/>
                            <w:sz w:val="18"/>
                            <w:szCs w:val="18"/>
                            <w:lang w:val="fr-CH"/>
                          </w:rPr>
                        </w:pPr>
                        <w:r w:rsidRPr="00F355A9">
                          <w:rPr>
                            <w:rFonts w:ascii="Arial" w:hAnsi="Arial" w:cs="Arial"/>
                            <w:sz w:val="18"/>
                            <w:szCs w:val="18"/>
                            <w:lang w:val="fr-CH"/>
                          </w:rPr>
                          <w:t>Flow valve</w:t>
                        </w:r>
                      </w:p>
                    </w:txbxContent>
                  </v:textbox>
                </v:rect>
                <v:line id="Line 65" o:spid="_x0000_s1348" style="position:absolute;visibility:visible;mso-wrap-style:square" from="29235,4419" to="31445,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dsQAAADeAAAADwAAAGRycy9kb3ducmV2LnhtbERPTWvCQBC9F/oflil4azaNYEt0FasN&#10;qOChKngdsmMSzM6G7FbXf+8KQm/zeJ8zmQXTigv1rrGs4CNJQRCXVjdcKTjsi/cvEM4ja2wtk4Ib&#10;OZhNX18mmGt75V+67HwlYgi7HBXU3ne5lK6syaBLbEccuZPtDfoI+0rqHq8x3LQyS9ORNNhwbKix&#10;o0VN5Xn3ZxScl60Nxc+m+i6ykB4/b9v1aa+VGryF+RiEp+D/xU/3Ssf5w2GWweOde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cx2xAAAAN4AAAAPAAAAAAAAAAAA&#10;AAAAAKECAABkcnMvZG93bnJldi54bWxQSwUGAAAAAAQABAD5AAAAkgMAAAAA&#10;" strokeweight="39e-5mm"/>
                <v:line id="Line 66" o:spid="_x0000_s1349" style="position:absolute;visibility:visible;mso-wrap-style:square" from="29235,6121" to="3144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p7cUAAADeAAAADwAAAGRycy9kb3ducmV2LnhtbERPS2vCQBC+C/6HZQq91U0TaCW6EW0b&#10;aAUPaqHXITt5YHY2ZLe6/vtuQfA2H99zlqtgenGm0XWWFTzPEhDEldUdNwq+j+XTHITzyBp7y6Tg&#10;Sg5WxXSyxFzbC+/pfPCNiCHsclTQej/kUrqqJYNuZgfiyNV2NOgjHBupR7zEcNPLNElepMGOY0OL&#10;A721VJ0Ov0bB6b23ofzYNpsyDcnP63X3VR+1Uo8PYb0A4Sn4u/jm/tRxfpalGfy/E2+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p7cUAAADeAAAADwAAAAAAAAAA&#10;AAAAAAChAgAAZHJzL2Rvd25yZXYueG1sUEsFBgAAAAAEAAQA+QAAAJMDAAAAAA==&#10;" strokeweight="39e-5mm"/>
                <v:line id="Line 67" o:spid="_x0000_s1350" style="position:absolute;visibility:visible;mso-wrap-style:square" from="36544,4419" to="38239,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mcQAAADeAAAADwAAAGRycy9kb3ducmV2LnhtbERPTWvCQBC9C/6HZQRvdWOUWlJXsdWA&#10;LfSgFnodsmMSzM6G7Krrv3eFgrd5vM+ZL4NpxIU6V1tWMB4lIIgLq2suFfwe8pc3EM4ja2wsk4Ib&#10;OVgu+r05ZtpeeUeXvS9FDGGXoYLK+zaT0hUVGXQj2xJH7mg7gz7CrpS6w2sMN41Mk+RVGqw5NlTY&#10;0mdFxWl/NgpO68aGfPNdfuRpSP5mt5+v40ErNRyE1TsIT8E/xf/urY7zJ5N0Co934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PGZxAAAAN4AAAAPAAAAAAAAAAAA&#10;AAAAAKECAABkcnMvZG93bnJldi54bWxQSwUGAAAAAAQABAD5AAAAkgMAAAAA&#10;" strokeweight="39e-5mm"/>
                <v:line id="Line 68" o:spid="_x0000_s1351" style="position:absolute;flip:x;visibility:visible;mso-wrap-style:square" from="36544,6121" to="3823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IWr8AAADeAAAADwAAAGRycy9kb3ducmV2LnhtbERPSwrCMBDdC94hjOBOUxU/VKOIIAgi&#10;aBXcDs3YFptJaaLW2xtBcDeP953FqjGleFLtCssKBv0IBHFqdcGZgst525uBcB5ZY2mZFLzJwWrZ&#10;bi0w1vbFJ3omPhMhhF2MCnLvq1hKl+Zk0PVtRRy4m60N+gDrTOoaXyHclHIYRRNpsODQkGNFm5zS&#10;e/IwCvRRHwZVsTvuz9Pp4cp6a+9UKtXtNOs5CE+N/4t/7p0O80ej4Ri+74Qb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NXIWr8AAADeAAAADwAAAAAAAAAAAAAAAACh&#10;AgAAZHJzL2Rvd25yZXYueG1sUEsFBgAAAAAEAAQA+QAAAI0DAAAAAA==&#10;" strokeweight="39e-5mm"/>
                <v:line id="Line 75" o:spid="_x0000_s1352" style="position:absolute;visibility:visible;mso-wrap-style:square" from="18872,6121" to="2413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dhsMAAADcAAAADwAAAGRycy9kb3ducmV2LnhtbERPS4vCMBC+C/sfwizsTVO7iy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nYbDAAAA3AAAAA8AAAAAAAAAAAAA&#10;AAAAoQIAAGRycy9kb3ducmV2LnhtbFBLBQYAAAAABAAEAPkAAACRAwAAAAA=&#10;" strokeweight="39e-5mm"/>
                <v:line id="Line 76" o:spid="_x0000_s1353" style="position:absolute;visibility:visible;mso-wrap-style:square" from="18872,4419" to="24136,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4HcMAAADcAAAADwAAAGRycy9kb3ducmV2LnhtbERPS4vCMBC+C/sfwizsTVO7rC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XOB3DAAAA3AAAAA8AAAAAAAAAAAAA&#10;AAAAoQIAAGRycy9kb3ducmV2LnhtbFBLBQYAAAAABAAEAPkAAACRAwAAAAA=&#10;" strokeweight="39e-5mm"/>
                <v:rect id="Rectangle 602" o:spid="_x0000_s1354" style="position:absolute;left:31140;top:8807;width:13437;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EEMUA&#10;AADcAAAADwAAAGRycy9kb3ducmV2LnhtbESPQWvCQBSE70L/w/IKXkQ3zUFsdJVSEDwIYvRgb4/s&#10;MxubfRuyq4n99V1B8DjMzDfMYtXbWtyo9ZVjBR+TBARx4XTFpYLjYT2egfABWWPtmBTcycNq+TZY&#10;YKZdx3u65aEUEcI+QwUmhCaT0heGLPqJa4ijd3atxRBlW0rdYhfhtpZpkkylxYrjgsGGvg0Vv/nV&#10;KljvThXxn9yPPmeduxTpT262jVLD9/5rDiJQH17hZ3ujFUyT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wQQxQAAANwAAAAPAAAAAAAAAAAAAAAAAJgCAABkcnMv&#10;ZG93bnJldi54bWxQSwUGAAAAAAQABAD1AAAAigMAAAAA&#10;" filled="f" stroked="f">
                  <v:textbox style="mso-fit-shape-to-text:t" inset="0,0,0,0">
                    <w:txbxContent>
                      <w:p w:rsidR="008322AE" w:rsidRDefault="008322AE" w:rsidP="00F355A9">
                        <w:pPr>
                          <w:pStyle w:val="NormalWeb"/>
                          <w:spacing w:before="0" w:beforeAutospacing="0" w:after="0" w:afterAutospacing="0"/>
                          <w:jc w:val="left"/>
                        </w:pPr>
                        <w:r>
                          <w:rPr>
                            <w:rFonts w:ascii="Arial" w:eastAsia="Times New Roman" w:hAnsi="Arial" w:cs="Arial"/>
                            <w:color w:val="000000"/>
                            <w:sz w:val="16"/>
                            <w:szCs w:val="16"/>
                          </w:rPr>
                          <w:t>The flow rate through the UFM can be set and controlled by speed control of the flow and/or flow valve</w:t>
                        </w:r>
                      </w:p>
                    </w:txbxContent>
                  </v:textbox>
                </v:rect>
                <w10:anchorlock/>
              </v:group>
            </w:pict>
          </mc:Fallback>
        </mc:AlternateContent>
      </w:r>
    </w:p>
    <w:p w:rsidR="00A40525" w:rsidRPr="00C47377" w:rsidRDefault="001870DB" w:rsidP="001870DB">
      <w:pPr>
        <w:pStyle w:val="SingleTxtG"/>
        <w:ind w:left="2268" w:hanging="1134"/>
      </w:pPr>
      <w:r w:rsidRPr="00C47377">
        <w:t>3.4.5.7.2.</w:t>
      </w:r>
      <w:r w:rsidRPr="00C47377">
        <w:tab/>
      </w:r>
      <w:r w:rsidR="00A40525" w:rsidRPr="00C47377">
        <w:t>The suction device shall be started. The suction device speed and/or the flow valve should be adjusted to provide the set flow for the validation and the system stabilised. Data from all instruments shall be recorded.</w:t>
      </w:r>
    </w:p>
    <w:p w:rsidR="00A40525" w:rsidRPr="00C47377" w:rsidRDefault="00A40525" w:rsidP="001870DB">
      <w:pPr>
        <w:pStyle w:val="SingleTxtG"/>
        <w:ind w:left="2268" w:hanging="1134"/>
      </w:pPr>
      <w:r w:rsidRPr="00C47377">
        <w:t>3.4.5.7.3.</w:t>
      </w:r>
      <w:r w:rsidR="001870DB" w:rsidRPr="00C47377">
        <w:tab/>
      </w:r>
      <w:r w:rsidRPr="00C47377">
        <w:t>For UFM systems without heat exchanger, the heater shall be operated to increase the temperature of the calibration air, allowed to stabilise and data from all the instruments recorded. The temperature shall be increased in reasonable steps until the maximum expected diluted exhaust temperature expected during the emissions test is reached.</w:t>
      </w:r>
    </w:p>
    <w:p w:rsidR="00A40525" w:rsidRPr="00C47377" w:rsidRDefault="00A40525" w:rsidP="001870DB">
      <w:pPr>
        <w:pStyle w:val="SingleTxtG"/>
        <w:ind w:left="2268" w:hanging="1134"/>
      </w:pPr>
      <w:r w:rsidRPr="00C47377">
        <w:t>3.4.5.7.4.</w:t>
      </w:r>
      <w:r w:rsidR="001870DB" w:rsidRPr="00C47377">
        <w:tab/>
      </w:r>
      <w:r w:rsidRPr="00C47377">
        <w:t>The heater shall then be turned off and the suction device speed and/or flow valve then be adjusted to the next flow setting that might be used for vehicle emissions testing and the calibration sequence repeated.</w:t>
      </w:r>
    </w:p>
    <w:p w:rsidR="001870DB" w:rsidRPr="00C47377" w:rsidRDefault="00A40525" w:rsidP="001870DB">
      <w:pPr>
        <w:pStyle w:val="SingleTxtG"/>
        <w:ind w:left="2268" w:hanging="1134"/>
      </w:pPr>
      <w:r w:rsidRPr="00C47377">
        <w:t>3.4.5.8.</w:t>
      </w:r>
      <w:r w:rsidR="001870DB" w:rsidRPr="00C47377">
        <w:tab/>
      </w:r>
      <w:r w:rsidRPr="00C47377">
        <w:t>The data recorded during the calibration shall be used in the following calculations. The air flow rate (Q</w:t>
      </w:r>
      <w:r w:rsidRPr="00C47377">
        <w:rPr>
          <w:vertAlign w:val="subscript"/>
        </w:rPr>
        <w:t>s</w:t>
      </w:r>
      <w:r w:rsidRPr="00C47377">
        <w:t>) at each test point is calculated from the flow meter data using the manufacturer's prescribed method.</w:t>
      </w:r>
    </w:p>
    <w:p w:rsidR="001870DB" w:rsidRPr="00C47377" w:rsidRDefault="00307880" w:rsidP="001870DB">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m:oMathPara>
    </w:p>
    <w:p w:rsidR="00A40525" w:rsidRPr="00C47377" w:rsidRDefault="00A40525" w:rsidP="001870DB">
      <w:pPr>
        <w:pStyle w:val="SingleTxtG"/>
        <w:ind w:left="2268"/>
      </w:pPr>
      <w:r w:rsidRPr="00C47377">
        <w:t>where:</w:t>
      </w:r>
    </w:p>
    <w:p w:rsidR="00A40525" w:rsidRPr="00C47377" w:rsidRDefault="00307880" w:rsidP="001870DB">
      <w:pPr>
        <w:pStyle w:val="SingleTxtG"/>
        <w:ind w:left="3402" w:hanging="1134"/>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A40525" w:rsidRPr="00C47377">
        <w:tab/>
      </w:r>
      <w:r w:rsidR="001870DB" w:rsidRPr="00C47377">
        <w:tab/>
      </w:r>
      <w:r w:rsidR="00A40525" w:rsidRPr="00C47377">
        <w:t>is the air flow rate at standard conditions (101.325</w:t>
      </w:r>
      <w:r w:rsidR="00CE12A3" w:rsidRPr="00C47377">
        <w:t> </w:t>
      </w:r>
      <w:proofErr w:type="spellStart"/>
      <w:r w:rsidR="00CE12A3" w:rsidRPr="00C47377">
        <w:t>kPa</w:t>
      </w:r>
      <w:proofErr w:type="spellEnd"/>
      <w:r w:rsidR="00A40525" w:rsidRPr="00C47377">
        <w:t xml:space="preserve">, </w:t>
      </w:r>
      <w:r w:rsidR="00046A55" w:rsidRPr="00C47377">
        <w:t>273.15 K</w:t>
      </w:r>
      <w:r w:rsidR="00A40525" w:rsidRPr="00C47377">
        <w:t>),</w:t>
      </w:r>
      <w:r w:rsidR="00F355A9">
        <w:t> </w:t>
      </w:r>
      <w:r w:rsidR="00A40525" w:rsidRPr="00C47377">
        <w:t>m</w:t>
      </w:r>
      <w:r w:rsidR="00A40525" w:rsidRPr="00C47377">
        <w:rPr>
          <w:vertAlign w:val="superscript"/>
        </w:rPr>
        <w:t>3</w:t>
      </w:r>
      <w:r w:rsidR="00F355A9">
        <w:t>/s;</w:t>
      </w:r>
    </w:p>
    <w:p w:rsidR="001870DB" w:rsidRPr="00C47377" w:rsidRDefault="00307880" w:rsidP="001870DB">
      <w:pPr>
        <w:pStyle w:val="SingleTxtG"/>
        <w:ind w:left="3402" w:hanging="1134"/>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oMath>
      <w:r w:rsidR="00A40525" w:rsidRPr="00C47377">
        <w:rPr>
          <w:vertAlign w:val="subscript"/>
        </w:rPr>
        <w:tab/>
      </w:r>
      <w:r w:rsidR="00A40525" w:rsidRPr="00C47377">
        <w:t>is the air flow rate of the calibration flow meter a</w:t>
      </w:r>
      <w:r w:rsidR="00F355A9">
        <w:t>t standard conditions (101.325 </w:t>
      </w:r>
      <w:proofErr w:type="spellStart"/>
      <w:r w:rsidR="00A40525" w:rsidRPr="00C47377">
        <w:t>kPa</w:t>
      </w:r>
      <w:proofErr w:type="spellEnd"/>
      <w:r w:rsidR="00A40525" w:rsidRPr="00C47377">
        <w:t xml:space="preserve">, </w:t>
      </w:r>
      <w:r w:rsidR="00046A55" w:rsidRPr="00C47377">
        <w:t>273.15 K</w:t>
      </w:r>
      <w:r w:rsidR="00A40525" w:rsidRPr="00C47377">
        <w:t>),</w:t>
      </w:r>
      <w:r w:rsidR="00F355A9">
        <w:t> </w:t>
      </w:r>
      <w:r w:rsidR="00A40525" w:rsidRPr="00C47377">
        <w:t>m</w:t>
      </w:r>
      <w:r w:rsidR="00A40525" w:rsidRPr="00C47377">
        <w:rPr>
          <w:vertAlign w:val="superscript"/>
        </w:rPr>
        <w:t>3</w:t>
      </w:r>
      <w:r w:rsidR="00A40525" w:rsidRPr="00C47377">
        <w:t>/s;</w:t>
      </w:r>
    </w:p>
    <w:p w:rsidR="00A40525" w:rsidRPr="00C47377" w:rsidRDefault="00307880" w:rsidP="001870DB">
      <w:pPr>
        <w:pStyle w:val="SingleTxtG"/>
        <w:ind w:left="3402" w:hanging="1134"/>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00A40525" w:rsidRPr="00C47377">
        <w:tab/>
        <w:t>is the calibration coefficient.</w:t>
      </w:r>
    </w:p>
    <w:p w:rsidR="00A40525" w:rsidRPr="00C47377" w:rsidRDefault="00A40525" w:rsidP="001870DB">
      <w:pPr>
        <w:pStyle w:val="SingleTxtG"/>
        <w:ind w:left="2268"/>
      </w:pPr>
      <w:r w:rsidRPr="00C47377">
        <w:t xml:space="preserve">For UFM systems without a heat exchanger,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rPr>
          <w:vertAlign w:val="subscript"/>
        </w:rPr>
        <w:t xml:space="preserve"> </w:t>
      </w:r>
      <w:r w:rsidRPr="00C47377">
        <w:t xml:space="preserve"> shall be plotted as a function of T</w:t>
      </w:r>
      <w:r w:rsidRPr="00C47377">
        <w:rPr>
          <w:vertAlign w:val="subscript"/>
        </w:rPr>
        <w:t>act</w:t>
      </w:r>
      <w:r w:rsidRPr="00C47377">
        <w:t>.</w:t>
      </w:r>
    </w:p>
    <w:p w:rsidR="001870DB" w:rsidRPr="00C47377" w:rsidRDefault="00A40525" w:rsidP="001870DB">
      <w:pPr>
        <w:pStyle w:val="SingleTxtG"/>
        <w:ind w:left="2268"/>
      </w:pPr>
      <w:r w:rsidRPr="00C47377">
        <w:t xml:space="preserve">The maximum variation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not exceed 0.3</w:t>
      </w:r>
      <w:r w:rsidR="00AE32B5" w:rsidRPr="00C47377">
        <w:t> per cent</w:t>
      </w:r>
      <w:r w:rsidRPr="00C47377">
        <w:t xml:space="preserve"> of the mean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value of all the measurements taken at the different temperatures.</w:t>
      </w:r>
    </w:p>
    <w:p w:rsidR="001870DB" w:rsidRPr="00C47377" w:rsidRDefault="00A40525" w:rsidP="001870DB">
      <w:pPr>
        <w:pStyle w:val="SingleTxtG"/>
        <w:ind w:left="2268" w:hanging="1134"/>
      </w:pPr>
      <w:r w:rsidRPr="00C47377">
        <w:t>3.5.</w:t>
      </w:r>
      <w:r w:rsidR="001870DB" w:rsidRPr="00C47377">
        <w:tab/>
      </w:r>
      <w:r w:rsidRPr="00C47377">
        <w:t>System verification procedure</w:t>
      </w:r>
      <w:bookmarkEnd w:id="57"/>
      <w:bookmarkEnd w:id="58"/>
    </w:p>
    <w:p w:rsidR="001870DB" w:rsidRPr="00C47377" w:rsidRDefault="00A40525" w:rsidP="001870DB">
      <w:pPr>
        <w:pStyle w:val="SingleTxtG"/>
        <w:ind w:left="2268" w:hanging="1134"/>
      </w:pPr>
      <w:r w:rsidRPr="00C47377">
        <w:t>3.5.1.</w:t>
      </w:r>
      <w:r w:rsidR="001870DB" w:rsidRPr="00C47377">
        <w:tab/>
      </w:r>
      <w:r w:rsidRPr="00C47377">
        <w:t>General requirements</w:t>
      </w:r>
    </w:p>
    <w:p w:rsidR="001870DB" w:rsidRPr="00C47377" w:rsidRDefault="00A40525" w:rsidP="001870DB">
      <w:pPr>
        <w:pStyle w:val="SingleTxtG"/>
        <w:ind w:left="2268" w:hanging="1134"/>
      </w:pPr>
      <w:r w:rsidRPr="00C47377">
        <w:t>3.5.1.1.</w:t>
      </w:r>
      <w:r w:rsidR="001870DB" w:rsidRPr="00C47377">
        <w:tab/>
      </w:r>
      <w:r w:rsidRPr="00C47377">
        <w:t xml:space="preserve">The total accuracy of the CVS sampling system and analytical system shall be determined by introducing a known mass of an emissions gas compound into the system whilst it is being operated as if during a normal test and subsequently analysing and calculating the emission gas compounds according to the equations </w:t>
      </w:r>
      <w:r w:rsidR="00F01B4A">
        <w:t>of Annex</w:t>
      </w:r>
      <w:r w:rsidR="00414DE9" w:rsidRPr="00C47377">
        <w:t> </w:t>
      </w:r>
      <w:r w:rsidRPr="00C47377">
        <w:t xml:space="preserve">7 except that the density of propane shall be taken as 1.967 grams per litre at standard conditions. The CFO </w:t>
      </w:r>
      <w:r w:rsidRPr="00C47377">
        <w:lastRenderedPageBreak/>
        <w:t>(</w:t>
      </w:r>
      <w:r w:rsidR="00283690" w:rsidRPr="00C47377">
        <w:t>section 3</w:t>
      </w:r>
      <w:r w:rsidRPr="00C47377">
        <w:t>.5.1.1.1.</w:t>
      </w:r>
      <w:r w:rsidR="00F01B4A">
        <w:t xml:space="preserve"> of this Annex</w:t>
      </w:r>
      <w:r w:rsidRPr="00C47377">
        <w:t>) and gravimetric methods (</w:t>
      </w:r>
      <w:r w:rsidR="00283690" w:rsidRPr="00C47377">
        <w:t>section 3</w:t>
      </w:r>
      <w:r w:rsidRPr="00C47377">
        <w:t>.5.1.1.2.</w:t>
      </w:r>
      <w:r w:rsidR="00F01B4A">
        <w:t xml:space="preserve"> of this Annex</w:t>
      </w:r>
      <w:r w:rsidRPr="00C47377">
        <w:t>) are known to give sufficient accuracy.</w:t>
      </w:r>
    </w:p>
    <w:p w:rsidR="001870DB" w:rsidRPr="00C47377" w:rsidRDefault="00A40525" w:rsidP="001870DB">
      <w:pPr>
        <w:pStyle w:val="SingleTxtG"/>
        <w:ind w:left="2268"/>
      </w:pPr>
      <w:r w:rsidRPr="00C47377">
        <w:t>The maximum permissible deviation between the quantity of gas introduced and the quantity of gas measured is 2</w:t>
      </w:r>
      <w:r w:rsidR="00AE32B5" w:rsidRPr="00C47377">
        <w:t> per cent</w:t>
      </w:r>
      <w:r w:rsidRPr="00C47377">
        <w:t>.</w:t>
      </w:r>
    </w:p>
    <w:p w:rsidR="001870DB" w:rsidRPr="00C47377" w:rsidRDefault="00A40525" w:rsidP="00181587">
      <w:pPr>
        <w:pStyle w:val="SingleTxtG"/>
      </w:pPr>
      <w:r w:rsidRPr="00C47377">
        <w:t>3.5.1.1.1.</w:t>
      </w:r>
      <w:r w:rsidR="001870DB" w:rsidRPr="00C47377">
        <w:tab/>
      </w:r>
      <w:r w:rsidRPr="00C47377">
        <w:t>CFO method</w:t>
      </w:r>
    </w:p>
    <w:p w:rsidR="001870DB" w:rsidRPr="00C47377" w:rsidRDefault="001870DB" w:rsidP="001870DB">
      <w:pPr>
        <w:pStyle w:val="SingleTxtG"/>
        <w:ind w:left="2268"/>
      </w:pPr>
      <w:r w:rsidRPr="00C47377">
        <w:t>T</w:t>
      </w:r>
      <w:r w:rsidR="00A40525" w:rsidRPr="00C47377">
        <w:t>he CFO method meters a constant flow of pure gas (CO, CO</w:t>
      </w:r>
      <w:r w:rsidR="00A40525" w:rsidRPr="00C47377">
        <w:rPr>
          <w:vertAlign w:val="subscript"/>
        </w:rPr>
        <w:t>2</w:t>
      </w:r>
      <w:r w:rsidR="00A40525" w:rsidRPr="00C47377">
        <w:t>, or C</w:t>
      </w:r>
      <w:r w:rsidR="00A40525" w:rsidRPr="00C47377">
        <w:rPr>
          <w:vertAlign w:val="subscript"/>
        </w:rPr>
        <w:t>3</w:t>
      </w:r>
      <w:r w:rsidR="00A40525" w:rsidRPr="00C47377">
        <w:t>H</w:t>
      </w:r>
      <w:r w:rsidR="00A40525" w:rsidRPr="00C47377">
        <w:rPr>
          <w:vertAlign w:val="subscript"/>
        </w:rPr>
        <w:t>8</w:t>
      </w:r>
      <w:r w:rsidR="00A40525" w:rsidRPr="00C47377">
        <w:t>) using a critical flow orifice device.</w:t>
      </w:r>
    </w:p>
    <w:p w:rsidR="001870DB" w:rsidRPr="00C47377" w:rsidRDefault="00A40525" w:rsidP="001870DB">
      <w:pPr>
        <w:pStyle w:val="SingleTxtG"/>
        <w:ind w:left="2259" w:hanging="1125"/>
      </w:pPr>
      <w:r w:rsidRPr="00C47377">
        <w:t>3.5.1.1.1.1</w:t>
      </w:r>
      <w:r w:rsidR="001870DB" w:rsidRPr="00C47377">
        <w:t>.</w:t>
      </w:r>
      <w:r w:rsidR="001870DB" w:rsidRPr="00C47377">
        <w:tab/>
      </w:r>
      <w:r w:rsidRPr="00C47377">
        <w:t>A known quantity of pure gas (CO, CO</w:t>
      </w:r>
      <w:r w:rsidRPr="00C47377">
        <w:rPr>
          <w:vertAlign w:val="subscript"/>
        </w:rPr>
        <w:t>2</w:t>
      </w:r>
      <w:r w:rsidRPr="00C47377">
        <w:t xml:space="preserve"> or C</w:t>
      </w:r>
      <w:r w:rsidRPr="00C47377">
        <w:rPr>
          <w:vertAlign w:val="subscript"/>
        </w:rPr>
        <w:t>3</w:t>
      </w:r>
      <w:r w:rsidRPr="00C47377">
        <w:t>H</w:t>
      </w:r>
      <w:r w:rsidRPr="00C47377">
        <w:rPr>
          <w:vertAlign w:val="subscript"/>
        </w:rPr>
        <w:t>8</w:t>
      </w:r>
      <w:r w:rsidRPr="00C47377">
        <w:t>) shall be fed into the CVS system through the calibrated critical orifice.  If the inlet pressure is high enough, the flow rate (</w:t>
      </w:r>
      <m:oMath>
        <m:r>
          <m:rPr>
            <m:sty m:val="p"/>
          </m:rPr>
          <w:rPr>
            <w:rFonts w:ascii="Cambria Math" w:hAnsi="Cambria Math"/>
          </w:rPr>
          <m:t>q</m:t>
        </m:r>
      </m:oMath>
      <w:r w:rsidRPr="00C47377">
        <w:t>), which is adjusted by means of the critical flow orifice, is independent of orifice outlet pressure (critical flow). If deviations exceed 2</w:t>
      </w:r>
      <w:r w:rsidR="00AE32B5" w:rsidRPr="00C47377">
        <w:t> per cent</w:t>
      </w:r>
      <w:r w:rsidRPr="00C47377">
        <w:t>, the cause of the malfunction shall be determined and corrected.  The CVS system shall be operated as in a normal exhaust emission test for 5 to 10 minutes. The gas collected in the sampling bag is analysed by the usual equipment and the results compared to the concentration of the gas samples which was known beforehand.</w:t>
      </w:r>
    </w:p>
    <w:p w:rsidR="001870DB" w:rsidRPr="00C47377" w:rsidRDefault="00A40525" w:rsidP="001870DB">
      <w:pPr>
        <w:pStyle w:val="SingleTxtG"/>
        <w:ind w:left="2259" w:hanging="1125"/>
      </w:pPr>
      <w:r w:rsidRPr="00C47377">
        <w:t>3.5.1.1.2.</w:t>
      </w:r>
      <w:r w:rsidR="001870DB" w:rsidRPr="00C47377">
        <w:tab/>
      </w:r>
      <w:r w:rsidRPr="00C47377">
        <w:t>Gravimetric method</w:t>
      </w:r>
    </w:p>
    <w:p w:rsidR="00A40525" w:rsidRPr="00C47377" w:rsidRDefault="00A40525" w:rsidP="001870DB">
      <w:pPr>
        <w:pStyle w:val="SingleTxtG"/>
        <w:ind w:left="2259"/>
      </w:pPr>
      <w:r w:rsidRPr="00C47377">
        <w:t>The gravimetric method weighs a limited quantity of pure gas (CO, CO</w:t>
      </w:r>
      <w:r w:rsidRPr="00C47377">
        <w:rPr>
          <w:vertAlign w:val="subscript"/>
        </w:rPr>
        <w:t>2</w:t>
      </w:r>
      <w:r w:rsidRPr="00C47377">
        <w:t>, or C</w:t>
      </w:r>
      <w:r w:rsidRPr="00C47377">
        <w:rPr>
          <w:vertAlign w:val="subscript"/>
        </w:rPr>
        <w:t>3</w:t>
      </w:r>
      <w:r w:rsidRPr="00C47377">
        <w:t>H</w:t>
      </w:r>
      <w:r w:rsidRPr="00C47377">
        <w:rPr>
          <w:vertAlign w:val="subscript"/>
        </w:rPr>
        <w:t>8</w:t>
      </w:r>
      <w:r w:rsidRPr="00C47377">
        <w:t>).</w:t>
      </w:r>
    </w:p>
    <w:p w:rsidR="001870DB" w:rsidRPr="00C47377" w:rsidRDefault="00A40525" w:rsidP="001870DB">
      <w:pPr>
        <w:pStyle w:val="SingleTxtG"/>
        <w:ind w:left="2259" w:hanging="1125"/>
      </w:pPr>
      <w:r w:rsidRPr="00C47377">
        <w:t>3.5.1.1.2.1.</w:t>
      </w:r>
      <w:r w:rsidR="001870DB" w:rsidRPr="00C47377">
        <w:tab/>
      </w:r>
      <w:r w:rsidRPr="00C47377">
        <w:t xml:space="preserve">The weight of a small cylinder filled with either carbon monoxide or propane shall be determined with a precision of </w:t>
      </w:r>
      <w:r w:rsidR="007B49A4" w:rsidRPr="00C47377">
        <w:t>± </w:t>
      </w:r>
      <w:r w:rsidRPr="00C47377">
        <w:t>0.01 g.  For 5 to 10 minutes, the CVS system operates as in a normal exhaust emission test while CO or propane is injected into the system.  The quantity of pure gas involved shall be determined by means of differential weighing.  The gas accumulated in the bag shall be analysed by means of the equipment normally used for exhaust gas analysis. The results shall then be compared to the concentration figures computed previously.</w:t>
      </w:r>
      <w:bookmarkStart w:id="59" w:name="_Toc284586961"/>
      <w:bookmarkStart w:id="60" w:name="_Toc284587101"/>
      <w:bookmarkStart w:id="61" w:name="_Toc284587352"/>
      <w:bookmarkStart w:id="62" w:name="_Toc289686201"/>
    </w:p>
    <w:p w:rsidR="001870DB" w:rsidRPr="00C47377" w:rsidRDefault="001870DB" w:rsidP="001870DB">
      <w:pPr>
        <w:pStyle w:val="SingleTxtG"/>
        <w:ind w:left="2259" w:hanging="1125"/>
      </w:pPr>
      <w:r w:rsidRPr="00C47377">
        <w:t>4.</w:t>
      </w:r>
      <w:r w:rsidRPr="00C47377">
        <w:tab/>
        <w:t>E</w:t>
      </w:r>
      <w:r w:rsidR="00A40525" w:rsidRPr="00C47377">
        <w:t>missions measurement equipment</w:t>
      </w:r>
    </w:p>
    <w:p w:rsidR="001870DB" w:rsidRPr="00C47377" w:rsidRDefault="001870DB" w:rsidP="001870DB">
      <w:pPr>
        <w:pStyle w:val="SingleTxtG"/>
        <w:ind w:left="2259" w:hanging="1125"/>
      </w:pPr>
      <w:r w:rsidRPr="00C47377">
        <w:t>4.1.</w:t>
      </w:r>
      <w:r w:rsidRPr="00C47377">
        <w:tab/>
        <w:t>G</w:t>
      </w:r>
      <w:r w:rsidR="00A40525" w:rsidRPr="00C47377">
        <w:t>aseous emissions measurement equipment</w:t>
      </w:r>
      <w:bookmarkStart w:id="63" w:name="_Toc284586962"/>
      <w:bookmarkStart w:id="64" w:name="_Toc284587102"/>
      <w:bookmarkStart w:id="65" w:name="_Toc284587353"/>
      <w:bookmarkStart w:id="66" w:name="_Toc289686202"/>
      <w:bookmarkEnd w:id="59"/>
      <w:bookmarkEnd w:id="60"/>
      <w:bookmarkEnd w:id="61"/>
      <w:bookmarkEnd w:id="62"/>
    </w:p>
    <w:p w:rsidR="001870DB" w:rsidRPr="00C47377" w:rsidRDefault="00A40525" w:rsidP="001870DB">
      <w:pPr>
        <w:pStyle w:val="SingleTxtG"/>
        <w:ind w:left="2259" w:hanging="1125"/>
      </w:pPr>
      <w:r w:rsidRPr="00C47377">
        <w:t>4.1.1.</w:t>
      </w:r>
      <w:r w:rsidR="001870DB" w:rsidRPr="00C47377">
        <w:tab/>
      </w:r>
      <w:r w:rsidRPr="00C47377">
        <w:t>System overview</w:t>
      </w:r>
      <w:bookmarkEnd w:id="63"/>
      <w:bookmarkEnd w:id="64"/>
      <w:bookmarkEnd w:id="65"/>
      <w:bookmarkEnd w:id="66"/>
    </w:p>
    <w:p w:rsidR="001870DB" w:rsidRPr="00C47377" w:rsidRDefault="00A40525" w:rsidP="001870DB">
      <w:pPr>
        <w:pStyle w:val="SingleTxtG"/>
        <w:ind w:left="2259" w:hanging="1125"/>
      </w:pPr>
      <w:r w:rsidRPr="00C47377">
        <w:t>4.1.1.1.</w:t>
      </w:r>
      <w:r w:rsidR="001870DB" w:rsidRPr="00C47377">
        <w:tab/>
      </w:r>
      <w:r w:rsidRPr="00C47377">
        <w:t>A continuously proportional sample of the diluted exhaust gases and the dilution air shall be collected for analysis.</w:t>
      </w:r>
    </w:p>
    <w:p w:rsidR="001870DB" w:rsidRPr="00C47377" w:rsidRDefault="00A40525" w:rsidP="001870DB">
      <w:pPr>
        <w:pStyle w:val="SingleTxtG"/>
        <w:ind w:left="2259" w:hanging="1125"/>
      </w:pPr>
      <w:r w:rsidRPr="00C47377">
        <w:t>4.1.1.2.</w:t>
      </w:r>
      <w:r w:rsidR="001870DB" w:rsidRPr="00C47377">
        <w:tab/>
      </w:r>
      <w:r w:rsidRPr="00C47377">
        <w:t>Mass gaseous emissions shall be determined from the proportional sample concentrations and the total volume measured during the test.  The sample concentrations shall be corrected to take account the respective compound in ambient air.</w:t>
      </w:r>
      <w:bookmarkStart w:id="67" w:name="_Toc284586963"/>
      <w:bookmarkStart w:id="68" w:name="_Toc284587103"/>
      <w:bookmarkStart w:id="69" w:name="_Toc284587354"/>
      <w:bookmarkStart w:id="70" w:name="_Toc289686203"/>
    </w:p>
    <w:p w:rsidR="00A40525" w:rsidRPr="00C47377" w:rsidRDefault="00A40525" w:rsidP="001870DB">
      <w:pPr>
        <w:pStyle w:val="SingleTxtG"/>
        <w:ind w:left="2259" w:hanging="1125"/>
      </w:pPr>
      <w:r w:rsidRPr="00C47377">
        <w:t>4.1.2.</w:t>
      </w:r>
      <w:r w:rsidR="001870DB" w:rsidRPr="00C47377">
        <w:tab/>
      </w:r>
      <w:r w:rsidRPr="00C47377">
        <w:t>Sampling system requirements</w:t>
      </w:r>
      <w:bookmarkStart w:id="71" w:name="_Toc284587104"/>
      <w:bookmarkStart w:id="72" w:name="_Toc284587355"/>
      <w:bookmarkEnd w:id="67"/>
      <w:bookmarkEnd w:id="68"/>
      <w:bookmarkEnd w:id="69"/>
      <w:bookmarkEnd w:id="70"/>
    </w:p>
    <w:p w:rsidR="001870DB" w:rsidRPr="00C47377" w:rsidRDefault="00A40525" w:rsidP="001870DB">
      <w:pPr>
        <w:pStyle w:val="SingleTxtG"/>
        <w:ind w:left="2259" w:hanging="1125"/>
      </w:pPr>
      <w:r w:rsidRPr="00C47377">
        <w:t>4.1.2.1.</w:t>
      </w:r>
      <w:r w:rsidR="001870DB" w:rsidRPr="00C47377">
        <w:tab/>
      </w:r>
      <w:r w:rsidRPr="00C47377">
        <w:t>The sample of dilute exhaust gases shall be taken upstream from the suction device.</w:t>
      </w:r>
    </w:p>
    <w:p w:rsidR="001870DB" w:rsidRPr="00C47377" w:rsidRDefault="00A40525" w:rsidP="001870DB">
      <w:pPr>
        <w:pStyle w:val="SingleTxtG"/>
        <w:ind w:left="2259" w:hanging="1125"/>
      </w:pPr>
      <w:r w:rsidRPr="00C47377">
        <w:t>4.1.2.1.1.</w:t>
      </w:r>
      <w:r w:rsidR="001870DB" w:rsidRPr="00C47377">
        <w:tab/>
      </w:r>
      <w:r w:rsidRPr="00C47377">
        <w:t xml:space="preserve">With the exception of </w:t>
      </w:r>
      <w:r w:rsidR="00283690" w:rsidRPr="00C47377">
        <w:t>section 4</w:t>
      </w:r>
      <w:r w:rsidRPr="00C47377">
        <w:t xml:space="preserve">.1.3.1. (hydrocarbon sampling system), </w:t>
      </w:r>
      <w:r w:rsidR="00283690" w:rsidRPr="00C47377">
        <w:t>section 4</w:t>
      </w:r>
      <w:r w:rsidRPr="00C47377">
        <w:t xml:space="preserve">.2. (particulate mass emissions measurement equipment) and </w:t>
      </w:r>
      <w:r w:rsidR="00283690" w:rsidRPr="00C47377">
        <w:t>section 4</w:t>
      </w:r>
      <w:r w:rsidRPr="00C47377">
        <w:t>.3. (particulate number emissions measurement equipment)</w:t>
      </w:r>
      <w:r w:rsidR="00F01B4A">
        <w:t xml:space="preserve"> of this Annex</w:t>
      </w:r>
      <w:r w:rsidRPr="00C47377">
        <w:t>, the dilute exhaust gas sample may be taken downstream of the conditioning devices (if any).</w:t>
      </w:r>
      <w:bookmarkStart w:id="73" w:name="_Toc284587107"/>
      <w:bookmarkStart w:id="74" w:name="_Toc284587358"/>
      <w:bookmarkEnd w:id="71"/>
      <w:bookmarkEnd w:id="72"/>
    </w:p>
    <w:p w:rsidR="001870DB" w:rsidRPr="00C47377" w:rsidRDefault="00A40525" w:rsidP="001870DB">
      <w:pPr>
        <w:pStyle w:val="SingleTxtG"/>
        <w:ind w:left="2259" w:hanging="1125"/>
      </w:pPr>
      <w:r w:rsidRPr="00C47377">
        <w:lastRenderedPageBreak/>
        <w:t>4.1.2.2.</w:t>
      </w:r>
      <w:r w:rsidR="001870DB" w:rsidRPr="00C47377">
        <w:tab/>
      </w:r>
      <w:r w:rsidRPr="00C47377">
        <w:t>The bag sampling flow rate shall be set to provide sufficient volumes of dilution air and diluted exhaust in the CVS bags to allow concentration measurement and shall not exceed 0.3</w:t>
      </w:r>
      <w:r w:rsidR="00AE32B5" w:rsidRPr="00C47377">
        <w:t> per cent</w:t>
      </w:r>
      <w:r w:rsidRPr="00C47377">
        <w:t xml:space="preserve"> of the flow rate of the dilute exhaust gases, unless the diluted exhaust bag fill volume is added to the integrated CVS volume.</w:t>
      </w:r>
    </w:p>
    <w:p w:rsidR="001870DB" w:rsidRPr="00C47377" w:rsidRDefault="00A40525" w:rsidP="001870DB">
      <w:pPr>
        <w:pStyle w:val="SingleTxtG"/>
        <w:ind w:left="2259" w:hanging="1125"/>
      </w:pPr>
      <w:r w:rsidRPr="00C47377">
        <w:t>4.1.2.3.</w:t>
      </w:r>
      <w:r w:rsidR="001870DB" w:rsidRPr="00C47377">
        <w:tab/>
      </w:r>
      <w:r w:rsidRPr="00C47377">
        <w:t>A sample of the dilution air shall be taken near the ambient air inlet (after the filter if one is fitted).</w:t>
      </w:r>
      <w:bookmarkStart w:id="75" w:name="_Toc284587108"/>
      <w:bookmarkStart w:id="76" w:name="_Toc284587359"/>
      <w:bookmarkEnd w:id="73"/>
      <w:bookmarkEnd w:id="74"/>
    </w:p>
    <w:p w:rsidR="001870DB" w:rsidRPr="00C47377" w:rsidRDefault="00A40525" w:rsidP="001870DB">
      <w:pPr>
        <w:pStyle w:val="SingleTxtG"/>
        <w:ind w:left="2259" w:hanging="1125"/>
      </w:pPr>
      <w:r w:rsidRPr="00C47377">
        <w:t>4.1.2.4.</w:t>
      </w:r>
      <w:r w:rsidR="001870DB" w:rsidRPr="00C47377">
        <w:tab/>
      </w:r>
      <w:r w:rsidRPr="00C47377">
        <w:t>The dilution air sample shall not be contaminated by exhaust gases from the mixing area.</w:t>
      </w:r>
      <w:bookmarkStart w:id="77" w:name="_Toc284587109"/>
      <w:bookmarkStart w:id="78" w:name="_Toc284587360"/>
      <w:bookmarkEnd w:id="75"/>
      <w:bookmarkEnd w:id="76"/>
    </w:p>
    <w:p w:rsidR="001870DB" w:rsidRPr="00C47377" w:rsidRDefault="00A40525" w:rsidP="001870DB">
      <w:pPr>
        <w:pStyle w:val="SingleTxtG"/>
        <w:ind w:left="2259" w:hanging="1125"/>
      </w:pPr>
      <w:r w:rsidRPr="00C47377">
        <w:t>4.1.2.5.</w:t>
      </w:r>
      <w:r w:rsidR="001870DB" w:rsidRPr="00C47377">
        <w:tab/>
      </w:r>
      <w:r w:rsidRPr="00C47377">
        <w:t>The sampling rate for the dilution air shall be comparable to that used for the dilute exhaust gases.</w:t>
      </w:r>
      <w:bookmarkStart w:id="79" w:name="_Toc284587110"/>
      <w:bookmarkStart w:id="80" w:name="_Toc284587361"/>
      <w:bookmarkEnd w:id="77"/>
      <w:bookmarkEnd w:id="78"/>
    </w:p>
    <w:p w:rsidR="001870DB" w:rsidRPr="00C47377" w:rsidRDefault="00A40525" w:rsidP="001870DB">
      <w:pPr>
        <w:pStyle w:val="SingleTxtG"/>
        <w:ind w:left="2259" w:hanging="1125"/>
      </w:pPr>
      <w:r w:rsidRPr="00C47377">
        <w:t>4.1.2.6.</w:t>
      </w:r>
      <w:r w:rsidR="001870DB" w:rsidRPr="00C47377">
        <w:tab/>
      </w:r>
      <w:r w:rsidRPr="00C47377">
        <w:t>The materials used for the sampling operations shall be such as not to change the concentration of the emissions compounds.</w:t>
      </w:r>
      <w:bookmarkStart w:id="81" w:name="_Toc284587111"/>
      <w:bookmarkStart w:id="82" w:name="_Toc284587362"/>
      <w:bookmarkEnd w:id="79"/>
      <w:bookmarkEnd w:id="80"/>
    </w:p>
    <w:p w:rsidR="001870DB" w:rsidRPr="00C47377" w:rsidRDefault="00A40525" w:rsidP="001870DB">
      <w:pPr>
        <w:pStyle w:val="SingleTxtG"/>
        <w:ind w:left="2259" w:hanging="1125"/>
      </w:pPr>
      <w:r w:rsidRPr="00C47377">
        <w:t>4.1.2.7.</w:t>
      </w:r>
      <w:r w:rsidR="001870DB" w:rsidRPr="00C47377">
        <w:tab/>
      </w:r>
      <w:r w:rsidRPr="00C47377">
        <w:t>Filters may be used in order to extract the solid particles from the sample.</w:t>
      </w:r>
      <w:bookmarkStart w:id="83" w:name="_Toc284587112"/>
      <w:bookmarkStart w:id="84" w:name="_Toc284587363"/>
      <w:bookmarkEnd w:id="81"/>
      <w:bookmarkEnd w:id="82"/>
    </w:p>
    <w:p w:rsidR="001870DB" w:rsidRPr="00C47377" w:rsidRDefault="00A40525" w:rsidP="001870DB">
      <w:pPr>
        <w:pStyle w:val="SingleTxtG"/>
        <w:ind w:left="2259" w:hanging="1125"/>
      </w:pPr>
      <w:r w:rsidRPr="00C47377">
        <w:t>4.1.2.8.</w:t>
      </w:r>
      <w:r w:rsidR="001870DB" w:rsidRPr="00C47377">
        <w:tab/>
      </w:r>
      <w:r w:rsidRPr="00C47377">
        <w:t>Any valve used to direct the exhaust gases shall be of a quick-adjustment, quick-acting type.</w:t>
      </w:r>
      <w:bookmarkStart w:id="85" w:name="_Toc284587113"/>
      <w:bookmarkStart w:id="86" w:name="_Toc284587364"/>
      <w:bookmarkEnd w:id="83"/>
      <w:bookmarkEnd w:id="84"/>
    </w:p>
    <w:p w:rsidR="001870DB" w:rsidRPr="00C47377" w:rsidRDefault="00A40525" w:rsidP="001870DB">
      <w:pPr>
        <w:pStyle w:val="SingleTxtG"/>
        <w:ind w:left="2259" w:hanging="1125"/>
      </w:pPr>
      <w:r w:rsidRPr="00C47377">
        <w:t>4.1.2.9.</w:t>
      </w:r>
      <w:r w:rsidR="001870DB" w:rsidRPr="00C47377">
        <w:tab/>
      </w:r>
      <w:r w:rsidRPr="00C47377">
        <w:t>Quick-fastening, gas-tight connections may be used between three-way valves and the sampling bags, the connections sealing themselves automatically on the bag side. Other systems may be used for conveying the samples to the analyser (three-way stop valves, for example).</w:t>
      </w:r>
      <w:bookmarkStart w:id="87" w:name="_Toc284587114"/>
      <w:bookmarkStart w:id="88" w:name="_Toc284587365"/>
      <w:bookmarkEnd w:id="85"/>
      <w:bookmarkEnd w:id="86"/>
    </w:p>
    <w:p w:rsidR="001870DB" w:rsidRPr="00C47377" w:rsidRDefault="00A40525" w:rsidP="001870DB">
      <w:pPr>
        <w:pStyle w:val="SingleTxtG"/>
        <w:ind w:left="2259" w:hanging="1125"/>
      </w:pPr>
      <w:r w:rsidRPr="00C47377">
        <w:t>4.1.2.10.</w:t>
      </w:r>
      <w:r w:rsidR="001870DB" w:rsidRPr="00C47377">
        <w:tab/>
      </w:r>
      <w:r w:rsidRPr="00C47377">
        <w:t>Sample storage</w:t>
      </w:r>
      <w:bookmarkEnd w:id="87"/>
      <w:bookmarkEnd w:id="88"/>
    </w:p>
    <w:p w:rsidR="001870DB" w:rsidRPr="00C47377" w:rsidRDefault="00A40525" w:rsidP="001870DB">
      <w:pPr>
        <w:pStyle w:val="SingleTxtG"/>
        <w:ind w:left="2259" w:hanging="1125"/>
        <w:rPr>
          <w:szCs w:val="24"/>
        </w:rPr>
      </w:pPr>
      <w:r w:rsidRPr="00C47377">
        <w:rPr>
          <w:szCs w:val="24"/>
        </w:rPr>
        <w:t>4.1.2.10.1.</w:t>
      </w:r>
      <w:r w:rsidR="001870DB" w:rsidRPr="00C47377">
        <w:rPr>
          <w:szCs w:val="24"/>
        </w:rPr>
        <w:tab/>
      </w:r>
      <w:r w:rsidRPr="00C47377">
        <w:rPr>
          <w:szCs w:val="24"/>
        </w:rPr>
        <w:t>The gas samples shall be collected in sampling bags of sufficient capacity not to impede the sample flow.</w:t>
      </w:r>
    </w:p>
    <w:p w:rsidR="001870DB" w:rsidRPr="00C47377" w:rsidRDefault="00A40525" w:rsidP="001870DB">
      <w:pPr>
        <w:pStyle w:val="SingleTxtG"/>
        <w:ind w:left="2259" w:hanging="1125"/>
        <w:rPr>
          <w:szCs w:val="24"/>
        </w:rPr>
      </w:pPr>
      <w:r w:rsidRPr="00C47377">
        <w:rPr>
          <w:szCs w:val="24"/>
        </w:rPr>
        <w:t>4.1.2.10.2.</w:t>
      </w:r>
      <w:r w:rsidR="001870DB" w:rsidRPr="00C47377">
        <w:rPr>
          <w:szCs w:val="24"/>
        </w:rPr>
        <w:tab/>
      </w:r>
      <w:r w:rsidRPr="00C47377">
        <w:rPr>
          <w:szCs w:val="24"/>
        </w:rPr>
        <w:t>The bag material shall be such as to affect neither the measurements themselves nor the chemical composition of the gas samples by more than </w:t>
      </w:r>
      <w:r w:rsidR="007B49A4" w:rsidRPr="00C47377">
        <w:rPr>
          <w:szCs w:val="24"/>
        </w:rPr>
        <w:t>± </w:t>
      </w:r>
      <w:r w:rsidRPr="00C47377">
        <w:rPr>
          <w:szCs w:val="24"/>
        </w:rPr>
        <w:t>2</w:t>
      </w:r>
      <w:r w:rsidR="00AE32B5" w:rsidRPr="00C47377">
        <w:rPr>
          <w:szCs w:val="24"/>
        </w:rPr>
        <w:t> per cent</w:t>
      </w:r>
      <w:r w:rsidRPr="00C47377">
        <w:rPr>
          <w:szCs w:val="24"/>
        </w:rPr>
        <w:t xml:space="preserve"> after 20 minutes (e.g.</w:t>
      </w:r>
      <w:r w:rsidR="00AE32B5" w:rsidRPr="00C47377">
        <w:rPr>
          <w:szCs w:val="24"/>
        </w:rPr>
        <w:t xml:space="preserve">: </w:t>
      </w:r>
      <w:r w:rsidRPr="00C47377">
        <w:rPr>
          <w:szCs w:val="24"/>
        </w:rPr>
        <w:t xml:space="preserve">laminated polyethylene/polyamide films, or fluorinated </w:t>
      </w:r>
      <w:proofErr w:type="spellStart"/>
      <w:r w:rsidRPr="00C47377">
        <w:rPr>
          <w:szCs w:val="24"/>
        </w:rPr>
        <w:t>polyhydrocarbons</w:t>
      </w:r>
      <w:proofErr w:type="spellEnd"/>
      <w:r w:rsidRPr="00C47377">
        <w:rPr>
          <w:szCs w:val="24"/>
        </w:rPr>
        <w:t>).</w:t>
      </w:r>
      <w:bookmarkStart w:id="89" w:name="_Toc284587115"/>
      <w:bookmarkStart w:id="90" w:name="_Toc284587366"/>
    </w:p>
    <w:p w:rsidR="001870DB" w:rsidRPr="00C47377" w:rsidRDefault="00A40525" w:rsidP="001870DB">
      <w:pPr>
        <w:pStyle w:val="SingleTxtG"/>
        <w:ind w:left="2259" w:hanging="1125"/>
      </w:pPr>
      <w:r w:rsidRPr="00C47377">
        <w:t>4.1.3.</w:t>
      </w:r>
      <w:r w:rsidR="001870DB" w:rsidRPr="00C47377">
        <w:tab/>
      </w:r>
      <w:r w:rsidRPr="00C47377">
        <w:t>Sampling systems</w:t>
      </w:r>
    </w:p>
    <w:p w:rsidR="001870DB" w:rsidRPr="00C47377" w:rsidRDefault="00A40525" w:rsidP="001870DB">
      <w:pPr>
        <w:pStyle w:val="SingleTxtG"/>
        <w:ind w:left="2259" w:hanging="1125"/>
      </w:pPr>
      <w:r w:rsidRPr="00C47377">
        <w:t>4.1.3.1.</w:t>
      </w:r>
      <w:r w:rsidR="001870DB" w:rsidRPr="00C47377">
        <w:tab/>
      </w:r>
      <w:r w:rsidRPr="00C47377">
        <w:t>Hydrocarbon sampling system (HFID)</w:t>
      </w:r>
      <w:bookmarkEnd w:id="89"/>
      <w:bookmarkEnd w:id="90"/>
    </w:p>
    <w:p w:rsidR="001870DB" w:rsidRPr="00C47377" w:rsidRDefault="00A40525" w:rsidP="001870DB">
      <w:pPr>
        <w:pStyle w:val="SingleTxtG"/>
        <w:ind w:left="2259" w:hanging="1125"/>
      </w:pPr>
      <w:r w:rsidRPr="00C47377">
        <w:t>4.1.3.1.1.</w:t>
      </w:r>
      <w:r w:rsidR="001870DB" w:rsidRPr="00C47377">
        <w:tab/>
      </w:r>
      <w:r w:rsidRPr="00C47377">
        <w:t>The hydrocarbon sampling system shall consist of a heated sampling probe, line, filter and pump. The sample shall be taken upstream of the heat exchanger (if fitted). The sampling probe shall be installed at the same distance from the exhaust gas inlet as the particulate sampling probe, in such a way that neither interferes with samples taken by the other. It shall have a minimum internal diameter of 4 mm.</w:t>
      </w:r>
    </w:p>
    <w:p w:rsidR="001870DB" w:rsidRPr="00C47377" w:rsidRDefault="00A40525" w:rsidP="001870DB">
      <w:pPr>
        <w:pStyle w:val="SingleTxtG"/>
        <w:ind w:left="2259" w:hanging="1125"/>
      </w:pPr>
      <w:r w:rsidRPr="00C47377">
        <w:t>4.1.3.1.2.</w:t>
      </w:r>
      <w:r w:rsidR="001870DB" w:rsidRPr="00C47377">
        <w:tab/>
      </w:r>
      <w:r w:rsidRPr="00C47377">
        <w:t>All heated parts shall be maintained at a temperature of 463 K (190</w:t>
      </w:r>
      <w:r w:rsidR="00AE32B5" w:rsidRPr="00C47377">
        <w:t> °</w:t>
      </w:r>
      <w:r w:rsidRPr="00C47377">
        <w:t>C) </w:t>
      </w:r>
      <w:r w:rsidR="007B49A4" w:rsidRPr="00C47377">
        <w:rPr>
          <w:szCs w:val="24"/>
        </w:rPr>
        <w:t>± </w:t>
      </w:r>
      <w:r w:rsidRPr="00C47377">
        <w:t>10 K by the heating system.</w:t>
      </w:r>
    </w:p>
    <w:p w:rsidR="001870DB" w:rsidRPr="00C47377" w:rsidRDefault="00A40525" w:rsidP="001870DB">
      <w:pPr>
        <w:pStyle w:val="SingleTxtG"/>
        <w:ind w:left="2259" w:hanging="1125"/>
      </w:pPr>
      <w:r w:rsidRPr="00C47377">
        <w:t>4.1.3.1.3.</w:t>
      </w:r>
      <w:r w:rsidR="001870DB" w:rsidRPr="00C47377">
        <w:tab/>
      </w:r>
      <w:r w:rsidRPr="00C47377">
        <w:t>The average concentration of the measured hydrocarbons shall be determined by integration.</w:t>
      </w:r>
    </w:p>
    <w:p w:rsidR="001870DB" w:rsidRPr="00C47377" w:rsidRDefault="00A40525" w:rsidP="001870DB">
      <w:pPr>
        <w:pStyle w:val="SingleTxtG"/>
        <w:ind w:left="2259" w:hanging="1125"/>
      </w:pPr>
      <w:r w:rsidRPr="00C47377">
        <w:t>4.1.3.1.4.</w:t>
      </w:r>
      <w:r w:rsidR="001870DB" w:rsidRPr="00C47377">
        <w:tab/>
      </w:r>
      <w:r w:rsidRPr="00C47377">
        <w:t>The heated sampling line shall be fitted with a heated filter (F</w:t>
      </w:r>
      <w:r w:rsidRPr="00C47377">
        <w:rPr>
          <w:vertAlign w:val="subscript"/>
        </w:rPr>
        <w:t>H</w:t>
      </w:r>
      <w:r w:rsidRPr="00C47377">
        <w:t>) 99</w:t>
      </w:r>
      <w:r w:rsidR="00AE32B5" w:rsidRPr="00C47377">
        <w:t> per cent</w:t>
      </w:r>
      <w:r w:rsidRPr="00C47377">
        <w:t xml:space="preserve"> efficient with particles</w:t>
      </w:r>
      <w:r w:rsidR="00AE32B5" w:rsidRPr="00C47377">
        <w:t> ≥ </w:t>
      </w:r>
      <w:r w:rsidRPr="00C47377">
        <w:t>0.3 </w:t>
      </w:r>
      <w:proofErr w:type="spellStart"/>
      <w:r w:rsidRPr="00C47377">
        <w:t>μm</w:t>
      </w:r>
      <w:proofErr w:type="spellEnd"/>
      <w:r w:rsidRPr="00C47377">
        <w:t xml:space="preserve"> to extract any solid particles from the continuous flow of gas required for analysis.</w:t>
      </w:r>
    </w:p>
    <w:p w:rsidR="001870DB" w:rsidRPr="00C47377" w:rsidRDefault="00A40525" w:rsidP="001870DB">
      <w:pPr>
        <w:pStyle w:val="SingleTxtG"/>
        <w:ind w:left="2259" w:hanging="1125"/>
      </w:pPr>
      <w:r w:rsidRPr="00C47377">
        <w:t>4.1.3.1.5.</w:t>
      </w:r>
      <w:r w:rsidR="001870DB" w:rsidRPr="00C47377">
        <w:tab/>
      </w:r>
      <w:r w:rsidRPr="00C47377">
        <w:t>The sampling system response time (from the probe to the analyser inlet) shall be no more than four</w:t>
      </w:r>
      <w:r w:rsidR="001706EC" w:rsidRPr="00C47377">
        <w:t> seconds</w:t>
      </w:r>
      <w:r w:rsidRPr="00C47377">
        <w:t>.</w:t>
      </w:r>
    </w:p>
    <w:p w:rsidR="001870DB" w:rsidRPr="00C47377" w:rsidRDefault="00A40525" w:rsidP="001870DB">
      <w:pPr>
        <w:pStyle w:val="SingleTxtG"/>
        <w:ind w:left="2259" w:hanging="1125"/>
      </w:pPr>
      <w:r w:rsidRPr="00C47377">
        <w:lastRenderedPageBreak/>
        <w:t>4.1.3.1.6.</w:t>
      </w:r>
      <w:r w:rsidR="001870DB" w:rsidRPr="00C47377">
        <w:tab/>
      </w:r>
      <w:r w:rsidRPr="00C47377">
        <w:t xml:space="preserve">The HFID shall be used with a constant mass flow (heat exchanger) system to ensure a representative sample, unless </w:t>
      </w:r>
      <w:r w:rsidR="001706EC" w:rsidRPr="00C47377">
        <w:t>compensation</w:t>
      </w:r>
      <w:r w:rsidRPr="00C47377">
        <w:t xml:space="preserve"> for varying CFV or CFO flow is made.</w:t>
      </w:r>
    </w:p>
    <w:p w:rsidR="001870DB" w:rsidRPr="00C47377" w:rsidRDefault="00A40525" w:rsidP="001870DB">
      <w:pPr>
        <w:pStyle w:val="SingleTxtG"/>
        <w:ind w:left="2259" w:hanging="1125"/>
      </w:pPr>
      <w:r w:rsidRPr="00C47377">
        <w:t>4.1.3.2.</w:t>
      </w:r>
      <w:r w:rsidR="001870DB" w:rsidRPr="00C47377">
        <w:tab/>
      </w:r>
      <w:r w:rsidRPr="00C47377">
        <w:t>NO or NO</w:t>
      </w:r>
      <w:r w:rsidRPr="00C47377">
        <w:rPr>
          <w:vertAlign w:val="subscript"/>
        </w:rPr>
        <w:t>2</w:t>
      </w:r>
      <w:r w:rsidRPr="00C47377">
        <w:t xml:space="preserve"> sampling system (if applicable)</w:t>
      </w:r>
    </w:p>
    <w:p w:rsidR="001870DB" w:rsidRPr="00C47377" w:rsidRDefault="001870DB" w:rsidP="001870DB">
      <w:pPr>
        <w:pStyle w:val="SingleTxtG"/>
        <w:ind w:left="2259" w:hanging="1125"/>
      </w:pPr>
      <w:r w:rsidRPr="00C47377">
        <w:t>4</w:t>
      </w:r>
      <w:r w:rsidR="00A40525" w:rsidRPr="00C47377">
        <w:t>.1.3.2.1.</w:t>
      </w:r>
      <w:r w:rsidRPr="00C47377">
        <w:tab/>
      </w:r>
      <w:r w:rsidR="00A40525" w:rsidRPr="00C47377">
        <w:t>A continuous sample flow of diluted exhaust gas shall be supplied to the analyser.</w:t>
      </w:r>
    </w:p>
    <w:p w:rsidR="001870DB" w:rsidRPr="00C47377" w:rsidRDefault="00A40525" w:rsidP="001870DB">
      <w:pPr>
        <w:pStyle w:val="SingleTxtG"/>
        <w:ind w:left="2259" w:hanging="1125"/>
      </w:pPr>
      <w:r w:rsidRPr="00C47377">
        <w:t>4.1.3.2.2.</w:t>
      </w:r>
      <w:r w:rsidR="001870DB" w:rsidRPr="00C47377">
        <w:tab/>
      </w:r>
      <w:r w:rsidRPr="00C47377">
        <w:t>The average concentration of the NO or NO</w:t>
      </w:r>
      <w:r w:rsidRPr="00C47377">
        <w:rPr>
          <w:vertAlign w:val="subscript"/>
        </w:rPr>
        <w:t xml:space="preserve">2 </w:t>
      </w:r>
      <w:r w:rsidRPr="00C47377">
        <w:t>shall be determined by integration.</w:t>
      </w:r>
    </w:p>
    <w:p w:rsidR="001870DB" w:rsidRPr="00C47377" w:rsidRDefault="00A40525" w:rsidP="001870DB">
      <w:pPr>
        <w:pStyle w:val="SingleTxtG"/>
        <w:ind w:left="2259" w:hanging="1125"/>
      </w:pPr>
      <w:r w:rsidRPr="00C47377">
        <w:t>4.1.3.2.3.</w:t>
      </w:r>
      <w:r w:rsidR="001870DB" w:rsidRPr="00C47377">
        <w:tab/>
      </w:r>
      <w:r w:rsidRPr="00C47377">
        <w:t>The continuous NO or NO</w:t>
      </w:r>
      <w:r w:rsidRPr="00C47377">
        <w:rPr>
          <w:vertAlign w:val="subscript"/>
        </w:rPr>
        <w:t xml:space="preserve">2 </w:t>
      </w:r>
      <w:r w:rsidRPr="00C47377">
        <w:t xml:space="preserve">measurement shall be used with a constant flow (heat exchanger) system to ensure a representative sample, unless </w:t>
      </w:r>
      <w:r w:rsidR="001706EC" w:rsidRPr="00C47377">
        <w:t>compensation</w:t>
      </w:r>
      <w:r w:rsidRPr="00C47377">
        <w:t xml:space="preserve"> for varying CFV or CFO flow is made.</w:t>
      </w:r>
      <w:bookmarkStart w:id="91" w:name="_Toc289686204"/>
    </w:p>
    <w:p w:rsidR="001870DB" w:rsidRPr="00C47377" w:rsidRDefault="00A40525" w:rsidP="001870DB">
      <w:pPr>
        <w:pStyle w:val="SingleTxtG"/>
        <w:ind w:left="2259" w:hanging="1125"/>
      </w:pPr>
      <w:r w:rsidRPr="00C47377">
        <w:t>4.1.4.</w:t>
      </w:r>
      <w:r w:rsidR="001870DB" w:rsidRPr="00C47377">
        <w:tab/>
      </w:r>
      <w:r w:rsidRPr="00C47377">
        <w:t>Analysers</w:t>
      </w:r>
    </w:p>
    <w:p w:rsidR="001870DB" w:rsidRPr="00C47377" w:rsidRDefault="00A40525" w:rsidP="001870DB">
      <w:pPr>
        <w:pStyle w:val="SingleTxtG"/>
        <w:ind w:left="2259" w:hanging="1125"/>
      </w:pPr>
      <w:r w:rsidRPr="00C47377">
        <w:t>4.1.4.1.</w:t>
      </w:r>
      <w:r w:rsidR="001870DB" w:rsidRPr="00C47377">
        <w:tab/>
      </w:r>
      <w:r w:rsidRPr="00C47377">
        <w:t>General requirements for gas analysis</w:t>
      </w:r>
      <w:bookmarkEnd w:id="91"/>
    </w:p>
    <w:p w:rsidR="00A40525" w:rsidRPr="00C47377" w:rsidRDefault="00A40525" w:rsidP="001870DB">
      <w:pPr>
        <w:pStyle w:val="SingleTxtG"/>
        <w:ind w:left="2259" w:hanging="1125"/>
      </w:pPr>
      <w:r w:rsidRPr="00C47377">
        <w:t>4.1.4.1.1.</w:t>
      </w:r>
      <w:r w:rsidR="001870DB" w:rsidRPr="00C47377">
        <w:tab/>
      </w:r>
      <w:r w:rsidRPr="00C47377">
        <w:t>The analysers shall have a measuring range compatible with the accuracy required to measure the concentrations of the exhaust gas sample compounds.</w:t>
      </w:r>
      <w:r w:rsidRPr="00C47377">
        <w:rPr>
          <w:i/>
        </w:rPr>
        <w:t xml:space="preserve"> </w:t>
      </w:r>
    </w:p>
    <w:p w:rsidR="00A40525" w:rsidRPr="00C47377" w:rsidRDefault="00A40525" w:rsidP="001870DB">
      <w:pPr>
        <w:pStyle w:val="SingleTxtG"/>
        <w:ind w:left="2259" w:hanging="1125"/>
      </w:pPr>
      <w:r w:rsidRPr="00C47377">
        <w:t>4.1.4.1.2.</w:t>
      </w:r>
      <w:r w:rsidR="001870DB" w:rsidRPr="00C47377">
        <w:tab/>
      </w:r>
      <w:r w:rsidRPr="00C47377">
        <w:t xml:space="preserve">If not defined otherwise, measurement errors shall not exceed </w:t>
      </w:r>
      <w:r w:rsidR="007B49A4" w:rsidRPr="00C47377">
        <w:rPr>
          <w:szCs w:val="24"/>
        </w:rPr>
        <w:t>± </w:t>
      </w:r>
      <w:r w:rsidRPr="00C47377">
        <w:t>2</w:t>
      </w:r>
      <w:r w:rsidR="00AE32B5" w:rsidRPr="00C47377">
        <w:t> per cent</w:t>
      </w:r>
      <w:r w:rsidRPr="00C47377">
        <w:t xml:space="preserve"> (intrinsic error of analyser) disregarding the reference value for the calibration gases.  </w:t>
      </w:r>
    </w:p>
    <w:p w:rsidR="00A40525" w:rsidRPr="00C47377" w:rsidRDefault="00A40525" w:rsidP="001870DB">
      <w:pPr>
        <w:pStyle w:val="SingleTxtG"/>
        <w:ind w:left="2259" w:hanging="1125"/>
      </w:pPr>
      <w:bookmarkStart w:id="92" w:name="_Toc284587124"/>
      <w:bookmarkStart w:id="93" w:name="_Toc284587375"/>
      <w:r w:rsidRPr="00C47377">
        <w:t>4.1.4.1.3.</w:t>
      </w:r>
      <w:r w:rsidR="001870DB" w:rsidRPr="00C47377">
        <w:tab/>
      </w:r>
      <w:r w:rsidRPr="00C47377">
        <w:t>The ambient air sample shall be measured on the same analyser with an identical range.</w:t>
      </w:r>
      <w:bookmarkEnd w:id="92"/>
      <w:bookmarkEnd w:id="93"/>
    </w:p>
    <w:p w:rsidR="00A40525" w:rsidRPr="00C47377" w:rsidRDefault="00A40525" w:rsidP="001870DB">
      <w:pPr>
        <w:pStyle w:val="SingleTxtG"/>
        <w:ind w:left="2259" w:hanging="1125"/>
      </w:pPr>
      <w:bookmarkStart w:id="94" w:name="_Toc284587125"/>
      <w:bookmarkStart w:id="95" w:name="_Toc284587376"/>
      <w:r w:rsidRPr="00C47377">
        <w:t>4.1.4.1.4.</w:t>
      </w:r>
      <w:r w:rsidR="001870DB" w:rsidRPr="00C47377">
        <w:tab/>
      </w:r>
      <w:r w:rsidRPr="00C47377">
        <w:t>No gas drying device shall be used before the analysers unless shown to have no effect on the content of the compound in the gas stream.</w:t>
      </w:r>
      <w:bookmarkEnd w:id="94"/>
      <w:bookmarkEnd w:id="95"/>
    </w:p>
    <w:p w:rsidR="00A40525" w:rsidRPr="00C47377" w:rsidRDefault="00A40525" w:rsidP="001870DB">
      <w:pPr>
        <w:pStyle w:val="SingleTxtG"/>
        <w:ind w:left="2259" w:hanging="1125"/>
      </w:pPr>
      <w:bookmarkStart w:id="96" w:name="_Toc284587117"/>
      <w:bookmarkStart w:id="97" w:name="_Toc284587368"/>
      <w:r w:rsidRPr="00C47377">
        <w:t>4.1.4.2.</w:t>
      </w:r>
      <w:r w:rsidR="001870DB" w:rsidRPr="00C47377">
        <w:tab/>
      </w:r>
      <w:r w:rsidRPr="00C47377">
        <w:t>Carbon monoxide (CO) and carbon dioxide (CO</w:t>
      </w:r>
      <w:r w:rsidRPr="00C47377">
        <w:rPr>
          <w:vertAlign w:val="subscript"/>
        </w:rPr>
        <w:t>2</w:t>
      </w:r>
      <w:r w:rsidRPr="00C47377">
        <w:t>) analysis</w:t>
      </w:r>
      <w:bookmarkEnd w:id="96"/>
      <w:bookmarkEnd w:id="97"/>
      <w:r w:rsidRPr="00C47377">
        <w:t xml:space="preserve"> </w:t>
      </w:r>
    </w:p>
    <w:p w:rsidR="00A40525" w:rsidRPr="00C47377" w:rsidRDefault="00A40525" w:rsidP="001870DB">
      <w:pPr>
        <w:pStyle w:val="SingleTxtG"/>
        <w:ind w:left="2259" w:hanging="1125"/>
        <w:rPr>
          <w:szCs w:val="24"/>
        </w:rPr>
      </w:pPr>
      <w:r w:rsidRPr="00C47377">
        <w:rPr>
          <w:szCs w:val="24"/>
        </w:rPr>
        <w:t>4.1.4.2.1.</w:t>
      </w:r>
      <w:r w:rsidR="001870DB" w:rsidRPr="00C47377">
        <w:rPr>
          <w:szCs w:val="24"/>
        </w:rPr>
        <w:tab/>
      </w:r>
      <w:r w:rsidRPr="00C47377">
        <w:rPr>
          <w:szCs w:val="24"/>
        </w:rPr>
        <w:t>Analysers shall be of the non-dispersive infrared (NDIR) absorption type.</w:t>
      </w:r>
    </w:p>
    <w:p w:rsidR="00A40525" w:rsidRPr="00C47377" w:rsidRDefault="00A40525" w:rsidP="001870DB">
      <w:pPr>
        <w:pStyle w:val="SingleTxtG"/>
        <w:ind w:left="2259" w:hanging="1125"/>
      </w:pPr>
      <w:bookmarkStart w:id="98" w:name="_Toc284587118"/>
      <w:bookmarkStart w:id="99" w:name="_Toc284587369"/>
      <w:r w:rsidRPr="00C47377">
        <w:t>4.1.4.3.</w:t>
      </w:r>
      <w:r w:rsidR="001870DB" w:rsidRPr="00C47377">
        <w:tab/>
      </w:r>
      <w:r w:rsidRPr="00C47377">
        <w:t>Hydrocarbons (HC) analysis</w:t>
      </w:r>
      <w:bookmarkEnd w:id="98"/>
      <w:bookmarkEnd w:id="99"/>
      <w:r w:rsidRPr="00C47377">
        <w:t xml:space="preserve"> for all fuels other than diesel fuel  </w:t>
      </w:r>
    </w:p>
    <w:p w:rsidR="00A40525" w:rsidRPr="00C47377" w:rsidRDefault="00A40525" w:rsidP="001870DB">
      <w:pPr>
        <w:pStyle w:val="SingleTxtG"/>
        <w:ind w:left="2259" w:hanging="1125"/>
        <w:rPr>
          <w:szCs w:val="24"/>
        </w:rPr>
      </w:pPr>
      <w:r w:rsidRPr="00C47377">
        <w:rPr>
          <w:szCs w:val="24"/>
        </w:rPr>
        <w:t>4.1.4.3.1.</w:t>
      </w:r>
      <w:r w:rsidR="001870DB" w:rsidRPr="00C47377">
        <w:rPr>
          <w:szCs w:val="24"/>
        </w:rPr>
        <w:tab/>
      </w:r>
      <w:r w:rsidRPr="00C47377">
        <w:rPr>
          <w:szCs w:val="24"/>
        </w:rPr>
        <w:t>The analyser shall be of the flame ioni</w:t>
      </w:r>
      <w:r w:rsidR="00283690" w:rsidRPr="00C47377">
        <w:rPr>
          <w:szCs w:val="24"/>
        </w:rPr>
        <w:t>zation</w:t>
      </w:r>
      <w:r w:rsidRPr="00C47377">
        <w:rPr>
          <w:szCs w:val="24"/>
        </w:rPr>
        <w:t xml:space="preserve"> (FID) type calibrated with propane gas expressed equivalent to carbon atoms (C</w:t>
      </w:r>
      <w:r w:rsidRPr="00C47377">
        <w:rPr>
          <w:szCs w:val="24"/>
          <w:vertAlign w:val="subscript"/>
        </w:rPr>
        <w:t>1</w:t>
      </w:r>
      <w:r w:rsidR="00F01B4A">
        <w:rPr>
          <w:szCs w:val="24"/>
        </w:rPr>
        <w:t>).</w:t>
      </w:r>
    </w:p>
    <w:p w:rsidR="00A40525" w:rsidRPr="00C47377" w:rsidRDefault="00A40525" w:rsidP="001870DB">
      <w:pPr>
        <w:pStyle w:val="SingleTxtG"/>
        <w:ind w:left="2259" w:hanging="1125"/>
      </w:pPr>
      <w:bookmarkStart w:id="100" w:name="_Toc284587119"/>
      <w:bookmarkStart w:id="101" w:name="_Toc284587370"/>
      <w:r w:rsidRPr="00C47377">
        <w:t>4.1.4.4.</w:t>
      </w:r>
      <w:r w:rsidR="001870DB" w:rsidRPr="00C47377">
        <w:tab/>
      </w:r>
      <w:r w:rsidRPr="00C47377">
        <w:t>Hydrocarbons (HC) analysis</w:t>
      </w:r>
      <w:bookmarkEnd w:id="100"/>
      <w:bookmarkEnd w:id="101"/>
      <w:r w:rsidRPr="00C47377">
        <w:t xml:space="preserve"> for diesel fuel a</w:t>
      </w:r>
      <w:r w:rsidR="00F01B4A">
        <w:t>nd optionally for other fuels</w:t>
      </w:r>
    </w:p>
    <w:p w:rsidR="00A40525" w:rsidRPr="00C47377" w:rsidRDefault="00A40525" w:rsidP="001870DB">
      <w:pPr>
        <w:pStyle w:val="SingleTxtG"/>
        <w:ind w:left="2259" w:hanging="1125"/>
        <w:rPr>
          <w:szCs w:val="24"/>
        </w:rPr>
      </w:pPr>
      <w:r w:rsidRPr="00C47377">
        <w:rPr>
          <w:szCs w:val="24"/>
        </w:rPr>
        <w:t>4.1.4.4.1.</w:t>
      </w:r>
      <w:r w:rsidR="001870DB" w:rsidRPr="00C47377">
        <w:rPr>
          <w:szCs w:val="24"/>
        </w:rPr>
        <w:tab/>
      </w:r>
      <w:r w:rsidRPr="00C47377">
        <w:rPr>
          <w:szCs w:val="24"/>
        </w:rPr>
        <w:t>The analyser shall be of the heated flame ioni</w:t>
      </w:r>
      <w:r w:rsidR="00283690" w:rsidRPr="00C47377">
        <w:rPr>
          <w:szCs w:val="24"/>
        </w:rPr>
        <w:t>zation</w:t>
      </w:r>
      <w:r w:rsidRPr="00C47377">
        <w:rPr>
          <w:szCs w:val="24"/>
        </w:rPr>
        <w:t xml:space="preserve"> type with detector, valves, pipework, etc., heated to 463 K (190</w:t>
      </w:r>
      <w:r w:rsidR="00AE32B5" w:rsidRPr="00C47377">
        <w:rPr>
          <w:szCs w:val="24"/>
        </w:rPr>
        <w:t> °</w:t>
      </w:r>
      <w:r w:rsidRPr="00C47377">
        <w:rPr>
          <w:szCs w:val="24"/>
        </w:rPr>
        <w:t xml:space="preserve">C) </w:t>
      </w:r>
      <w:r w:rsidRPr="00C47377">
        <w:rPr>
          <w:szCs w:val="24"/>
        </w:rPr>
        <w:sym w:font="Symbol" w:char="F0B1"/>
      </w:r>
      <w:r w:rsidRPr="00C47377">
        <w:rPr>
          <w:szCs w:val="24"/>
        </w:rPr>
        <w:t>10 K. It shall be calibrated with propane gas expressed equivalent to carbon atoms (C</w:t>
      </w:r>
      <w:r w:rsidRPr="00C47377">
        <w:rPr>
          <w:szCs w:val="24"/>
          <w:vertAlign w:val="subscript"/>
        </w:rPr>
        <w:t>1</w:t>
      </w:r>
      <w:r w:rsidR="00F01B4A">
        <w:rPr>
          <w:szCs w:val="24"/>
        </w:rPr>
        <w:t>).</w:t>
      </w:r>
    </w:p>
    <w:p w:rsidR="00A40525" w:rsidRPr="00C47377" w:rsidRDefault="00A40525" w:rsidP="00181587">
      <w:pPr>
        <w:pStyle w:val="SingleTxtG"/>
      </w:pPr>
      <w:r w:rsidRPr="00C47377">
        <w:t>4.1.4.5.</w:t>
      </w:r>
      <w:r w:rsidR="001870DB" w:rsidRPr="00C47377">
        <w:tab/>
      </w:r>
      <w:r w:rsidRPr="00C47377">
        <w:t>Methane (CH</w:t>
      </w:r>
      <w:r w:rsidRPr="00C47377">
        <w:rPr>
          <w:vertAlign w:val="subscript"/>
        </w:rPr>
        <w:t>4</w:t>
      </w:r>
      <w:r w:rsidRPr="00C47377">
        <w:t>) analysis</w:t>
      </w:r>
    </w:p>
    <w:p w:rsidR="00A40525" w:rsidRPr="00C47377" w:rsidRDefault="00A40525" w:rsidP="001870DB">
      <w:pPr>
        <w:pStyle w:val="SingleTxtG"/>
        <w:ind w:left="2268" w:hanging="1134"/>
        <w:rPr>
          <w:szCs w:val="24"/>
        </w:rPr>
      </w:pPr>
      <w:r w:rsidRPr="00C47377">
        <w:rPr>
          <w:szCs w:val="24"/>
        </w:rPr>
        <w:t>4.1.4.5.1.</w:t>
      </w:r>
      <w:r w:rsidR="001870DB" w:rsidRPr="00C47377">
        <w:rPr>
          <w:szCs w:val="24"/>
        </w:rPr>
        <w:tab/>
      </w:r>
      <w:r w:rsidRPr="00C47377">
        <w:rPr>
          <w:szCs w:val="24"/>
        </w:rPr>
        <w:t>The analyser shall be either a gas chromatograph combined with a flame ioni</w:t>
      </w:r>
      <w:r w:rsidR="00283690" w:rsidRPr="00C47377">
        <w:rPr>
          <w:szCs w:val="24"/>
        </w:rPr>
        <w:t>zation</w:t>
      </w:r>
      <w:r w:rsidRPr="00C47377">
        <w:rPr>
          <w:szCs w:val="24"/>
        </w:rPr>
        <w:t xml:space="preserve"> detector (FID), or a flame ioni</w:t>
      </w:r>
      <w:r w:rsidR="00283690" w:rsidRPr="00C47377">
        <w:rPr>
          <w:szCs w:val="24"/>
        </w:rPr>
        <w:t>zation</w:t>
      </w:r>
      <w:r w:rsidRPr="00C47377">
        <w:rPr>
          <w:szCs w:val="24"/>
        </w:rPr>
        <w:t xml:space="preserve"> detector (FID) with a non-methane cutter type, calibrated with methane gas expressed equivalent to carbon atoms (C</w:t>
      </w:r>
      <w:r w:rsidRPr="00C47377">
        <w:rPr>
          <w:szCs w:val="24"/>
          <w:vertAlign w:val="subscript"/>
        </w:rPr>
        <w:t>1</w:t>
      </w:r>
      <w:r w:rsidR="00F355A9">
        <w:rPr>
          <w:szCs w:val="24"/>
        </w:rPr>
        <w:t>).</w:t>
      </w:r>
    </w:p>
    <w:p w:rsidR="00A40525" w:rsidRPr="00C47377" w:rsidRDefault="00A40525" w:rsidP="001870DB">
      <w:pPr>
        <w:pStyle w:val="SingleTxtG"/>
        <w:ind w:left="2268" w:hanging="1134"/>
      </w:pPr>
      <w:bookmarkStart w:id="102" w:name="_Toc284587120"/>
      <w:bookmarkStart w:id="103" w:name="_Toc284587371"/>
      <w:r w:rsidRPr="00C47377">
        <w:t>4.1.4.6.</w:t>
      </w:r>
      <w:r w:rsidR="001870DB" w:rsidRPr="00C47377">
        <w:tab/>
      </w:r>
      <w:r w:rsidRPr="00C47377">
        <w:t>Nitrogen oxide (</w:t>
      </w:r>
      <w:proofErr w:type="spellStart"/>
      <w:r w:rsidRPr="00C47377">
        <w:t>NO</w:t>
      </w:r>
      <w:r w:rsidRPr="00C47377">
        <w:rPr>
          <w:vertAlign w:val="subscript"/>
        </w:rPr>
        <w:t>x</w:t>
      </w:r>
      <w:proofErr w:type="spellEnd"/>
      <w:r w:rsidRPr="00C47377">
        <w:t>) analysis</w:t>
      </w:r>
      <w:bookmarkEnd w:id="102"/>
      <w:bookmarkEnd w:id="103"/>
    </w:p>
    <w:p w:rsidR="00A40525" w:rsidRPr="00C47377" w:rsidRDefault="00A40525" w:rsidP="001870DB">
      <w:pPr>
        <w:pStyle w:val="SingleTxtG"/>
        <w:ind w:left="2268" w:hanging="1134"/>
        <w:rPr>
          <w:szCs w:val="24"/>
        </w:rPr>
      </w:pPr>
      <w:r w:rsidRPr="00C47377">
        <w:rPr>
          <w:szCs w:val="24"/>
        </w:rPr>
        <w:t>4.1.4.6.1.</w:t>
      </w:r>
      <w:r w:rsidR="001870DB" w:rsidRPr="00C47377">
        <w:rPr>
          <w:szCs w:val="24"/>
        </w:rPr>
        <w:tab/>
      </w:r>
      <w:r w:rsidRPr="00C47377">
        <w:rPr>
          <w:szCs w:val="24"/>
        </w:rPr>
        <w:t xml:space="preserve">The analyser shall be either a </w:t>
      </w:r>
      <w:proofErr w:type="spellStart"/>
      <w:r w:rsidRPr="00C47377">
        <w:rPr>
          <w:szCs w:val="24"/>
        </w:rPr>
        <w:t>chemiluminescent</w:t>
      </w:r>
      <w:proofErr w:type="spellEnd"/>
      <w:r w:rsidRPr="00C47377">
        <w:rPr>
          <w:szCs w:val="24"/>
        </w:rPr>
        <w:t xml:space="preserve"> (CLA) or a non-dispersive ultra-violet resonance absorption (NDUV).</w:t>
      </w:r>
    </w:p>
    <w:p w:rsidR="00A40525" w:rsidRPr="00C47377" w:rsidRDefault="00A40525" w:rsidP="001870DB">
      <w:pPr>
        <w:pStyle w:val="SingleTxtG"/>
        <w:ind w:left="2268" w:hanging="1134"/>
      </w:pPr>
      <w:r w:rsidRPr="00C47377">
        <w:t>4.1.4.7.</w:t>
      </w:r>
      <w:r w:rsidR="001870DB" w:rsidRPr="00C47377">
        <w:tab/>
      </w:r>
      <w:r w:rsidRPr="00C47377">
        <w:t>Nitrogen oxide (NO) analysis (where applicable)</w:t>
      </w:r>
    </w:p>
    <w:p w:rsidR="00A40525" w:rsidRPr="00C47377" w:rsidRDefault="00A40525" w:rsidP="001870DB">
      <w:pPr>
        <w:pStyle w:val="SingleTxtG"/>
        <w:ind w:left="2268" w:hanging="1134"/>
      </w:pPr>
      <w:r w:rsidRPr="00C47377">
        <w:t>4.1.4.7.1.</w:t>
      </w:r>
      <w:r w:rsidR="001870DB" w:rsidRPr="00C47377">
        <w:tab/>
      </w:r>
      <w:r w:rsidRPr="00C47377">
        <w:t xml:space="preserve">The analyser shall be a </w:t>
      </w:r>
      <w:proofErr w:type="spellStart"/>
      <w:r w:rsidRPr="00C47377">
        <w:t>chemiluminescent</w:t>
      </w:r>
      <w:proofErr w:type="spellEnd"/>
      <w:r w:rsidRPr="00C47377">
        <w:t xml:space="preserve"> (CLA) or an ultra-violet resonance absorption (NDUV). </w:t>
      </w:r>
    </w:p>
    <w:p w:rsidR="00A40525" w:rsidRPr="00C47377" w:rsidRDefault="00A40525" w:rsidP="001870DB">
      <w:pPr>
        <w:pStyle w:val="SingleTxtG"/>
        <w:ind w:left="2268" w:hanging="1134"/>
      </w:pPr>
      <w:bookmarkStart w:id="104" w:name="OLE_LINK23"/>
      <w:bookmarkStart w:id="105" w:name="OLE_LINK24"/>
      <w:r w:rsidRPr="00C47377">
        <w:lastRenderedPageBreak/>
        <w:t>4.1.4.8.</w:t>
      </w:r>
      <w:r w:rsidR="001870DB" w:rsidRPr="00C47377">
        <w:tab/>
      </w:r>
      <w:r w:rsidRPr="00C47377">
        <w:t>Nitrogen dioxide (NO</w:t>
      </w:r>
      <w:r w:rsidRPr="00C47377">
        <w:rPr>
          <w:vertAlign w:val="subscript"/>
        </w:rPr>
        <w:t>2</w:t>
      </w:r>
      <w:r w:rsidRPr="00C47377">
        <w:t>) a</w:t>
      </w:r>
      <w:r w:rsidR="00F355A9">
        <w:t>nalysis (where applicable)</w:t>
      </w:r>
    </w:p>
    <w:p w:rsidR="00A40525" w:rsidRPr="00C47377" w:rsidRDefault="00A40525" w:rsidP="001870DB">
      <w:pPr>
        <w:pStyle w:val="SingleTxtG"/>
        <w:ind w:left="2268" w:hanging="1134"/>
      </w:pPr>
      <w:r w:rsidRPr="00C47377">
        <w:t>4.1.4.8.1.</w:t>
      </w:r>
      <w:r w:rsidR="001870DB" w:rsidRPr="00C47377">
        <w:tab/>
      </w:r>
      <w:r w:rsidRPr="00C47377">
        <w:t>Measurement of NO from dilute modal</w:t>
      </w:r>
    </w:p>
    <w:p w:rsidR="00A40525" w:rsidRPr="00C47377" w:rsidRDefault="00A40525" w:rsidP="001870DB">
      <w:pPr>
        <w:pStyle w:val="SingleTxtG"/>
        <w:ind w:left="2268" w:hanging="1134"/>
      </w:pPr>
      <w:r w:rsidRPr="00C47377">
        <w:t>4.1.4.8.1.1.</w:t>
      </w:r>
      <w:r w:rsidR="001870DB" w:rsidRPr="00C47377">
        <w:tab/>
      </w:r>
      <w:r w:rsidRPr="00C47377">
        <w:t>A CLA analyser may be used to measure the NO concentration continuously from diluted exhaust.</w:t>
      </w:r>
    </w:p>
    <w:p w:rsidR="00A40525" w:rsidRPr="00C47377" w:rsidRDefault="00A40525" w:rsidP="001870DB">
      <w:pPr>
        <w:pStyle w:val="SingleTxtG"/>
        <w:ind w:left="2268" w:hanging="1134"/>
      </w:pPr>
      <w:r w:rsidRPr="00C47377">
        <w:t>4.1.4.8.1.2.</w:t>
      </w:r>
      <w:r w:rsidR="001870DB" w:rsidRPr="00C47377">
        <w:tab/>
      </w:r>
      <w:r w:rsidRPr="00C47377">
        <w:t xml:space="preserve">The CLA analyser shall be calibrated (zero/spanned) in the NO mode using the NO certified concentration in the calibration gas cylinder with the </w:t>
      </w:r>
      <w:proofErr w:type="spellStart"/>
      <w:r w:rsidR="00427DD3" w:rsidRPr="00C47377">
        <w:t>NO</w:t>
      </w:r>
      <w:r w:rsidR="00427DD3" w:rsidRPr="00C47377">
        <w:rPr>
          <w:vertAlign w:val="subscript"/>
        </w:rPr>
        <w:t>x</w:t>
      </w:r>
      <w:proofErr w:type="spellEnd"/>
      <w:r w:rsidRPr="00C47377">
        <w:t xml:space="preserve"> converter bypassed (if installed).</w:t>
      </w:r>
    </w:p>
    <w:p w:rsidR="00A40525" w:rsidRPr="00C47377" w:rsidRDefault="00A40525" w:rsidP="001870DB">
      <w:pPr>
        <w:pStyle w:val="SingleTxtG"/>
        <w:ind w:left="2268" w:hanging="1134"/>
      </w:pPr>
      <w:r w:rsidRPr="00C47377">
        <w:t>4.1.4.8.1.3.</w:t>
      </w:r>
      <w:r w:rsidR="001870DB" w:rsidRPr="00C47377">
        <w:tab/>
      </w:r>
      <w:r w:rsidRPr="00C47377">
        <w:t>The NO</w:t>
      </w:r>
      <w:r w:rsidRPr="00C47377">
        <w:rPr>
          <w:vertAlign w:val="subscript"/>
        </w:rPr>
        <w:t>2</w:t>
      </w:r>
      <w:r w:rsidRPr="00C47377">
        <w:t xml:space="preserve"> concentration shall be determined by subtracting the NO concentration from the </w:t>
      </w:r>
      <w:proofErr w:type="spellStart"/>
      <w:r w:rsidR="00427DD3" w:rsidRPr="00C47377">
        <w:t>NO</w:t>
      </w:r>
      <w:r w:rsidR="00427DD3" w:rsidRPr="00C47377">
        <w:rPr>
          <w:vertAlign w:val="subscript"/>
        </w:rPr>
        <w:t>x</w:t>
      </w:r>
      <w:proofErr w:type="spellEnd"/>
      <w:r w:rsidRPr="00C47377">
        <w:t xml:space="preserve"> concentration in the CVS sample bags.</w:t>
      </w:r>
    </w:p>
    <w:p w:rsidR="00A40525" w:rsidRPr="00C47377" w:rsidRDefault="00A40525" w:rsidP="001870DB">
      <w:pPr>
        <w:pStyle w:val="SingleTxtG"/>
        <w:ind w:left="2268" w:hanging="1134"/>
      </w:pPr>
      <w:r w:rsidRPr="00C47377">
        <w:t>4.1.4.8.2.</w:t>
      </w:r>
      <w:r w:rsidR="001870DB" w:rsidRPr="00C47377">
        <w:tab/>
      </w:r>
      <w:r w:rsidRPr="00C47377">
        <w:t>Measurement of NO</w:t>
      </w:r>
      <w:r w:rsidRPr="00C47377">
        <w:rPr>
          <w:vertAlign w:val="subscript"/>
        </w:rPr>
        <w:t>2</w:t>
      </w:r>
      <w:r w:rsidRPr="00C47377">
        <w:t xml:space="preserve"> from dilute modal</w:t>
      </w:r>
    </w:p>
    <w:p w:rsidR="00A40525" w:rsidRPr="00C47377" w:rsidRDefault="00A40525" w:rsidP="001870DB">
      <w:pPr>
        <w:pStyle w:val="SingleTxtG"/>
        <w:ind w:left="2268" w:hanging="1134"/>
      </w:pPr>
      <w:r w:rsidRPr="00C47377">
        <w:t>4.1.4.8.2.1.</w:t>
      </w:r>
      <w:r w:rsidR="001870DB" w:rsidRPr="00C47377">
        <w:tab/>
      </w:r>
      <w:r w:rsidRPr="00C47377">
        <w:t>A specific NO</w:t>
      </w:r>
      <w:r w:rsidRPr="00C47377">
        <w:rPr>
          <w:vertAlign w:val="subscript"/>
        </w:rPr>
        <w:t>2</w:t>
      </w:r>
      <w:r w:rsidRPr="00C47377">
        <w:t xml:space="preserve"> analyser (NDUV, QCL) may be used to measure the NO</w:t>
      </w:r>
      <w:r w:rsidRPr="00C47377">
        <w:rPr>
          <w:vertAlign w:val="subscript"/>
        </w:rPr>
        <w:t>2</w:t>
      </w:r>
      <w:r w:rsidRPr="00C47377">
        <w:t xml:space="preserve"> concentration continuously from diluted exhaust.</w:t>
      </w:r>
    </w:p>
    <w:p w:rsidR="00A40525" w:rsidRPr="00C47377" w:rsidRDefault="00A40525" w:rsidP="001870DB">
      <w:pPr>
        <w:pStyle w:val="SingleTxtG"/>
        <w:ind w:left="2268" w:hanging="1134"/>
      </w:pPr>
      <w:r w:rsidRPr="00C47377">
        <w:t>4.1.4.8.1.2.</w:t>
      </w:r>
      <w:r w:rsidR="001870DB" w:rsidRPr="00C47377">
        <w:tab/>
      </w:r>
      <w:r w:rsidRPr="00C47377">
        <w:t>The analyser shall be calibrated (zero/spanned) in the NO2 mode using the NO2 certified concentration in the calibration gas cylinder.</w:t>
      </w:r>
    </w:p>
    <w:p w:rsidR="00A40525" w:rsidRPr="00C47377" w:rsidRDefault="00A40525" w:rsidP="001870DB">
      <w:pPr>
        <w:pStyle w:val="SingleTxtG"/>
        <w:ind w:left="2268" w:hanging="1134"/>
      </w:pPr>
      <w:r w:rsidRPr="00C47377">
        <w:t>4.1.4.9.</w:t>
      </w:r>
      <w:r w:rsidR="001870DB" w:rsidRPr="00C47377">
        <w:tab/>
      </w:r>
      <w:r w:rsidRPr="00C47377">
        <w:t>Nitrous oxide (N</w:t>
      </w:r>
      <w:r w:rsidRPr="00C47377">
        <w:rPr>
          <w:vertAlign w:val="subscript"/>
        </w:rPr>
        <w:t>2</w:t>
      </w:r>
      <w:r w:rsidRPr="00C47377">
        <w:t>O) analysis with GC ECD (where applicable)</w:t>
      </w:r>
    </w:p>
    <w:p w:rsidR="00A40525" w:rsidRPr="00C47377" w:rsidRDefault="00A40525" w:rsidP="001870DB">
      <w:pPr>
        <w:pStyle w:val="SingleTxtG"/>
        <w:ind w:left="2268" w:hanging="1134"/>
      </w:pPr>
      <w:r w:rsidRPr="00C47377">
        <w:t>4.1.4.9.1.</w:t>
      </w:r>
      <w:r w:rsidR="001870DB" w:rsidRPr="00C47377">
        <w:tab/>
      </w:r>
      <w:r w:rsidRPr="00C47377">
        <w:t>A gas chromatograph with an electron-capture detector (GC–ECD) may be used to measure N</w:t>
      </w:r>
      <w:r w:rsidRPr="00C47377">
        <w:rPr>
          <w:vertAlign w:val="subscript"/>
        </w:rPr>
        <w:t>2</w:t>
      </w:r>
      <w:r w:rsidRPr="00C47377">
        <w:t xml:space="preserve">O concentrations of diluted exhaust by batch sampling from exhaust and ambient bags. Refer to </w:t>
      </w:r>
      <w:r w:rsidR="00283690" w:rsidRPr="00C47377">
        <w:t>section 7</w:t>
      </w:r>
      <w:r w:rsidRPr="00C47377">
        <w:t xml:space="preserve">.2. </w:t>
      </w:r>
      <w:r w:rsidR="00F01B4A">
        <w:t>of</w:t>
      </w:r>
      <w:r w:rsidRPr="00C47377">
        <w:t xml:space="preserve"> this Annex.</w:t>
      </w:r>
    </w:p>
    <w:bookmarkEnd w:id="104"/>
    <w:bookmarkEnd w:id="105"/>
    <w:p w:rsidR="00A40525" w:rsidRPr="00C47377" w:rsidRDefault="00A40525" w:rsidP="001870DB">
      <w:pPr>
        <w:pStyle w:val="SingleTxtG"/>
        <w:ind w:left="2268" w:hanging="1134"/>
      </w:pPr>
      <w:r w:rsidRPr="00C47377">
        <w:t>4.1.4.10.</w:t>
      </w:r>
      <w:r w:rsidR="001870DB" w:rsidRPr="00C47377">
        <w:tab/>
      </w:r>
      <w:r w:rsidRPr="00C47377">
        <w:t>Nitrous oxide (N</w:t>
      </w:r>
      <w:r w:rsidRPr="00C47377">
        <w:rPr>
          <w:vertAlign w:val="subscript"/>
        </w:rPr>
        <w:t>2</w:t>
      </w:r>
      <w:r w:rsidRPr="00C47377">
        <w:t>O) analysis with IR-absorption spectrometry (where applicable)</w:t>
      </w:r>
    </w:p>
    <w:p w:rsidR="00A40525" w:rsidRPr="00C47377" w:rsidRDefault="00A40525" w:rsidP="001870DB">
      <w:pPr>
        <w:pStyle w:val="SingleTxtG"/>
        <w:ind w:left="2268"/>
      </w:pPr>
      <w:r w:rsidRPr="00C47377">
        <w:t>The analyser shall be a laser infrared spectrometer defined as modulated high resolution narrow band infrared analyser. An NDIR or FTIR may also be used but water, CO and CO</w:t>
      </w:r>
      <w:r w:rsidRPr="00C47377">
        <w:rPr>
          <w:vertAlign w:val="subscript"/>
        </w:rPr>
        <w:t>2</w:t>
      </w:r>
      <w:r w:rsidRPr="00C47377">
        <w:t xml:space="preserve"> interference must be taken into consideration.     </w:t>
      </w:r>
    </w:p>
    <w:p w:rsidR="00A40525" w:rsidRPr="00C47377" w:rsidRDefault="00A40525" w:rsidP="001870DB">
      <w:pPr>
        <w:pStyle w:val="SingleTxtG"/>
        <w:ind w:left="2268" w:hanging="1134"/>
      </w:pPr>
      <w:r w:rsidRPr="00C47377">
        <w:t>4.1.4.10.1.</w:t>
      </w:r>
      <w:r w:rsidR="001870DB" w:rsidRPr="00C47377">
        <w:tab/>
      </w:r>
      <w:r w:rsidRPr="00C47377">
        <w:t>If the analyser shows interference to compounds present in the sample, this interference can be corrected. Analysers must have combined interference that i</w:t>
      </w:r>
      <w:r w:rsidR="0041646E" w:rsidRPr="00C47377">
        <w:t xml:space="preserve">s within 0.0 </w:t>
      </w:r>
      <w:r w:rsidR="007B49A4" w:rsidRPr="00C47377">
        <w:t>± </w:t>
      </w:r>
      <w:r w:rsidR="0041646E" w:rsidRPr="00C47377">
        <w:t>0.1</w:t>
      </w:r>
      <w:r w:rsidR="00F01B4A">
        <w:t> ppm</w:t>
      </w:r>
      <w:r w:rsidR="0041646E" w:rsidRPr="00C47377">
        <w:t>.</w:t>
      </w:r>
    </w:p>
    <w:p w:rsidR="00A40525" w:rsidRPr="00C47377" w:rsidRDefault="00A40525" w:rsidP="001870DB">
      <w:pPr>
        <w:pStyle w:val="SingleTxtG"/>
        <w:ind w:left="2268" w:hanging="1134"/>
      </w:pPr>
      <w:bookmarkStart w:id="106" w:name="_Toc284586965"/>
      <w:bookmarkStart w:id="107" w:name="_Toc284587126"/>
      <w:bookmarkStart w:id="108" w:name="_Toc284587377"/>
      <w:bookmarkStart w:id="109" w:name="_Toc289686205"/>
      <w:r w:rsidRPr="00C47377">
        <w:t>4.1.5.</w:t>
      </w:r>
      <w:r w:rsidR="001870DB" w:rsidRPr="00C47377">
        <w:tab/>
      </w:r>
      <w:r w:rsidRPr="00C47377">
        <w:t>Recommended system descriptions</w:t>
      </w:r>
      <w:bookmarkEnd w:id="106"/>
      <w:bookmarkEnd w:id="107"/>
      <w:bookmarkEnd w:id="108"/>
      <w:bookmarkEnd w:id="109"/>
    </w:p>
    <w:p w:rsidR="001870DB" w:rsidRPr="00C47377" w:rsidRDefault="00A40525" w:rsidP="001870DB">
      <w:pPr>
        <w:pStyle w:val="SingleTxtG"/>
        <w:ind w:left="2268" w:hanging="1134"/>
        <w:rPr>
          <w:szCs w:val="24"/>
        </w:rPr>
      </w:pPr>
      <w:r w:rsidRPr="00C47377">
        <w:rPr>
          <w:szCs w:val="24"/>
        </w:rPr>
        <w:t>4.1.5.1.</w:t>
      </w:r>
      <w:r w:rsidR="001870DB" w:rsidRPr="00C47377">
        <w:rPr>
          <w:szCs w:val="24"/>
        </w:rPr>
        <w:tab/>
      </w:r>
      <w:r w:rsidR="0041646E" w:rsidRPr="00C47377">
        <w:rPr>
          <w:szCs w:val="24"/>
        </w:rPr>
        <w:t>Figure A5/9</w:t>
      </w:r>
      <w:r w:rsidRPr="00C47377">
        <w:rPr>
          <w:szCs w:val="24"/>
        </w:rPr>
        <w:t xml:space="preserve"> is a schematic drawing of the gaseous emissions sampling system.</w:t>
      </w:r>
      <w:bookmarkStart w:id="110" w:name="_MON_1372763109"/>
      <w:bookmarkStart w:id="111" w:name="_MON_1372763170"/>
      <w:bookmarkStart w:id="112" w:name="_MON_1372762805"/>
      <w:bookmarkStart w:id="113" w:name="_MON_1372763046"/>
      <w:bookmarkStart w:id="114" w:name="_MON_1372763089"/>
      <w:bookmarkEnd w:id="110"/>
      <w:bookmarkEnd w:id="111"/>
      <w:bookmarkEnd w:id="112"/>
      <w:bookmarkEnd w:id="113"/>
      <w:bookmarkEnd w:id="114"/>
    </w:p>
    <w:p w:rsidR="001870DB" w:rsidRPr="00C47377" w:rsidRDefault="0041646E" w:rsidP="001870DB">
      <w:pPr>
        <w:pStyle w:val="Caption"/>
        <w:keepNext/>
        <w:ind w:left="0" w:firstLine="0"/>
      </w:pPr>
      <w:r w:rsidRPr="00C47377">
        <w:lastRenderedPageBreak/>
        <w:t>Figure A5/9</w:t>
      </w:r>
    </w:p>
    <w:p w:rsidR="001870DB" w:rsidRPr="00C47377" w:rsidRDefault="002A3596" w:rsidP="001870DB">
      <w:pPr>
        <w:pStyle w:val="Caption"/>
        <w:keepNext/>
        <w:ind w:left="0" w:firstLine="0"/>
        <w:rPr>
          <w:b/>
        </w:rPr>
      </w:pPr>
      <w:r w:rsidRPr="00C47377">
        <w:rPr>
          <w:b/>
        </w:rPr>
        <w:t>Full Flow Dilution System Schematic</w:t>
      </w:r>
    </w:p>
    <w:p w:rsidR="001870DB" w:rsidRPr="00C47377" w:rsidRDefault="008F1877" w:rsidP="001870DB">
      <w:pPr>
        <w:pStyle w:val="SingleTxtG"/>
        <w:ind w:left="0"/>
        <w:rPr>
          <w:szCs w:val="24"/>
        </w:rPr>
      </w:pPr>
      <w:r w:rsidRPr="00C47377">
        <w:rPr>
          <w:noProof/>
          <w:lang w:eastAsia="en-GB"/>
        </w:rPr>
        <mc:AlternateContent>
          <mc:Choice Requires="wpc">
            <w:drawing>
              <wp:inline distT="0" distB="0" distL="0" distR="0" wp14:anchorId="51F01BED" wp14:editId="036C4105">
                <wp:extent cx="5753819" cy="3045125"/>
                <wp:effectExtent l="0" t="0" r="0" b="0"/>
                <wp:docPr id="387"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 name="Line 236"/>
                        <wps:cNvCnPr/>
                        <wps:spPr bwMode="auto">
                          <a:xfrm>
                            <a:off x="358412" y="2241810"/>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 name="Line 237"/>
                        <wps:cNvCnPr/>
                        <wps:spPr bwMode="auto">
                          <a:xfrm>
                            <a:off x="358412" y="2306447"/>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 name="Line 238"/>
                        <wps:cNvCnPr/>
                        <wps:spPr bwMode="auto">
                          <a:xfrm flipV="1">
                            <a:off x="795655" y="2306447"/>
                            <a:ext cx="0" cy="719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 name="Line 239"/>
                        <wps:cNvCnPr/>
                        <wps:spPr bwMode="auto">
                          <a:xfrm>
                            <a:off x="1074712" y="2206075"/>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 name="Line 240"/>
                        <wps:cNvCnPr/>
                        <wps:spPr bwMode="auto">
                          <a:xfrm>
                            <a:off x="1074712" y="2342182"/>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5" name="Line 241"/>
                        <wps:cNvCnPr/>
                        <wps:spPr bwMode="auto">
                          <a:xfrm>
                            <a:off x="1074712" y="2342182"/>
                            <a:ext cx="0" cy="362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8" name="Line 242"/>
                        <wps:cNvCnPr/>
                        <wps:spPr bwMode="auto">
                          <a:xfrm>
                            <a:off x="795655" y="2378442"/>
                            <a:ext cx="2790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9" name="Rectangle 243"/>
                        <wps:cNvSpPr>
                          <a:spLocks noChangeArrowheads="1"/>
                        </wps:cNvSpPr>
                        <wps:spPr bwMode="auto">
                          <a:xfrm>
                            <a:off x="652185" y="691035"/>
                            <a:ext cx="573355" cy="4451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245"/>
                        <wps:cNvCnPr/>
                        <wps:spPr bwMode="auto">
                          <a:xfrm flipV="1">
                            <a:off x="795568" y="1416106"/>
                            <a:ext cx="0" cy="8254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1" name="Line 246"/>
                        <wps:cNvCnPr/>
                        <wps:spPr bwMode="auto">
                          <a:xfrm flipH="1" flipV="1">
                            <a:off x="1074595" y="1416106"/>
                            <a:ext cx="1" cy="78976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2" name="Line 249"/>
                        <wps:cNvCnPr/>
                        <wps:spPr bwMode="auto">
                          <a:xfrm flipV="1">
                            <a:off x="1074712" y="1136140"/>
                            <a:ext cx="150828"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3" name="Line 250"/>
                        <wps:cNvCnPr/>
                        <wps:spPr bwMode="auto">
                          <a:xfrm flipH="1" flipV="1">
                            <a:off x="652185" y="1136140"/>
                            <a:ext cx="143470"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4" name="Line 251"/>
                        <wps:cNvCnPr/>
                        <wps:spPr bwMode="auto">
                          <a:xfrm>
                            <a:off x="1497443" y="2385085"/>
                            <a:ext cx="840301" cy="910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5" name="Line 252"/>
                        <wps:cNvCnPr/>
                        <wps:spPr bwMode="auto">
                          <a:xfrm>
                            <a:off x="1497604" y="2162898"/>
                            <a:ext cx="83971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6" name="Line 253"/>
                        <wps:cNvCnPr/>
                        <wps:spPr bwMode="auto">
                          <a:xfrm>
                            <a:off x="1375842" y="2342182"/>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7" name="Line 254"/>
                        <wps:cNvCnPr/>
                        <wps:spPr bwMode="auto">
                          <a:xfrm flipV="1">
                            <a:off x="1375842" y="2162983"/>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8" name="Line 255"/>
                        <wps:cNvCnPr/>
                        <wps:spPr bwMode="auto">
                          <a:xfrm flipH="1">
                            <a:off x="2329610" y="2342182"/>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9" name="Line 256"/>
                        <wps:cNvCnPr/>
                        <wps:spPr bwMode="auto">
                          <a:xfrm flipH="1" flipV="1">
                            <a:off x="2329610" y="2162983"/>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5" name="Line 257"/>
                        <wps:cNvCnPr/>
                        <wps:spPr bwMode="auto">
                          <a:xfrm>
                            <a:off x="2458891" y="2342182"/>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6" name="Line 258"/>
                        <wps:cNvCnPr/>
                        <wps:spPr bwMode="auto">
                          <a:xfrm>
                            <a:off x="2458891" y="2206075"/>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7" name="Line 259"/>
                        <wps:cNvCnPr/>
                        <wps:spPr bwMode="auto">
                          <a:xfrm flipH="1">
                            <a:off x="2917680" y="2342182"/>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0" name="Line 260"/>
                        <wps:cNvCnPr/>
                        <wps:spPr bwMode="auto">
                          <a:xfrm flipH="1">
                            <a:off x="2917680" y="2206075"/>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3" name="Line 261"/>
                        <wps:cNvCnPr/>
                        <wps:spPr bwMode="auto">
                          <a:xfrm>
                            <a:off x="2623382" y="2385273"/>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4" name="Line 262"/>
                        <wps:cNvCnPr/>
                        <wps:spPr bwMode="auto">
                          <a:xfrm>
                            <a:off x="2623382" y="2162983"/>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5" name="Line 263"/>
                        <wps:cNvCnPr/>
                        <wps:spPr bwMode="auto">
                          <a:xfrm>
                            <a:off x="2623382" y="2342182"/>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6" name="Line 264"/>
                        <wps:cNvCnPr/>
                        <wps:spPr bwMode="auto">
                          <a:xfrm flipV="1">
                            <a:off x="2623382" y="2162983"/>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7" name="Line 265"/>
                        <wps:cNvCnPr/>
                        <wps:spPr bwMode="auto">
                          <a:xfrm>
                            <a:off x="2917680" y="2342182"/>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8" name="Line 266"/>
                        <wps:cNvCnPr/>
                        <wps:spPr bwMode="auto">
                          <a:xfrm flipV="1">
                            <a:off x="2917680" y="2162983"/>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9" name="Line 267"/>
                        <wps:cNvCnPr/>
                        <wps:spPr bwMode="auto">
                          <a:xfrm>
                            <a:off x="4378195" y="2277544"/>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6" name="Freeform 268"/>
                        <wps:cNvSpPr>
                          <a:spLocks/>
                        </wps:cNvSpPr>
                        <wps:spPr bwMode="auto">
                          <a:xfrm>
                            <a:off x="1858457" y="2313804"/>
                            <a:ext cx="71998" cy="351565"/>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69"/>
                        <wps:cNvSpPr>
                          <a:spLocks/>
                        </wps:cNvSpPr>
                        <wps:spPr bwMode="auto">
                          <a:xfrm>
                            <a:off x="1851477" y="1882888"/>
                            <a:ext cx="71998" cy="358922"/>
                          </a:xfrm>
                          <a:custGeom>
                            <a:avLst/>
                            <a:gdLst>
                              <a:gd name="T0" fmla="*/ 0 w 10"/>
                              <a:gd name="T1" fmla="*/ 50 h 50"/>
                              <a:gd name="T2" fmla="*/ 10 w 10"/>
                              <a:gd name="T3" fmla="*/ 50 h 50"/>
                              <a:gd name="T4" fmla="*/ 10 w 10"/>
                              <a:gd name="T5" fmla="*/ 0 h 50"/>
                            </a:gdLst>
                            <a:ahLst/>
                            <a:cxnLst>
                              <a:cxn ang="0">
                                <a:pos x="T0" y="T1"/>
                              </a:cxn>
                              <a:cxn ang="0">
                                <a:pos x="T2" y="T3"/>
                              </a:cxn>
                              <a:cxn ang="0">
                                <a:pos x="T4" y="T5"/>
                              </a:cxn>
                            </a:cxnLst>
                            <a:rect l="0" t="0" r="r" b="b"/>
                            <a:pathLst>
                              <a:path w="10" h="50">
                                <a:moveTo>
                                  <a:pt x="0" y="50"/>
                                </a:moveTo>
                                <a:lnTo>
                                  <a:pt x="10" y="50"/>
                                </a:lnTo>
                                <a:lnTo>
                                  <a:pt x="10"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270"/>
                        <wps:cNvSpPr>
                          <a:spLocks noChangeArrowheads="1"/>
                        </wps:cNvSpPr>
                        <wps:spPr bwMode="auto">
                          <a:xfrm>
                            <a:off x="2709569" y="2234453"/>
                            <a:ext cx="129281" cy="7935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271"/>
                        <wps:cNvSpPr>
                          <a:spLocks noChangeArrowheads="1"/>
                        </wps:cNvSpPr>
                        <wps:spPr bwMode="auto">
                          <a:xfrm>
                            <a:off x="3209990" y="2133222"/>
                            <a:ext cx="911744" cy="31113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272"/>
                        <wps:cNvCnPr/>
                        <wps:spPr bwMode="auto">
                          <a:xfrm>
                            <a:off x="4132363" y="2241768"/>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55" name="Line 274"/>
                        <wps:cNvCnPr/>
                        <wps:spPr bwMode="auto">
                          <a:xfrm>
                            <a:off x="43093" y="2277544"/>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56" name="Freeform 275"/>
                        <wps:cNvSpPr>
                          <a:spLocks/>
                        </wps:cNvSpPr>
                        <wps:spPr bwMode="auto">
                          <a:xfrm>
                            <a:off x="938395" y="976822"/>
                            <a:ext cx="702664" cy="510651"/>
                          </a:xfrm>
                          <a:custGeom>
                            <a:avLst/>
                            <a:gdLst>
                              <a:gd name="T0" fmla="*/ 0 w 59"/>
                              <a:gd name="T1" fmla="*/ 59 h 59"/>
                              <a:gd name="T2" fmla="*/ 59 w 59"/>
                              <a:gd name="T3" fmla="*/ 59 h 59"/>
                              <a:gd name="T4" fmla="*/ 59 w 59"/>
                              <a:gd name="T5" fmla="*/ 0 h 59"/>
                            </a:gdLst>
                            <a:ahLst/>
                            <a:cxnLst>
                              <a:cxn ang="0">
                                <a:pos x="T0" y="T1"/>
                              </a:cxn>
                              <a:cxn ang="0">
                                <a:pos x="T2" y="T3"/>
                              </a:cxn>
                              <a:cxn ang="0">
                                <a:pos x="T4" y="T5"/>
                              </a:cxn>
                            </a:cxnLst>
                            <a:rect l="0" t="0" r="r" b="b"/>
                            <a:pathLst>
                              <a:path w="59" h="59">
                                <a:moveTo>
                                  <a:pt x="0" y="59"/>
                                </a:moveTo>
                                <a:lnTo>
                                  <a:pt x="59" y="59"/>
                                </a:lnTo>
                                <a:lnTo>
                                  <a:pt x="59"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78"/>
                        <wps:cNvSpPr>
                          <a:spLocks/>
                        </wps:cNvSpPr>
                        <wps:spPr bwMode="auto">
                          <a:xfrm>
                            <a:off x="3060624" y="2342182"/>
                            <a:ext cx="429885" cy="423560"/>
                          </a:xfrm>
                          <a:custGeom>
                            <a:avLst/>
                            <a:gdLst>
                              <a:gd name="T0" fmla="*/ 0 w 60"/>
                              <a:gd name="T1" fmla="*/ 0 h 59"/>
                              <a:gd name="T2" fmla="*/ 0 w 60"/>
                              <a:gd name="T3" fmla="*/ 59 h 59"/>
                              <a:gd name="T4" fmla="*/ 60 w 60"/>
                              <a:gd name="T5" fmla="*/ 59 h 59"/>
                            </a:gdLst>
                            <a:ahLst/>
                            <a:cxnLst>
                              <a:cxn ang="0">
                                <a:pos x="T0" y="T1"/>
                              </a:cxn>
                              <a:cxn ang="0">
                                <a:pos x="T2" y="T3"/>
                              </a:cxn>
                              <a:cxn ang="0">
                                <a:pos x="T4" y="T5"/>
                              </a:cxn>
                            </a:cxnLst>
                            <a:rect l="0" t="0" r="r" b="b"/>
                            <a:pathLst>
                              <a:path w="60" h="59">
                                <a:moveTo>
                                  <a:pt x="0" y="0"/>
                                </a:moveTo>
                                <a:lnTo>
                                  <a:pt x="0" y="59"/>
                                </a:lnTo>
                                <a:lnTo>
                                  <a:pt x="60" y="59"/>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301"/>
                        <wps:cNvSpPr>
                          <a:spLocks noChangeArrowheads="1"/>
                        </wps:cNvSpPr>
                        <wps:spPr bwMode="auto">
                          <a:xfrm>
                            <a:off x="709458" y="806042"/>
                            <a:ext cx="406762" cy="29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jc w:val="center"/>
                                <w:rPr>
                                  <w:rFonts w:ascii="Arial" w:hAnsi="Arial" w:cs="Arial"/>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w:t>
                              </w:r>
                              <w:r w:rsidRPr="00B81FC9">
                                <w:rPr>
                                  <w:rFonts w:ascii="Arial" w:hAnsi="Arial" w:cs="Arial"/>
                                  <w:color w:val="24211D"/>
                                  <w:sz w:val="13"/>
                                  <w:szCs w:val="16"/>
                                  <w:lang w:val="en-US"/>
                                </w:rPr>
                                <w:t>filters</w:t>
                              </w:r>
                            </w:p>
                          </w:txbxContent>
                        </wps:txbx>
                        <wps:bodyPr rot="0" vert="horz" wrap="square" lIns="0" tIns="0" rIns="0" bIns="0" anchor="t" anchorCtr="0" upright="1">
                          <a:noAutofit/>
                        </wps:bodyPr>
                      </wps:wsp>
                      <wps:wsp>
                        <wps:cNvPr id="661" name="Rectangle 302"/>
                        <wps:cNvSpPr>
                          <a:spLocks noChangeArrowheads="1"/>
                        </wps:cNvSpPr>
                        <wps:spPr bwMode="auto">
                          <a:xfrm>
                            <a:off x="1375771" y="314534"/>
                            <a:ext cx="1147526" cy="667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rsidR="00307880" w:rsidRDefault="00307880" w:rsidP="00A40525">
                              <w:pPr>
                                <w:rPr>
                                  <w:rFonts w:ascii="Arial" w:hAnsi="Arial" w:cs="Arial"/>
                                  <w:color w:val="24211D"/>
                                  <w:sz w:val="13"/>
                                  <w:szCs w:val="16"/>
                                  <w:lang w:val="en-US"/>
                                </w:rPr>
                              </w:pPr>
                              <w:r>
                                <w:rPr>
                                  <w:rFonts w:ascii="Arial" w:hAnsi="Arial" w:cs="Arial"/>
                                  <w:color w:val="24211D"/>
                                  <w:sz w:val="13"/>
                                  <w:szCs w:val="16"/>
                                  <w:lang w:val="en-US"/>
                                </w:rPr>
                                <w:t>- CVS bags</w:t>
                              </w:r>
                            </w:p>
                            <w:p w:rsidR="00307880" w:rsidRDefault="00307880" w:rsidP="00A40525">
                              <w:pPr>
                                <w:rPr>
                                  <w:rFonts w:ascii="Arial" w:hAnsi="Arial" w:cs="Arial"/>
                                  <w:sz w:val="13"/>
                                  <w:szCs w:val="16"/>
                                </w:rPr>
                              </w:pPr>
                              <w:r>
                                <w:rPr>
                                  <w:rFonts w:ascii="Arial" w:hAnsi="Arial" w:cs="Arial"/>
                                  <w:sz w:val="13"/>
                                  <w:szCs w:val="16"/>
                                </w:rPr>
                                <w:t>- PM sampling (optional)</w:t>
                              </w:r>
                            </w:p>
                            <w:p w:rsidR="00307880" w:rsidRPr="00B81FC9" w:rsidRDefault="00307880" w:rsidP="00A40525">
                              <w:pPr>
                                <w:rPr>
                                  <w:rFonts w:ascii="Arial" w:hAnsi="Arial" w:cs="Arial"/>
                                  <w:sz w:val="13"/>
                                  <w:szCs w:val="16"/>
                                </w:rPr>
                              </w:pPr>
                              <w:r>
                                <w:rPr>
                                  <w:rFonts w:ascii="Arial" w:hAnsi="Arial" w:cs="Arial"/>
                                  <w:sz w:val="13"/>
                                  <w:szCs w:val="16"/>
                                </w:rPr>
                                <w:t>- other devices (e.g. NMOG)</w:t>
                              </w:r>
                            </w:p>
                          </w:txbxContent>
                        </wps:txbx>
                        <wps:bodyPr rot="0" vert="horz" wrap="square" lIns="0" tIns="0" rIns="0" bIns="0" anchor="t" anchorCtr="0" upright="1">
                          <a:noAutofit/>
                        </wps:bodyPr>
                      </wps:wsp>
                      <wps:wsp>
                        <wps:cNvPr id="662" name="Rectangle 304"/>
                        <wps:cNvSpPr>
                          <a:spLocks noChangeArrowheads="1"/>
                        </wps:cNvSpPr>
                        <wps:spPr bwMode="auto">
                          <a:xfrm>
                            <a:off x="0" y="2327764"/>
                            <a:ext cx="358407" cy="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rFonts w:ascii="Arial" w:hAnsi="Arial" w:cs="Arial"/>
                                  <w:sz w:val="13"/>
                                  <w:szCs w:val="16"/>
                                </w:rPr>
                              </w:pPr>
                              <w:r w:rsidRPr="00B81FC9">
                                <w:rPr>
                                  <w:rFonts w:ascii="Arial" w:hAnsi="Arial" w:cs="Arial"/>
                                  <w:color w:val="24211D"/>
                                  <w:sz w:val="13"/>
                                  <w:szCs w:val="16"/>
                                  <w:lang w:val="en-US"/>
                                </w:rPr>
                                <w:t>Vehicle</w:t>
                              </w:r>
                              <w:r>
                                <w:rPr>
                                  <w:rFonts w:ascii="Arial" w:hAnsi="Arial" w:cs="Arial"/>
                                  <w:color w:val="24211D"/>
                                  <w:sz w:val="13"/>
                                  <w:szCs w:val="16"/>
                                  <w:lang w:val="en-US"/>
                                </w:rPr>
                                <w:t xml:space="preserve"> e</w:t>
                              </w:r>
                              <w:r w:rsidRPr="00B81FC9">
                                <w:rPr>
                                  <w:rFonts w:ascii="Arial" w:hAnsi="Arial" w:cs="Arial"/>
                                  <w:color w:val="24211D"/>
                                  <w:sz w:val="13"/>
                                  <w:szCs w:val="16"/>
                                  <w:lang w:val="en-US"/>
                                </w:rPr>
                                <w:t>xhaust</w:t>
                              </w:r>
                            </w:p>
                          </w:txbxContent>
                        </wps:txbx>
                        <wps:bodyPr rot="0" vert="horz" wrap="square" lIns="0" tIns="0" rIns="0" bIns="0" anchor="t" anchorCtr="0" upright="1">
                          <a:noAutofit/>
                        </wps:bodyPr>
                      </wps:wsp>
                      <wps:wsp>
                        <wps:cNvPr id="664" name="Rectangle 307"/>
                        <wps:cNvSpPr>
                          <a:spLocks noChangeArrowheads="1"/>
                        </wps:cNvSpPr>
                        <wps:spPr bwMode="auto">
                          <a:xfrm>
                            <a:off x="1290161" y="1951205"/>
                            <a:ext cx="561268" cy="19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665" name="Rectangle 308"/>
                        <wps:cNvSpPr>
                          <a:spLocks noChangeArrowheads="1"/>
                        </wps:cNvSpPr>
                        <wps:spPr bwMode="auto">
                          <a:xfrm>
                            <a:off x="1781005" y="1675180"/>
                            <a:ext cx="293740" cy="216905"/>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07880" w:rsidRPr="00B81FC9" w:rsidRDefault="00307880" w:rsidP="00F355A9">
                              <w:pPr>
                                <w:jc w:val="center"/>
                                <w:rPr>
                                  <w:sz w:val="13"/>
                                  <w:szCs w:val="16"/>
                                </w:rPr>
                              </w:pPr>
                              <w:r>
                                <w:rPr>
                                  <w:rFonts w:ascii="Arial" w:hAnsi="Arial" w:cs="Arial"/>
                                  <w:color w:val="24211D"/>
                                  <w:sz w:val="13"/>
                                  <w:szCs w:val="16"/>
                                  <w:lang w:val="en-US"/>
                                </w:rPr>
                                <w:t>HFID</w:t>
                              </w:r>
                            </w:p>
                          </w:txbxContent>
                        </wps:txbx>
                        <wps:bodyPr rot="0" vert="horz" wrap="square" lIns="0" tIns="0" rIns="0" bIns="0" anchor="t" anchorCtr="0" upright="1">
                          <a:noAutofit/>
                        </wps:bodyPr>
                      </wps:wsp>
                      <wps:wsp>
                        <wps:cNvPr id="666" name="Rectangle 310"/>
                        <wps:cNvSpPr>
                          <a:spLocks noChangeArrowheads="1"/>
                        </wps:cNvSpPr>
                        <wps:spPr bwMode="auto">
                          <a:xfrm>
                            <a:off x="2601759" y="2398990"/>
                            <a:ext cx="458820" cy="45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rFonts w:ascii="Arial" w:hAnsi="Arial" w:cs="Arial"/>
                                  <w:sz w:val="13"/>
                                  <w:szCs w:val="16"/>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r>
                                <w:rPr>
                                  <w:rFonts w:ascii="Arial" w:hAnsi="Arial" w:cs="Arial"/>
                                  <w:color w:val="24211D"/>
                                  <w:sz w:val="13"/>
                                  <w:szCs w:val="16"/>
                                  <w:lang w:val="en-US"/>
                                </w:rPr>
                                <w:t xml:space="preserve"> </w:t>
                              </w: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667" name="Rectangle 311"/>
                        <wps:cNvSpPr>
                          <a:spLocks noChangeArrowheads="1"/>
                        </wps:cNvSpPr>
                        <wps:spPr bwMode="auto">
                          <a:xfrm>
                            <a:off x="4686089" y="2162770"/>
                            <a:ext cx="237040" cy="16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668" name="Rectangle 312"/>
                        <wps:cNvSpPr>
                          <a:spLocks noChangeArrowheads="1"/>
                        </wps:cNvSpPr>
                        <wps:spPr bwMode="auto">
                          <a:xfrm>
                            <a:off x="3542800" y="2664831"/>
                            <a:ext cx="998021" cy="31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rPr>
                                  <w:rFonts w:ascii="Arial" w:hAnsi="Arial" w:cs="Arial"/>
                                  <w:color w:val="24211D"/>
                                  <w:sz w:val="13"/>
                                  <w:szCs w:val="16"/>
                                  <w:lang w:val="en-US"/>
                                </w:rPr>
                              </w:pPr>
                              <w:r>
                                <w:rPr>
                                  <w:rFonts w:ascii="Arial" w:hAnsi="Arial" w:cs="Arial"/>
                                  <w:color w:val="24211D"/>
                                  <w:sz w:val="13"/>
                                  <w:szCs w:val="16"/>
                                  <w:lang w:val="en-US"/>
                                </w:rPr>
                                <w:t>- CVS bag sampling</w:t>
                              </w:r>
                            </w:p>
                            <w:p w:rsidR="00307880" w:rsidRPr="00B81FC9" w:rsidRDefault="00307880" w:rsidP="00A40525">
                              <w:pPr>
                                <w:rPr>
                                  <w:rFonts w:ascii="Arial" w:hAnsi="Arial" w:cs="Arial"/>
                                  <w:sz w:val="13"/>
                                  <w:szCs w:val="16"/>
                                </w:rPr>
                              </w:pPr>
                              <w:r>
                                <w:rPr>
                                  <w:rFonts w:ascii="Arial" w:hAnsi="Arial" w:cs="Arial"/>
                                  <w:color w:val="24211D"/>
                                  <w:sz w:val="13"/>
                                  <w:szCs w:val="16"/>
                                  <w:lang w:val="en-US"/>
                                </w:rPr>
                                <w:t>- other sampling systems</w:t>
                              </w:r>
                            </w:p>
                          </w:txbxContent>
                        </wps:txbx>
                        <wps:bodyPr rot="0" vert="horz" wrap="square" lIns="0" tIns="0" rIns="0" bIns="0" anchor="t" anchorCtr="0" upright="1">
                          <a:noAutofit/>
                        </wps:bodyPr>
                      </wps:wsp>
                      <wps:wsp>
                        <wps:cNvPr id="669" name="Rectangle 313"/>
                        <wps:cNvSpPr>
                          <a:spLocks noChangeArrowheads="1"/>
                        </wps:cNvSpPr>
                        <wps:spPr bwMode="auto">
                          <a:xfrm>
                            <a:off x="867114" y="2133432"/>
                            <a:ext cx="130857" cy="18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A40525">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670" name="Rectangle 314"/>
                        <wps:cNvSpPr>
                          <a:spLocks noChangeArrowheads="1"/>
                        </wps:cNvSpPr>
                        <wps:spPr bwMode="auto">
                          <a:xfrm>
                            <a:off x="3349091" y="2143746"/>
                            <a:ext cx="600748" cy="42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B81FC9" w:rsidRDefault="00307880" w:rsidP="002A3596">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671" name="Rectangle 303"/>
                        <wps:cNvSpPr>
                          <a:spLocks noChangeArrowheads="1"/>
                        </wps:cNvSpPr>
                        <wps:spPr bwMode="auto">
                          <a:xfrm>
                            <a:off x="815567" y="2444116"/>
                            <a:ext cx="409955" cy="21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pStyle w:val="NormalWeb"/>
                                <w:spacing w:before="0" w:beforeAutospacing="0" w:after="0" w:afterAutospacing="0"/>
                              </w:pPr>
                              <w:r>
                                <w:rPr>
                                  <w:rFonts w:ascii="Arial" w:eastAsia="Times New Roman" w:hAnsi="Arial" w:cs="Arial"/>
                                  <w:color w:val="24211D"/>
                                  <w:sz w:val="13"/>
                                  <w:szCs w:val="13"/>
                                </w:rPr>
                                <w:t>Mixing chamber</w:t>
                              </w:r>
                            </w:p>
                          </w:txbxContent>
                        </wps:txbx>
                        <wps:bodyPr rot="0" vert="horz" wrap="square" lIns="0" tIns="0" rIns="0" bIns="0" anchor="t" anchorCtr="0" upright="1">
                          <a:noAutofit/>
                        </wps:bodyPr>
                      </wps:wsp>
                      <wps:wsp>
                        <wps:cNvPr id="13725" name="Line 276"/>
                        <wps:cNvCnPr/>
                        <wps:spPr bwMode="auto">
                          <a:xfrm>
                            <a:off x="929123" y="246677"/>
                            <a:ext cx="0" cy="44450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782" name="Rectangle 302"/>
                        <wps:cNvSpPr>
                          <a:spLocks noChangeArrowheads="1"/>
                        </wps:cNvSpPr>
                        <wps:spPr bwMode="auto">
                          <a:xfrm>
                            <a:off x="711853" y="101000"/>
                            <a:ext cx="476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Default="00307880"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13787" name="Textfeld 4"/>
                        <wps:cNvSpPr txBox="1"/>
                        <wps:spPr>
                          <a:xfrm>
                            <a:off x="1703335" y="2670300"/>
                            <a:ext cx="277495" cy="207745"/>
                          </a:xfrm>
                          <a:prstGeom prst="rect">
                            <a:avLst/>
                          </a:prstGeom>
                          <a:solidFill>
                            <a:sysClr val="window" lastClr="FFFFFF"/>
                          </a:solidFill>
                          <a:ln w="6350">
                            <a:solidFill>
                              <a:prstClr val="black"/>
                            </a:solidFill>
                          </a:ln>
                          <a:effectLst/>
                        </wps:spPr>
                        <wps:txbx>
                          <w:txbxContent>
                            <w:p w:rsidR="00307880" w:rsidRPr="002A3596" w:rsidRDefault="00307880" w:rsidP="00A40525">
                              <w:pPr>
                                <w:pStyle w:val="NormalWeb"/>
                                <w:spacing w:before="0" w:beforeAutospacing="0" w:after="0" w:afterAutospacing="0"/>
                                <w:rPr>
                                  <w:sz w:val="10"/>
                                  <w:szCs w:val="10"/>
                                </w:rPr>
                              </w:pPr>
                              <w:r w:rsidRPr="002A3596">
                                <w:rPr>
                                  <w:rFonts w:ascii="Arial" w:eastAsia="Times New Roman" w:hAnsi="Arial" w:cs="Arial"/>
                                  <w:sz w:val="10"/>
                                  <w:szCs w:val="10"/>
                                  <w:lang w:val="de-DE"/>
                                </w:rPr>
                                <w:t>PN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88" name="Freeform 268"/>
                        <wps:cNvSpPr>
                          <a:spLocks/>
                        </wps:cNvSpPr>
                        <wps:spPr bwMode="auto">
                          <a:xfrm>
                            <a:off x="2165610" y="2319641"/>
                            <a:ext cx="71755" cy="351155"/>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307880" w:rsidRDefault="00307880" w:rsidP="00A40525"/>
                          </w:txbxContent>
                        </wps:txbx>
                        <wps:bodyPr rot="0" vert="horz" wrap="square" lIns="91440" tIns="45720" rIns="91440" bIns="45720" anchor="t" anchorCtr="0" upright="1">
                          <a:noAutofit/>
                        </wps:bodyPr>
                      </wps:wsp>
                      <wps:wsp>
                        <wps:cNvPr id="13791" name="Textfeld 4"/>
                        <wps:cNvSpPr txBox="1"/>
                        <wps:spPr>
                          <a:xfrm>
                            <a:off x="3161588" y="1865991"/>
                            <a:ext cx="1022180" cy="226965"/>
                          </a:xfrm>
                          <a:prstGeom prst="rect">
                            <a:avLst/>
                          </a:prstGeom>
                          <a:solidFill>
                            <a:sysClr val="window" lastClr="FFFFFF"/>
                          </a:solidFill>
                          <a:ln w="6350">
                            <a:solidFill>
                              <a:prstClr val="black"/>
                            </a:solidFill>
                          </a:ln>
                          <a:effectLst/>
                        </wps:spPr>
                        <wps:txbx>
                          <w:txbxContent>
                            <w:p w:rsidR="00307880" w:rsidRDefault="00307880" w:rsidP="00A40525">
                              <w:pPr>
                                <w:pStyle w:val="NormalWeb"/>
                                <w:spacing w:before="0" w:beforeAutospacing="0" w:after="0" w:afterAutospacing="0"/>
                              </w:pPr>
                              <w:r>
                                <w:rPr>
                                  <w:rFonts w:ascii="Arial" w:eastAsia="Times New Roman" w:hAnsi="Arial" w:cs="Arial"/>
                                  <w:sz w:val="13"/>
                                  <w:szCs w:val="13"/>
                                  <w:lang w:val="de-DE"/>
                                </w:rPr>
                                <w:t>PDP, CFV, SSV, UFM</w:t>
                              </w:r>
                            </w:p>
                          </w:txbxContent>
                        </wps:txbx>
                        <wps:bodyPr rot="0" spcFirstLastPara="0" vert="horz" wrap="square" lIns="90000" tIns="72000" rIns="91440" bIns="54000" numCol="1" spcCol="0" rtlCol="0" fromWordArt="0" anchor="t" anchorCtr="0" forceAA="0" compatLnSpc="1">
                          <a:prstTxWarp prst="textNoShape">
                            <a:avLst/>
                          </a:prstTxWarp>
                          <a:spAutoFit/>
                        </wps:bodyPr>
                      </wps:wsp>
                      <wps:wsp>
                        <wps:cNvPr id="13792" name="Line 272"/>
                        <wps:cNvCnPr/>
                        <wps:spPr bwMode="auto">
                          <a:xfrm>
                            <a:off x="4132776" y="2313814"/>
                            <a:ext cx="2933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94" name="Textfeld 4"/>
                        <wps:cNvSpPr txBox="1"/>
                        <wps:spPr>
                          <a:xfrm>
                            <a:off x="2426129" y="1166160"/>
                            <a:ext cx="1593850" cy="415925"/>
                          </a:xfrm>
                          <a:prstGeom prst="rect">
                            <a:avLst/>
                          </a:prstGeom>
                          <a:solidFill>
                            <a:sysClr val="window" lastClr="FFFFFF"/>
                          </a:solidFill>
                          <a:ln w="6350">
                            <a:noFill/>
                          </a:ln>
                          <a:effectLst/>
                        </wps:spPr>
                        <wps:txbx>
                          <w:txbxContent>
                            <w:p w:rsidR="00307880" w:rsidRPr="00F355A9" w:rsidRDefault="00307880"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continuous diluted exhaust analysers</w:t>
                              </w:r>
                            </w:p>
                            <w:p w:rsidR="00307880" w:rsidRPr="00F355A9" w:rsidRDefault="00307880"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other sampling systems</w:t>
                              </w:r>
                            </w:p>
                            <w:p w:rsidR="00307880" w:rsidRPr="00F355A9" w:rsidRDefault="00307880"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CVS bag sample (optional)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95" name="Freeform 268"/>
                        <wps:cNvSpPr>
                          <a:spLocks/>
                        </wps:cNvSpPr>
                        <wps:spPr bwMode="auto">
                          <a:xfrm flipV="1">
                            <a:off x="2165901" y="1365738"/>
                            <a:ext cx="71324" cy="868644"/>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307880" w:rsidRDefault="00307880" w:rsidP="00A40525">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13796" name="Line 277"/>
                        <wps:cNvCnPr/>
                        <wps:spPr bwMode="auto">
                          <a:xfrm flipH="1" flipV="1">
                            <a:off x="2240352" y="1365487"/>
                            <a:ext cx="189807" cy="251"/>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603" name="Textfeld 4"/>
                        <wps:cNvSpPr txBox="1"/>
                        <wps:spPr>
                          <a:xfrm>
                            <a:off x="2074718" y="2670550"/>
                            <a:ext cx="285115" cy="207778"/>
                          </a:xfrm>
                          <a:prstGeom prst="rect">
                            <a:avLst/>
                          </a:prstGeom>
                          <a:solidFill>
                            <a:sysClr val="window" lastClr="FFFFFF"/>
                          </a:solidFill>
                          <a:ln w="6350">
                            <a:solidFill>
                              <a:prstClr val="black"/>
                            </a:solidFill>
                          </a:ln>
                          <a:effectLst/>
                        </wps:spPr>
                        <wps:txbx>
                          <w:txbxContent>
                            <w:p w:rsidR="00307880" w:rsidRDefault="00307880" w:rsidP="002A3596">
                              <w:pPr>
                                <w:pStyle w:val="NormalWeb"/>
                                <w:spacing w:before="0" w:beforeAutospacing="0" w:after="0" w:afterAutospacing="0"/>
                              </w:pPr>
                              <w:r>
                                <w:rPr>
                                  <w:rFonts w:ascii="Arial" w:eastAsia="Times New Roman" w:hAnsi="Arial" w:cs="Arial"/>
                                  <w:sz w:val="10"/>
                                  <w:szCs w:val="10"/>
                                  <w:lang w:val="de-DE"/>
                                </w:rPr>
                                <w:t>PM</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Zeichenbereich 13798" o:spid="_x0000_s1355" editas="canvas" style="width:453.05pt;height:239.75pt;mso-position-horizontal-relative:char;mso-position-vertical-relative:line" coordsize="57537,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">
                <v:shape id="_x0000_s1356" type="#_x0000_t75" style="position:absolute;width:57537;height:30448;visibility:visible;mso-wrap-style:square">
                  <v:fill o:detectmouseclick="t"/>
                  <v:path o:connecttype="none"/>
                </v:shape>
                <v:line id="Line 236" o:spid="_x0000_s1357" style="position:absolute;visibility:visible;mso-wrap-style:square" from="3584,22418" to="7956,2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FmcMAAADbAAAADwAAAGRycy9kb3ducmV2LnhtbESPT2vCQBTE74LfYXmF3szGgn8aXUVK&#10;Bb1V48Xb6+4zCc2+TbOrSb99VxA8DjPzG2a57m0tbtT6yrGCcZKCINbOVFwoOOXb0RyED8gGa8ek&#10;4I88rFfDwRIz4zo+0O0YChEh7DNUUIbQZFJ6XZJFn7iGOHoX11oMUbaFNC12EW5r+ZamU2mx4rhQ&#10;YkMfJemf49Uq0PutPLOcjb/tlz9/6l3e/XKu1OtLv1mACNSHZ/jR3hkFk3e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BRZnDAAAA2wAAAA8AAAAAAAAAAAAA&#10;AAAAoQIAAGRycy9kb3ducmV2LnhtbFBLBQYAAAAABAAEAPkAAACRAwAAAAA=&#10;" strokecolor="#24211d" strokeweight=".25pt"/>
                <v:line id="Line 237" o:spid="_x0000_s1358" style="position:absolute;visibility:visible;mso-wrap-style:square" from="3584,23064" to="7956,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mub8AAADbAAAADwAAAGRycy9kb3ducmV2LnhtbERPPW/CMBDdkfgP1iGxgZMOFAVMhBBI&#10;sLWEhe2wjyQiPofYJem/r4dKjE/ve50PthEv6nztWEE6T0AQa2dqLhVcisNsCcIHZIONY1LwSx7y&#10;zXi0xsy4nr/pdQ6liCHsM1RQhdBmUnpdkUU/dy1x5O6usxgi7EppOuxjuG3kR5IspMWaY0OFLe0q&#10;0o/zj1WgTwd5ZfmZ3uyXv+71seifXCg1nQzbFYhAQ3iL/91Ho2AR18cv8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Bcmub8AAADbAAAADwAAAAAAAAAAAAAAAACh&#10;AgAAZHJzL2Rvd25yZXYueG1sUEsFBgAAAAAEAAQA+QAAAI0DAAAAAA==&#10;" strokecolor="#24211d" strokeweight=".25pt"/>
                <v:line id="Line 238" o:spid="_x0000_s1359" style="position:absolute;flip:y;visibility:visible;mso-wrap-style:square" from="7956,23064" to="7956,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wvsMAAADbAAAADwAAAGRycy9kb3ducmV2LnhtbESP3YrCMBSE7wXfIZwF7zRVQZbaVEQQ&#10;RAR/H+DYnG2725yUJrZ1n34jCHs5zMw3TLLqTSVaalxpWcF0EoEgzqwuOVdwu27HnyCcR9ZYWSYF&#10;T3KwSoeDBGNtOz5Te/G5CBB2MSoovK9jKV1WkEE3sTVx8L5sY9AH2eRSN9gFuKnkLIoW0mDJYaHA&#10;mjYFZT+Xh1FwvN93eVd5c5rj936zbg/7x69TavTRr5cgPPX+P/xu77SCxRReX8IP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58L7DAAAA2wAAAA8AAAAAAAAAAAAA&#10;AAAAoQIAAGRycy9kb3ducmV2LnhtbFBLBQYAAAAABAAEAPkAAACRAwAAAAA=&#10;" strokecolor="#24211d" strokeweight=".25pt"/>
                <v:line id="Line 239" o:spid="_x0000_s1360" style="position:absolute;visibility:visible;mso-wrap-style:square" from="10747,22060" to="1375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dVcMAAADbAAAADwAAAGRycy9kb3ducmV2LnhtbESPwWrDMBBE74H+g9hCb4lsH9ziRgkh&#10;NJDc2jgX37bS1ja1Vq6l2O7fV4FAj8PMvGHW29l2YqTBt44VpKsEBLF2puVawaU8LF9A+IBssHNM&#10;Cn7Jw3bzsFhjYdzEHzSeQy0ihH2BCpoQ+kJKrxuy6FeuJ47elxsshiiHWpoBpwi3ncySJJcWW44L&#10;Dfa0b0h/n69WgT4dZMXyOf20775608dy+uFSqafHefcKItAc/sP39tEoyDO4fY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VXDAAAA2wAAAA8AAAAAAAAAAAAA&#10;AAAAoQIAAGRycy9kb3ducmV2LnhtbFBLBQYAAAAABAAEAPkAAACRAwAAAAA=&#10;" strokecolor="#24211d" strokeweight=".25pt"/>
                <v:line id="Line 240" o:spid="_x0000_s1361" style="position:absolute;visibility:visible;mso-wrap-style:square" from="10747,23421" to="13758,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4zsEAAADbAAAADwAAAGRycy9kb3ducmV2LnhtbESPQYvCMBSE74L/ITzBm6au4Eo1isgK&#10;etu1Xrw9k2dbbF5qE23992ZhYY/DzHzDLNedrcSTGl86VjAZJyCItTMl5wpO2W40B+EDssHKMSl4&#10;kYf1qt9bYmpcyz/0PIZcRAj7FBUUIdSplF4XZNGPXU0cvatrLIYom1yaBtsIt5X8SJKZtFhyXCiw&#10;pm1B+nZ8WAX6sJNnlp+Ti/325y+9z9o7Z0oNB91mASJQF/7Df+29UTCbwu+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bjOwQAAANsAAAAPAAAAAAAAAAAAAAAA&#10;AKECAABkcnMvZG93bnJldi54bWxQSwUGAAAAAAQABAD5AAAAjwMAAAAA&#10;" strokecolor="#24211d" strokeweight=".25pt"/>
                <v:line id="Line 241" o:spid="_x0000_s1362" style="position:absolute;visibility:visible;mso-wrap-style:square" from="10747,23421" to="10747,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FIcEAAADbAAAADwAAAGRycy9kb3ducmV2LnhtbESPQYvCMBSE74L/ITzBm6Yu6Eo1isgK&#10;etu1Xrw9k2dbbF5qE23992ZhYY/DzHzDLNedrcSTGl86VjAZJyCItTMl5wpO2W40B+EDssHKMSl4&#10;kYf1qt9bYmpcyz/0PIZcRAj7FBUUIdSplF4XZNGPXU0cvatrLIYom1yaBtsIt5X8SJKZtFhyXCiw&#10;pm1B+nZ8WAX6sJNnlp+Ti/325y+9z9o7Z0oNB91mASJQF/7Df+29UTCbwu+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YIUhwQAAANsAAAAPAAAAAAAAAAAAAAAA&#10;AKECAABkcnMvZG93bnJldi54bWxQSwUGAAAAAAQABAD5AAAAjwMAAAAA&#10;" strokecolor="#24211d" strokeweight=".25pt"/>
                <v:line id="Line 242" o:spid="_x0000_s1363" style="position:absolute;visibility:visible;mso-wrap-style:square" from="7956,23784" to="10747,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l78AAAADcAAAADwAAAGRycy9kb3ducmV2LnhtbERPPW/CMBDdkfgP1iF1Iw4dKAoYVFWN&#10;lG5AWLId9jWJGp/T2CXh3+OhEuPT+94dJtuJGw2+daxglaQgiLUzLdcKLmW+3IDwAdlg55gU3MnD&#10;YT+f7TAzbuQT3c6hFjGEfYYKmhD6TEqvG7LoE9cTR+7bDRZDhEMtzYBjDLedfE3TtbTYcmxosKeP&#10;hvTP+c8q0F+5rFi+ra726KtPXZTjL5dKvSym9y2IQFN4iv/dhVGwTuPaeCYeAb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Z5e/AAAAA3AAAAA8AAAAAAAAAAAAAAAAA&#10;oQIAAGRycy9kb3ducmV2LnhtbFBLBQYAAAAABAAEAPkAAACOAwAAAAA=&#10;" strokecolor="#24211d" strokeweight=".25pt"/>
                <v:rect id="Rectangle 243" o:spid="_x0000_s1364" style="position:absolute;left:6521;top:6910;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MRcYA&#10;AADcAAAADwAAAGRycy9kb3ducmV2LnhtbESPQWvCQBSE7wX/w/IEL6VuWqiY1E3QQkDEg0176e2R&#10;fU3SZN+G7DbGf98VBI/DzHzDbLLJdGKkwTWWFTwvIxDEpdUNVwq+PvOnNQjnkTV2lknBhRxk6exh&#10;g4m2Z/6gsfCVCBB2CSqove8TKV1Zk0G3tD1x8H7sYNAHOVRSD3gOcNPJlyhaSYMNh4Uae3qvqWyL&#10;P6Ng9/s9FSfu28cuL17b6nA8xJe1Uov5tH0D4Wny9/CtvdcKVlEM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MRcYAAADcAAAADwAAAAAAAAAAAAAAAACYAgAAZHJz&#10;L2Rvd25yZXYueG1sUEsFBgAAAAAEAAQA9QAAAIsDAAAAAA==&#10;" filled="f" strokecolor="#24211d" strokeweight=".25pt"/>
                <v:line id="Line 245" o:spid="_x0000_s1365" style="position:absolute;flip:y;visibility:visible;mso-wrap-style:square" from="7955,14161" to="7955,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azcIAAADcAAAADwAAAGRycy9kb3ducmV2LnhtbERP3WrCMBS+F/YO4Qy801QHRTqjSEEo&#10;MthWfYDT5qytNieliW3d0y8XAy8/vv/tfjKtGKh3jWUFq2UEgri0uuFKweV8XGxAOI+ssbVMCh7k&#10;YL97mW0x0XbkbxpyX4kQwi5BBbX3XSKlK2sy6Ja2Iw7cj+0N+gD7SuoexxBuWrmOolgabDg01NhR&#10;WlN5y+9GwWdRZNXYevP1htdTehg+Tvdfp9T8dTq8g/A0+af4351pBfEqzA9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pazcIAAADcAAAADwAAAAAAAAAAAAAA&#10;AAChAgAAZHJzL2Rvd25yZXYueG1sUEsFBgAAAAAEAAQA+QAAAJADAAAAAA==&#10;" strokecolor="#24211d" strokeweight=".25pt"/>
                <v:line id="Line 246" o:spid="_x0000_s1366" style="position:absolute;flip:x y;visibility:visible;mso-wrap-style:square" from="10745,14161" to="10745,2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N9cMAAADcAAAADwAAAGRycy9kb3ducmV2LnhtbESPQWvCQBSE7wX/w/IEb3UTLUGjq4hQ&#10;qPTUKHp9ZJ9JMPs27K4m/nu3UOhxmJlvmPV2MK14kPONZQXpNAFBXFrdcKXgdPx8X4DwAVlja5kU&#10;PMnDdjN6W2Oubc8/9ChCJSKEfY4K6hC6XEpf1mTQT21HHL2rdQZDlK6S2mEf4aaVsyTJpMGG40KN&#10;He1rKm/F3Sggfzrcvi+lPezJZeePvljOd41Sk/GwW4EINIT/8F/7SyvI0hR+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PTfXDAAAA3AAAAA8AAAAAAAAAAAAA&#10;AAAAoQIAAGRycy9kb3ducmV2LnhtbFBLBQYAAAAABAAEAPkAAACRAwAAAAA=&#10;" strokecolor="#24211d" strokeweight=".25pt"/>
                <v:line id="Line 249" o:spid="_x0000_s1367" style="position:absolute;flip:y;visibility:visible;mso-wrap-style:square" from="10747,11361" to="12255,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hIcQAAADcAAAADwAAAGRycy9kb3ducmV2LnhtbESP3YrCMBSE7xd8h3AE79ZUBVmqsRRB&#10;EBH82X2AY3Nsq81JaWJb9+k3grCXw8x8wyyT3lSipcaVlhVMxhEI4szqknMFP9+bzy8QziNrrCyT&#10;gic5SFaDjyXG2nZ8ovbscxEg7GJUUHhfx1K6rCCDbmxr4uBdbWPQB9nkUjfYBbip5DSK5tJgyWGh&#10;wJrWBWX388MoOFwu27yrvDnO8LZbp+1+9/h1So2GfboA4an3/+F3e6sVzCd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GEhxAAAANwAAAAPAAAAAAAAAAAA&#10;AAAAAKECAABkcnMvZG93bnJldi54bWxQSwUGAAAAAAQABAD5AAAAkgMAAAAA&#10;" strokecolor="#24211d" strokeweight=".25pt"/>
                <v:line id="Line 250" o:spid="_x0000_s1368" style="position:absolute;flip:x y;visibility:visible;mso-wrap-style:square" from="6521,11361" to="7956,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2GcQAAADcAAAADwAAAGRycy9kb3ducmV2LnhtbESPwWrDMBBE74X8g9hAbrWcpJjWjRKC&#10;oZDQU13TXhdrY5tYKyOptvP3UaHQ4zAzb5jdYTa9GMn5zrKCdZKCIK6t7rhRUH2+PT6D8AFZY2+Z&#10;FNzIw2G/eNhhru3EHzSWoRERwj5HBW0IQy6lr1sy6BM7EEfvYp3BEKVrpHY4Rbjp5SZNM2mw47jQ&#10;4kBFS/W1/DEKyFfn6/t3bc8FuezraSpftsdOqdVyPr6CCDSH//Bf+6QVZOst/J6JR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XYZxAAAANwAAAAPAAAAAAAAAAAA&#10;AAAAAKECAABkcnMvZG93bnJldi54bWxQSwUGAAAAAAQABAD5AAAAkgMAAAAA&#10;" strokecolor="#24211d" strokeweight=".25pt"/>
                <v:line id="Line 251" o:spid="_x0000_s1369" style="position:absolute;visibility:visible;mso-wrap-style:square" from="14974,23850" to="23377,2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5N8MAAADcAAAADwAAAGRycy9kb3ducmV2LnhtbESPQWvCQBSE7wX/w/IEb3UTESupm1BE&#10;QW+t8eLtufuahGbfxuxq0n/fLRR6HGbmG2ZTjLYVD+p941hBOk9AEGtnGq4UnMv98xqED8gGW8ek&#10;4Js8FPnkaYOZcQN/0OMUKhEh7DNUUIfQZVJ6XZNFP3cdcfQ+XW8xRNlX0vQ4RLht5SJJVtJiw3Gh&#10;xo62Nemv090q0Me9vLB8Sa/23V92+lAONy6Vmk3Ht1cQgcbwH/5rH4yCV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eTfDAAAA3AAAAA8AAAAAAAAAAAAA&#10;AAAAoQIAAGRycy9kb3ducmV2LnhtbFBLBQYAAAAABAAEAPkAAACRAwAAAAA=&#10;" strokecolor="#24211d" strokeweight=".25pt"/>
                <v:line id="Line 252" o:spid="_x0000_s1370" style="position:absolute;visibility:visible;mso-wrap-style:square" from="14976,21628" to="23373,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crMMAAADcAAAADwAAAGRycy9kb3ducmV2LnhtbESPQWvCQBSE7wX/w/IEb3UTQSupm1BE&#10;QW+t8eLtufuahGbfxuxq0n/fLRR6HGbmG2ZTjLYVD+p941hBOk9AEGtnGq4UnMv98xqED8gGW8ek&#10;4Js8FPnkaYOZcQN/0OMUKhEh7DNUUIfQZVJ6XZNFP3cdcfQ+XW8xRNlX0vQ4RLht5SJJVtJiw3Gh&#10;xo62Nemv090q0Me9vLB8Sa/23V92+lAONy6Vmk3Ht1cQgcbwH/5rH4yCV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3KzDAAAA3AAAAA8AAAAAAAAAAAAA&#10;AAAAoQIAAGRycy9kb3ducmV2LnhtbFBLBQYAAAAABAAEAPkAAACRAwAAAAA=&#10;" strokecolor="#24211d" strokeweight=".25pt"/>
                <v:line id="Line 253" o:spid="_x0000_s1371" style="position:absolute;visibility:visible;mso-wrap-style:square" from="13758,23421" to="14977,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C28MAAADcAAAADwAAAGRycy9kb3ducmV2LnhtbESPQWvCQBSE7wX/w/IEb3WTHlJJXaVI&#10;Bb1Z48Xbc/c1Cc2+jdnVxH/vCoLHYWa+YebLwTbiSp2vHStIpwkIYu1MzaWCQ7F+n4HwAdlg45gU&#10;3MjDcjF6m2NuXM+/dN2HUkQI+xwVVCG0uZReV2TRT11LHL0/11kMUXalNB32EW4b+ZEkmbRYc1yo&#10;sKVVRfp/f7EK9HYtjyw/05Pd+eOP3hT9mQulJuPh+wtEoCG8ws/2xijI0g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QtvDAAAA3AAAAA8AAAAAAAAAAAAA&#10;AAAAoQIAAGRycy9kb3ducmV2LnhtbFBLBQYAAAAABAAEAPkAAACRAwAAAAA=&#10;" strokecolor="#24211d" strokeweight=".25pt"/>
                <v:line id="Line 254" o:spid="_x0000_s1372" style="position:absolute;flip:y;visibility:visible;mso-wrap-style:square" from="13758,21629" to="14977,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CucQAAADcAAAADwAAAGRycy9kb3ducmV2LnhtbESP3YrCMBSE7xd8h3AE77apCipdo4gg&#10;iAjr3wMcm7Ntd5uT0sS27tMbQfBymJlvmPmyM6VoqHaFZQXDKAZBnFpdcKbgct58zkA4j6yxtEwK&#10;7uRgueh9zDHRtuUjNSefiQBhl6CC3PsqkdKlORl0ka2Ig/dja4M+yDqTusY2wE0pR3E8kQYLDgs5&#10;VrTOKf073YyC7+t1m7WlN4cx/u7Wq2a/u/07pQb9bvUFwlPn3+FXe6sVTIZ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8K5xAAAANwAAAAPAAAAAAAAAAAA&#10;AAAAAKECAABkcnMvZG93bnJldi54bWxQSwUGAAAAAAQABAD5AAAAkgMAAAAA&#10;" strokecolor="#24211d" strokeweight=".25pt"/>
                <v:line id="Line 255" o:spid="_x0000_s1373" style="position:absolute;flip:x;visibility:visible;mso-wrap-style:square" from="23296,23421" to="24588,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Wy8IAAADcAAAADwAAAGRycy9kb3ducmV2LnhtbERP3WrCMBS+F/YO4Qy801QHRTqjSEEo&#10;MthWfYDT5qytNieliW3d0y8XAy8/vv/tfjKtGKh3jWUFq2UEgri0uuFKweV8XGxAOI+ssbVMCh7k&#10;YL97mW0x0XbkbxpyX4kQwi5BBbX3XSKlK2sy6Ja2Iw7cj+0N+gD7SuoexxBuWrmOolgabDg01NhR&#10;WlN5y+9GwWdRZNXYevP1htdTehg+Tvdfp9T8dTq8g/A0+af4351pBfEqrA1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xWy8IAAADcAAAADwAAAAAAAAAAAAAA&#10;AAChAgAAZHJzL2Rvd25yZXYueG1sUEsFBgAAAAAEAAQA+QAAAJADAAAAAA==&#10;" strokecolor="#24211d" strokeweight=".25pt"/>
                <v:line id="Line 256" o:spid="_x0000_s1374" style="position:absolute;flip:x y;visibility:visible;mso-wrap-style:square" from="23296,21629" to="2458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B88IAAADcAAAADwAAAGRycy9kb3ducmV2LnhtbESPQYvCMBSE74L/ITzBm6auUtZqFBEE&#10;xZNd2b0+mmdbbF5KkrXdf78RBI/DzHzDrLe9acSDnK8tK5hNExDEhdU1lwquX4fJJwgfkDU2lknB&#10;H3nYboaDNWbadnyhRx5KESHsM1RQhdBmUvqiIoN+alvi6N2sMxiidKXUDrsIN438SJJUGqw5LlTY&#10;0r6i4p7/GgXkr6f7+aewpz259HvR5cv5rlZqPOp3KxCB+vAOv9pHrSCdLeF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lB88IAAADcAAAADwAAAAAAAAAAAAAA&#10;AAChAgAAZHJzL2Rvd25yZXYueG1sUEsFBgAAAAAEAAQA+QAAAJADAAAAAA==&#10;" strokecolor="#24211d" strokeweight=".25pt"/>
                <v:line id="Line 257" o:spid="_x0000_s1375" style="position:absolute;visibility:visible;mso-wrap-style:square" from="24588,23421" to="26233,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AzMQAAADcAAAADwAAAGRycy9kb3ducmV2LnhtbESPQWvCQBSE70L/w/IKvZlNWrQlupFS&#10;KuhNTS/enruvSWj2bZrdmvjvXUHocZiZb5jlarStOFPvG8cKsiQFQaydabhS8FWup28gfEA22Dom&#10;BRfysCoeJkvMjRt4T+dDqESEsM9RQR1Cl0vpdU0WfeI64uh9u95iiLKvpOlxiHDbyuc0nUuLDceF&#10;Gjv6qEn/HP6sAr1dyyPL1+xkd/74qTfl8MulUk+P4/sCRKAx/Ifv7Y1RMH+Z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IDMxAAAANwAAAAPAAAAAAAAAAAA&#10;AAAAAKECAABkcnMvZG93bnJldi54bWxQSwUGAAAAAAQABAD5AAAAkgMAAAAA&#10;" strokecolor="#24211d" strokeweight=".25pt"/>
                <v:line id="Line 258" o:spid="_x0000_s1376" style="position:absolute;visibility:visible;mso-wrap-style:square" from="24588,22060" to="2623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eu8MAAADcAAAADwAAAGRycy9kb3ducmV2LnhtbESPQWvCQBSE74L/YXlCb7qxQpTUTShS&#10;wd5a48Xbc/c1Cc2+jdnVpP++Wyh4HGbmG2ZbjLYVd+p941jBcpGAINbONFwpOJX7+QaED8gGW8ek&#10;4Ic8FPl0ssXMuIE/6X4MlYgQ9hkqqEPoMim9rsmiX7iOOHpfrrcYouwraXocIty28jlJUmmx4bhQ&#10;Y0e7mvT38WYV6Pe9PLNcLy/2w5/f9KEcrlwq9TQbX19ABBrDI/zfPhgF6SqFv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mHrvDAAAA3AAAAA8AAAAAAAAAAAAA&#10;AAAAoQIAAGRycy9kb3ducmV2LnhtbFBLBQYAAAAABAAEAPkAAACRAwAAAAA=&#10;" strokecolor="#24211d" strokeweight=".25pt"/>
                <v:line id="Line 259" o:spid="_x0000_s1377" style="position:absolute;flip:x;visibility:visible;mso-wrap-style:square" from="29176,23421" to="32114,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e2cUAAADcAAAADwAAAGRycy9kb3ducmV2LnhtbESP0WrCQBRE3wv+w3ILfWs2bcCWNKuI&#10;IEgQarUfcJO9TdJm74bsmsR+vSsIPg4zc4bJlpNpxUC9aywreIliEMSl1Q1XCr6Pm+d3EM4ja2wt&#10;k4IzOVguZg8ZptqO/EXDwVciQNilqKD2vkuldGVNBl1kO+Lg/djeoA+yr6TucQxw08rXOJ5Lgw2H&#10;hRo7WtdU/h1ORsFnUWyrsfVmn+Bvvl4Nu/z075R6epxWHyA8Tf4evrW3WsE8eYPrmXA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e2cUAAADcAAAADwAAAAAAAAAA&#10;AAAAAAChAgAAZHJzL2Rvd25yZXYueG1sUEsFBgAAAAAEAAQA+QAAAJMDAAAAAA==&#10;" strokecolor="#24211d" strokeweight=".25pt"/>
                <v:line id="Line 260" o:spid="_x0000_s1378" style="position:absolute;flip:x;visibility:visible;mso-wrap-style:square" from="29176,22060" to="32114,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10MIAAADcAAAADwAAAGRycy9kb3ducmV2LnhtbERP3WqDMBS+H/Qdwinsbo3dhgxnlFIY&#10;FBl07fYAR3OqtuZETKquT79cDHr58f2n+Ww6MdLgWssK1qsIBHFldcu1gp/vj6c3EM4ja+wsk4Jf&#10;cpBni4cUE20nPtB49LUIIewSVNB43ydSuqohg25le+LAnexg0Ac41FIPOIVw08nnKIqlwZZDQ4M9&#10;bRuqLserUbAvy109dd58veC52G7Gz+J6c0o9LufNOwhPs7+L/907rSB+DfP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l10MIAAADcAAAADwAAAAAAAAAAAAAA&#10;AAChAgAAZHJzL2Rvd25yZXYueG1sUEsFBgAAAAAEAAQA+QAAAJADAAAAAA==&#10;" strokecolor="#24211d" strokeweight=".25pt"/>
                <v:line id="Line 261" o:spid="_x0000_s1379" style="position:absolute;visibility:visible;mso-wrap-style:square" from="26233,23852" to="29176,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OXsQAAADcAAAADwAAAGRycy9kb3ducmV2LnhtbESPQWvCQBSE70L/w/IKvZlNWrElupFS&#10;KuhNTS/enruvSWj2bZrdmvjvXUHocZiZb5jlarStOFPvG8cKsiQFQaydabhS8FWup28gfEA22Dom&#10;BRfysCoeJkvMjRt4T+dDqESEsM9RQR1Cl0vpdU0WfeI64uh9u95iiLKvpOlxiHDbyuc0nUuLDceF&#10;Gjv6qEn/HP6sAr1dyyPL1+xkd/74qTfl8MulUk+P4/sCRKAx/Ifv7Y1RMJ+9wO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85exAAAANwAAAAPAAAAAAAAAAAA&#10;AAAAAKECAABkcnMvZG93bnJldi54bWxQSwUGAAAAAAQABAD5AAAAkgMAAAAA&#10;" strokecolor="#24211d" strokeweight=".25pt"/>
                <v:line id="Line 262" o:spid="_x0000_s1380" style="position:absolute;visibility:visible;mso-wrap-style:square" from="26233,21629" to="29176,2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5WKsQAAADcAAAADwAAAGRycy9kb3ducmV2LnhtbESPQWvCQBSE70L/w/IKvenGEqKkrlJK&#10;BXuriRdvr7vPJJh9m2a3SfrvuwXB4zAz3zCb3WRbMVDvG8cKlosEBLF2puFKwancz9cgfEA22Dom&#10;Bb/kYbd9mG0wN27kIw1FqESEsM9RQR1Cl0vpdU0W/cJ1xNG7uN5iiLKvpOlxjHDbyuckyaTFhuNC&#10;jR291aSvxY9VoD/28sxytfyyn/78rg/l+M2lUk+P0+sLiEBTuIdv7YNRkKUp/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vlYqxAAAANwAAAAPAAAAAAAAAAAA&#10;AAAAAKECAABkcnMvZG93bnJldi54bWxQSwUGAAAAAAQABAD5AAAAkgMAAAAA&#10;" strokecolor="#24211d" strokeweight=".25pt"/>
                <v:line id="Line 263" o:spid="_x0000_s1381" style="position:absolute;visibility:visible;mso-wrap-style:square" from="26233,23421" to="26233,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zscQAAADcAAAADwAAAGRycy9kb3ducmV2LnhtbESPQWvCQBSE70L/w/IKvZlNSrUlupFS&#10;KuhNTS/enruvSWj2bZrdmvjvXUHocZiZb5jlarStOFPvG8cKsiQFQaydabhS8FWup28gfEA22Dom&#10;BRfysCoeJkvMjRt4T+dDqESEsM9RQR1Cl0vpdU0WfeI64uh9u95iiLKvpOlxiHDbyuc0nUuLDceF&#10;Gjv6qEn/HP6sAr1dyyPL1+xkd/74qTfl8MulUk+P4/sCRKAx/Ifv7Y1RMH+Z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vOxxAAAANwAAAAPAAAAAAAAAAAA&#10;AAAAAKECAABkcnMvZG93bnJldi54bWxQSwUGAAAAAAQABAD5AAAAkgMAAAAA&#10;" strokecolor="#24211d" strokeweight=".25pt"/>
                <v:line id="Line 264" o:spid="_x0000_s1382" style="position:absolute;flip:y;visibility:visible;mso-wrap-style:square" from="26233,21629" to="2623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IP8UAAADcAAAADwAAAGRycy9kb3ducmV2LnhtbESP3WrCQBSE7wt9h+UUvKubVgkldRUJ&#10;FEIoWG0f4Jg9JrHZsyG7+alP7xYEL4eZ+YZZbSbTiIE6V1tW8DKPQBAXVtdcKvj5/nh+A+E8ssbG&#10;Min4Iweb9ePDChNtR97TcPClCBB2CSqovG8TKV1RkUE3ty1x8E62M+iD7EqpOxwD3DTyNYpiabDm&#10;sFBhS2lFxe+hNwp2x2NWjo03Xws85+l2+Mz7i1Nq9jRt30F4mvw9fGtnWkG8jOH/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xIP8UAAADcAAAADwAAAAAAAAAA&#10;AAAAAAChAgAAZHJzL2Rvd25yZXYueG1sUEsFBgAAAAAEAAQA+QAAAJMDAAAAAA==&#10;" strokecolor="#24211d" strokeweight=".25pt"/>
                <v:line id="Line 265" o:spid="_x0000_s1383" style="position:absolute;visibility:visible;mso-wrap-style:square" from="29176,23421" to="29176,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IXcIAAADcAAAADwAAAGRycy9kb3ducmV2LnhtbESPQYvCMBSE7wv+h/AEb2uqiC7VKCIr&#10;6G21e/H2TJ5tsXnpNtHWf78RBI/DzHzDLFadrcSdGl86VjAaJiCItTMl5wp+s+3nFwgfkA1WjknB&#10;gzyslr2PBabGtXyg+zHkIkLYp6igCKFOpfS6IIt+6Gri6F1cYzFE2eTSNNhGuK3kOEmm0mLJcaHA&#10;mjYF6evxZhXo/VaeWM5GZ/vjT996l7V/nCk16HfrOYhAXXiHX+2dUTCdzO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zIXcIAAADcAAAADwAAAAAAAAAAAAAA&#10;AAChAgAAZHJzL2Rvd25yZXYueG1sUEsFBgAAAAAEAAQA+QAAAJADAAAAAA==&#10;" strokecolor="#24211d" strokeweight=".25pt"/>
                <v:line id="Line 266" o:spid="_x0000_s1384" style="position:absolute;flip:y;visibility:visible;mso-wrap-style:square" from="29176,21629" to="29176,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51sIAAADcAAAADwAAAGRycy9kb3ducmV2LnhtbERP3WqDMBS+H/Qdwinsbo3dhgxnlFIY&#10;FBl07fYAR3OqtuZETKquT79cDHr58f2n+Ww6MdLgWssK1qsIBHFldcu1gp/vj6c3EM4ja+wsk4Jf&#10;cpBni4cUE20nPtB49LUIIewSVNB43ydSuqohg25le+LAnexg0Ac41FIPOIVw08nnKIqlwZZDQ4M9&#10;bRuqLserUbAvy109dd58veC52G7Gz+J6c0o9LufNOwhPs7+L/907rSB+DWv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951sIAAADcAAAADwAAAAAAAAAAAAAA&#10;AAChAgAAZHJzL2Rvd25yZXYueG1sUEsFBgAAAAAEAAQA+QAAAJADAAAAAA==&#10;" strokecolor="#24211d" strokeweight=".25pt"/>
                <v:line id="Line 267" o:spid="_x0000_s1385" style="position:absolute;visibility:visible;mso-wrap-style:square" from="43781,22775" to="46362,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fucQAAADcAAAADwAAAGRycy9kb3ducmV2LnhtbESPT2sCMRTE7wW/Q3iCt5pVROpqFFEq&#10;Hjy0/jl4e2yem8XNy5Kk6/rtTaHQ4zAzv2EWq87WoiUfKscKRsMMBHHhdMWlgvPp8/0DRIjIGmvH&#10;pOBJAVbL3tsCc+0e/E3tMZYiQTjkqMDE2ORShsKQxTB0DXHybs5bjEn6UmqPjwS3tRxn2VRarDgt&#10;GGxoY6i4H3+sgkPHm9mXabfeXMJucq0P9/0tKDXod+s5iEhd/A//tfdawXQyg98z6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5xAAAANwAAAAPAAAAAAAAAAAA&#10;AAAAAKECAABkcnMvZG93bnJldi54bWxQSwUGAAAAAAQABAD5AAAAkgMAAAAA&#10;" strokecolor="#24211d" strokeweight=".25pt">
                  <v:stroke endarrow="block" endarrowwidth="narrow"/>
                </v:line>
                <v:shape id="Freeform 268" o:spid="_x0000_s1386" style="position:absolute;left:18584;top:23138;width:720;height:3515;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pxcQA&#10;AADbAAAADwAAAGRycy9kb3ducmV2LnhtbESPQWvCQBSE7wX/w/KE3urGIKFE1yBCRbyUWg8eH9nX&#10;bJrs2zS7mtRf3y0IHoeZ+YZZFaNtxZV6XztWMJ8lIIhLp2uuFJw+315eQfiArLF1TAp+yUOxnjyt&#10;MNdu4A+6HkMlIoR9jgpMCF0upS8NWfQz1xFH78v1FkOUfSV1j0OE21amSZJJizXHBYMdbQ2VzfFi&#10;FQzpd2jef26H3bmUt8thkZpqs1PqeTpuliACjeERvrf3WkGWwf+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acXEAAAA2wAAAA8AAAAAAAAAAAAAAAAAmAIAAGRycy9k&#10;b3ducmV2LnhtbFBLBQYAAAAABAAEAPUAAACJAwAAAAA=&#10;" path="m,l10,r,49e" filled="f" strokecolor="#24211d" strokeweight=".25pt">
                  <v:path arrowok="t" o:connecttype="custom" o:connectlocs="0,0;71998,0;71998,351565" o:connectangles="0,0,0"/>
                </v:shape>
                <v:shape id="Freeform 269" o:spid="_x0000_s1387" style="position:absolute;left:18514;top:18828;width:720;height:3590;visibility:visible;mso-wrap-style:square;v-text-anchor:top" coordsize="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4DcUA&#10;AADcAAAADwAAAGRycy9kb3ducmV2LnhtbESPQWvCQBSE7wX/w/IEb3WjopToKiKtiPTS6MHjI/tM&#10;gtm3cXdN0v56t1DocZiZb5jVpje1aMn5yrKCyTgBQZxbXXGh4Hz6eH0D4QOyxtoyKfgmD5v14GWF&#10;qbYdf1GbhUJECPsUFZQhNKmUPi/JoB/bhjh6V+sMhihdIbXDLsJNLadJspAGK44LJTa0Kym/ZQ+j&#10;4Gc2O753n+fKFdN7i/usOd0vc6VGw367BBGoD//hv/ZBK1jMJ/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gNxQAAANwAAAAPAAAAAAAAAAAAAAAAAJgCAABkcnMv&#10;ZG93bnJldi54bWxQSwUGAAAAAAQABAD1AAAAigMAAAAA&#10;" path="m,50r10,l10,e" filled="f" strokecolor="#24211d" strokeweight=".25pt">
                  <v:stroke endarrow="block" endarrowwidth="narrow"/>
                  <v:path arrowok="t" o:connecttype="custom" o:connectlocs="0,358922;71998,358922;71998,0" o:connectangles="0,0,0"/>
                </v:shape>
                <v:rect id="Rectangle 270" o:spid="_x0000_s1388" style="position:absolute;left:27095;top:22344;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xKccA&#10;AADcAAAADwAAAGRycy9kb3ducmV2LnhtbESPQWvCQBSE7wX/w/KEXorZVFA0zSptQZDQg41eentk&#10;X5M02bchu43Jv3cLQo/DzHzDpPvRtGKg3tWWFTxHMQjiwuqaSwWX82GxAeE8ssbWMimYyMF+N3tI&#10;MdH2yp805L4UAcIuQQWV910ipSsqMugi2xEH79v2Bn2QfSl1j9cAN61cxvFaGqw5LFTY0XtFRZP/&#10;GgVvP19jfuKueWoP+aops49sO22UepyPry8gPI3+P3xvH7WC9WoJf2fCEZ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8SnHAAAA3AAAAA8AAAAAAAAAAAAAAAAAmAIAAGRy&#10;cy9kb3ducmV2LnhtbFBLBQYAAAAABAAEAPUAAACMAwAAAAA=&#10;" filled="f" strokecolor="#24211d" strokeweight=".25pt"/>
                <v:rect id="Rectangle 271" o:spid="_x0000_s1389" style="position:absolute;left:32099;top:21332;width:911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sscA&#10;AADcAAAADwAAAGRycy9kb3ducmV2LnhtbESPQWvCQBSE7wX/w/KEXqRu2pKQpq5SBUGCB0176e2R&#10;fU3SZN+G7Krx33cFocdhZr5hFqvRdOJMg2ssK3ieRyCIS6sbrhR8fW6fUhDOI2vsLJOCKzlYLScP&#10;C8y0vfCRzoWvRICwy1BB7X2fSenKmgy6ue2Jg/djB4M+yKGSesBLgJtOvkRRIg02HBZq7GlTU9kW&#10;J6Ng/fs9Fgfu21m3LeK2yvf52zVV6nE6fryD8DT6//C9vdMKkvgV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VLLHAAAA3AAAAA8AAAAAAAAAAAAAAAAAmAIAAGRy&#10;cy9kb3ducmV2LnhtbFBLBQYAAAAABAAEAPUAAACMAwAAAAA=&#10;" filled="f" strokecolor="#24211d" strokeweight=".25pt"/>
                <v:line id="Line 272" o:spid="_x0000_s1390" style="position:absolute;visibility:visible;mso-wrap-style:square" from="41323,22417" to="44261,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A98QAAADcAAAADwAAAGRycy9kb3ducmV2LnhtbESPQWvCQBSE70L/w/IKvZlNSrUlupFS&#10;KuhNTS/enruvSWj2bZrdmvjvXUHocZiZb5jlarStOFPvG8cKsiQFQaydabhS8FWup28gfEA22Dom&#10;BRfysCoeJkvMjRt4T+dDqESEsM9RQR1Cl0vpdU0WfeI64uh9u95iiLKvpOlxiHDbyuc0nUuLDceF&#10;Gjv6qEn/HP6sAr1dyyPL1+xkd/74qTfl8MulUk+P4/sCRKAx/Ifv7Y1RMJ+9wO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8D3xAAAANwAAAAPAAAAAAAAAAAA&#10;AAAAAKECAABkcnMvZG93bnJldi54bWxQSwUGAAAAAAQABAD5AAAAkgMAAAAA&#10;" strokecolor="#24211d" strokeweight=".25pt"/>
                <v:line id="Line 274" o:spid="_x0000_s1391" style="position:absolute;visibility:visible;mso-wrap-style:square" from="430,22775" to="3011,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5DYcQAAADcAAAADwAAAGRycy9kb3ducmV2LnhtbESPQWsCMRSE74X+h/AK3mq2otJujSKK&#10;4sFDtfXg7bF5bhY3L0sS1/XfG0HocZiZb5jJrLO1aMmHyrGCj34GgrhwuuJSwd/v6v0TRIjIGmvH&#10;pOBGAWbT15cJ5tpdeUftPpYiQTjkqMDE2ORShsKQxdB3DXHyTs5bjEn6UmqP1wS3tRxk2VharDgt&#10;GGxoYag47y9WwbbjxdePaZfeHMJ6eKy3580pKNV76+bfICJ18T/8bG+0gvFoBI8z6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NhxAAAANwAAAAPAAAAAAAAAAAA&#10;AAAAAKECAABkcnMvZG93bnJldi54bWxQSwUGAAAAAAQABAD5AAAAkgMAAAAA&#10;" strokecolor="#24211d" strokeweight=".25pt">
                  <v:stroke endarrow="block" endarrowwidth="narrow"/>
                </v:line>
                <v:shape id="Freeform 275" o:spid="_x0000_s1392" style="position:absolute;left:9383;top:9768;width:7027;height:5106;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qOsYA&#10;AADcAAAADwAAAGRycy9kb3ducmV2LnhtbESPQWvCQBSE7wX/w/IEL6VurDVKdBUrWnrQQ9NevD2y&#10;zySafRuyq4n/3i0Uehxm5htmsepMJW7UuNKygtEwAkGcWV1yruDne/cyA+E8ssbKMim4k4PVsve0&#10;wETblr/olvpcBAi7BBUU3teJlC4ryKAb2po4eCfbGPRBNrnUDbYBbir5GkWxNFhyWCiwpk1B2SW9&#10;GgXT6XEyrg9tuf94f97i+Y1sm5JSg363noPw1Pn/8F/7UyuIJz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qOsYAAADcAAAADwAAAAAAAAAAAAAAAACYAgAAZHJz&#10;L2Rvd25yZXYueG1sUEsFBgAAAAAEAAQA9QAAAIsDAAAAAA==&#10;" path="m,59r59,l59,e" filled="f" strokecolor="#24211d" strokeweight=".25pt">
                  <v:stroke endarrow="block" endarrowwidth="narrow"/>
                  <v:path arrowok="t" o:connecttype="custom" o:connectlocs="0,510651;702664,510651;702664,0" o:connectangles="0,0,0"/>
                </v:shape>
                <v:shape id="Freeform 278" o:spid="_x0000_s1393" style="position:absolute;left:30606;top:23421;width:4299;height:4236;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TGcQA&#10;AADcAAAADwAAAGRycy9kb3ducmV2LnhtbESPQWvCQBSE74L/YXmCN7NRMGjqKtJSEHpqFIm3Z/Y1&#10;CWbfhuzWpP++Kwgeh5n5htnsBtOIO3WutqxgHsUgiAuray4VnI6fsxUI55E1NpZJwR852G3How2m&#10;2vb8TffMlyJA2KWooPK+TaV0RUUGXWRb4uD92M6gD7Irpe6wD3DTyEUcJ9JgzWGhwpbeKypu2a9R&#10;4Jr5xzrXlzhPcOm+rqvF7bo/KzWdDPs3EJ4G/wo/2wetIFmu4XE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ExnEAAAA3AAAAA8AAAAAAAAAAAAAAAAAmAIAAGRycy9k&#10;b3ducmV2LnhtbFBLBQYAAAAABAAEAPUAAACJAwAAAAA=&#10;" path="m,l,59r60,e" filled="f" strokecolor="#24211d" strokeweight=".25pt">
                  <v:stroke endarrow="block" endarrowwidth="narrow"/>
                  <v:path arrowok="t" o:connecttype="custom" o:connectlocs="0,0;0,423560;429885,423560" o:connectangles="0,0,0"/>
                </v:shape>
                <v:rect id="Rectangle 301" o:spid="_x0000_s1394" style="position:absolute;left:7094;top:8060;width:4068;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8322AE" w:rsidRPr="00B81FC9" w:rsidRDefault="008322AE" w:rsidP="00A40525">
                        <w:pPr>
                          <w:jc w:val="center"/>
                          <w:rPr>
                            <w:rFonts w:ascii="Arial" w:hAnsi="Arial" w:cs="Arial"/>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w:t>
                        </w:r>
                        <w:r w:rsidRPr="00B81FC9">
                          <w:rPr>
                            <w:rFonts w:ascii="Arial" w:hAnsi="Arial" w:cs="Arial"/>
                            <w:color w:val="24211D"/>
                            <w:sz w:val="13"/>
                            <w:szCs w:val="16"/>
                            <w:lang w:val="en-US"/>
                          </w:rPr>
                          <w:t>filters</w:t>
                        </w:r>
                      </w:p>
                    </w:txbxContent>
                  </v:textbox>
                </v:rect>
                <v:rect id="Rectangle 302" o:spid="_x0000_s1395" style="position:absolute;left:13757;top:3145;width:11475;height: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8322AE" w:rsidRDefault="008322AE" w:rsidP="00A40525">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rsidR="008322AE" w:rsidRDefault="008322AE" w:rsidP="00A40525">
                        <w:pPr>
                          <w:rPr>
                            <w:rFonts w:ascii="Arial" w:hAnsi="Arial" w:cs="Arial"/>
                            <w:color w:val="24211D"/>
                            <w:sz w:val="13"/>
                            <w:szCs w:val="16"/>
                            <w:lang w:val="en-US"/>
                          </w:rPr>
                        </w:pPr>
                        <w:r>
                          <w:rPr>
                            <w:rFonts w:ascii="Arial" w:hAnsi="Arial" w:cs="Arial"/>
                            <w:color w:val="24211D"/>
                            <w:sz w:val="13"/>
                            <w:szCs w:val="16"/>
                            <w:lang w:val="en-US"/>
                          </w:rPr>
                          <w:t>- CVS bags</w:t>
                        </w:r>
                      </w:p>
                      <w:p w:rsidR="008322AE" w:rsidRDefault="008322AE" w:rsidP="00A40525">
                        <w:pPr>
                          <w:rPr>
                            <w:rFonts w:ascii="Arial" w:hAnsi="Arial" w:cs="Arial"/>
                            <w:sz w:val="13"/>
                            <w:szCs w:val="16"/>
                          </w:rPr>
                        </w:pPr>
                        <w:r>
                          <w:rPr>
                            <w:rFonts w:ascii="Arial" w:hAnsi="Arial" w:cs="Arial"/>
                            <w:sz w:val="13"/>
                            <w:szCs w:val="16"/>
                          </w:rPr>
                          <w:t>- PM sampling (optional)</w:t>
                        </w:r>
                      </w:p>
                      <w:p w:rsidR="008322AE" w:rsidRPr="00B81FC9" w:rsidRDefault="008322AE" w:rsidP="00A40525">
                        <w:pPr>
                          <w:rPr>
                            <w:rFonts w:ascii="Arial" w:hAnsi="Arial" w:cs="Arial"/>
                            <w:sz w:val="13"/>
                            <w:szCs w:val="16"/>
                          </w:rPr>
                        </w:pPr>
                        <w:r>
                          <w:rPr>
                            <w:rFonts w:ascii="Arial" w:hAnsi="Arial" w:cs="Arial"/>
                            <w:sz w:val="13"/>
                            <w:szCs w:val="16"/>
                          </w:rPr>
                          <w:t>- other devices (e.g. NMOG)</w:t>
                        </w:r>
                      </w:p>
                    </w:txbxContent>
                  </v:textbox>
                </v:rect>
                <v:rect id="Rectangle 304" o:spid="_x0000_s1396" style="position:absolute;top:23277;width:3584;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8322AE" w:rsidRPr="00B81FC9" w:rsidRDefault="008322AE" w:rsidP="00A40525">
                        <w:pPr>
                          <w:rPr>
                            <w:rFonts w:ascii="Arial" w:hAnsi="Arial" w:cs="Arial"/>
                            <w:sz w:val="13"/>
                            <w:szCs w:val="16"/>
                          </w:rPr>
                        </w:pPr>
                        <w:r w:rsidRPr="00B81FC9">
                          <w:rPr>
                            <w:rFonts w:ascii="Arial" w:hAnsi="Arial" w:cs="Arial"/>
                            <w:color w:val="24211D"/>
                            <w:sz w:val="13"/>
                            <w:szCs w:val="16"/>
                            <w:lang w:val="en-US"/>
                          </w:rPr>
                          <w:t>Vehicle</w:t>
                        </w:r>
                        <w:r>
                          <w:rPr>
                            <w:rFonts w:ascii="Arial" w:hAnsi="Arial" w:cs="Arial"/>
                            <w:color w:val="24211D"/>
                            <w:sz w:val="13"/>
                            <w:szCs w:val="16"/>
                            <w:lang w:val="en-US"/>
                          </w:rPr>
                          <w:t xml:space="preserve"> e</w:t>
                        </w:r>
                        <w:r w:rsidRPr="00B81FC9">
                          <w:rPr>
                            <w:rFonts w:ascii="Arial" w:hAnsi="Arial" w:cs="Arial"/>
                            <w:color w:val="24211D"/>
                            <w:sz w:val="13"/>
                            <w:szCs w:val="16"/>
                            <w:lang w:val="en-US"/>
                          </w:rPr>
                          <w:t>xhaust</w:t>
                        </w:r>
                      </w:p>
                    </w:txbxContent>
                  </v:textbox>
                </v:rect>
                <v:rect id="Rectangle 307" o:spid="_x0000_s1397" style="position:absolute;left:12901;top:19512;width:5613;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8322AE" w:rsidRPr="00B81FC9" w:rsidRDefault="008322AE"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08" o:spid="_x0000_s1398" style="position:absolute;left:17810;top:16751;width:2937;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oEMUA&#10;AADcAAAADwAAAGRycy9kb3ducmV2LnhtbESPS2vCQBSF94X+h+EW3DWTig0hdRTriyw1raXdXTK3&#10;SWjmTsiMmv57RxBcHs7j40zng2nFiXrXWFbwEsUgiEurG64UfH5snlMQziNrbC2Tgn9yMJ89Pkwx&#10;0/bMezoVvhJhhF2GCmrvu0xKV9Zk0EW2Iw7er+0N+iD7Suoez2HctHIcx4k02HAg1NjRsqbyrzia&#10;wC2afP31kx5Wh+0kjb+73SR/Xyg1ehoWbyA8Df4evrVzrSBJXuF6Jhw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agQxQAAANwAAAAPAAAAAAAAAAAAAAAAAJgCAABkcnMv&#10;ZG93bnJldi54bWxQSwUGAAAAAAQABAD1AAAAigMAAAAA&#10;" filled="f" strokecolor="windowText" strokeweight=".5pt">
                  <v:textbox inset="0,0,0,0">
                    <w:txbxContent>
                      <w:p w:rsidR="008322AE" w:rsidRPr="00B81FC9" w:rsidRDefault="008322AE" w:rsidP="00F355A9">
                        <w:pPr>
                          <w:jc w:val="center"/>
                          <w:rPr>
                            <w:sz w:val="13"/>
                            <w:szCs w:val="16"/>
                          </w:rPr>
                        </w:pPr>
                        <w:r>
                          <w:rPr>
                            <w:rFonts w:ascii="Arial" w:hAnsi="Arial" w:cs="Arial"/>
                            <w:color w:val="24211D"/>
                            <w:sz w:val="13"/>
                            <w:szCs w:val="16"/>
                            <w:lang w:val="en-US"/>
                          </w:rPr>
                          <w:t>HFID</w:t>
                        </w:r>
                      </w:p>
                    </w:txbxContent>
                  </v:textbox>
                </v:rect>
                <v:rect id="Rectangle 310" o:spid="_x0000_s1399" style="position:absolute;left:26017;top:23989;width:4588;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8322AE" w:rsidRPr="00B81FC9" w:rsidRDefault="008322AE" w:rsidP="00A40525">
                        <w:pPr>
                          <w:rPr>
                            <w:rFonts w:ascii="Arial" w:hAnsi="Arial" w:cs="Arial"/>
                            <w:sz w:val="13"/>
                            <w:szCs w:val="16"/>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r>
                          <w:rPr>
                            <w:rFonts w:ascii="Arial" w:hAnsi="Arial" w:cs="Arial"/>
                            <w:color w:val="24211D"/>
                            <w:sz w:val="13"/>
                            <w:szCs w:val="16"/>
                            <w:lang w:val="en-US"/>
                          </w:rPr>
                          <w:t xml:space="preserve"> </w:t>
                        </w: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400" style="position:absolute;left:46860;top:21627;width:237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8322AE" w:rsidRPr="00B81FC9" w:rsidRDefault="008322AE" w:rsidP="00A40525">
                        <w:pPr>
                          <w:rPr>
                            <w:sz w:val="13"/>
                            <w:szCs w:val="16"/>
                          </w:rPr>
                        </w:pPr>
                        <w:r w:rsidRPr="00B81FC9">
                          <w:rPr>
                            <w:rFonts w:ascii="Arial" w:hAnsi="Arial" w:cs="Arial"/>
                            <w:color w:val="24211D"/>
                            <w:sz w:val="13"/>
                            <w:szCs w:val="16"/>
                            <w:lang w:val="en-US"/>
                          </w:rPr>
                          <w:t>Vent</w:t>
                        </w:r>
                      </w:p>
                    </w:txbxContent>
                  </v:textbox>
                </v:rect>
                <v:rect id="Rectangle 312" o:spid="_x0000_s1401" style="position:absolute;left:35428;top:26648;width:9980;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8322AE" w:rsidRDefault="008322AE" w:rsidP="00A40525">
                        <w:pPr>
                          <w:rPr>
                            <w:rFonts w:ascii="Arial" w:hAnsi="Arial" w:cs="Arial"/>
                            <w:color w:val="24211D"/>
                            <w:sz w:val="13"/>
                            <w:szCs w:val="16"/>
                            <w:lang w:val="en-US"/>
                          </w:rPr>
                        </w:pPr>
                        <w:r>
                          <w:rPr>
                            <w:rFonts w:ascii="Arial" w:hAnsi="Arial" w:cs="Arial"/>
                            <w:color w:val="24211D"/>
                            <w:sz w:val="13"/>
                            <w:szCs w:val="16"/>
                            <w:lang w:val="en-US"/>
                          </w:rPr>
                          <w:t>- CVS bag sampling</w:t>
                        </w:r>
                      </w:p>
                      <w:p w:rsidR="008322AE" w:rsidRPr="00B81FC9" w:rsidRDefault="008322AE" w:rsidP="00A40525">
                        <w:pPr>
                          <w:rPr>
                            <w:rFonts w:ascii="Arial" w:hAnsi="Arial" w:cs="Arial"/>
                            <w:sz w:val="13"/>
                            <w:szCs w:val="16"/>
                          </w:rPr>
                        </w:pPr>
                        <w:r>
                          <w:rPr>
                            <w:rFonts w:ascii="Arial" w:hAnsi="Arial" w:cs="Arial"/>
                            <w:color w:val="24211D"/>
                            <w:sz w:val="13"/>
                            <w:szCs w:val="16"/>
                            <w:lang w:val="en-US"/>
                          </w:rPr>
                          <w:t>- other sampling systems</w:t>
                        </w:r>
                      </w:p>
                    </w:txbxContent>
                  </v:textbox>
                </v:rect>
                <v:rect id="Rectangle 313" o:spid="_x0000_s1402" style="position:absolute;left:8671;top:21334;width:1308;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8322AE" w:rsidRPr="00B81FC9" w:rsidRDefault="008322AE" w:rsidP="00A40525">
                        <w:pPr>
                          <w:rPr>
                            <w:sz w:val="13"/>
                            <w:szCs w:val="16"/>
                          </w:rPr>
                        </w:pPr>
                        <w:r w:rsidRPr="00B81FC9">
                          <w:rPr>
                            <w:rFonts w:ascii="Arial" w:hAnsi="Arial" w:cs="Arial"/>
                            <w:color w:val="24211D"/>
                            <w:sz w:val="13"/>
                            <w:szCs w:val="16"/>
                            <w:lang w:val="en-US"/>
                          </w:rPr>
                          <w:t>MC</w:t>
                        </w:r>
                      </w:p>
                    </w:txbxContent>
                  </v:textbox>
                </v:rect>
                <v:rect id="Rectangle 314" o:spid="_x0000_s1403" style="position:absolute;left:33490;top:21437;width:6008;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8322AE" w:rsidRPr="00B81FC9" w:rsidRDefault="008322AE" w:rsidP="002A3596">
                        <w:pPr>
                          <w:jc w:val="center"/>
                          <w:rPr>
                            <w:sz w:val="13"/>
                            <w:szCs w:val="16"/>
                          </w:rPr>
                        </w:pPr>
                        <w:r>
                          <w:rPr>
                            <w:rFonts w:ascii="Arial" w:hAnsi="Arial" w:cs="Arial"/>
                            <w:color w:val="24211D"/>
                            <w:sz w:val="13"/>
                            <w:szCs w:val="16"/>
                            <w:lang w:val="en-US"/>
                          </w:rPr>
                          <w:t>Flow meter and suction device</w:t>
                        </w:r>
                      </w:p>
                    </w:txbxContent>
                  </v:textbox>
                </v:rect>
                <v:rect id="Rectangle 303" o:spid="_x0000_s1404" style="position:absolute;left:8155;top:24441;width:410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8322AE" w:rsidRDefault="008322AE" w:rsidP="00A40525">
                        <w:pPr>
                          <w:pStyle w:val="NormalWeb"/>
                          <w:spacing w:before="0" w:beforeAutospacing="0" w:after="0" w:afterAutospacing="0"/>
                        </w:pPr>
                        <w:r>
                          <w:rPr>
                            <w:rFonts w:ascii="Arial" w:eastAsia="Times New Roman" w:hAnsi="Arial" w:cs="Arial"/>
                            <w:color w:val="24211D"/>
                            <w:sz w:val="13"/>
                            <w:szCs w:val="13"/>
                          </w:rPr>
                          <w:t>Mixing chamber</w:t>
                        </w:r>
                      </w:p>
                    </w:txbxContent>
                  </v:textbox>
                </v:rect>
                <v:line id="Line 276" o:spid="_x0000_s1405" style="position:absolute;visibility:visible;mso-wrap-style:square" from="9291,2466" to="9291,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68UAAADeAAAADwAAAGRycy9kb3ducmV2LnhtbERPS2sCMRC+F/wPYQreNFsfrd0aRSwW&#10;Dx6s1YO3YTNuFjeTJUnX7b9vCkJv8/E9Z77sbC1a8qFyrOBpmIEgLpyuuFRw/NoMZiBCRNZYOyYF&#10;PxRgueg9zDHX7saf1B5iKVIIhxwVmBibXMpQGLIYhq4hTtzFeYsxQV9K7fGWwm0tR1n2LC1WnBoM&#10;NrQ2VFwP31bBruP16960796cwsfkXO+u20tQqv/Yrd5AROriv/ju3uo0f/wymsL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68UAAADeAAAADwAAAAAAAAAA&#10;AAAAAAChAgAAZHJzL2Rvd25yZXYueG1sUEsFBgAAAAAEAAQA+QAAAJMDAAAAAA==&#10;" strokecolor="#24211d" strokeweight=".25pt">
                  <v:stroke endarrow="block" endarrowwidth="narrow"/>
                </v:line>
                <v:rect id="Rectangle 302" o:spid="_x0000_s1406" style="position:absolute;left:7118;top:1010;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w78UA&#10;AADeAAAADwAAAGRycy9kb3ducmV2LnhtbERPTWvCQBC9F/oflin01mxqQWN0FWkretRYSL0N2WkS&#10;mp0N2dXE/vquIHibx/uc+XIwjThT52rLCl6jGARxYXXNpYKvw/olAeE8ssbGMim4kIPl4vFhjqm2&#10;Pe/pnPlShBB2KSqovG9TKV1RkUEX2ZY4cD+2M+gD7EqpO+xDuGnkKI7H0mDNoaHClt4rKn6zk1Gw&#10;SdrV99b+9WXzedzku3z6cZh6pZ6fhtUMhKfB38U391aH+W+T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DvxQAAAN4AAAAPAAAAAAAAAAAAAAAAAJgCAABkcnMv&#10;ZG93bnJldi54bWxQSwUGAAAAAAQABAD1AAAAigMAAAAA&#10;" filled="f" stroked="f">
                  <v:textbox inset="0,0,0,0">
                    <w:txbxContent>
                      <w:p w:rsidR="008322AE" w:rsidRDefault="008322AE"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v:textbox>
                </v:rect>
                <v:shape id="Textfeld 4" o:spid="_x0000_s1407" type="#_x0000_t202" style="position:absolute;left:17033;top:26703;width:277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mb8UA&#10;AADeAAAADwAAAGRycy9kb3ducmV2LnhtbERPS2vCQBC+F/oflil4qxsVNaSu4oOCerDUFtrjkJ1m&#10;U7OzIbs18d+7gtDbfHzPmS06W4kzNb50rGDQT0AQ506XXCj4/Hh9TkH4gKyxckwKLuRhMX98mGGm&#10;XcvvdD6GQsQQ9hkqMCHUmZQ+N2TR911NHLkf11gMETaF1A22MdxWcpgkE2mx5NhgsKa1ofx0/LMK&#10;Rqv212yIdqEcHL72b36nv09jpXpP3fIFRKAu/Ivv7q2O80fTdAq3d+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vxQAAAN4AAAAPAAAAAAAAAAAAAAAAAJgCAABkcnMv&#10;ZG93bnJldi54bWxQSwUGAAAAAAQABAD1AAAAigMAAAAA&#10;" fillcolor="window" strokeweight=".5pt">
                  <v:textbox>
                    <w:txbxContent>
                      <w:p w:rsidR="008322AE" w:rsidRPr="002A3596" w:rsidRDefault="008322AE" w:rsidP="00A40525">
                        <w:pPr>
                          <w:pStyle w:val="NormalWeb"/>
                          <w:spacing w:before="0" w:beforeAutospacing="0" w:after="0" w:afterAutospacing="0"/>
                          <w:rPr>
                            <w:sz w:val="10"/>
                            <w:szCs w:val="10"/>
                          </w:rPr>
                        </w:pPr>
                        <w:r w:rsidRPr="002A3596">
                          <w:rPr>
                            <w:rFonts w:ascii="Arial" w:eastAsia="Times New Roman" w:hAnsi="Arial" w:cs="Arial"/>
                            <w:sz w:val="10"/>
                            <w:szCs w:val="10"/>
                            <w:lang w:val="de-DE"/>
                          </w:rPr>
                          <w:t>PN</w:t>
                        </w:r>
                      </w:p>
                    </w:txbxContent>
                  </v:textbox>
                </v:shape>
                <v:shape id="Freeform 268" o:spid="_x0000_s1408" style="position:absolute;left:21656;top:23196;width:717;height:3511;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ascA&#10;AADeAAAADwAAAGRycy9kb3ducmV2LnhtbESPQWvCQBCF74X+h2WEXopubMBKdJUiCCK0oPagtyE7&#10;ZoPZ2ZDdmvTfdw4FbzO8N+99s1wPvlF36mId2MB0koEiLoOtuTLwfdqO56BiQrbYBCYDvxRhvXp+&#10;WmJhQ88Huh9TpSSEY4EGXEptoXUsHXmMk9ASi3YNnccka1dp22Ev4b7Rb1k20x5rlgaHLW0clbfj&#10;jzfQT7G69HnMduev/efFvc5yDHtjXkbDxwJUoiE9zP/XOyv4+ftc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C2rHAAAA3gAAAA8AAAAAAAAAAAAAAAAAmAIAAGRy&#10;cy9kb3ducmV2LnhtbFBLBQYAAAAABAAEAPUAAACMAwAAAAA=&#10;" adj="-11796480,,5400" path="m,l10,r,49e" filled="f" strokecolor="#24211d" strokeweight=".25pt">
                  <v:stroke joinstyle="round"/>
                  <v:formulas/>
                  <v:path arrowok="t" o:connecttype="custom" o:connectlocs="0,0;71755,0;71755,351155" o:connectangles="0,0,0" textboxrect="0,0,10,49"/>
                  <v:textbox>
                    <w:txbxContent>
                      <w:p w:rsidR="008322AE" w:rsidRDefault="008322AE" w:rsidP="00A40525"/>
                    </w:txbxContent>
                  </v:textbox>
                </v:shape>
                <v:shape id="Textfeld 4" o:spid="_x0000_s1409" type="#_x0000_t202" style="position:absolute;left:31615;top:18659;width:10222;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cyMMA&#10;AADeAAAADwAAAGRycy9kb3ducmV2LnhtbERPTWvCQBC9F/wPywheitloIa3RVUqhkqOaQq/D7pgE&#10;s7MhuzXJv3cLhd7m8T5ndxhtK+7U+8axglWSgiDWzjRcKfgqP5dvIHxANtg6JgUTeTjsZ087zI0b&#10;+Ez3S6hEDGGfo4I6hC6X0uuaLPrEdcSRu7reYoiwr6TpcYjhtpXrNM2kxYZjQ40dfdSkb5cfqyAr&#10;Jv19xEI/j+fydEq1y8KtUGoxH9+3IAKN4V/85y5MnP/yulnB7zv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2cyMMAAADeAAAADwAAAAAAAAAAAAAAAACYAgAAZHJzL2Rv&#10;d25yZXYueG1sUEsFBgAAAAAEAAQA9QAAAIgDAAAAAA==&#10;" fillcolor="window" strokeweight=".5pt">
                  <v:textbox style="mso-fit-shape-to-text:t" inset="2.5mm,2mm,,1.5mm">
                    <w:txbxContent>
                      <w:p w:rsidR="008322AE" w:rsidRDefault="008322AE" w:rsidP="00A40525">
                        <w:pPr>
                          <w:pStyle w:val="NormalWeb"/>
                          <w:spacing w:before="0" w:beforeAutospacing="0" w:after="0" w:afterAutospacing="0"/>
                        </w:pPr>
                        <w:r>
                          <w:rPr>
                            <w:rFonts w:ascii="Arial" w:eastAsia="Times New Roman" w:hAnsi="Arial" w:cs="Arial"/>
                            <w:sz w:val="13"/>
                            <w:szCs w:val="13"/>
                            <w:lang w:val="de-DE"/>
                          </w:rPr>
                          <w:t>PDP, CFV, SSV, UFM</w:t>
                        </w:r>
                      </w:p>
                    </w:txbxContent>
                  </v:textbox>
                </v:shape>
                <v:line id="Line 272" o:spid="_x0000_s1410" style="position:absolute;visibility:visible;mso-wrap-style:square" from="41327,23138" to="44261,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4uMIAAADeAAAADwAAAGRycy9kb3ducmV2LnhtbERPTYvCMBC9L/gfwgje1lSFVatRZFFw&#10;b6714m1MxrbYTLpNtN1/vxEWvM3jfc5y3dlKPKjxpWMFo2ECglg7U3Ku4JTt3mcgfEA2WDkmBb/k&#10;Yb3qvS0xNa7lb3ocQy5iCPsUFRQh1KmUXhdk0Q9dTRy5q2sshgibXJoG2xhuKzlOkg9pseTYUGBN&#10;nwXp2/FuFeivnTyznI4u9uDPW73P2h/OlBr0u80CRKAuvMT/7r2J8yfT+Rie78Qb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Y4uMIAAADeAAAADwAAAAAAAAAAAAAA&#10;AAChAgAAZHJzL2Rvd25yZXYueG1sUEsFBgAAAAAEAAQA+QAAAJADAAAAAA==&#10;" strokecolor="#24211d" strokeweight=".25pt"/>
                <v:shape id="Textfeld 4" o:spid="_x0000_s1411" type="#_x0000_t202" style="position:absolute;left:24261;top:11661;width:15938;height:4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uYcQA&#10;AADeAAAADwAAAGRycy9kb3ducmV2LnhtbERPTWvCQBC9F/wPywjemk2stDG6SlsU7Mk29eJtyE6T&#10;0OxsyK5J/PeuUOhtHu9z1tvRNKKnztWWFSRRDIK4sLrmUsHpe/+YgnAeWWNjmRRcycF2M3lYY6bt&#10;wF/U574UIYRdhgoq79tMSldUZNBFtiUO3I/tDPoAu1LqDocQbho5j+NnabDm0FBhS+8VFb/5xShY&#10;4OexTA7j/Eo7+ZY6f04K86HUbDq+rkB4Gv2/+M990GH+08tyAfd3wg1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rmHEAAAA3gAAAA8AAAAAAAAAAAAAAAAAmAIAAGRycy9k&#10;b3ducmV2LnhtbFBLBQYAAAAABAAEAPUAAACJAwAAAAA=&#10;" fillcolor="window" stroked="f" strokeweight=".5pt">
                  <v:textbox>
                    <w:txbxContent>
                      <w:p w:rsidR="008322AE" w:rsidRPr="00F355A9" w:rsidRDefault="008322AE"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continuous diluted exhaust analysers</w:t>
                        </w:r>
                      </w:p>
                      <w:p w:rsidR="008322AE" w:rsidRPr="00F355A9" w:rsidRDefault="008322AE"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other sampling systems</w:t>
                        </w:r>
                      </w:p>
                      <w:p w:rsidR="008322AE" w:rsidRPr="00F355A9" w:rsidRDefault="008322AE"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CVS bag sample (optional)</w:t>
                        </w:r>
                      </w:p>
                    </w:txbxContent>
                  </v:textbox>
                </v:shape>
                <v:shape id="Freeform 268" o:spid="_x0000_s1412" style="position:absolute;left:21659;top:13657;width:713;height:8686;flip:y;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uGMYA&#10;AADeAAAADwAAAGRycy9kb3ducmV2LnhtbESPTWvCQBCG70L/wzIFb7qppTVGV2kLheJFTYtex+w0&#10;G5KdDdlV03/vFgRvM8wz78di1dtGnKnzlWMFT+MEBHHhdMWlgp/vz1EKwgdkjY1jUvBHHlbLh8EC&#10;M+0uvKNzHkoRRdhnqMCE0GZS+sKQRT92LXG8/brOYohrV0rd4SWK20ZOkuRVWqw4Ohhs6cNQUecn&#10;q6A8bnRk+bhdrw91wft08l57pYaP/dscRKA+3OHb95eO8Z+nsxf4rxNn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0uGMYAAADeAAAADwAAAAAAAAAAAAAAAACYAgAAZHJz&#10;L2Rvd25yZXYueG1sUEsFBgAAAAAEAAQA9QAAAIsDAAAAAA==&#10;" adj="-11796480,,5400" path="m,l10,r,49e" filled="f" strokecolor="#24211d" strokeweight=".25pt">
                  <v:stroke joinstyle="round"/>
                  <v:formulas/>
                  <v:path arrowok="t" o:connecttype="custom" o:connectlocs="0,0;71324,0;71324,868644" o:connectangles="0,0,0" textboxrect="0,0,10,49"/>
                  <v:textbox>
                    <w:txbxContent>
                      <w:p w:rsidR="008322AE" w:rsidRDefault="008322AE" w:rsidP="00A40525">
                        <w:pPr>
                          <w:pStyle w:val="NormalWeb"/>
                          <w:spacing w:before="0" w:beforeAutospacing="0" w:after="0" w:afterAutospacing="0"/>
                        </w:pPr>
                        <w:r>
                          <w:rPr>
                            <w:rFonts w:eastAsia="Times New Roman"/>
                          </w:rPr>
                          <w:t> </w:t>
                        </w:r>
                      </w:p>
                    </w:txbxContent>
                  </v:textbox>
                </v:shape>
                <v:line id="Line 277" o:spid="_x0000_s1413" style="position:absolute;flip:x y;visibility:visible;mso-wrap-style:square" from="22403,13654" to="2430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hecQAAADeAAAADwAAAGRycy9kb3ducmV2LnhtbERPTWvCQBC9F/oflin0VjcqpDVmI1It&#10;tODFVO9DdkxCs7NhdzXRX98tFLzN431OvhpNJy7kfGtZwXSSgCCurG65VnD4/nh5A+EDssbOMim4&#10;kodV8fiQY6btwHu6lKEWMYR9hgqaEPpMSl81ZNBPbE8cuZN1BkOErpba4RDDTSdnSZJKgy3HhgZ7&#10;em+o+inPRsH2uN+lvvoa+DA929vOrXu5qZV6fhrXSxCBxnAX/7s/dZw/f12k8PdOvEE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6F5xAAAAN4AAAAPAAAAAAAAAAAA&#10;AAAAAKECAABkcnMvZG93bnJldi54bWxQSwUGAAAAAAQABAD5AAAAkgMAAAAA&#10;" strokecolor="#24211d" strokeweight=".25pt">
                  <v:stroke startarrow="block" startarrowwidth="narrow" endarrowwidth="narrow"/>
                </v:line>
                <v:shape id="Textfeld 4" o:spid="_x0000_s1414" type="#_x0000_t202" style="position:absolute;left:20747;top:26705;width:2851;height: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1EMQA&#10;AADcAAAADwAAAGRycy9kb3ducmV2LnhtbESPQWsCMRSE7wX/Q3hCb5pVqchqlKoU1ENFW9DjY/Pc&#10;bN28LJvobv+9KQg9DjPzDTNbtLYUd6p94VjBoJ+AIM6cLjhX8P310ZuA8AFZY+mYFPySh8W88zLD&#10;VLuGD3Q/hlxECPsUFZgQqlRKnxmy6PuuIo7exdUWQ5R1LnWNTYTbUg6TZCwtFhwXDFa0MpRdjzer&#10;YLRsfsyaaBuKwedpt/dbfb6+KfXabd+nIAK14T/8bG+0gnEygr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9RDEAAAA3AAAAA8AAAAAAAAAAAAAAAAAmAIAAGRycy9k&#10;b3ducmV2LnhtbFBLBQYAAAAABAAEAPUAAACJAwAAAAA=&#10;" fillcolor="window" strokeweight=".5pt">
                  <v:textbox>
                    <w:txbxContent>
                      <w:p w:rsidR="008322AE" w:rsidRDefault="008322AE" w:rsidP="002A3596">
                        <w:pPr>
                          <w:pStyle w:val="NormalWeb"/>
                          <w:spacing w:before="0" w:beforeAutospacing="0" w:after="0" w:afterAutospacing="0"/>
                        </w:pPr>
                        <w:r>
                          <w:rPr>
                            <w:rFonts w:ascii="Arial" w:eastAsia="Times New Roman" w:hAnsi="Arial" w:cs="Arial"/>
                            <w:sz w:val="10"/>
                            <w:szCs w:val="10"/>
                            <w:lang w:val="de-DE"/>
                          </w:rPr>
                          <w:t>PM</w:t>
                        </w:r>
                      </w:p>
                    </w:txbxContent>
                  </v:textbox>
                </v:shape>
                <w10:anchorlock/>
              </v:group>
            </w:pict>
          </mc:Fallback>
        </mc:AlternateContent>
      </w:r>
    </w:p>
    <w:p w:rsidR="001870DB" w:rsidRPr="00C47377" w:rsidRDefault="00A40525" w:rsidP="001870DB">
      <w:pPr>
        <w:pStyle w:val="SingleTxtG"/>
        <w:ind w:left="2268" w:hanging="1134"/>
        <w:rPr>
          <w:szCs w:val="24"/>
        </w:rPr>
      </w:pPr>
      <w:r w:rsidRPr="00C47377">
        <w:rPr>
          <w:szCs w:val="24"/>
        </w:rPr>
        <w:t>4.1.5.2.</w:t>
      </w:r>
      <w:r w:rsidR="001870DB" w:rsidRPr="00C47377">
        <w:rPr>
          <w:szCs w:val="24"/>
        </w:rPr>
        <w:tab/>
      </w:r>
      <w:r w:rsidRPr="00C47377">
        <w:rPr>
          <w:szCs w:val="24"/>
        </w:rPr>
        <w:t>The s</w:t>
      </w:r>
      <w:bookmarkStart w:id="115" w:name="_Toc284587127"/>
      <w:bookmarkStart w:id="116" w:name="_Toc284587378"/>
      <w:r w:rsidR="00AE32B5" w:rsidRPr="00C47377">
        <w:rPr>
          <w:szCs w:val="24"/>
        </w:rPr>
        <w:t>ystem components are as listed in the subparagraphs below.</w:t>
      </w:r>
    </w:p>
    <w:p w:rsidR="00A40525" w:rsidRPr="00C47377" w:rsidRDefault="00A40525" w:rsidP="001870DB">
      <w:pPr>
        <w:pStyle w:val="SingleTxtG"/>
        <w:ind w:left="2268" w:hanging="1134"/>
      </w:pPr>
      <w:r w:rsidRPr="00C47377">
        <w:t>4.1.5.2.1.</w:t>
      </w:r>
      <w:r w:rsidR="001870DB" w:rsidRPr="00C47377">
        <w:tab/>
      </w:r>
      <w:r w:rsidRPr="00C47377">
        <w:t>Two sampling probes for continuous sampling of the dilution air and of the diluted exhaust gas/air mixture</w:t>
      </w:r>
      <w:bookmarkEnd w:id="115"/>
      <w:bookmarkEnd w:id="116"/>
      <w:r w:rsidR="00AE32B5" w:rsidRPr="00C47377">
        <w:t>.</w:t>
      </w:r>
    </w:p>
    <w:p w:rsidR="00A40525" w:rsidRPr="00C47377" w:rsidRDefault="00A40525" w:rsidP="001870DB">
      <w:pPr>
        <w:pStyle w:val="SingleTxtG"/>
        <w:ind w:left="2268" w:hanging="1134"/>
      </w:pPr>
      <w:bookmarkStart w:id="117" w:name="_Toc284587128"/>
      <w:bookmarkStart w:id="118" w:name="_Toc284587379"/>
      <w:r w:rsidRPr="00C47377">
        <w:t>4.1.5.2.2.</w:t>
      </w:r>
      <w:r w:rsidR="001870DB" w:rsidRPr="00C47377">
        <w:tab/>
      </w:r>
      <w:r w:rsidRPr="00C47377">
        <w:t>A filter to extract solid particles from the flows of gas collected for analysis</w:t>
      </w:r>
      <w:bookmarkEnd w:id="117"/>
      <w:bookmarkEnd w:id="118"/>
      <w:r w:rsidR="00AE32B5" w:rsidRPr="00C47377">
        <w:t>.</w:t>
      </w:r>
    </w:p>
    <w:p w:rsidR="00A40525" w:rsidRPr="00C47377" w:rsidRDefault="00A40525" w:rsidP="001870DB">
      <w:pPr>
        <w:pStyle w:val="SingleTxtG"/>
        <w:ind w:left="2268" w:hanging="1134"/>
      </w:pPr>
      <w:bookmarkStart w:id="119" w:name="_Toc284587129"/>
      <w:bookmarkStart w:id="120" w:name="_Toc284587380"/>
      <w:r w:rsidRPr="00C47377">
        <w:t>4.1.5.2.3.</w:t>
      </w:r>
      <w:r w:rsidR="001870DB" w:rsidRPr="00C47377">
        <w:tab/>
      </w:r>
      <w:r w:rsidRPr="00C47377">
        <w:t>Pumps to collect a constant flow of the dilution air as well as of the diluted exhaust-gas/air mixture during the test</w:t>
      </w:r>
      <w:bookmarkEnd w:id="119"/>
      <w:bookmarkEnd w:id="120"/>
      <w:r w:rsidR="00AE32B5" w:rsidRPr="00C47377">
        <w:t>.</w:t>
      </w:r>
    </w:p>
    <w:p w:rsidR="00A40525" w:rsidRPr="00C47377" w:rsidRDefault="00A40525" w:rsidP="001870DB">
      <w:pPr>
        <w:pStyle w:val="SingleTxtG"/>
        <w:ind w:left="2268" w:hanging="1134"/>
      </w:pPr>
      <w:bookmarkStart w:id="121" w:name="_Toc284587130"/>
      <w:bookmarkStart w:id="122" w:name="_Toc284587381"/>
      <w:r w:rsidRPr="00C47377">
        <w:t>4.1.5.2.4.</w:t>
      </w:r>
      <w:r w:rsidR="001870DB" w:rsidRPr="00C47377">
        <w:tab/>
      </w:r>
      <w:r w:rsidRPr="00C47377">
        <w:t>Flow controller to ensure a constant uniform flow of diluted exhaust gas and dilution air samples taken during the course of the test from sampling probes (PDP-CVS) and flow of the gas samples shall be such that, at the end of each test, the quantity of the samples is sufficient for analysis</w:t>
      </w:r>
      <w:bookmarkEnd w:id="121"/>
      <w:bookmarkEnd w:id="122"/>
      <w:r w:rsidR="00AE32B5" w:rsidRPr="00C47377">
        <w:t>.</w:t>
      </w:r>
    </w:p>
    <w:p w:rsidR="00A40525" w:rsidRPr="00C47377" w:rsidRDefault="00A40525" w:rsidP="001870DB">
      <w:pPr>
        <w:pStyle w:val="SingleTxtG"/>
        <w:ind w:left="2268" w:hanging="1134"/>
      </w:pPr>
      <w:bookmarkStart w:id="123" w:name="_Toc284587131"/>
      <w:bookmarkStart w:id="124" w:name="_Toc284587382"/>
      <w:r w:rsidRPr="00C47377">
        <w:t>4.1.5.2.5.</w:t>
      </w:r>
      <w:r w:rsidR="001870DB" w:rsidRPr="00C47377">
        <w:tab/>
      </w:r>
      <w:r w:rsidRPr="00C47377">
        <w:t>Flow meters for adjusting and monitoring the constant flow of diluted exhaust gas and dilution air samples during the test</w:t>
      </w:r>
      <w:bookmarkEnd w:id="123"/>
      <w:bookmarkEnd w:id="124"/>
      <w:r w:rsidR="00AE32B5" w:rsidRPr="00C47377">
        <w:t>.</w:t>
      </w:r>
    </w:p>
    <w:p w:rsidR="00A40525" w:rsidRPr="00C47377" w:rsidRDefault="00A40525" w:rsidP="001870DB">
      <w:pPr>
        <w:pStyle w:val="SingleTxtG"/>
        <w:ind w:left="2268" w:hanging="1134"/>
      </w:pPr>
      <w:bookmarkStart w:id="125" w:name="_Toc284587132"/>
      <w:bookmarkStart w:id="126" w:name="_Toc284587383"/>
      <w:r w:rsidRPr="00C47377">
        <w:t>4.1.5.2.6.</w:t>
      </w:r>
      <w:r w:rsidR="001870DB" w:rsidRPr="00C47377">
        <w:tab/>
      </w:r>
      <w:r w:rsidRPr="00C47377">
        <w:t>Quick-acting valves to divert a constant flow of gas samples into the sampling bags or to the outside vent</w:t>
      </w:r>
      <w:bookmarkEnd w:id="125"/>
      <w:bookmarkEnd w:id="126"/>
      <w:r w:rsidR="00AE32B5" w:rsidRPr="00C47377">
        <w:t>.</w:t>
      </w:r>
    </w:p>
    <w:p w:rsidR="00A40525" w:rsidRPr="00C47377" w:rsidRDefault="00A40525" w:rsidP="001870DB">
      <w:pPr>
        <w:pStyle w:val="SingleTxtG"/>
        <w:ind w:left="2268" w:hanging="1134"/>
      </w:pPr>
      <w:bookmarkStart w:id="127" w:name="_Toc284587133"/>
      <w:bookmarkStart w:id="128" w:name="_Toc284587384"/>
      <w:r w:rsidRPr="00C47377">
        <w:t>4.1.5.2.7.</w:t>
      </w:r>
      <w:r w:rsidR="001870DB" w:rsidRPr="00C47377">
        <w:tab/>
      </w:r>
      <w:r w:rsidRPr="00C47377">
        <w:t>Gas-tight, quick-lock coupling elements between the quick-acting valves and the sampling bags; the coupling shall close automatically on the sampling-bag side; as an alternative, other ways of transporting the samples to the analyser may be used (three-way stopcocks, for instance)</w:t>
      </w:r>
      <w:bookmarkEnd w:id="127"/>
      <w:bookmarkEnd w:id="128"/>
      <w:r w:rsidR="00AE32B5" w:rsidRPr="00C47377">
        <w:t>.</w:t>
      </w:r>
    </w:p>
    <w:p w:rsidR="00A40525" w:rsidRPr="00C47377" w:rsidRDefault="00A40525" w:rsidP="001870DB">
      <w:pPr>
        <w:pStyle w:val="SingleTxtG"/>
        <w:ind w:left="2268" w:hanging="1134"/>
      </w:pPr>
      <w:bookmarkStart w:id="129" w:name="_Toc284587134"/>
      <w:bookmarkStart w:id="130" w:name="_Toc284587385"/>
      <w:r w:rsidRPr="00C47377">
        <w:t>4.1.5.2.8.</w:t>
      </w:r>
      <w:r w:rsidR="001870DB" w:rsidRPr="00C47377">
        <w:tab/>
      </w:r>
      <w:r w:rsidRPr="00C47377">
        <w:t>Bags for collecting samples of the diluted exhaust gas and of the dilution air during the test</w:t>
      </w:r>
      <w:bookmarkEnd w:id="129"/>
      <w:bookmarkEnd w:id="130"/>
      <w:r w:rsidR="00AE32B5" w:rsidRPr="00C47377">
        <w:t>.</w:t>
      </w:r>
    </w:p>
    <w:p w:rsidR="00A40525" w:rsidRPr="00C47377" w:rsidRDefault="00A40525" w:rsidP="001870DB">
      <w:pPr>
        <w:pStyle w:val="SingleTxtG"/>
        <w:ind w:left="2268" w:hanging="1134"/>
      </w:pPr>
      <w:bookmarkStart w:id="131" w:name="_Toc284587135"/>
      <w:bookmarkStart w:id="132" w:name="_Toc284587386"/>
      <w:r w:rsidRPr="00C47377">
        <w:t>4.1.5.2.9.</w:t>
      </w:r>
      <w:r w:rsidR="001870DB" w:rsidRPr="00C47377">
        <w:tab/>
      </w:r>
      <w:r w:rsidRPr="00C47377">
        <w:t xml:space="preserve">A sampling critical flow </w:t>
      </w:r>
      <w:proofErr w:type="spellStart"/>
      <w:r w:rsidRPr="00C47377">
        <w:t>venturi</w:t>
      </w:r>
      <w:proofErr w:type="spellEnd"/>
      <w:r w:rsidRPr="00C47377">
        <w:t xml:space="preserve"> to take proportional samples of the diluted exhaust gas at sampling probe S</w:t>
      </w:r>
      <w:r w:rsidRPr="00C47377">
        <w:rPr>
          <w:vertAlign w:val="subscript"/>
        </w:rPr>
        <w:t xml:space="preserve">2 </w:t>
      </w:r>
      <w:r w:rsidRPr="00C47377">
        <w:t xml:space="preserve"> (CFV-CVS only)</w:t>
      </w:r>
      <w:bookmarkEnd w:id="131"/>
      <w:bookmarkEnd w:id="132"/>
      <w:r w:rsidR="00AE32B5" w:rsidRPr="00C47377">
        <w:t>.</w:t>
      </w:r>
    </w:p>
    <w:p w:rsidR="00A40525" w:rsidRPr="00C47377" w:rsidRDefault="00A40525" w:rsidP="001870DB">
      <w:pPr>
        <w:pStyle w:val="SingleTxtG"/>
        <w:ind w:left="2268" w:hanging="1134"/>
      </w:pPr>
      <w:bookmarkStart w:id="133" w:name="OLE_LINK37"/>
      <w:bookmarkStart w:id="134" w:name="OLE_LINK38"/>
      <w:r w:rsidRPr="00C47377">
        <w:t>4.1.5.3.</w:t>
      </w:r>
      <w:r w:rsidR="001870DB" w:rsidRPr="00C47377">
        <w:tab/>
      </w:r>
      <w:r w:rsidRPr="00C47377">
        <w:t>Additional components required for hydrocarbon sampling using a heated flame ioni</w:t>
      </w:r>
      <w:r w:rsidR="00283690" w:rsidRPr="00C47377">
        <w:t>zation</w:t>
      </w:r>
      <w:r w:rsidRPr="00C47377">
        <w:t xml:space="preserve"> detector (HFID) as shown in </w:t>
      </w:r>
      <w:r w:rsidR="0041646E" w:rsidRPr="00C47377">
        <w:t>Figure A5/10 below</w:t>
      </w:r>
      <w:r w:rsidR="00AE32B5" w:rsidRPr="00C47377">
        <w:t>.</w:t>
      </w:r>
    </w:p>
    <w:p w:rsidR="00A40525" w:rsidRPr="00C47377" w:rsidRDefault="001870DB" w:rsidP="001870DB">
      <w:pPr>
        <w:pStyle w:val="SingleTxtG"/>
        <w:ind w:left="2268" w:hanging="1134"/>
      </w:pPr>
      <w:r w:rsidRPr="00C47377">
        <w:lastRenderedPageBreak/>
        <w:t>4.1.5.3.1.</w:t>
      </w:r>
      <w:r w:rsidRPr="00C47377">
        <w:tab/>
      </w:r>
      <w:r w:rsidR="00A40525" w:rsidRPr="00C47377">
        <w:t>Heated sample probe in the dilution tunnel located in the same vertical plane as the PM and PN sam</w:t>
      </w:r>
      <w:r w:rsidR="00AE32B5" w:rsidRPr="00C47377">
        <w:t>ple probes.</w:t>
      </w:r>
    </w:p>
    <w:p w:rsidR="00A40525" w:rsidRPr="00C47377" w:rsidRDefault="00A40525" w:rsidP="001870DB">
      <w:pPr>
        <w:pStyle w:val="SingleTxtG"/>
        <w:ind w:left="2268" w:hanging="1134"/>
      </w:pPr>
      <w:r w:rsidRPr="00C47377">
        <w:t>4.1.5.3.2.</w:t>
      </w:r>
      <w:r w:rsidR="001870DB" w:rsidRPr="00C47377">
        <w:tab/>
      </w:r>
      <w:r w:rsidRPr="00C47377">
        <w:t>Hea</w:t>
      </w:r>
      <w:r w:rsidR="00AE32B5" w:rsidRPr="00C47377">
        <w:t>ted filter located after the sampling point and before the HFID.</w:t>
      </w:r>
    </w:p>
    <w:p w:rsidR="00A40525" w:rsidRPr="00C47377" w:rsidRDefault="00A40525" w:rsidP="001870DB">
      <w:pPr>
        <w:pStyle w:val="SingleTxtG"/>
        <w:ind w:left="2268" w:hanging="1134"/>
      </w:pPr>
      <w:r w:rsidRPr="00C47377">
        <w:t>4.1.5.3.3.</w:t>
      </w:r>
      <w:r w:rsidR="001870DB" w:rsidRPr="00C47377">
        <w:tab/>
      </w:r>
      <w:r w:rsidRPr="00C47377">
        <w:t>Heated selection valves between the zero</w:t>
      </w:r>
      <w:r w:rsidR="00AE32B5" w:rsidRPr="00C47377">
        <w:t>/span gas supplies and the HFID.</w:t>
      </w:r>
    </w:p>
    <w:p w:rsidR="00A40525" w:rsidRPr="00C47377" w:rsidRDefault="00A40525" w:rsidP="001870DB">
      <w:pPr>
        <w:pStyle w:val="SingleTxtG"/>
        <w:ind w:left="2268" w:hanging="1134"/>
        <w:rPr>
          <w:szCs w:val="24"/>
        </w:rPr>
      </w:pPr>
      <w:r w:rsidRPr="00C47377">
        <w:t>4.1.5.3.4.</w:t>
      </w:r>
      <w:r w:rsidR="001870DB" w:rsidRPr="00C47377">
        <w:tab/>
      </w:r>
      <w:r w:rsidRPr="00C47377">
        <w:rPr>
          <w:szCs w:val="24"/>
        </w:rPr>
        <w:t>Means of integrating and recording instantaneous hydrocarbon concentra</w:t>
      </w:r>
      <w:r w:rsidR="00AE32B5" w:rsidRPr="00C47377">
        <w:rPr>
          <w:szCs w:val="24"/>
        </w:rPr>
        <w:t>tions.</w:t>
      </w:r>
    </w:p>
    <w:p w:rsidR="00A40525" w:rsidRPr="00C47377" w:rsidRDefault="00A40525" w:rsidP="001870DB">
      <w:pPr>
        <w:pStyle w:val="SingleTxtG"/>
        <w:ind w:left="2268" w:hanging="1134"/>
      </w:pPr>
      <w:r w:rsidRPr="00C47377">
        <w:rPr>
          <w:szCs w:val="24"/>
        </w:rPr>
        <w:t>4.1.5.3.5.</w:t>
      </w:r>
      <w:r w:rsidR="001870DB" w:rsidRPr="00C47377">
        <w:rPr>
          <w:szCs w:val="24"/>
        </w:rPr>
        <w:tab/>
      </w:r>
      <w:r w:rsidRPr="00C47377">
        <w:rPr>
          <w:szCs w:val="24"/>
        </w:rPr>
        <w:t>Heated sampling lines and heated components from the heated probe to the HFID.</w:t>
      </w:r>
    </w:p>
    <w:bookmarkEnd w:id="133"/>
    <w:bookmarkEnd w:id="134"/>
    <w:p w:rsidR="001870DB" w:rsidRPr="00C47377" w:rsidRDefault="0041646E" w:rsidP="001870DB">
      <w:pPr>
        <w:pStyle w:val="Caption"/>
        <w:rPr>
          <w:rFonts w:eastAsia="MS Mincho"/>
        </w:rPr>
      </w:pPr>
      <w:r w:rsidRPr="00C47377">
        <w:rPr>
          <w:rFonts w:eastAsia="MS Mincho"/>
        </w:rPr>
        <w:t>Figure A5/1</w:t>
      </w:r>
      <w:r w:rsidR="001870DB" w:rsidRPr="00C47377">
        <w:rPr>
          <w:rFonts w:eastAsia="MS Mincho"/>
        </w:rPr>
        <w:t>0</w:t>
      </w:r>
    </w:p>
    <w:p w:rsidR="001870DB" w:rsidRPr="00C47377" w:rsidRDefault="001870DB" w:rsidP="001870DB">
      <w:pPr>
        <w:pStyle w:val="Caption"/>
        <w:rPr>
          <w:b/>
        </w:rPr>
      </w:pPr>
      <w:r w:rsidRPr="00C47377">
        <w:rPr>
          <w:rFonts w:eastAsia="MS Mincho"/>
          <w:b/>
        </w:rPr>
        <w:t>C</w:t>
      </w:r>
      <w:r w:rsidRPr="00C47377">
        <w:rPr>
          <w:b/>
        </w:rPr>
        <w:t>omponents required for hydrocarbon sampling using an HFID</w:t>
      </w:r>
    </w:p>
    <w:p w:rsidR="00A40525" w:rsidRPr="00C47377" w:rsidRDefault="008F1877" w:rsidP="00181587">
      <w:pPr>
        <w:pStyle w:val="SingleTxtG"/>
        <w:rPr>
          <w:rFonts w:eastAsia="MS Mincho"/>
          <w:szCs w:val="24"/>
          <w:lang w:eastAsia="ja-JP"/>
        </w:rPr>
      </w:pPr>
      <w:r w:rsidRPr="00C47377">
        <w:rPr>
          <w:noProof/>
          <w:lang w:eastAsia="en-GB"/>
        </w:rPr>
        <w:drawing>
          <wp:inline distT="0" distB="0" distL="0" distR="0" wp14:anchorId="6B072233" wp14:editId="0BB7E003">
            <wp:extent cx="2743200" cy="3019425"/>
            <wp:effectExtent l="0" t="0" r="0" b="9525"/>
            <wp:docPr id="39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3019425"/>
                    </a:xfrm>
                    <a:prstGeom prst="rect">
                      <a:avLst/>
                    </a:prstGeom>
                    <a:noFill/>
                    <a:ln>
                      <a:noFill/>
                    </a:ln>
                  </pic:spPr>
                </pic:pic>
              </a:graphicData>
            </a:graphic>
          </wp:inline>
        </w:drawing>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w:t>
      </w:r>
      <w:r w:rsidR="001870DB" w:rsidRPr="00C47377">
        <w:rPr>
          <w:rFonts w:eastAsia="MS Mincho"/>
          <w:szCs w:val="24"/>
          <w:lang w:eastAsia="ja-JP"/>
        </w:rPr>
        <w:tab/>
      </w:r>
      <w:r w:rsidRPr="00C47377">
        <w:rPr>
          <w:rFonts w:eastAsia="MS Mincho"/>
          <w:szCs w:val="24"/>
          <w:lang w:eastAsia="ja-JP"/>
        </w:rPr>
        <w:t xml:space="preserve">Particulate mass emissions measurement equipment    </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w:t>
      </w:r>
      <w:r w:rsidR="001870DB" w:rsidRPr="00C47377">
        <w:rPr>
          <w:rFonts w:eastAsia="MS Mincho"/>
          <w:szCs w:val="24"/>
          <w:lang w:eastAsia="ja-JP"/>
        </w:rPr>
        <w:tab/>
      </w:r>
      <w:r w:rsidRPr="00C47377">
        <w:rPr>
          <w:rFonts w:eastAsia="MS Mincho"/>
          <w:szCs w:val="24"/>
          <w:lang w:eastAsia="ja-JP"/>
        </w:rPr>
        <w:t>Specification</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w:t>
      </w:r>
      <w:r w:rsidR="001870DB" w:rsidRPr="00C47377">
        <w:rPr>
          <w:rFonts w:eastAsia="MS Mincho"/>
          <w:szCs w:val="24"/>
          <w:lang w:eastAsia="ja-JP"/>
        </w:rPr>
        <w:tab/>
      </w:r>
      <w:r w:rsidRPr="00C47377">
        <w:rPr>
          <w:rFonts w:eastAsia="MS Mincho"/>
          <w:szCs w:val="24"/>
          <w:lang w:eastAsia="ja-JP"/>
        </w:rPr>
        <w:t>System overview</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4.2.1.1.1.</w:t>
      </w:r>
      <w:r w:rsidR="001870DB" w:rsidRPr="00C47377">
        <w:rPr>
          <w:rFonts w:eastAsia="MS Mincho"/>
          <w:szCs w:val="24"/>
          <w:lang w:eastAsia="ja-JP"/>
        </w:rPr>
        <w:tab/>
      </w:r>
      <w:r w:rsidRPr="00C47377">
        <w:rPr>
          <w:rFonts w:eastAsia="MS Mincho"/>
          <w:szCs w:val="24"/>
          <w:lang w:eastAsia="ja-JP"/>
        </w:rPr>
        <w:t>The particulate sampling unit shall consist of a sampling probe located in the dilution tunnel, a particle transfer tube, a filter holder(s), pump(s), flow rate regulators and measuring units.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4.2.1.1.2.</w:t>
      </w:r>
      <w:r w:rsidR="001870DB" w:rsidRPr="00C47377">
        <w:rPr>
          <w:rFonts w:eastAsia="MS Mincho"/>
          <w:szCs w:val="24"/>
          <w:lang w:eastAsia="ja-JP"/>
        </w:rPr>
        <w:tab/>
      </w:r>
      <w:r w:rsidRPr="00C47377">
        <w:rPr>
          <w:rFonts w:eastAsia="MS Mincho"/>
          <w:szCs w:val="24"/>
          <w:lang w:eastAsia="ja-JP"/>
        </w:rPr>
        <w:t xml:space="preserve">A particle size pre-classifier (e.g. cyclone or </w:t>
      </w:r>
      <w:proofErr w:type="spellStart"/>
      <w:r w:rsidRPr="00C47377">
        <w:rPr>
          <w:rFonts w:eastAsia="MS Mincho"/>
          <w:szCs w:val="24"/>
          <w:lang w:eastAsia="ja-JP"/>
        </w:rPr>
        <w:t>impactor</w:t>
      </w:r>
      <w:proofErr w:type="spellEnd"/>
      <w:r w:rsidRPr="00C47377">
        <w:rPr>
          <w:rFonts w:eastAsia="MS Mincho"/>
          <w:szCs w:val="24"/>
          <w:lang w:eastAsia="ja-JP"/>
        </w:rPr>
        <w:t xml:space="preserve">) may be used. In such case, it is recommended that it be employed upstream of the filter holder. However, a sampling probe, acting as an appropriate size-classification device such as that shown in </w:t>
      </w:r>
      <w:r w:rsidR="0041646E" w:rsidRPr="00C47377">
        <w:rPr>
          <w:rFonts w:eastAsia="MS Mincho"/>
          <w:szCs w:val="24"/>
          <w:lang w:eastAsia="ja-JP"/>
        </w:rPr>
        <w:t>Figure A5/11, is acceptable.</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w:t>
      </w:r>
      <w:r w:rsidR="001870DB" w:rsidRPr="00C47377">
        <w:rPr>
          <w:rFonts w:eastAsia="MS Mincho"/>
          <w:szCs w:val="24"/>
          <w:lang w:eastAsia="ja-JP"/>
        </w:rPr>
        <w:tab/>
      </w:r>
      <w:r w:rsidRPr="00C47377">
        <w:rPr>
          <w:rFonts w:eastAsia="MS Mincho"/>
          <w:szCs w:val="24"/>
          <w:lang w:eastAsia="ja-JP"/>
        </w:rPr>
        <w:t>General requirements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4.2.1.2.1.</w:t>
      </w:r>
      <w:r w:rsidR="001870DB" w:rsidRPr="00C47377">
        <w:rPr>
          <w:rFonts w:eastAsia="MS Mincho"/>
          <w:szCs w:val="24"/>
          <w:lang w:eastAsia="ja-JP"/>
        </w:rPr>
        <w:tab/>
      </w:r>
      <w:r w:rsidRPr="00C47377">
        <w:rPr>
          <w:rFonts w:eastAsia="MS Mincho"/>
          <w:szCs w:val="24"/>
          <w:lang w:eastAsia="ja-JP"/>
        </w:rPr>
        <w:t xml:space="preserve">The sampling probe for the test gas flow for particulates shall be so arranged within the dilution tract that a representative sample gas flow can be taken from the homogeneous air/exhaust mixture and shall be upstream of a heat exchanger (if any).  </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4.2.1.2.2.</w:t>
      </w:r>
      <w:r w:rsidR="001870DB" w:rsidRPr="00C47377">
        <w:rPr>
          <w:rFonts w:eastAsia="MS Mincho"/>
          <w:szCs w:val="24"/>
          <w:lang w:eastAsia="ja-JP"/>
        </w:rPr>
        <w:tab/>
      </w:r>
      <w:r w:rsidRPr="00C47377">
        <w:rPr>
          <w:rFonts w:eastAsia="MS Mincho"/>
          <w:szCs w:val="24"/>
          <w:lang w:eastAsia="ja-JP"/>
        </w:rPr>
        <w:t xml:space="preserve">The particulate sample flow rate shall be proportional to the total mass flow of diluted exhaust gas in the dilution tunnel to within a tolerance of </w:t>
      </w:r>
      <w:r w:rsidR="007B49A4" w:rsidRPr="00C47377">
        <w:rPr>
          <w:rFonts w:eastAsia="MS Mincho"/>
          <w:szCs w:val="24"/>
          <w:lang w:eastAsia="ja-JP"/>
        </w:rPr>
        <w:lastRenderedPageBreak/>
        <w:t>± </w:t>
      </w:r>
      <w:r w:rsidRPr="00C47377">
        <w:rPr>
          <w:rFonts w:eastAsia="MS Mincho"/>
          <w:szCs w:val="24"/>
          <w:lang w:eastAsia="ja-JP"/>
        </w:rPr>
        <w:t>5</w:t>
      </w:r>
      <w:r w:rsidR="00AE32B5" w:rsidRPr="00C47377">
        <w:rPr>
          <w:rFonts w:eastAsia="MS Mincho"/>
          <w:szCs w:val="24"/>
          <w:lang w:eastAsia="ja-JP"/>
        </w:rPr>
        <w:t> per cent</w:t>
      </w:r>
      <w:r w:rsidRPr="00C47377">
        <w:rPr>
          <w:rFonts w:eastAsia="MS Mincho"/>
          <w:szCs w:val="24"/>
          <w:lang w:eastAsia="ja-JP"/>
        </w:rPr>
        <w:t xml:space="preserve"> of the particulate sample flow rate. The verification of the proportionality of the PM sampling should be made during the commissioning of the system and as required by the responsible authority.</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4.2.1.2.3.</w:t>
      </w:r>
      <w:r w:rsidR="001870DB" w:rsidRPr="00C47377">
        <w:rPr>
          <w:rFonts w:eastAsia="MS Mincho"/>
          <w:szCs w:val="24"/>
          <w:lang w:eastAsia="ja-JP"/>
        </w:rPr>
        <w:tab/>
      </w:r>
      <w:r w:rsidRPr="00C47377">
        <w:rPr>
          <w:rFonts w:eastAsia="MS Mincho"/>
          <w:szCs w:val="24"/>
          <w:lang w:eastAsia="ja-JP"/>
        </w:rPr>
        <w:t xml:space="preserve">The sampled dilute exhaust gas shall be maintained at a temperature above 293 K (20° C) and below 325 K (52° C) within 20 cm upstream or downstream of the particulate filter face. Heating or insulation of components of the PM sampling system to achieve this is permissible. </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In the event that the 52° C limit is exceeded during a test where periodic regeneration event does not occur, the CVS flow rate should be increased or double dilution should be applied (assuming that the CVS flow rate is already sufficient so as not to cause </w:t>
      </w:r>
      <w:r w:rsidR="001706EC" w:rsidRPr="00C47377">
        <w:rPr>
          <w:rFonts w:eastAsia="MS Mincho"/>
          <w:szCs w:val="24"/>
          <w:lang w:eastAsia="ja-JP"/>
        </w:rPr>
        <w:t>condensation</w:t>
      </w:r>
      <w:r w:rsidRPr="00C47377">
        <w:rPr>
          <w:rFonts w:eastAsia="MS Mincho"/>
          <w:szCs w:val="24"/>
          <w:lang w:eastAsia="ja-JP"/>
        </w:rPr>
        <w:t xml:space="preserve"> within the CVS, sample bags or analytical system).</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4.2.1.2.4.</w:t>
      </w:r>
      <w:r w:rsidR="001870DB" w:rsidRPr="00C47377">
        <w:rPr>
          <w:rFonts w:eastAsia="MS Mincho"/>
          <w:szCs w:val="24"/>
          <w:lang w:eastAsia="ja-JP"/>
        </w:rPr>
        <w:tab/>
      </w:r>
      <w:r w:rsidRPr="00C47377">
        <w:rPr>
          <w:rFonts w:eastAsia="MS Mincho"/>
          <w:szCs w:val="24"/>
          <w:lang w:eastAsia="ja-JP"/>
        </w:rPr>
        <w:t>The particulate sample shall be collected on a single filter mounted within a holder in the s</w:t>
      </w:r>
      <w:r w:rsidR="001870DB" w:rsidRPr="00C47377">
        <w:rPr>
          <w:rFonts w:eastAsia="MS Mincho"/>
          <w:szCs w:val="24"/>
          <w:lang w:eastAsia="ja-JP"/>
        </w:rPr>
        <w:t>ampled dilute exhaust gas flow.</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4.2.1.2.5.</w:t>
      </w:r>
      <w:r w:rsidR="001870DB" w:rsidRPr="00C47377">
        <w:rPr>
          <w:rFonts w:eastAsia="MS Mincho"/>
          <w:szCs w:val="24"/>
          <w:lang w:eastAsia="ja-JP"/>
        </w:rPr>
        <w:tab/>
      </w:r>
      <w:r w:rsidRPr="00C47377">
        <w:rPr>
          <w:rFonts w:eastAsia="MS Mincho"/>
          <w:szCs w:val="24"/>
          <w:lang w:eastAsia="ja-JP"/>
        </w:rPr>
        <w:t>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4.2.1.2.6.</w:t>
      </w:r>
      <w:r w:rsidR="001870DB" w:rsidRPr="00C47377">
        <w:rPr>
          <w:rFonts w:eastAsia="MS Mincho"/>
          <w:szCs w:val="24"/>
          <w:lang w:eastAsia="ja-JP"/>
        </w:rPr>
        <w:tab/>
      </w:r>
      <w:r w:rsidRPr="00C47377">
        <w:rPr>
          <w:rFonts w:eastAsia="MS Mincho"/>
          <w:szCs w:val="24"/>
          <w:lang w:eastAsia="ja-JP"/>
        </w:rPr>
        <w:t xml:space="preserve">If it is not possible to compensate for variations in the flow rate, provision shall be made for a heat exchanger and a temperature control device as specified in </w:t>
      </w:r>
      <w:r w:rsidR="00283690" w:rsidRPr="00C47377">
        <w:rPr>
          <w:rFonts w:eastAsia="MS Mincho"/>
          <w:szCs w:val="24"/>
          <w:lang w:eastAsia="ja-JP"/>
        </w:rPr>
        <w:t>paragraphs 3</w:t>
      </w:r>
      <w:r w:rsidRPr="00C47377">
        <w:rPr>
          <w:rFonts w:eastAsia="MS Mincho"/>
          <w:szCs w:val="24"/>
          <w:lang w:eastAsia="ja-JP"/>
        </w:rPr>
        <w:t xml:space="preserve">.3.5.1. or 3.3.6.4.2. </w:t>
      </w:r>
      <w:r w:rsidR="00F01B4A">
        <w:rPr>
          <w:rFonts w:eastAsia="MS Mincho"/>
          <w:szCs w:val="24"/>
          <w:lang w:eastAsia="ja-JP"/>
        </w:rPr>
        <w:t xml:space="preserve">above, </w:t>
      </w:r>
      <w:r w:rsidRPr="00C47377">
        <w:rPr>
          <w:rFonts w:eastAsia="MS Mincho"/>
          <w:szCs w:val="24"/>
          <w:lang w:eastAsia="ja-JP"/>
        </w:rPr>
        <w:t>so as to ensure that the flow rate in the system is constant and the sampling rate accordingly proportional.</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4.2.1.2.7.</w:t>
      </w:r>
      <w:r w:rsidR="001870DB" w:rsidRPr="00C47377">
        <w:rPr>
          <w:rFonts w:eastAsia="MS Mincho"/>
          <w:szCs w:val="24"/>
          <w:lang w:eastAsia="ja-JP"/>
        </w:rPr>
        <w:tab/>
      </w:r>
      <w:r w:rsidRPr="00C47377">
        <w:rPr>
          <w:rFonts w:eastAsia="MS Mincho"/>
          <w:szCs w:val="24"/>
          <w:lang w:eastAsia="ja-JP"/>
        </w:rPr>
        <w:t xml:space="preserve">Temperatures required for the PM mass measurement should be measured with an accuracy of </w:t>
      </w:r>
      <w:r w:rsidR="007B49A4" w:rsidRPr="00C47377">
        <w:rPr>
          <w:szCs w:val="24"/>
        </w:rPr>
        <w:t>± </w:t>
      </w:r>
      <w:r w:rsidRPr="00C47377">
        <w:rPr>
          <w:rFonts w:eastAsia="MS Mincho"/>
          <w:szCs w:val="24"/>
          <w:lang w:eastAsia="ja-JP"/>
        </w:rPr>
        <w:t>1</w:t>
      </w:r>
      <w:r w:rsidR="00AE32B5" w:rsidRPr="00C47377">
        <w:rPr>
          <w:rFonts w:eastAsia="MS Mincho"/>
          <w:szCs w:val="24"/>
          <w:lang w:eastAsia="ja-JP"/>
        </w:rPr>
        <w:t> °</w:t>
      </w:r>
      <w:r w:rsidRPr="00C47377">
        <w:rPr>
          <w:rFonts w:eastAsia="MS Mincho"/>
          <w:szCs w:val="24"/>
          <w:lang w:eastAsia="ja-JP"/>
        </w:rPr>
        <w:t>C and a response time (</w:t>
      </w:r>
      <m:oMath>
        <m:sSub>
          <m:sSubPr>
            <m:ctrlPr>
              <w:rPr>
                <w:rFonts w:ascii="Cambria Math" w:eastAsia="MS Mincho" w:hAnsi="Cambria Math"/>
                <w:szCs w:val="24"/>
                <w:lang w:eastAsia="ja-JP"/>
              </w:rPr>
            </m:ctrlPr>
          </m:sSubPr>
          <m:e>
            <m:r>
              <m:rPr>
                <m:sty m:val="p"/>
              </m:rPr>
              <w:rPr>
                <w:rFonts w:ascii="Cambria Math" w:eastAsia="MS Mincho" w:hAnsi="Cambria Math"/>
                <w:szCs w:val="24"/>
                <w:lang w:eastAsia="ja-JP"/>
              </w:rPr>
              <m:t>t</m:t>
            </m:r>
          </m:e>
          <m:sub>
            <m:r>
              <m:rPr>
                <m:sty m:val="p"/>
              </m:rPr>
              <w:rPr>
                <w:rFonts w:ascii="Cambria Math" w:eastAsia="MS Mincho" w:hAnsi="Cambria Math"/>
                <w:szCs w:val="24"/>
                <w:vertAlign w:val="subscript"/>
                <w:lang w:eastAsia="ja-JP"/>
              </w:rPr>
              <m:t>10</m:t>
            </m:r>
          </m:sub>
        </m:sSub>
        <m:r>
          <m:rPr>
            <m:sty m:val="p"/>
          </m:rPr>
          <w:rPr>
            <w:rFonts w:ascii="Cambria Math" w:eastAsia="MS Mincho" w:hAnsi="Cambria Math"/>
            <w:szCs w:val="24"/>
            <w:lang w:eastAsia="ja-JP"/>
          </w:rPr>
          <m:t>–</m:t>
        </m:r>
        <m:sSub>
          <m:sSubPr>
            <m:ctrlPr>
              <w:rPr>
                <w:rFonts w:ascii="Cambria Math" w:eastAsia="MS Mincho" w:hAnsi="Cambria Math"/>
                <w:szCs w:val="24"/>
                <w:lang w:eastAsia="ja-JP"/>
              </w:rPr>
            </m:ctrlPr>
          </m:sSubPr>
          <m:e>
            <m:r>
              <m:rPr>
                <m:sty m:val="p"/>
              </m:rPr>
              <w:rPr>
                <w:rFonts w:ascii="Cambria Math" w:eastAsia="MS Mincho" w:hAnsi="Cambria Math"/>
                <w:szCs w:val="24"/>
                <w:lang w:eastAsia="ja-JP"/>
              </w:rPr>
              <m:t>t</m:t>
            </m:r>
          </m:e>
          <m:sub>
            <m:r>
              <m:rPr>
                <m:sty m:val="p"/>
              </m:rPr>
              <w:rPr>
                <w:rFonts w:ascii="Cambria Math" w:eastAsia="MS Mincho" w:hAnsi="Cambria Math"/>
                <w:szCs w:val="24"/>
                <w:vertAlign w:val="subscript"/>
                <w:lang w:eastAsia="ja-JP"/>
              </w:rPr>
              <m:t>90</m:t>
            </m:r>
          </m:sub>
        </m:sSub>
      </m:oMath>
      <w:r w:rsidR="001870DB" w:rsidRPr="00C47377">
        <w:rPr>
          <w:rFonts w:eastAsia="MS Mincho"/>
          <w:szCs w:val="24"/>
          <w:lang w:eastAsia="ja-JP"/>
        </w:rPr>
        <w:t xml:space="preserve">) of </w:t>
      </w:r>
      <w:r w:rsidR="001706EC" w:rsidRPr="00C47377">
        <w:rPr>
          <w:rFonts w:eastAsia="MS Mincho"/>
          <w:szCs w:val="24"/>
          <w:lang w:eastAsia="ja-JP"/>
        </w:rPr>
        <w:t>fifteen seconds</w:t>
      </w:r>
      <w:r w:rsidR="001870DB" w:rsidRPr="00C47377">
        <w:rPr>
          <w:rFonts w:eastAsia="MS Mincho"/>
          <w:szCs w:val="24"/>
          <w:lang w:eastAsia="ja-JP"/>
        </w:rPr>
        <w:t xml:space="preserve"> or less.</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4.2.1.2.8.</w:t>
      </w:r>
      <w:r w:rsidR="001870DB" w:rsidRPr="00C47377">
        <w:rPr>
          <w:rFonts w:eastAsia="MS Mincho"/>
          <w:szCs w:val="24"/>
          <w:lang w:eastAsia="ja-JP"/>
        </w:rPr>
        <w:tab/>
      </w:r>
      <w:r w:rsidRPr="00C47377">
        <w:rPr>
          <w:rFonts w:eastAsia="MS Mincho"/>
          <w:szCs w:val="24"/>
          <w:lang w:eastAsia="ja-JP"/>
        </w:rPr>
        <w:t xml:space="preserve">The PM sample flow from the dilution tunnel should be measured with an accuracy of </w:t>
      </w:r>
      <w:r w:rsidR="007B49A4" w:rsidRPr="00C47377">
        <w:rPr>
          <w:szCs w:val="24"/>
        </w:rPr>
        <w:t>± </w:t>
      </w:r>
      <w:r w:rsidRPr="00C47377">
        <w:rPr>
          <w:rFonts w:eastAsia="MS Mincho"/>
          <w:szCs w:val="24"/>
          <w:lang w:eastAsia="ja-JP"/>
        </w:rPr>
        <w:t>2.5</w:t>
      </w:r>
      <w:r w:rsidR="00AE32B5" w:rsidRPr="00C47377">
        <w:rPr>
          <w:rFonts w:eastAsia="MS Mincho"/>
          <w:szCs w:val="24"/>
          <w:lang w:eastAsia="ja-JP"/>
        </w:rPr>
        <w:t> per cent</w:t>
      </w:r>
      <w:r w:rsidRPr="00C47377">
        <w:rPr>
          <w:rFonts w:eastAsia="MS Mincho"/>
          <w:szCs w:val="24"/>
          <w:lang w:eastAsia="ja-JP"/>
        </w:rPr>
        <w:t xml:space="preserve"> of reading or </w:t>
      </w:r>
      <w:r w:rsidR="007B49A4" w:rsidRPr="00C47377">
        <w:rPr>
          <w:szCs w:val="24"/>
        </w:rPr>
        <w:t>± </w:t>
      </w:r>
      <w:r w:rsidRPr="00C47377">
        <w:rPr>
          <w:rFonts w:eastAsia="MS Mincho"/>
          <w:szCs w:val="24"/>
          <w:lang w:eastAsia="ja-JP"/>
        </w:rPr>
        <w:t>1.5</w:t>
      </w:r>
      <w:r w:rsidR="00AE32B5" w:rsidRPr="00C47377">
        <w:rPr>
          <w:rFonts w:eastAsia="MS Mincho"/>
          <w:szCs w:val="24"/>
          <w:lang w:eastAsia="ja-JP"/>
        </w:rPr>
        <w:t> per cent</w:t>
      </w:r>
      <w:r w:rsidRPr="00C47377">
        <w:rPr>
          <w:rFonts w:eastAsia="MS Mincho"/>
          <w:szCs w:val="24"/>
          <w:lang w:eastAsia="ja-JP"/>
        </w:rPr>
        <w:t xml:space="preserve"> full scale, whichever is the least.</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The above accuracy of the PM sample flow from the CVS tunnel is also applicable where double dilution is used. Consequently, the measurement and control of the secondary dilution air flow and diluted exhaust flow rates through the PM filter must be of a higher accuracy.</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4.2.1.2.9.</w:t>
      </w:r>
      <w:r w:rsidR="001870DB" w:rsidRPr="00C47377">
        <w:rPr>
          <w:rFonts w:eastAsia="MS Mincho"/>
          <w:szCs w:val="24"/>
          <w:lang w:eastAsia="ja-JP"/>
        </w:rPr>
        <w:tab/>
      </w:r>
      <w:r w:rsidRPr="00C47377">
        <w:rPr>
          <w:rFonts w:eastAsia="MS Mincho"/>
          <w:szCs w:val="24"/>
          <w:lang w:eastAsia="ja-JP"/>
        </w:rPr>
        <w:t>All data channels required for the PM mass measurement shall be logged at a frequency of 1</w:t>
      </w:r>
      <w:r w:rsidR="00046A55" w:rsidRPr="00C47377">
        <w:rPr>
          <w:rFonts w:eastAsia="MS Mincho"/>
          <w:szCs w:val="24"/>
          <w:lang w:eastAsia="ja-JP"/>
        </w:rPr>
        <w:t> Hz</w:t>
      </w:r>
      <w:r w:rsidRPr="00C47377">
        <w:rPr>
          <w:rFonts w:eastAsia="MS Mincho"/>
          <w:szCs w:val="24"/>
          <w:lang w:eastAsia="ja-JP"/>
        </w:rPr>
        <w:t xml:space="preserve"> or faster</w:t>
      </w:r>
      <w:r w:rsidR="001870DB" w:rsidRPr="00C47377">
        <w:rPr>
          <w:rFonts w:eastAsia="MS Mincho"/>
          <w:szCs w:val="24"/>
          <w:lang w:eastAsia="ja-JP"/>
        </w:rPr>
        <w:t>. Typically these would include</w:t>
      </w:r>
      <w:r w:rsidRPr="00C47377">
        <w:rPr>
          <w:rFonts w:eastAsia="MS Mincho"/>
          <w:szCs w:val="24"/>
          <w:lang w:eastAsia="ja-JP"/>
        </w:rPr>
        <w:t>:</w:t>
      </w:r>
    </w:p>
    <w:p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(a)</w:t>
      </w:r>
      <w:r w:rsidR="001870DB" w:rsidRPr="00C47377">
        <w:rPr>
          <w:rFonts w:eastAsia="MS Mincho"/>
          <w:szCs w:val="24"/>
          <w:lang w:eastAsia="ja-JP"/>
        </w:rPr>
        <w:tab/>
      </w:r>
      <w:r w:rsidRPr="00C47377">
        <w:rPr>
          <w:rFonts w:eastAsia="MS Mincho"/>
          <w:szCs w:val="24"/>
          <w:lang w:eastAsia="ja-JP"/>
        </w:rPr>
        <w:t>diluted exhaust temperature at the PM filter</w:t>
      </w:r>
      <w:r w:rsidR="001870DB" w:rsidRPr="00C47377">
        <w:rPr>
          <w:rFonts w:eastAsia="MS Mincho"/>
          <w:szCs w:val="24"/>
          <w:lang w:eastAsia="ja-JP"/>
        </w:rPr>
        <w:t>;</w:t>
      </w:r>
    </w:p>
    <w:p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(b)</w:t>
      </w:r>
      <w:r w:rsidR="001870DB" w:rsidRPr="00C47377">
        <w:rPr>
          <w:rFonts w:eastAsia="MS Mincho"/>
          <w:szCs w:val="24"/>
          <w:lang w:eastAsia="ja-JP"/>
        </w:rPr>
        <w:tab/>
      </w:r>
      <w:r w:rsidRPr="00C47377">
        <w:rPr>
          <w:rFonts w:eastAsia="MS Mincho"/>
          <w:szCs w:val="24"/>
          <w:lang w:eastAsia="ja-JP"/>
        </w:rPr>
        <w:t>PM sampling flow rate</w:t>
      </w:r>
      <w:r w:rsidR="001870DB" w:rsidRPr="00C47377">
        <w:rPr>
          <w:rFonts w:eastAsia="MS Mincho"/>
          <w:szCs w:val="24"/>
          <w:lang w:eastAsia="ja-JP"/>
        </w:rPr>
        <w:t>;</w:t>
      </w:r>
    </w:p>
    <w:p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(c)</w:t>
      </w:r>
      <w:r w:rsidR="001870DB" w:rsidRPr="00C47377">
        <w:rPr>
          <w:rFonts w:eastAsia="MS Mincho"/>
          <w:szCs w:val="24"/>
          <w:lang w:eastAsia="ja-JP"/>
        </w:rPr>
        <w:tab/>
      </w:r>
      <w:r w:rsidRPr="00C47377">
        <w:rPr>
          <w:rFonts w:eastAsia="MS Mincho"/>
          <w:szCs w:val="24"/>
          <w:lang w:eastAsia="ja-JP"/>
        </w:rPr>
        <w:t>PM secondary dilution air flow rate (if secondary dilution is used)</w:t>
      </w:r>
      <w:r w:rsidR="001870DB" w:rsidRPr="00C47377">
        <w:rPr>
          <w:rFonts w:eastAsia="MS Mincho"/>
          <w:szCs w:val="24"/>
          <w:lang w:eastAsia="ja-JP"/>
        </w:rPr>
        <w:t>;</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(d)</w:t>
      </w:r>
      <w:r w:rsidR="001870DB" w:rsidRPr="00C47377">
        <w:rPr>
          <w:rFonts w:eastAsia="MS Mincho"/>
          <w:szCs w:val="24"/>
          <w:lang w:eastAsia="ja-JP"/>
        </w:rPr>
        <w:tab/>
      </w:r>
      <w:r w:rsidRPr="00C47377">
        <w:rPr>
          <w:rFonts w:eastAsia="MS Mincho"/>
          <w:szCs w:val="24"/>
          <w:lang w:eastAsia="ja-JP"/>
        </w:rPr>
        <w:t>PM secondary dilution air temperature (if secondary dilution is used)</w:t>
      </w:r>
      <w:r w:rsidR="001870DB" w:rsidRPr="00C47377">
        <w:rPr>
          <w:rFonts w:eastAsia="MS Mincho"/>
          <w:szCs w:val="24"/>
          <w:lang w:eastAsia="ja-JP"/>
        </w:rPr>
        <w:t>.</w:t>
      </w:r>
    </w:p>
    <w:p w:rsidR="00A40525" w:rsidRPr="00C47377" w:rsidRDefault="00A40525" w:rsidP="001870DB">
      <w:pPr>
        <w:pStyle w:val="SingleTxtG"/>
        <w:ind w:left="2268" w:hanging="1134"/>
        <w:rPr>
          <w:szCs w:val="24"/>
        </w:rPr>
      </w:pPr>
      <w:r w:rsidRPr="00C47377">
        <w:rPr>
          <w:rFonts w:eastAsia="MS Mincho"/>
          <w:szCs w:val="24"/>
          <w:lang w:eastAsia="ja-JP"/>
        </w:rPr>
        <w:t>4.2.1.2.10.</w:t>
      </w:r>
      <w:r w:rsidR="001870DB" w:rsidRPr="00C47377">
        <w:rPr>
          <w:rFonts w:eastAsia="MS Mincho"/>
          <w:szCs w:val="24"/>
          <w:lang w:eastAsia="ja-JP"/>
        </w:rPr>
        <w:tab/>
      </w:r>
      <w:r w:rsidRPr="00C47377">
        <w:rPr>
          <w:szCs w:val="24"/>
        </w:rPr>
        <w:t xml:space="preserve">For double dilution systems, the accuracy of the diluted exhaust transferred from the dilution tunnel,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Pr="00C47377">
        <w:rPr>
          <w:szCs w:val="24"/>
        </w:rPr>
        <w:t xml:space="preserve"> in the equation is not measured directly but determined by differential flow measurement:</w:t>
      </w:r>
    </w:p>
    <w:p w:rsidR="00A40525" w:rsidRPr="00C47377" w:rsidRDefault="00307880" w:rsidP="001870DB">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m:oMathPara>
    </w:p>
    <w:p w:rsidR="00A40525" w:rsidRPr="00C47377" w:rsidRDefault="00A40525" w:rsidP="001870DB">
      <w:pPr>
        <w:pStyle w:val="SingleTxtG"/>
        <w:ind w:left="2268"/>
        <w:rPr>
          <w:szCs w:val="24"/>
        </w:rPr>
      </w:pPr>
      <w:r w:rsidRPr="00C47377">
        <w:rPr>
          <w:szCs w:val="24"/>
        </w:rPr>
        <w:lastRenderedPageBreak/>
        <w:t>where:</w:t>
      </w:r>
    </w:p>
    <w:p w:rsidR="00A40525" w:rsidRPr="00C47377" w:rsidRDefault="00307880"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is the volume of diluted exhaust gas flowing through particulate filter under standard conditions;</w:t>
      </w:r>
    </w:p>
    <w:p w:rsidR="00A40525" w:rsidRPr="00C47377" w:rsidRDefault="00307880"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oMath>
      <w:r w:rsidR="00A40525" w:rsidRPr="00C47377">
        <w:rPr>
          <w:szCs w:val="24"/>
        </w:rPr>
        <w:tab/>
        <w:t>is the volume of the double diluted exhaust gas passing through the particulate collection filters;</w:t>
      </w:r>
    </w:p>
    <w:p w:rsidR="00A40525" w:rsidRPr="00C47377" w:rsidRDefault="00307880" w:rsidP="001870DB">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A40525" w:rsidRPr="00C47377">
        <w:rPr>
          <w:szCs w:val="24"/>
        </w:rPr>
        <w:tab/>
        <w:t>is the volume of secondary dilution air.</w:t>
      </w:r>
    </w:p>
    <w:p w:rsidR="00A40525" w:rsidRPr="00C47377" w:rsidRDefault="00A40525" w:rsidP="001870DB">
      <w:pPr>
        <w:pStyle w:val="SingleTxtG"/>
        <w:ind w:left="2268"/>
        <w:rPr>
          <w:szCs w:val="24"/>
        </w:rPr>
      </w:pPr>
      <w:r w:rsidRPr="00C47377">
        <w:rPr>
          <w:szCs w:val="24"/>
        </w:rPr>
        <w:t>The accuracy of the flow meters used for the measurement and control of the double diluted exhaust passing through the particulate collection filters and for the measurement/control of secondary dilution air shall be sufficient so that the differential volume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Pr="00C47377">
        <w:rPr>
          <w:szCs w:val="24"/>
        </w:rPr>
        <w:t>) shall meet the accuracy and proportional sampling requirements specified for single dilution.</w:t>
      </w:r>
    </w:p>
    <w:p w:rsidR="00A40525" w:rsidRPr="00C47377" w:rsidRDefault="00A40525" w:rsidP="001870DB">
      <w:pPr>
        <w:pStyle w:val="SingleTxtG"/>
        <w:ind w:left="2268"/>
        <w:rPr>
          <w:szCs w:val="24"/>
        </w:rPr>
      </w:pPr>
      <w:r w:rsidRPr="00C47377">
        <w:rPr>
          <w:szCs w:val="24"/>
        </w:rPr>
        <w:t xml:space="preserve">The requirement that no </w:t>
      </w:r>
      <w:r w:rsidR="001706EC" w:rsidRPr="00C47377">
        <w:rPr>
          <w:szCs w:val="24"/>
        </w:rPr>
        <w:t>condensation</w:t>
      </w:r>
      <w:r w:rsidRPr="00C47377">
        <w:rPr>
          <w:szCs w:val="24"/>
        </w:rPr>
        <w:t xml:space="preserve"> of the exhaust gas should occur in the CVS dilution tunnel, diluted exhaust flow rate measurement system, CVS bag collection or analysis systems shall also apply in the case of double dilution systems.</w:t>
      </w:r>
    </w:p>
    <w:p w:rsidR="001870DB" w:rsidRPr="00C47377" w:rsidRDefault="00A40525" w:rsidP="001870DB">
      <w:pPr>
        <w:pStyle w:val="SingleTxtG"/>
        <w:ind w:left="2268" w:hanging="1134"/>
        <w:rPr>
          <w:noProof/>
          <w:szCs w:val="24"/>
          <w:lang w:eastAsia="de-DE"/>
        </w:rPr>
      </w:pPr>
      <w:r w:rsidRPr="00C47377">
        <w:rPr>
          <w:rFonts w:eastAsia="MS Mincho"/>
          <w:szCs w:val="24"/>
          <w:lang w:eastAsia="ja-JP"/>
        </w:rPr>
        <w:t>4.2.</w:t>
      </w:r>
      <w:r w:rsidRPr="00C47377">
        <w:rPr>
          <w:szCs w:val="24"/>
        </w:rPr>
        <w:t>1.2.11.</w:t>
      </w:r>
      <w:r w:rsidR="001870DB" w:rsidRPr="00C47377">
        <w:rPr>
          <w:szCs w:val="24"/>
        </w:rPr>
        <w:tab/>
      </w:r>
      <w:r w:rsidRPr="00C47377">
        <w:rPr>
          <w:szCs w:val="24"/>
        </w:rPr>
        <w:t>Each flow meter used in a particulate sampling and double dilution system shall be subjected to a linearity verification as required by the instrument manufacturer.</w:t>
      </w:r>
    </w:p>
    <w:p w:rsidR="001870DB" w:rsidRPr="00C47377" w:rsidRDefault="0041646E" w:rsidP="001870DB">
      <w:pPr>
        <w:pStyle w:val="Caption"/>
        <w:keepNext/>
        <w:rPr>
          <w:rFonts w:eastAsia="MS Mincho"/>
        </w:rPr>
      </w:pPr>
      <w:r w:rsidRPr="00C47377">
        <w:rPr>
          <w:rFonts w:eastAsia="MS Mincho"/>
        </w:rPr>
        <w:t>Figure A5/1</w:t>
      </w:r>
      <w:r w:rsidR="001870DB" w:rsidRPr="00C47377">
        <w:rPr>
          <w:rFonts w:eastAsia="MS Mincho"/>
        </w:rPr>
        <w:t>1</w:t>
      </w:r>
    </w:p>
    <w:p w:rsidR="001870DB" w:rsidRPr="00C47377" w:rsidRDefault="001870DB" w:rsidP="001870DB">
      <w:pPr>
        <w:pStyle w:val="Caption"/>
        <w:keepNext/>
        <w:rPr>
          <w:b/>
          <w:noProof/>
          <w:lang w:eastAsia="en-GB"/>
        </w:rPr>
      </w:pPr>
      <w:r w:rsidRPr="00C47377">
        <w:rPr>
          <w:rFonts w:eastAsia="MS Mincho"/>
          <w:b/>
        </w:rPr>
        <w:t>Particulate Sampling System</w:t>
      </w:r>
    </w:p>
    <w:p w:rsidR="00A40525" w:rsidRPr="00C47377" w:rsidRDefault="008F1877" w:rsidP="00181587">
      <w:pPr>
        <w:pStyle w:val="SingleTxtG"/>
        <w:rPr>
          <w:strike/>
          <w:szCs w:val="24"/>
        </w:rPr>
      </w:pPr>
      <w:r w:rsidRPr="00C47377">
        <w:rPr>
          <w:noProof/>
          <w:lang w:eastAsia="en-GB"/>
        </w:rPr>
        <w:drawing>
          <wp:inline distT="0" distB="0" distL="0" distR="0" wp14:anchorId="281992B5" wp14:editId="781DE565">
            <wp:extent cx="5220335" cy="3551555"/>
            <wp:effectExtent l="0" t="0" r="0" b="0"/>
            <wp:docPr id="39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0335" cy="3551555"/>
                    </a:xfrm>
                    <a:prstGeom prst="rect">
                      <a:avLst/>
                    </a:prstGeom>
                    <a:noFill/>
                    <a:ln>
                      <a:noFill/>
                    </a:ln>
                  </pic:spPr>
                </pic:pic>
              </a:graphicData>
            </a:graphic>
          </wp:inline>
        </w:drawing>
      </w:r>
    </w:p>
    <w:p w:rsidR="001870DB" w:rsidRPr="00C47377" w:rsidRDefault="0041646E" w:rsidP="001870DB">
      <w:pPr>
        <w:pStyle w:val="Caption"/>
        <w:keepNext/>
      </w:pPr>
      <w:r w:rsidRPr="00C47377">
        <w:lastRenderedPageBreak/>
        <w:t>Figure A5/1</w:t>
      </w:r>
      <w:r w:rsidR="001870DB" w:rsidRPr="00C47377">
        <w:t>2</w:t>
      </w:r>
    </w:p>
    <w:p w:rsidR="001870DB" w:rsidRPr="00C47377" w:rsidRDefault="001870DB" w:rsidP="001870DB">
      <w:pPr>
        <w:pStyle w:val="Caption"/>
        <w:keepNext/>
        <w:rPr>
          <w:b/>
          <w:strike/>
          <w:szCs w:val="24"/>
        </w:rPr>
      </w:pPr>
      <w:r w:rsidRPr="00C47377">
        <w:rPr>
          <w:b/>
        </w:rPr>
        <w:t>Double Dilution Particulate Sampling System</w:t>
      </w:r>
    </w:p>
    <w:p w:rsidR="00A40525" w:rsidRPr="00C47377" w:rsidRDefault="008F1877" w:rsidP="00181587">
      <w:pPr>
        <w:pStyle w:val="SingleTxtG"/>
        <w:rPr>
          <w:rFonts w:eastAsia="MS Mincho"/>
          <w:szCs w:val="24"/>
          <w:highlight w:val="green"/>
          <w:lang w:eastAsia="ja-JP"/>
        </w:rPr>
      </w:pPr>
      <w:r w:rsidRPr="00C47377">
        <w:rPr>
          <w:noProof/>
          <w:lang w:eastAsia="en-GB"/>
        </w:rPr>
        <w:drawing>
          <wp:inline distT="0" distB="0" distL="0" distR="0" wp14:anchorId="2DF64403" wp14:editId="5B9BE55B">
            <wp:extent cx="5390515" cy="3944620"/>
            <wp:effectExtent l="0" t="0" r="635" b="0"/>
            <wp:docPr id="39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0515" cy="3944620"/>
                    </a:xfrm>
                    <a:prstGeom prst="rect">
                      <a:avLst/>
                    </a:prstGeom>
                    <a:noFill/>
                    <a:ln>
                      <a:noFill/>
                    </a:ln>
                  </pic:spPr>
                </pic:pic>
              </a:graphicData>
            </a:graphic>
          </wp:inline>
        </w:drawing>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w:t>
      </w:r>
      <w:r w:rsidR="001870DB" w:rsidRPr="00C47377">
        <w:rPr>
          <w:rFonts w:eastAsia="MS Mincho"/>
          <w:szCs w:val="24"/>
          <w:lang w:eastAsia="ja-JP"/>
        </w:rPr>
        <w:tab/>
      </w:r>
      <w:r w:rsidRPr="00C47377">
        <w:rPr>
          <w:rFonts w:eastAsia="MS Mincho"/>
          <w:szCs w:val="24"/>
          <w:lang w:eastAsia="ja-JP"/>
        </w:rPr>
        <w:t>Specific requirements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w:t>
      </w:r>
      <w:r w:rsidR="001870DB" w:rsidRPr="00C47377">
        <w:rPr>
          <w:rFonts w:eastAsia="MS Mincho"/>
          <w:szCs w:val="24"/>
          <w:lang w:eastAsia="ja-JP"/>
        </w:rPr>
        <w:tab/>
      </w:r>
      <w:r w:rsidRPr="00C47377">
        <w:rPr>
          <w:rFonts w:eastAsia="MS Mincho"/>
          <w:szCs w:val="24"/>
          <w:lang w:eastAsia="ja-JP"/>
        </w:rPr>
        <w:t>PM sampling probe</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4.2.1.3.1.1.</w:t>
      </w:r>
      <w:r w:rsidR="001870DB" w:rsidRPr="00C47377">
        <w:rPr>
          <w:rFonts w:eastAsia="MS Mincho"/>
          <w:szCs w:val="24"/>
          <w:lang w:eastAsia="ja-JP"/>
        </w:rPr>
        <w:tab/>
      </w:r>
      <w:r w:rsidRPr="00C47377">
        <w:rPr>
          <w:rFonts w:eastAsia="MS Mincho"/>
          <w:szCs w:val="24"/>
          <w:lang w:eastAsia="ja-JP"/>
        </w:rPr>
        <w:t xml:space="preserve">The sample probe shall deliver the particle-size classification performance described in </w:t>
      </w:r>
      <w:r w:rsidR="00283690" w:rsidRPr="00C47377">
        <w:rPr>
          <w:rFonts w:eastAsia="MS Mincho"/>
          <w:szCs w:val="24"/>
          <w:lang w:eastAsia="ja-JP"/>
        </w:rPr>
        <w:t>paragraph 4</w:t>
      </w:r>
      <w:r w:rsidRPr="00C47377">
        <w:rPr>
          <w:rFonts w:eastAsia="MS Mincho"/>
          <w:szCs w:val="24"/>
          <w:lang w:eastAsia="ja-JP"/>
        </w:rPr>
        <w:t>.2.1.3.1.4.</w:t>
      </w:r>
      <w:r w:rsidR="00F01B4A">
        <w:rPr>
          <w:rFonts w:eastAsia="MS Mincho"/>
          <w:szCs w:val="24"/>
          <w:lang w:eastAsia="ja-JP"/>
        </w:rPr>
        <w:t xml:space="preserve"> below.</w:t>
      </w:r>
      <w:r w:rsidRPr="00C47377">
        <w:rPr>
          <w:rFonts w:eastAsia="MS Mincho"/>
          <w:szCs w:val="24"/>
          <w:lang w:eastAsia="ja-JP"/>
        </w:rPr>
        <w:t xml:space="preserve"> It is recommended that this performance be achieved by the use of a sharp-edged, open-ended probe facing directly into the direction of flow plus a </w:t>
      </w:r>
      <w:proofErr w:type="spellStart"/>
      <w:r w:rsidRPr="00C47377">
        <w:rPr>
          <w:rFonts w:eastAsia="MS Mincho"/>
          <w:szCs w:val="24"/>
          <w:lang w:eastAsia="ja-JP"/>
        </w:rPr>
        <w:t>preclassifier</w:t>
      </w:r>
      <w:proofErr w:type="spellEnd"/>
      <w:r w:rsidRPr="00C47377">
        <w:rPr>
          <w:rFonts w:eastAsia="MS Mincho"/>
          <w:szCs w:val="24"/>
          <w:lang w:eastAsia="ja-JP"/>
        </w:rPr>
        <w:t xml:space="preserve"> (cyclone </w:t>
      </w:r>
      <w:proofErr w:type="spellStart"/>
      <w:r w:rsidRPr="00C47377">
        <w:rPr>
          <w:rFonts w:eastAsia="MS Mincho"/>
          <w:szCs w:val="24"/>
          <w:lang w:eastAsia="ja-JP"/>
        </w:rPr>
        <w:t>impactor</w:t>
      </w:r>
      <w:proofErr w:type="spellEnd"/>
      <w:r w:rsidRPr="00C47377">
        <w:rPr>
          <w:rFonts w:eastAsia="MS Mincho"/>
          <w:szCs w:val="24"/>
          <w:lang w:eastAsia="ja-JP"/>
        </w:rPr>
        <w:t xml:space="preserve">, etc.). An appropriate sampling probe, such as that indicated in </w:t>
      </w:r>
      <w:r w:rsidR="0041646E" w:rsidRPr="00C47377">
        <w:rPr>
          <w:rFonts w:eastAsia="MS Mincho"/>
          <w:szCs w:val="24"/>
          <w:lang w:eastAsia="ja-JP"/>
        </w:rPr>
        <w:t>Figure A5/1</w:t>
      </w:r>
      <w:r w:rsidRPr="00C47377">
        <w:rPr>
          <w:rFonts w:eastAsia="MS Mincho"/>
          <w:szCs w:val="24"/>
          <w:lang w:eastAsia="ja-JP"/>
        </w:rPr>
        <w:t xml:space="preserve">3, may alternatively be used provided it achieves the </w:t>
      </w:r>
      <w:proofErr w:type="spellStart"/>
      <w:r w:rsidRPr="00C47377">
        <w:rPr>
          <w:rFonts w:eastAsia="MS Mincho"/>
          <w:szCs w:val="24"/>
          <w:lang w:eastAsia="ja-JP"/>
        </w:rPr>
        <w:t>preclassification</w:t>
      </w:r>
      <w:proofErr w:type="spellEnd"/>
      <w:r w:rsidRPr="00C47377">
        <w:rPr>
          <w:rFonts w:eastAsia="MS Mincho"/>
          <w:szCs w:val="24"/>
          <w:lang w:eastAsia="ja-JP"/>
        </w:rPr>
        <w:t xml:space="preserve"> performance described in </w:t>
      </w:r>
      <w:r w:rsidR="00283690" w:rsidRPr="00C47377">
        <w:rPr>
          <w:rFonts w:eastAsia="MS Mincho"/>
          <w:szCs w:val="24"/>
          <w:lang w:eastAsia="ja-JP"/>
        </w:rPr>
        <w:t>paragraph 4</w:t>
      </w:r>
      <w:r w:rsidRPr="00C47377">
        <w:rPr>
          <w:rFonts w:eastAsia="MS Mincho"/>
          <w:szCs w:val="24"/>
          <w:lang w:eastAsia="ja-JP"/>
        </w:rPr>
        <w:t>.2.1.3.1.4.</w:t>
      </w:r>
      <w:r w:rsidR="00F01B4A">
        <w:rPr>
          <w:rFonts w:eastAsia="MS Mincho"/>
          <w:szCs w:val="24"/>
          <w:lang w:eastAsia="ja-JP"/>
        </w:rPr>
        <w:t xml:space="preserve"> below.</w:t>
      </w:r>
    </w:p>
    <w:p w:rsidR="001870DB" w:rsidRPr="00C47377" w:rsidRDefault="0041646E" w:rsidP="001870DB">
      <w:pPr>
        <w:pStyle w:val="Caption"/>
        <w:keepNext/>
        <w:ind w:left="0" w:firstLine="0"/>
        <w:rPr>
          <w:rFonts w:eastAsia="MS Mincho"/>
        </w:rPr>
      </w:pPr>
      <w:r w:rsidRPr="00C47377">
        <w:rPr>
          <w:rFonts w:eastAsia="MS Mincho"/>
        </w:rPr>
        <w:lastRenderedPageBreak/>
        <w:t>Figure A5/1</w:t>
      </w:r>
      <w:r w:rsidR="001870DB" w:rsidRPr="00C47377">
        <w:rPr>
          <w:rFonts w:eastAsia="MS Mincho"/>
        </w:rPr>
        <w:t>3</w:t>
      </w:r>
    </w:p>
    <w:p w:rsidR="001870DB" w:rsidRPr="00C47377" w:rsidRDefault="001870DB" w:rsidP="001870DB">
      <w:pPr>
        <w:pStyle w:val="Caption"/>
        <w:keepNext/>
        <w:ind w:left="0" w:firstLine="0"/>
        <w:rPr>
          <w:rFonts w:eastAsia="MS Mincho"/>
          <w:b/>
        </w:rPr>
      </w:pPr>
      <w:r w:rsidRPr="00C47377">
        <w:rPr>
          <w:rFonts w:eastAsia="MS Mincho"/>
          <w:b/>
        </w:rPr>
        <w:t>Alternative particulate sampling probe configuration</w:t>
      </w:r>
    </w:p>
    <w:p w:rsidR="00A40525" w:rsidRPr="00C47377" w:rsidRDefault="008F1877" w:rsidP="001870DB">
      <w:pPr>
        <w:pStyle w:val="SingleTxtG"/>
        <w:ind w:left="0"/>
        <w:rPr>
          <w:rFonts w:eastAsia="MS Mincho"/>
          <w:szCs w:val="24"/>
          <w:lang w:eastAsia="ja-JP"/>
        </w:rPr>
      </w:pPr>
      <w:r w:rsidRPr="00C47377">
        <w:rPr>
          <w:b/>
          <w:noProof/>
          <w:szCs w:val="24"/>
          <w:lang w:eastAsia="en-GB"/>
        </w:rPr>
        <w:drawing>
          <wp:inline distT="0" distB="0" distL="0" distR="0" wp14:anchorId="06BAABBB" wp14:editId="425AC5FA">
            <wp:extent cx="4784725" cy="2009775"/>
            <wp:effectExtent l="0" t="0" r="0" b="9525"/>
            <wp:docPr id="3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4725" cy="2009775"/>
                    </a:xfrm>
                    <a:prstGeom prst="rect">
                      <a:avLst/>
                    </a:prstGeom>
                    <a:noFill/>
                    <a:ln>
                      <a:noFill/>
                    </a:ln>
                  </pic:spPr>
                </pic:pic>
              </a:graphicData>
            </a:graphic>
          </wp:inline>
        </w:drawing>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4.2.1.3.1.2.</w:t>
      </w:r>
      <w:r w:rsidR="001870DB" w:rsidRPr="00C47377">
        <w:rPr>
          <w:rFonts w:eastAsia="MS Mincho"/>
          <w:szCs w:val="24"/>
          <w:lang w:eastAsia="ja-JP"/>
        </w:rPr>
        <w:tab/>
      </w:r>
      <w:r w:rsidRPr="00C47377">
        <w:rPr>
          <w:rFonts w:eastAsia="MS Mincho"/>
          <w:szCs w:val="24"/>
          <w:lang w:eastAsia="ja-JP"/>
        </w:rPr>
        <w:t>The sample probe shall be installed between 10 and 20 tunnel diameters downstream of the exhaust gas inlet to the tunnel and have an internal diameter of at least 8 mm.</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If more than one simultaneous sample is drawn from a single sample probe, the flow drawn from that probe shall be split into identical sub-flows to avoid sampling </w:t>
      </w:r>
      <w:proofErr w:type="spellStart"/>
      <w:r w:rsidRPr="00C47377">
        <w:rPr>
          <w:rFonts w:eastAsia="MS Mincho"/>
          <w:szCs w:val="24"/>
          <w:lang w:eastAsia="ja-JP"/>
        </w:rPr>
        <w:t>artifacts</w:t>
      </w:r>
      <w:proofErr w:type="spellEnd"/>
      <w:r w:rsidRPr="00C47377">
        <w:rPr>
          <w:rFonts w:eastAsia="MS Mincho"/>
          <w:szCs w:val="24"/>
          <w:lang w:eastAsia="ja-JP"/>
        </w:rPr>
        <w:t>.</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If multiple probes are used, each probe shall be sharp-edged, open-ended and facing directly into the direction of flow. Probes shall be equally spaced around the central longitudinal axis of the dilution tunnel, with the spacing between probes at least 5 cm.</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4.2.1.3.1.3.</w:t>
      </w:r>
      <w:r w:rsidR="001870DB" w:rsidRPr="00C47377">
        <w:rPr>
          <w:rFonts w:eastAsia="MS Mincho"/>
          <w:szCs w:val="24"/>
          <w:lang w:eastAsia="ja-JP"/>
        </w:rPr>
        <w:tab/>
      </w:r>
      <w:r w:rsidRPr="00C47377">
        <w:rPr>
          <w:rFonts w:eastAsia="MS Mincho"/>
          <w:szCs w:val="24"/>
          <w:lang w:eastAsia="ja-JP"/>
        </w:rPr>
        <w:t>The distance from the sampling tip to the filter mount shall be at least five probe diameters, but shall not exceed 2,000 mm.</w:t>
      </w:r>
    </w:p>
    <w:p w:rsidR="00A40525" w:rsidRPr="00C47377" w:rsidRDefault="00A40525" w:rsidP="001870DB">
      <w:pPr>
        <w:pStyle w:val="SingleTxtG"/>
        <w:ind w:left="2268" w:hanging="1134"/>
        <w:rPr>
          <w:rFonts w:eastAsia="MS Mincho"/>
          <w:szCs w:val="24"/>
          <w:highlight w:val="green"/>
          <w:lang w:eastAsia="ja-JP"/>
        </w:rPr>
      </w:pPr>
      <w:r w:rsidRPr="00C47377">
        <w:rPr>
          <w:rFonts w:eastAsia="MS Mincho"/>
          <w:szCs w:val="24"/>
          <w:lang w:eastAsia="ja-JP"/>
        </w:rPr>
        <w:t>4.2.1.3.1.4.</w:t>
      </w:r>
      <w:r w:rsidR="001870DB" w:rsidRPr="00C47377">
        <w:rPr>
          <w:rFonts w:eastAsia="MS Mincho"/>
          <w:szCs w:val="24"/>
          <w:lang w:eastAsia="ja-JP"/>
        </w:rPr>
        <w:tab/>
      </w:r>
      <w:r w:rsidRPr="00C47377">
        <w:rPr>
          <w:rFonts w:eastAsia="MS Mincho"/>
          <w:szCs w:val="24"/>
          <w:lang w:eastAsia="ja-JP"/>
        </w:rPr>
        <w:t xml:space="preserve">The pre-classifier (e.g. cyclone, </w:t>
      </w:r>
      <w:proofErr w:type="spellStart"/>
      <w:r w:rsidRPr="00C47377">
        <w:rPr>
          <w:rFonts w:eastAsia="MS Mincho"/>
          <w:szCs w:val="24"/>
          <w:lang w:eastAsia="ja-JP"/>
        </w:rPr>
        <w:t>impactor</w:t>
      </w:r>
      <w:proofErr w:type="spellEnd"/>
      <w:r w:rsidRPr="00C47377">
        <w:rPr>
          <w:rFonts w:eastAsia="MS Mincho"/>
          <w:szCs w:val="24"/>
          <w:lang w:eastAsia="ja-JP"/>
        </w:rPr>
        <w:t>, etc.) shall be located upstream of the filter holder assembly. The pre-classifier 50</w:t>
      </w:r>
      <w:r w:rsidR="00AE32B5" w:rsidRPr="00C47377">
        <w:rPr>
          <w:rFonts w:eastAsia="MS Mincho"/>
          <w:szCs w:val="24"/>
          <w:lang w:eastAsia="ja-JP"/>
        </w:rPr>
        <w:t> per cent</w:t>
      </w:r>
      <w:r w:rsidRPr="00C47377">
        <w:rPr>
          <w:rFonts w:eastAsia="MS Mincho"/>
          <w:szCs w:val="24"/>
          <w:lang w:eastAsia="ja-JP"/>
        </w:rPr>
        <w:t xml:space="preserve"> cut point particle diameter shall be between 2.5 </w:t>
      </w:r>
      <w:proofErr w:type="spellStart"/>
      <w:r w:rsidRPr="00C47377">
        <w:rPr>
          <w:rFonts w:eastAsia="MS Mincho"/>
          <w:szCs w:val="24"/>
          <w:lang w:eastAsia="ja-JP"/>
        </w:rPr>
        <w:t>μm</w:t>
      </w:r>
      <w:proofErr w:type="spellEnd"/>
      <w:r w:rsidRPr="00C47377">
        <w:rPr>
          <w:rFonts w:eastAsia="MS Mincho"/>
          <w:szCs w:val="24"/>
          <w:lang w:eastAsia="ja-JP"/>
        </w:rPr>
        <w:t xml:space="preserve"> and 10 </w:t>
      </w:r>
      <w:proofErr w:type="spellStart"/>
      <w:r w:rsidRPr="00C47377">
        <w:rPr>
          <w:rFonts w:eastAsia="MS Mincho"/>
          <w:szCs w:val="24"/>
          <w:lang w:eastAsia="ja-JP"/>
        </w:rPr>
        <w:t>μm</w:t>
      </w:r>
      <w:proofErr w:type="spellEnd"/>
      <w:r w:rsidRPr="00C47377">
        <w:rPr>
          <w:rFonts w:eastAsia="MS Mincho"/>
          <w:szCs w:val="24"/>
          <w:lang w:eastAsia="ja-JP"/>
        </w:rPr>
        <w:t xml:space="preserve"> at the volumetric flow rate selected for sampling particulate mass emissions. The pre-classifier shall allow at least 99</w:t>
      </w:r>
      <w:r w:rsidR="00AE32B5" w:rsidRPr="00C47377">
        <w:rPr>
          <w:rFonts w:eastAsia="MS Mincho"/>
          <w:szCs w:val="24"/>
          <w:lang w:eastAsia="ja-JP"/>
        </w:rPr>
        <w:t> per cent</w:t>
      </w:r>
      <w:r w:rsidRPr="00C47377">
        <w:rPr>
          <w:rFonts w:eastAsia="MS Mincho"/>
          <w:szCs w:val="24"/>
          <w:lang w:eastAsia="ja-JP"/>
        </w:rPr>
        <w:t xml:space="preserve"> of the mass concentration of 1 </w:t>
      </w:r>
      <w:proofErr w:type="spellStart"/>
      <w:r w:rsidRPr="00C47377">
        <w:rPr>
          <w:rFonts w:eastAsia="MS Mincho"/>
          <w:szCs w:val="24"/>
          <w:lang w:eastAsia="ja-JP"/>
        </w:rPr>
        <w:t>μm</w:t>
      </w:r>
      <w:proofErr w:type="spellEnd"/>
      <w:r w:rsidRPr="00C47377">
        <w:rPr>
          <w:rFonts w:eastAsia="MS Mincho"/>
          <w:szCs w:val="24"/>
          <w:lang w:eastAsia="ja-JP"/>
        </w:rPr>
        <w:t xml:space="preserve"> particles entering the pre-classifier to pass through the exit of the pre-classifier at the volumetric flow rate selected for sampling particulate mass emissions. However, a sampling probe, acting as an appropriate size-classification device, such as that shown in </w:t>
      </w:r>
      <w:r w:rsidR="0041646E" w:rsidRPr="00C47377">
        <w:rPr>
          <w:rFonts w:eastAsia="MS Mincho"/>
          <w:szCs w:val="24"/>
          <w:lang w:eastAsia="ja-JP"/>
        </w:rPr>
        <w:t>Figure A5/1</w:t>
      </w:r>
      <w:r w:rsidRPr="00C47377">
        <w:rPr>
          <w:rFonts w:eastAsia="MS Mincho"/>
          <w:szCs w:val="24"/>
          <w:lang w:eastAsia="ja-JP"/>
        </w:rPr>
        <w:t xml:space="preserve">3, is acceptable as an alternative to a separate </w:t>
      </w:r>
      <w:proofErr w:type="spellStart"/>
      <w:r w:rsidRPr="00C47377">
        <w:rPr>
          <w:rFonts w:eastAsia="MS Mincho"/>
          <w:szCs w:val="24"/>
          <w:lang w:eastAsia="ja-JP"/>
        </w:rPr>
        <w:t>preclassifier</w:t>
      </w:r>
      <w:proofErr w:type="spellEnd"/>
      <w:r w:rsidRPr="00C47377">
        <w:rPr>
          <w:rFonts w:eastAsia="MS Mincho"/>
          <w:szCs w:val="24"/>
          <w:lang w:eastAsia="ja-JP"/>
        </w:rPr>
        <w:t>.</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4.2.1.3.2.</w:t>
      </w:r>
      <w:r w:rsidRPr="00C47377">
        <w:rPr>
          <w:rFonts w:eastAsia="MS Mincho"/>
          <w:szCs w:val="24"/>
          <w:lang w:eastAsia="ja-JP"/>
        </w:rPr>
        <w:tab/>
        <w:t>Particle transfer tube (PTT)</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4.2.1.3.2.1.</w:t>
      </w:r>
      <w:r w:rsidRPr="00C47377">
        <w:rPr>
          <w:rFonts w:eastAsia="MS Mincho"/>
          <w:szCs w:val="24"/>
          <w:lang w:eastAsia="ja-JP"/>
        </w:rPr>
        <w:tab/>
        <w:t xml:space="preserve">Any bends in the PTT shall be smooth and have the largest possible </w:t>
      </w:r>
      <w:r w:rsidR="001870DB" w:rsidRPr="00C47377">
        <w:rPr>
          <w:rFonts w:eastAsia="MS Mincho"/>
          <w:szCs w:val="24"/>
          <w:lang w:eastAsia="ja-JP"/>
        </w:rPr>
        <w:t>curvature</w:t>
      </w:r>
      <w:r w:rsidRPr="00C47377">
        <w:rPr>
          <w:rFonts w:eastAsia="MS Mincho"/>
          <w:szCs w:val="24"/>
          <w:lang w:eastAsia="ja-JP"/>
        </w:rPr>
        <w:t xml:space="preserve"> radii. </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4.2.1.3.3.</w:t>
      </w:r>
      <w:r w:rsidRPr="00C47377">
        <w:rPr>
          <w:rFonts w:eastAsia="MS Mincho"/>
          <w:szCs w:val="24"/>
          <w:lang w:eastAsia="ja-JP"/>
        </w:rPr>
        <w:tab/>
        <w:t>Secondary dilution</w:t>
      </w:r>
    </w:p>
    <w:p w:rsidR="00A40525" w:rsidRPr="00C47377" w:rsidRDefault="00A40525" w:rsidP="001870DB">
      <w:pPr>
        <w:pStyle w:val="SingleTxtG"/>
        <w:ind w:left="2268" w:hanging="1134"/>
        <w:rPr>
          <w:lang w:eastAsia="ja-JP"/>
        </w:rPr>
      </w:pPr>
      <w:r w:rsidRPr="00C47377">
        <w:rPr>
          <w:lang w:eastAsia="ja-JP"/>
        </w:rPr>
        <w:t>4.2.1.3.3.1.</w:t>
      </w:r>
      <w:r w:rsidRPr="00C47377">
        <w:rPr>
          <w:lang w:eastAsia="ja-JP"/>
        </w:rPr>
        <w:tab/>
        <w:t>As an option, the sample extracted from the CVS for the purpose of PM measurement may be diluted at a second stage, subject to the following requirements:</w:t>
      </w:r>
    </w:p>
    <w:p w:rsidR="00A40525" w:rsidRPr="00C47377" w:rsidRDefault="00A40525" w:rsidP="001870DB">
      <w:pPr>
        <w:pStyle w:val="SingleTxtG"/>
        <w:ind w:left="2268" w:hanging="1134"/>
      </w:pPr>
      <w:r w:rsidRPr="00C47377">
        <w:rPr>
          <w:lang w:eastAsia="ja-JP"/>
        </w:rPr>
        <w:t>4.2.1.3.3.1.1. Secondary dilution air shall be filtered</w:t>
      </w:r>
      <w:r w:rsidRPr="00C47377">
        <w:t xml:space="preserve"> through a medium capable of reducing particles in the most penetrating particle size of the filter material by</w:t>
      </w:r>
      <w:r w:rsidR="00AE32B5" w:rsidRPr="00C47377">
        <w:t> ≥ </w:t>
      </w:r>
      <w:r w:rsidRPr="00C47377">
        <w:t>99.95</w:t>
      </w:r>
      <w:r w:rsidR="00AE32B5" w:rsidRPr="00C47377">
        <w:t> per cent</w:t>
      </w:r>
      <w:r w:rsidRPr="00C47377">
        <w:t xml:space="preserve">, or through a HEPA filter of at least class H13 of EN 1822:2009.  The dilution air may optionally be charcoal scrubbed before </w:t>
      </w:r>
      <w:r w:rsidRPr="00C47377">
        <w:lastRenderedPageBreak/>
        <w:t>being passed to the HEPA filter.  It is recommended that an additional coarse particle filter is situated before the HEPA filter</w:t>
      </w:r>
      <w:r w:rsidRPr="00C47377">
        <w:rPr>
          <w:color w:val="000000"/>
        </w:rPr>
        <w:t xml:space="preserve"> and after the charcoal scrubber, if used</w:t>
      </w:r>
      <w:r w:rsidRPr="00C47377">
        <w:t>.</w:t>
      </w:r>
    </w:p>
    <w:p w:rsidR="00A40525" w:rsidRPr="00C47377" w:rsidRDefault="00A40525" w:rsidP="001870DB">
      <w:pPr>
        <w:pStyle w:val="SingleTxtG"/>
        <w:ind w:left="2268" w:hanging="1134"/>
        <w:rPr>
          <w:lang w:eastAsia="ja-JP"/>
        </w:rPr>
      </w:pPr>
      <w:r w:rsidRPr="00C47377">
        <w:rPr>
          <w:lang w:eastAsia="ja-JP"/>
        </w:rPr>
        <w:t>4.2.1.3.3.1.2.</w:t>
      </w:r>
      <w:r w:rsidR="001870DB" w:rsidRPr="00C47377">
        <w:rPr>
          <w:lang w:eastAsia="ja-JP"/>
        </w:rPr>
        <w:tab/>
      </w:r>
      <w:r w:rsidRPr="00C47377">
        <w:rPr>
          <w:lang w:eastAsia="ja-JP"/>
        </w:rPr>
        <w:t>The secondary dilution air should be injected into the PTT as close to the outlet of the diluted exhaust from the dilution tunnel as possible.</w:t>
      </w:r>
    </w:p>
    <w:p w:rsidR="00A40525" w:rsidRPr="00C47377" w:rsidRDefault="00A40525" w:rsidP="001870DB">
      <w:pPr>
        <w:pStyle w:val="SingleTxtG"/>
        <w:ind w:left="2268" w:hanging="1134"/>
        <w:rPr>
          <w:lang w:eastAsia="ja-JP"/>
        </w:rPr>
      </w:pPr>
      <w:r w:rsidRPr="00C47377">
        <w:rPr>
          <w:lang w:eastAsia="ja-JP"/>
        </w:rPr>
        <w:t>4.2.1.3.3.1.3.</w:t>
      </w:r>
      <w:r w:rsidR="001870DB" w:rsidRPr="00C47377">
        <w:rPr>
          <w:lang w:eastAsia="ja-JP"/>
        </w:rPr>
        <w:tab/>
      </w:r>
      <w:r w:rsidRPr="00C47377">
        <w:rPr>
          <w:lang w:eastAsia="ja-JP"/>
        </w:rPr>
        <w:t>The residence time from the point of secondary diluted air injection to the filter face shall be at least 0.</w:t>
      </w:r>
      <w:r w:rsidR="001706EC" w:rsidRPr="00C47377">
        <w:rPr>
          <w:lang w:eastAsia="ja-JP"/>
        </w:rPr>
        <w:t>25 </w:t>
      </w:r>
      <w:r w:rsidR="00AE32B5" w:rsidRPr="00C47377">
        <w:rPr>
          <w:lang w:eastAsia="ja-JP"/>
        </w:rPr>
        <w:t>seconds (s)</w:t>
      </w:r>
      <w:r w:rsidR="001706EC" w:rsidRPr="00C47377">
        <w:rPr>
          <w:lang w:eastAsia="ja-JP"/>
        </w:rPr>
        <w:t>, but no longer than five seconds</w:t>
      </w:r>
      <w:r w:rsidRPr="00C47377">
        <w:rPr>
          <w:lang w:eastAsia="ja-JP"/>
        </w:rPr>
        <w:t>.</w:t>
      </w:r>
    </w:p>
    <w:p w:rsidR="00A40525" w:rsidRPr="00C47377" w:rsidRDefault="00A40525" w:rsidP="001870DB">
      <w:pPr>
        <w:pStyle w:val="SingleTxtG"/>
        <w:ind w:left="2268" w:hanging="1134"/>
        <w:rPr>
          <w:lang w:eastAsia="ja-JP"/>
        </w:rPr>
      </w:pPr>
      <w:r w:rsidRPr="00C47377">
        <w:rPr>
          <w:lang w:eastAsia="ja-JP"/>
        </w:rPr>
        <w:t>4.2.1.3.3.1.4.</w:t>
      </w:r>
      <w:r w:rsidR="001870DB" w:rsidRPr="00C47377">
        <w:rPr>
          <w:lang w:eastAsia="ja-JP"/>
        </w:rPr>
        <w:tab/>
      </w:r>
      <w:r w:rsidRPr="00C47377">
        <w:rPr>
          <w:lang w:eastAsia="ja-JP"/>
        </w:rPr>
        <w:t>The diluted exhaust flow extracted from the dilution tunnel shall remain proportional to the CVS flow rate, as required for the single dilution method.</w:t>
      </w:r>
    </w:p>
    <w:p w:rsidR="00A40525" w:rsidRPr="00C47377" w:rsidRDefault="00A40525" w:rsidP="001870DB">
      <w:pPr>
        <w:pStyle w:val="SingleTxtG"/>
        <w:ind w:left="2268" w:hanging="1134"/>
        <w:rPr>
          <w:lang w:eastAsia="ja-JP"/>
        </w:rPr>
      </w:pPr>
      <w:r w:rsidRPr="00C47377">
        <w:rPr>
          <w:lang w:eastAsia="ja-JP"/>
        </w:rPr>
        <w:t>4.2.1.3.3.1.5.</w:t>
      </w:r>
      <w:r w:rsidR="001870DB" w:rsidRPr="00C47377">
        <w:rPr>
          <w:lang w:eastAsia="ja-JP"/>
        </w:rPr>
        <w:tab/>
      </w:r>
      <w:r w:rsidRPr="00C47377">
        <w:rPr>
          <w:lang w:eastAsia="ja-JP"/>
        </w:rPr>
        <w:t>If the double diluted PM sample is returned to the CVS, the location of the sample return shall be selected so that it does not interfere with the extraction of other samples from the CVS.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w:t>
      </w:r>
      <w:r w:rsidR="001870DB" w:rsidRPr="00C47377">
        <w:rPr>
          <w:rFonts w:eastAsia="MS Mincho"/>
          <w:szCs w:val="24"/>
          <w:lang w:eastAsia="ja-JP"/>
        </w:rPr>
        <w:tab/>
      </w:r>
      <w:r w:rsidRPr="00C47377">
        <w:rPr>
          <w:rFonts w:eastAsia="MS Mincho"/>
          <w:szCs w:val="24"/>
          <w:lang w:eastAsia="ja-JP"/>
        </w:rPr>
        <w:t>Sample pump and flow meter</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4.2.1.3.4.1.</w:t>
      </w:r>
      <w:r w:rsidR="001870DB" w:rsidRPr="00C47377">
        <w:rPr>
          <w:rFonts w:eastAsia="MS Mincho"/>
          <w:szCs w:val="24"/>
          <w:lang w:eastAsia="ja-JP"/>
        </w:rPr>
        <w:tab/>
      </w:r>
      <w:r w:rsidRPr="00C47377">
        <w:rPr>
          <w:rFonts w:eastAsia="MS Mincho"/>
          <w:szCs w:val="24"/>
          <w:lang w:eastAsia="ja-JP"/>
        </w:rPr>
        <w:t>The sample gas flow measurement unit shall consist of pumps, gas flow regulators and flow measuring units.</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4.2.1.3.4.2.</w:t>
      </w:r>
      <w:r w:rsidR="001870DB" w:rsidRPr="00C47377">
        <w:rPr>
          <w:rFonts w:eastAsia="MS Mincho"/>
          <w:szCs w:val="24"/>
          <w:lang w:eastAsia="ja-JP"/>
        </w:rPr>
        <w:tab/>
      </w:r>
      <w:r w:rsidRPr="00C47377">
        <w:rPr>
          <w:rFonts w:eastAsia="MS Mincho"/>
          <w:szCs w:val="24"/>
          <w:lang w:eastAsia="ja-JP"/>
        </w:rPr>
        <w:t>The temperature of the gas flow in the flow meter may not fluct</w:t>
      </w:r>
      <w:r w:rsidR="001870DB" w:rsidRPr="00C47377">
        <w:rPr>
          <w:rFonts w:eastAsia="MS Mincho"/>
          <w:szCs w:val="24"/>
          <w:lang w:eastAsia="ja-JP"/>
        </w:rPr>
        <w:t xml:space="preserve">uate by more than </w:t>
      </w:r>
      <w:r w:rsidR="007B49A4" w:rsidRPr="00C47377">
        <w:rPr>
          <w:rFonts w:eastAsia="MS Mincho"/>
          <w:szCs w:val="24"/>
          <w:lang w:eastAsia="ja-JP"/>
        </w:rPr>
        <w:t>± </w:t>
      </w:r>
      <w:r w:rsidR="001870DB" w:rsidRPr="00C47377">
        <w:rPr>
          <w:rFonts w:eastAsia="MS Mincho"/>
          <w:szCs w:val="24"/>
          <w:lang w:eastAsia="ja-JP"/>
        </w:rPr>
        <w:t>3 K except:</w:t>
      </w:r>
    </w:p>
    <w:p w:rsidR="001870DB" w:rsidRPr="00C47377" w:rsidRDefault="00A40525" w:rsidP="001870DB">
      <w:pPr>
        <w:pStyle w:val="SingleTxtG"/>
        <w:ind w:left="2835" w:hanging="567"/>
        <w:rPr>
          <w:rFonts w:eastAsia="MS Mincho"/>
          <w:szCs w:val="24"/>
          <w:lang w:eastAsia="ja-JP"/>
        </w:rPr>
      </w:pPr>
      <w:r w:rsidRPr="00C47377">
        <w:rPr>
          <w:rFonts w:eastAsia="MS Mincho"/>
          <w:szCs w:val="24"/>
          <w:lang w:eastAsia="ja-JP"/>
        </w:rPr>
        <w:t>(a)</w:t>
      </w:r>
      <w:r w:rsidR="001870DB" w:rsidRPr="00C47377">
        <w:rPr>
          <w:rFonts w:eastAsia="MS Mincho"/>
          <w:szCs w:val="24"/>
          <w:lang w:eastAsia="ja-JP"/>
        </w:rPr>
        <w:tab/>
      </w:r>
      <w:r w:rsidRPr="00C47377">
        <w:rPr>
          <w:rFonts w:eastAsia="MS Mincho"/>
          <w:szCs w:val="24"/>
          <w:lang w:eastAsia="ja-JP"/>
        </w:rPr>
        <w:t>when the PM sampling flow meter has real time monitoring and flow control operating at 1</w:t>
      </w:r>
      <w:r w:rsidR="00046A55" w:rsidRPr="00C47377">
        <w:rPr>
          <w:rFonts w:eastAsia="MS Mincho"/>
          <w:szCs w:val="24"/>
          <w:lang w:eastAsia="ja-JP"/>
        </w:rPr>
        <w:t> Hz</w:t>
      </w:r>
      <w:r w:rsidRPr="00C47377">
        <w:rPr>
          <w:rFonts w:eastAsia="MS Mincho"/>
          <w:szCs w:val="24"/>
          <w:lang w:eastAsia="ja-JP"/>
        </w:rPr>
        <w:t xml:space="preserve"> or faster;</w:t>
      </w:r>
    </w:p>
    <w:p w:rsidR="001870DB" w:rsidRPr="00C47377" w:rsidRDefault="00A40525" w:rsidP="001870DB">
      <w:pPr>
        <w:pStyle w:val="SingleTxtG"/>
        <w:ind w:left="2835" w:hanging="567"/>
        <w:rPr>
          <w:rFonts w:eastAsia="MS Mincho"/>
          <w:szCs w:val="24"/>
          <w:lang w:eastAsia="ja-JP"/>
        </w:rPr>
      </w:pPr>
      <w:r w:rsidRPr="00C47377">
        <w:rPr>
          <w:rFonts w:eastAsia="MS Mincho"/>
          <w:szCs w:val="24"/>
          <w:lang w:eastAsia="ja-JP"/>
        </w:rPr>
        <w:t>(b)</w:t>
      </w:r>
      <w:r w:rsidR="001870DB" w:rsidRPr="00C47377">
        <w:rPr>
          <w:rFonts w:eastAsia="MS Mincho"/>
          <w:szCs w:val="24"/>
          <w:lang w:eastAsia="ja-JP"/>
        </w:rPr>
        <w:tab/>
      </w:r>
      <w:r w:rsidRPr="00C47377">
        <w:rPr>
          <w:rFonts w:eastAsia="MS Mincho"/>
          <w:szCs w:val="24"/>
          <w:lang w:eastAsia="ja-JP"/>
        </w:rPr>
        <w:t>during regeneration tests on vehicles equipped with periodically regenerating after-treatment devices.</w:t>
      </w:r>
    </w:p>
    <w:p w:rsidR="00A40525" w:rsidRPr="00C47377" w:rsidRDefault="00A40525" w:rsidP="001870DB">
      <w:pPr>
        <w:pStyle w:val="SingleTxtG"/>
        <w:ind w:left="2268"/>
        <w:rPr>
          <w:rFonts w:eastAsia="MS Mincho"/>
          <w:b/>
          <w:szCs w:val="24"/>
          <w:lang w:eastAsia="ja-JP"/>
        </w:rPr>
      </w:pPr>
      <w:r w:rsidRPr="00C47377">
        <w:rPr>
          <w:rFonts w:eastAsia="MS Mincho"/>
          <w:szCs w:val="24"/>
          <w:lang w:eastAsia="ja-JP"/>
        </w:rPr>
        <w:t xml:space="preserve">In addition, the sample mass flow rate shall remain proportional to the total flow of diluted exhaust gas to within a tolerance of </w:t>
      </w:r>
      <w:r w:rsidR="007B49A4" w:rsidRPr="00C47377">
        <w:rPr>
          <w:rFonts w:eastAsia="MS Mincho"/>
          <w:szCs w:val="24"/>
          <w:lang w:eastAsia="ja-JP"/>
        </w:rPr>
        <w:t>± </w:t>
      </w:r>
      <w:r w:rsidRPr="00C47377">
        <w:rPr>
          <w:rFonts w:eastAsia="MS Mincho"/>
          <w:szCs w:val="24"/>
          <w:lang w:eastAsia="ja-JP"/>
        </w:rPr>
        <w:t>5</w:t>
      </w:r>
      <w:r w:rsidR="00AE32B5" w:rsidRPr="00C47377">
        <w:rPr>
          <w:rFonts w:eastAsia="MS Mincho"/>
          <w:szCs w:val="24"/>
          <w:lang w:eastAsia="ja-JP"/>
        </w:rPr>
        <w:t> per cent</w:t>
      </w:r>
      <w:r w:rsidRPr="00C47377">
        <w:rPr>
          <w:rFonts w:eastAsia="MS Mincho"/>
          <w:szCs w:val="24"/>
          <w:lang w:eastAsia="ja-JP"/>
        </w:rPr>
        <w:t xml:space="preserve"> of the particulate sample mass flow rate. Should the volume of flow change unacceptably as a result of excessive filter loading, the test shall be invalidated. When it is repeated, the rate of flow shall be decreased.</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w:t>
      </w:r>
      <w:r w:rsidR="001870DB" w:rsidRPr="00C47377">
        <w:rPr>
          <w:rFonts w:eastAsia="MS Mincho"/>
          <w:szCs w:val="24"/>
          <w:lang w:eastAsia="ja-JP"/>
        </w:rPr>
        <w:tab/>
      </w:r>
      <w:r w:rsidRPr="00C47377">
        <w:rPr>
          <w:rFonts w:eastAsia="MS Mincho"/>
          <w:szCs w:val="24"/>
          <w:lang w:eastAsia="ja-JP"/>
        </w:rPr>
        <w:t>Filter and filter holder</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4.2.1.3.5.1.</w:t>
      </w:r>
      <w:r w:rsidR="001870DB" w:rsidRPr="00C47377">
        <w:rPr>
          <w:rFonts w:eastAsia="MS Mincho"/>
          <w:szCs w:val="24"/>
          <w:lang w:eastAsia="ja-JP"/>
        </w:rPr>
        <w:tab/>
      </w:r>
      <w:r w:rsidRPr="00C47377">
        <w:rPr>
          <w:rFonts w:eastAsia="MS Mincho"/>
          <w:szCs w:val="24"/>
          <w:lang w:eastAsia="ja-JP"/>
        </w:rPr>
        <w:t>A valve shall be located downstream of the filter in the direction of flow. The valve shall open and close within 1 s of the start and end of test.</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4.2.1.3.5.3.</w:t>
      </w:r>
      <w:r w:rsidR="001870DB" w:rsidRPr="00C47377">
        <w:rPr>
          <w:rFonts w:eastAsia="MS Mincho"/>
          <w:szCs w:val="24"/>
          <w:lang w:eastAsia="ja-JP"/>
        </w:rPr>
        <w:tab/>
      </w:r>
      <w:r w:rsidRPr="00C47377">
        <w:rPr>
          <w:rFonts w:eastAsia="MS Mincho"/>
          <w:szCs w:val="24"/>
          <w:lang w:eastAsia="ja-JP"/>
        </w:rP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r w:rsidRPr="00C47377">
        <w:rPr>
          <w:rFonts w:eastAsia="MS Mincho"/>
          <w:i/>
          <w:iCs/>
          <w:szCs w:val="24"/>
          <w:lang w:eastAsia="ja-JP"/>
        </w:rPr>
        <w:br/>
      </w:r>
      <w:r w:rsidRPr="00C47377">
        <w:rPr>
          <w:rFonts w:eastAsia="MS Mincho"/>
          <w:szCs w:val="24"/>
          <w:lang w:eastAsia="ja-JP"/>
        </w:rPr>
        <w:t>4.2.1.3.5.4. Fluorocarbon coated glass fibre filters or fluorocarbon membrane filters are required.</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All filter types shall have a 0.3 </w:t>
      </w:r>
      <w:proofErr w:type="spellStart"/>
      <w:r w:rsidRPr="00C47377">
        <w:rPr>
          <w:rFonts w:eastAsia="MS Mincho"/>
          <w:szCs w:val="24"/>
          <w:lang w:eastAsia="ja-JP"/>
        </w:rPr>
        <w:t>μm</w:t>
      </w:r>
      <w:proofErr w:type="spellEnd"/>
      <w:r w:rsidRPr="00C47377">
        <w:rPr>
          <w:rFonts w:eastAsia="MS Mincho"/>
          <w:szCs w:val="24"/>
          <w:lang w:eastAsia="ja-JP"/>
        </w:rPr>
        <w:t xml:space="preserve"> DOP (di-</w:t>
      </w:r>
      <w:proofErr w:type="spellStart"/>
      <w:r w:rsidRPr="00C47377">
        <w:rPr>
          <w:rFonts w:eastAsia="MS Mincho"/>
          <w:szCs w:val="24"/>
          <w:lang w:eastAsia="ja-JP"/>
        </w:rPr>
        <w:t>octylphthalate</w:t>
      </w:r>
      <w:proofErr w:type="spellEnd"/>
      <w:r w:rsidRPr="00C47377">
        <w:rPr>
          <w:rFonts w:eastAsia="MS Mincho"/>
          <w:szCs w:val="24"/>
          <w:lang w:eastAsia="ja-JP"/>
        </w:rPr>
        <w:t xml:space="preserve">) or PAO (poly-alpha-olefin) CS </w:t>
      </w:r>
      <w:r w:rsidRPr="00C47377">
        <w:rPr>
          <w:szCs w:val="24"/>
        </w:rPr>
        <w:t>68649-12-7</w:t>
      </w:r>
      <w:r w:rsidRPr="00C47377">
        <w:rPr>
          <w:rFonts w:eastAsia="MS Mincho"/>
          <w:szCs w:val="24"/>
          <w:lang w:eastAsia="ja-JP"/>
        </w:rPr>
        <w:t xml:space="preserve"> or CS </w:t>
      </w:r>
      <w:r w:rsidRPr="00C47377">
        <w:rPr>
          <w:szCs w:val="24"/>
        </w:rPr>
        <w:t>68037-01-4</w:t>
      </w:r>
      <w:r w:rsidRPr="00C47377">
        <w:rPr>
          <w:rFonts w:eastAsia="MS Mincho"/>
          <w:szCs w:val="24"/>
          <w:lang w:eastAsia="ja-JP"/>
        </w:rPr>
        <w:t xml:space="preserve"> collection efficiency of at least 99</w:t>
      </w:r>
      <w:r w:rsidR="00AE32B5" w:rsidRPr="00C47377">
        <w:rPr>
          <w:rFonts w:eastAsia="MS Mincho"/>
          <w:szCs w:val="24"/>
          <w:lang w:eastAsia="ja-JP"/>
        </w:rPr>
        <w:t> per cent</w:t>
      </w:r>
      <w:r w:rsidRPr="00C47377">
        <w:rPr>
          <w:rFonts w:eastAsia="MS Mincho"/>
          <w:szCs w:val="24"/>
          <w:lang w:eastAsia="ja-JP"/>
        </w:rPr>
        <w:t xml:space="preserve"> at a gas filter face velocity of 5.33cm/s measured according to one of the following standards:</w:t>
      </w:r>
    </w:p>
    <w:p w:rsidR="001870DB" w:rsidRPr="00C47377" w:rsidRDefault="00A40525" w:rsidP="001870DB">
      <w:pPr>
        <w:pStyle w:val="SingleTxtG"/>
        <w:ind w:left="2838" w:hanging="570"/>
        <w:rPr>
          <w:szCs w:val="24"/>
          <w:lang w:eastAsia="ja-JP"/>
        </w:rPr>
      </w:pPr>
      <w:r w:rsidRPr="00C47377">
        <w:rPr>
          <w:szCs w:val="24"/>
          <w:lang w:eastAsia="ja-JP"/>
        </w:rPr>
        <w:t>(</w:t>
      </w:r>
      <w:r w:rsidR="001870DB" w:rsidRPr="00C47377">
        <w:rPr>
          <w:szCs w:val="24"/>
          <w:lang w:eastAsia="ja-JP"/>
        </w:rPr>
        <w:t>a</w:t>
      </w:r>
      <w:r w:rsidRPr="00C47377">
        <w:rPr>
          <w:szCs w:val="24"/>
          <w:lang w:eastAsia="ja-JP"/>
        </w:rPr>
        <w:t>)</w:t>
      </w:r>
      <w:r w:rsidR="001870DB" w:rsidRPr="00C47377">
        <w:rPr>
          <w:szCs w:val="24"/>
          <w:lang w:eastAsia="ja-JP"/>
        </w:rPr>
        <w:tab/>
      </w:r>
      <w:r w:rsidRPr="00C47377">
        <w:rPr>
          <w:szCs w:val="24"/>
          <w:lang w:eastAsia="ja-JP"/>
        </w:rPr>
        <w:t xml:space="preserve">U.S.A. Department of </w:t>
      </w:r>
      <w:proofErr w:type="spellStart"/>
      <w:r w:rsidRPr="00C47377">
        <w:rPr>
          <w:szCs w:val="24"/>
          <w:lang w:eastAsia="ja-JP"/>
        </w:rPr>
        <w:t>Defense</w:t>
      </w:r>
      <w:proofErr w:type="spellEnd"/>
      <w:r w:rsidRPr="00C47377">
        <w:rPr>
          <w:szCs w:val="24"/>
          <w:lang w:eastAsia="ja-JP"/>
        </w:rPr>
        <w:t xml:space="preserve"> Test Method Standard, MIL-STD-282 method 102.8</w:t>
      </w:r>
      <w:r w:rsidR="00AE32B5" w:rsidRPr="00C47377">
        <w:rPr>
          <w:szCs w:val="24"/>
          <w:lang w:eastAsia="ja-JP"/>
        </w:rPr>
        <w:t xml:space="preserve">: </w:t>
      </w:r>
      <w:r w:rsidRPr="00C47377">
        <w:rPr>
          <w:szCs w:val="24"/>
          <w:lang w:eastAsia="ja-JP"/>
        </w:rPr>
        <w:t>DOP-Smoke Penetration of Aerosol-Filter Element</w:t>
      </w:r>
    </w:p>
    <w:p w:rsidR="001870DB" w:rsidRPr="00C47377" w:rsidRDefault="00A40525" w:rsidP="001870DB">
      <w:pPr>
        <w:pStyle w:val="SingleTxtG"/>
        <w:ind w:left="2838" w:hanging="570"/>
        <w:rPr>
          <w:szCs w:val="24"/>
          <w:lang w:eastAsia="ja-JP"/>
        </w:rPr>
      </w:pPr>
      <w:r w:rsidRPr="00C47377">
        <w:rPr>
          <w:szCs w:val="24"/>
          <w:lang w:eastAsia="ja-JP"/>
        </w:rPr>
        <w:t>(</w:t>
      </w:r>
      <w:r w:rsidR="001870DB" w:rsidRPr="00C47377">
        <w:rPr>
          <w:szCs w:val="24"/>
          <w:lang w:eastAsia="ja-JP"/>
        </w:rPr>
        <w:t>b</w:t>
      </w:r>
      <w:r w:rsidRPr="00C47377">
        <w:rPr>
          <w:szCs w:val="24"/>
          <w:lang w:eastAsia="ja-JP"/>
        </w:rPr>
        <w:t>)</w:t>
      </w:r>
      <w:r w:rsidR="001870DB" w:rsidRPr="00C47377">
        <w:rPr>
          <w:szCs w:val="24"/>
          <w:lang w:eastAsia="ja-JP"/>
        </w:rPr>
        <w:tab/>
      </w:r>
      <w:r w:rsidRPr="00C47377">
        <w:rPr>
          <w:szCs w:val="24"/>
          <w:lang w:eastAsia="ja-JP"/>
        </w:rPr>
        <w:t xml:space="preserve">U.S.A. Department of </w:t>
      </w:r>
      <w:proofErr w:type="spellStart"/>
      <w:r w:rsidRPr="00C47377">
        <w:rPr>
          <w:szCs w:val="24"/>
          <w:lang w:eastAsia="ja-JP"/>
        </w:rPr>
        <w:t>Defense</w:t>
      </w:r>
      <w:proofErr w:type="spellEnd"/>
      <w:r w:rsidRPr="00C47377">
        <w:rPr>
          <w:szCs w:val="24"/>
          <w:lang w:eastAsia="ja-JP"/>
        </w:rPr>
        <w:t xml:space="preserve"> Test Method Standard, MIL-STD-282 method 502.1.1</w:t>
      </w:r>
      <w:r w:rsidR="00AE32B5" w:rsidRPr="00C47377">
        <w:rPr>
          <w:szCs w:val="24"/>
          <w:lang w:eastAsia="ja-JP"/>
        </w:rPr>
        <w:t xml:space="preserve">: </w:t>
      </w:r>
      <w:r w:rsidRPr="00C47377">
        <w:rPr>
          <w:szCs w:val="24"/>
          <w:lang w:eastAsia="ja-JP"/>
        </w:rPr>
        <w:t>DOP-Smoke Penetration of Gas-Mask Canisters</w:t>
      </w:r>
    </w:p>
    <w:p w:rsidR="00A40525" w:rsidRPr="00C47377" w:rsidRDefault="001870DB" w:rsidP="001870DB">
      <w:pPr>
        <w:pStyle w:val="SingleTxtG"/>
        <w:ind w:left="2838" w:hanging="570"/>
        <w:rPr>
          <w:szCs w:val="24"/>
          <w:lang w:eastAsia="ja-JP"/>
        </w:rPr>
      </w:pPr>
      <w:r w:rsidRPr="00C47377">
        <w:rPr>
          <w:szCs w:val="24"/>
          <w:lang w:eastAsia="ja-JP"/>
        </w:rPr>
        <w:t>(c)</w:t>
      </w:r>
      <w:r w:rsidRPr="00C47377">
        <w:rPr>
          <w:szCs w:val="24"/>
          <w:lang w:eastAsia="ja-JP"/>
        </w:rPr>
        <w:tab/>
      </w:r>
      <w:r w:rsidR="00A40525" w:rsidRPr="00C47377">
        <w:rPr>
          <w:szCs w:val="24"/>
          <w:lang w:eastAsia="ja-JP"/>
        </w:rPr>
        <w:t>Institute of Environmental Sciences and Technology, IEST-RP-CC021</w:t>
      </w:r>
      <w:r w:rsidR="00AE32B5" w:rsidRPr="00C47377">
        <w:rPr>
          <w:szCs w:val="24"/>
          <w:lang w:eastAsia="ja-JP"/>
        </w:rPr>
        <w:t xml:space="preserve">: </w:t>
      </w:r>
      <w:r w:rsidR="00A40525" w:rsidRPr="00C47377">
        <w:rPr>
          <w:szCs w:val="24"/>
          <w:lang w:eastAsia="ja-JP"/>
        </w:rPr>
        <w:t>Testing HEPA and ULPA Filter Media.</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lastRenderedPageBreak/>
        <w:t>4.2.1.3.5.5.</w:t>
      </w:r>
      <w:r w:rsidR="001870DB" w:rsidRPr="00C47377">
        <w:rPr>
          <w:rFonts w:eastAsia="MS Mincho"/>
          <w:szCs w:val="24"/>
          <w:lang w:eastAsia="ja-JP"/>
        </w:rPr>
        <w:tab/>
      </w:r>
      <w:r w:rsidRPr="00C47377">
        <w:rPr>
          <w:rFonts w:eastAsia="MS Mincho"/>
          <w:szCs w:val="24"/>
          <w:lang w:eastAsia="ja-JP"/>
        </w:rPr>
        <w:t>The filter holder assembly shall be of a design that provides an even flow distribution across the filter stain area. The filter shall be round and have a stain area of at least 1075 mm</w:t>
      </w:r>
      <w:r w:rsidRPr="00C47377">
        <w:rPr>
          <w:rFonts w:eastAsia="MS Mincho"/>
          <w:szCs w:val="24"/>
          <w:vertAlign w:val="superscript"/>
          <w:lang w:eastAsia="ja-JP"/>
        </w:rPr>
        <w:t>2</w:t>
      </w:r>
      <w:r w:rsidRPr="00C47377">
        <w:rPr>
          <w:rFonts w:eastAsia="MS Mincho"/>
          <w:szCs w:val="24"/>
          <w:lang w:eastAsia="ja-JP"/>
        </w:rPr>
        <w:t>.</w:t>
      </w:r>
    </w:p>
    <w:p w:rsidR="00A40525" w:rsidRPr="00C47377" w:rsidRDefault="00A40525" w:rsidP="001870DB">
      <w:pPr>
        <w:pStyle w:val="SingleTxtG"/>
        <w:ind w:left="2268" w:hanging="1134"/>
        <w:rPr>
          <w:szCs w:val="24"/>
        </w:rPr>
      </w:pPr>
      <w:r w:rsidRPr="00C47377">
        <w:rPr>
          <w:rFonts w:eastAsia="MS Mincho"/>
          <w:szCs w:val="24"/>
          <w:lang w:eastAsia="ja-JP"/>
        </w:rPr>
        <w:t>4.2.</w:t>
      </w:r>
      <w:r w:rsidRPr="00C47377">
        <w:rPr>
          <w:szCs w:val="24"/>
        </w:rPr>
        <w:t>2.</w:t>
      </w:r>
      <w:r w:rsidR="001870DB" w:rsidRPr="00C47377">
        <w:rPr>
          <w:szCs w:val="24"/>
        </w:rPr>
        <w:tab/>
      </w:r>
      <w:r w:rsidRPr="00C47377">
        <w:rPr>
          <w:szCs w:val="24"/>
        </w:rPr>
        <w:t>Weighing chamber and analytical balance specifications</w:t>
      </w:r>
    </w:p>
    <w:p w:rsidR="00A40525" w:rsidRPr="00C47377" w:rsidRDefault="00A40525" w:rsidP="001870DB">
      <w:pPr>
        <w:pStyle w:val="SingleTxtG"/>
        <w:ind w:left="2268" w:hanging="1134"/>
      </w:pPr>
      <w:r w:rsidRPr="00C47377">
        <w:rPr>
          <w:rFonts w:eastAsia="MS Mincho"/>
          <w:lang w:eastAsia="ja-JP"/>
        </w:rPr>
        <w:t>4.2.</w:t>
      </w:r>
      <w:r w:rsidRPr="00C47377">
        <w:t>2.1.</w:t>
      </w:r>
      <w:r w:rsidR="001870DB" w:rsidRPr="00C47377">
        <w:tab/>
      </w:r>
      <w:r w:rsidRPr="00C47377">
        <w:t>Weighing chamber conditions</w:t>
      </w:r>
    </w:p>
    <w:p w:rsidR="001870DB" w:rsidRPr="00C47377" w:rsidRDefault="00A40525" w:rsidP="001870DB">
      <w:pPr>
        <w:pStyle w:val="SingleTxtG"/>
        <w:ind w:left="2835" w:hanging="567"/>
      </w:pPr>
      <w:r w:rsidRPr="00C47377">
        <w:t>(a)</w:t>
      </w:r>
      <w:r w:rsidR="001870DB" w:rsidRPr="00C47377">
        <w:tab/>
      </w:r>
      <w:r w:rsidRPr="00C47377">
        <w:t xml:space="preserve">The temperature of the chamber (or room) in which the particulate filters are conditioned and weighed shall be maintained to within 295 K </w:t>
      </w:r>
      <w:r w:rsidR="007B49A4" w:rsidRPr="00C47377">
        <w:t>± </w:t>
      </w:r>
      <w:r w:rsidRPr="00C47377">
        <w:t>2 K (22</w:t>
      </w:r>
      <w:r w:rsidR="00AE32B5" w:rsidRPr="00C47377">
        <w:t> °</w:t>
      </w:r>
      <w:r w:rsidRPr="00C47377">
        <w:t xml:space="preserve">C </w:t>
      </w:r>
      <w:r w:rsidR="007B49A4" w:rsidRPr="00C47377">
        <w:t>± </w:t>
      </w:r>
      <w:r w:rsidRPr="00C47377">
        <w:t>2</w:t>
      </w:r>
      <w:r w:rsidR="00AE32B5" w:rsidRPr="00C47377">
        <w:t> °</w:t>
      </w:r>
      <w:r w:rsidRPr="00C47377">
        <w:t>C, 22</w:t>
      </w:r>
      <w:r w:rsidR="00AE32B5" w:rsidRPr="00C47377">
        <w:t> °</w:t>
      </w:r>
      <w:r w:rsidRPr="00C47377">
        <w:t xml:space="preserve">C </w:t>
      </w:r>
      <w:r w:rsidR="007B49A4" w:rsidRPr="00C47377">
        <w:t>± </w:t>
      </w:r>
      <w:r w:rsidRPr="00C47377">
        <w:t>1</w:t>
      </w:r>
      <w:r w:rsidR="00AE32B5" w:rsidRPr="00C47377">
        <w:t> °</w:t>
      </w:r>
      <w:r w:rsidRPr="00C47377">
        <w:t>C if possible) during all fi</w:t>
      </w:r>
      <w:r w:rsidR="001870DB" w:rsidRPr="00C47377">
        <w:t>lter conditioning and weighing.</w:t>
      </w:r>
    </w:p>
    <w:p w:rsidR="001870DB" w:rsidRPr="00C47377" w:rsidRDefault="00A40525" w:rsidP="001870DB">
      <w:pPr>
        <w:pStyle w:val="SingleTxtG"/>
        <w:ind w:left="2835" w:hanging="567"/>
      </w:pPr>
      <w:r w:rsidRPr="00C47377">
        <w:t>(b)</w:t>
      </w:r>
      <w:r w:rsidR="001870DB" w:rsidRPr="00C47377">
        <w:tab/>
      </w:r>
      <w:r w:rsidRPr="00C47377">
        <w:t>Humidity shall be maintained to a dew point of less than 283.5 K (10.5</w:t>
      </w:r>
      <w:r w:rsidR="00AE32B5" w:rsidRPr="00C47377">
        <w:t> °</w:t>
      </w:r>
      <w:r w:rsidRPr="00C47377">
        <w:t>C) and a relative humidity of 45</w:t>
      </w:r>
      <w:r w:rsidR="00AE32B5" w:rsidRPr="00C47377">
        <w:t> per cent</w:t>
      </w:r>
      <w:r w:rsidRPr="00C47377">
        <w:t> </w:t>
      </w:r>
      <w:r w:rsidR="007B49A4" w:rsidRPr="00C47377">
        <w:t>± </w:t>
      </w:r>
      <w:r w:rsidRPr="00C47377">
        <w:t>8</w:t>
      </w:r>
      <w:r w:rsidR="00AE32B5" w:rsidRPr="00C47377">
        <w:t> per cent</w:t>
      </w:r>
      <w:r w:rsidRPr="00C47377">
        <w:t xml:space="preserve">.  For sensitive balances, it is recommended that the tolerance for the weighing chamber room air temperature be </w:t>
      </w:r>
      <w:r w:rsidR="007B49A4" w:rsidRPr="00C47377">
        <w:t>± </w:t>
      </w:r>
      <w:r w:rsidRPr="00C47377">
        <w:t>1 K.</w:t>
      </w:r>
    </w:p>
    <w:p w:rsidR="001870DB" w:rsidRPr="00C47377" w:rsidRDefault="00A40525" w:rsidP="001870DB">
      <w:pPr>
        <w:pStyle w:val="SingleTxtG"/>
        <w:ind w:left="2835" w:hanging="567"/>
        <w:rPr>
          <w:lang w:eastAsia="ja-JP"/>
        </w:rPr>
      </w:pPr>
      <w:r w:rsidRPr="00C47377">
        <w:rPr>
          <w:lang w:eastAsia="ja-JP"/>
        </w:rPr>
        <w:t>(c)</w:t>
      </w:r>
      <w:r w:rsidR="001870DB" w:rsidRPr="00C47377">
        <w:rPr>
          <w:lang w:eastAsia="ja-JP"/>
        </w:rPr>
        <w:tab/>
      </w:r>
      <w:r w:rsidRPr="00C47377">
        <w:rPr>
          <w:lang w:eastAsia="ja-JP"/>
        </w:rPr>
        <w:t>The levels of ambient contaminants in the chamber (or room) environment that would settle on the particulate filters during their stabili</w:t>
      </w:r>
      <w:r w:rsidR="00283690" w:rsidRPr="00C47377">
        <w:rPr>
          <w:lang w:eastAsia="ja-JP"/>
        </w:rPr>
        <w:t>zation</w:t>
      </w:r>
      <w:r w:rsidRPr="00C47377">
        <w:rPr>
          <w:lang w:eastAsia="ja-JP"/>
        </w:rPr>
        <w:t xml:space="preserve"> shall be minimised. Limited deviations from weighing room temperature and humidity specifications will be allowed provided their total duration does not exceed 30 minutes in any one filter conditioning period.</w:t>
      </w:r>
    </w:p>
    <w:p w:rsidR="001870DB" w:rsidRPr="00C47377" w:rsidRDefault="00A40525" w:rsidP="001870DB">
      <w:pPr>
        <w:pStyle w:val="SingleTxtG"/>
        <w:ind w:left="2835" w:hanging="567"/>
        <w:rPr>
          <w:lang w:eastAsia="ja-JP"/>
        </w:rPr>
      </w:pPr>
      <w:r w:rsidRPr="00C47377">
        <w:rPr>
          <w:lang w:eastAsia="ja-JP"/>
        </w:rPr>
        <w:t>(d)</w:t>
      </w:r>
      <w:r w:rsidR="001870DB" w:rsidRPr="00C47377">
        <w:rPr>
          <w:lang w:eastAsia="ja-JP"/>
        </w:rPr>
        <w:tab/>
      </w:r>
      <w:r w:rsidRPr="00C47377">
        <w:rPr>
          <w:lang w:eastAsia="ja-JP"/>
        </w:rPr>
        <w:t>The weighing room should meet the required specifications prior to personal entrance into the weighing room.</w:t>
      </w:r>
    </w:p>
    <w:p w:rsidR="00A40525" w:rsidRPr="00C47377" w:rsidRDefault="00A40525" w:rsidP="001870DB">
      <w:pPr>
        <w:pStyle w:val="SingleTxtG"/>
        <w:ind w:left="2835" w:hanging="567"/>
        <w:rPr>
          <w:lang w:eastAsia="ja-JP"/>
        </w:rPr>
      </w:pPr>
      <w:r w:rsidRPr="00C47377">
        <w:rPr>
          <w:lang w:eastAsia="ja-JP"/>
        </w:rPr>
        <w:t>(e)</w:t>
      </w:r>
      <w:r w:rsidR="001870DB" w:rsidRPr="00C47377">
        <w:rPr>
          <w:lang w:eastAsia="ja-JP"/>
        </w:rPr>
        <w:tab/>
      </w:r>
      <w:r w:rsidRPr="00C47377">
        <w:rPr>
          <w:lang w:eastAsia="ja-JP"/>
        </w:rPr>
        <w:t>During the weighing operation no deviations from the specified conditions are permitted.</w:t>
      </w:r>
    </w:p>
    <w:p w:rsidR="001870DB" w:rsidRPr="00C47377" w:rsidRDefault="00A40525" w:rsidP="001870DB">
      <w:pPr>
        <w:pStyle w:val="SingleTxtG"/>
        <w:ind w:left="2268" w:hanging="1134"/>
        <w:rPr>
          <w:szCs w:val="24"/>
        </w:rPr>
      </w:pPr>
      <w:r w:rsidRPr="00C47377">
        <w:rPr>
          <w:rFonts w:eastAsia="MS Mincho"/>
          <w:szCs w:val="24"/>
          <w:lang w:eastAsia="ja-JP"/>
        </w:rPr>
        <w:t>4.2.</w:t>
      </w:r>
      <w:r w:rsidRPr="00C47377">
        <w:rPr>
          <w:szCs w:val="24"/>
        </w:rPr>
        <w:t>2.2.</w:t>
      </w:r>
      <w:r w:rsidR="001870DB" w:rsidRPr="00C47377">
        <w:rPr>
          <w:szCs w:val="24"/>
        </w:rPr>
        <w:tab/>
      </w:r>
      <w:r w:rsidRPr="00C47377">
        <w:rPr>
          <w:szCs w:val="24"/>
        </w:rPr>
        <w:t>Analytical balance</w:t>
      </w:r>
    </w:p>
    <w:p w:rsidR="00A40525" w:rsidRPr="00C47377" w:rsidRDefault="00A40525" w:rsidP="001870DB">
      <w:pPr>
        <w:pStyle w:val="SingleTxtG"/>
        <w:ind w:left="2268"/>
        <w:rPr>
          <w:szCs w:val="24"/>
        </w:rPr>
      </w:pPr>
      <w:r w:rsidRPr="00C47377">
        <w:rPr>
          <w:szCs w:val="24"/>
        </w:rPr>
        <w:t>The analytical balance used to determine the filter weight shall meet the linearity verification</w:t>
      </w:r>
      <w:r w:rsidR="001870DB" w:rsidRPr="00C47377">
        <w:rPr>
          <w:szCs w:val="24"/>
        </w:rPr>
        <w:t xml:space="preserve"> </w:t>
      </w:r>
      <w:r w:rsidRPr="00C47377">
        <w:t xml:space="preserve">criterion of </w:t>
      </w:r>
      <w:r w:rsidR="0041646E" w:rsidRPr="00C47377">
        <w:t>Table A5/1</w:t>
      </w:r>
      <w:r w:rsidRPr="00C47377">
        <w:t xml:space="preserve"> below. This implies a precision (standard deviation) of at least 2 µg and</w:t>
      </w:r>
      <w:r w:rsidRPr="00C47377">
        <w:rPr>
          <w:szCs w:val="24"/>
        </w:rPr>
        <w:t xml:space="preserve"> a resolution of at least 1 µg (1 digit = 1 µg).</w:t>
      </w:r>
    </w:p>
    <w:p w:rsidR="001870DB" w:rsidRPr="00C47377" w:rsidRDefault="0041646E" w:rsidP="001870DB">
      <w:pPr>
        <w:pStyle w:val="Caption"/>
      </w:pPr>
      <w:r w:rsidRPr="00C47377">
        <w:t>Table A5/1</w:t>
      </w:r>
    </w:p>
    <w:p w:rsidR="001870DB" w:rsidRPr="00C47377" w:rsidRDefault="001870DB" w:rsidP="00CB7162">
      <w:pPr>
        <w:pStyle w:val="Caption"/>
        <w:spacing w:after="60"/>
        <w:rPr>
          <w:b/>
        </w:rPr>
      </w:pPr>
      <w:r w:rsidRPr="00C47377">
        <w:rPr>
          <w:b/>
        </w:rPr>
        <w:t>Analytical balance verification criteria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92"/>
        <w:gridCol w:w="1429"/>
        <w:gridCol w:w="1321"/>
        <w:gridCol w:w="1429"/>
        <w:gridCol w:w="1599"/>
      </w:tblGrid>
      <w:tr w:rsidR="001870DB" w:rsidRPr="00C47377" w:rsidTr="00046A55">
        <w:trPr>
          <w:tblHeader/>
        </w:trPr>
        <w:tc>
          <w:tcPr>
            <w:tcW w:w="2128" w:type="dxa"/>
            <w:tcBorders>
              <w:top w:val="single" w:sz="4" w:space="0" w:color="auto"/>
              <w:bottom w:val="single" w:sz="12" w:space="0" w:color="auto"/>
            </w:tcBorders>
            <w:shd w:val="clear" w:color="auto" w:fill="auto"/>
            <w:vAlign w:val="bottom"/>
          </w:tcPr>
          <w:p w:rsidR="00A40525" w:rsidRPr="00C47377" w:rsidRDefault="00A40525" w:rsidP="00046A55">
            <w:pPr>
              <w:pStyle w:val="SingleTxtG"/>
              <w:suppressAutoHyphens w:val="0"/>
              <w:spacing w:before="80" w:after="80" w:line="200" w:lineRule="exact"/>
              <w:ind w:left="0" w:right="113"/>
              <w:jc w:val="left"/>
              <w:rPr>
                <w:i/>
                <w:sz w:val="16"/>
                <w:szCs w:val="24"/>
              </w:rPr>
            </w:pPr>
            <w:r w:rsidRPr="00C47377">
              <w:rPr>
                <w:i/>
                <w:sz w:val="16"/>
                <w:szCs w:val="24"/>
              </w:rPr>
              <w:t>Measurement system</w:t>
            </w:r>
          </w:p>
        </w:tc>
        <w:tc>
          <w:tcPr>
            <w:tcW w:w="1911" w:type="dxa"/>
            <w:tcBorders>
              <w:top w:val="single" w:sz="4" w:space="0" w:color="auto"/>
              <w:bottom w:val="single" w:sz="12" w:space="0" w:color="auto"/>
            </w:tcBorders>
            <w:shd w:val="clear" w:color="auto" w:fill="auto"/>
            <w:vAlign w:val="bottom"/>
          </w:tcPr>
          <w:p w:rsidR="00A40525" w:rsidRPr="00C47377" w:rsidRDefault="00A40525" w:rsidP="00046A55">
            <w:pPr>
              <w:pStyle w:val="SingleTxtG"/>
              <w:suppressAutoHyphens w:val="0"/>
              <w:spacing w:before="80" w:after="80" w:line="200" w:lineRule="exact"/>
              <w:ind w:left="0" w:right="113"/>
              <w:jc w:val="right"/>
              <w:rPr>
                <w:i/>
                <w:sz w:val="16"/>
                <w:szCs w:val="24"/>
              </w:rPr>
            </w:pPr>
            <w:r w:rsidRPr="00C47377">
              <w:rPr>
                <w:i/>
                <w:sz w:val="16"/>
                <w:szCs w:val="24"/>
              </w:rPr>
              <w:t>Intercept b</w:t>
            </w:r>
          </w:p>
        </w:tc>
        <w:tc>
          <w:tcPr>
            <w:tcW w:w="1766" w:type="dxa"/>
            <w:tcBorders>
              <w:top w:val="single" w:sz="4" w:space="0" w:color="auto"/>
              <w:bottom w:val="single" w:sz="12" w:space="0" w:color="auto"/>
            </w:tcBorders>
            <w:shd w:val="clear" w:color="auto" w:fill="auto"/>
            <w:vAlign w:val="bottom"/>
          </w:tcPr>
          <w:p w:rsidR="00A40525" w:rsidRPr="00C47377" w:rsidRDefault="00A40525" w:rsidP="00046A55">
            <w:pPr>
              <w:pStyle w:val="SingleTxtG"/>
              <w:suppressAutoHyphens w:val="0"/>
              <w:spacing w:before="80" w:after="80" w:line="200" w:lineRule="exact"/>
              <w:ind w:left="0" w:right="113"/>
              <w:jc w:val="right"/>
              <w:rPr>
                <w:i/>
                <w:sz w:val="16"/>
                <w:szCs w:val="24"/>
              </w:rPr>
            </w:pPr>
            <w:r w:rsidRPr="00C47377">
              <w:rPr>
                <w:i/>
                <w:sz w:val="16"/>
                <w:szCs w:val="24"/>
              </w:rPr>
              <w:t>Slope m</w:t>
            </w:r>
          </w:p>
        </w:tc>
        <w:tc>
          <w:tcPr>
            <w:tcW w:w="1911" w:type="dxa"/>
            <w:tcBorders>
              <w:top w:val="single" w:sz="4" w:space="0" w:color="auto"/>
              <w:bottom w:val="single" w:sz="12" w:space="0" w:color="auto"/>
            </w:tcBorders>
            <w:shd w:val="clear" w:color="auto" w:fill="auto"/>
            <w:vAlign w:val="bottom"/>
          </w:tcPr>
          <w:p w:rsidR="00A40525" w:rsidRPr="00C47377" w:rsidRDefault="00A40525" w:rsidP="00046A55">
            <w:pPr>
              <w:pStyle w:val="SingleTxtG"/>
              <w:suppressAutoHyphens w:val="0"/>
              <w:spacing w:before="80" w:after="80" w:line="200" w:lineRule="exact"/>
              <w:ind w:left="0" w:right="113"/>
              <w:jc w:val="right"/>
              <w:rPr>
                <w:i/>
                <w:sz w:val="16"/>
                <w:szCs w:val="24"/>
              </w:rPr>
            </w:pPr>
            <w:r w:rsidRPr="00C47377">
              <w:rPr>
                <w:i/>
                <w:sz w:val="16"/>
                <w:szCs w:val="24"/>
              </w:rPr>
              <w:t>Standard error SEE</w:t>
            </w:r>
          </w:p>
        </w:tc>
        <w:tc>
          <w:tcPr>
            <w:tcW w:w="2139" w:type="dxa"/>
            <w:tcBorders>
              <w:top w:val="single" w:sz="4" w:space="0" w:color="auto"/>
              <w:bottom w:val="single" w:sz="12" w:space="0" w:color="auto"/>
            </w:tcBorders>
            <w:shd w:val="clear" w:color="auto" w:fill="auto"/>
            <w:vAlign w:val="bottom"/>
          </w:tcPr>
          <w:p w:rsidR="00A40525" w:rsidRPr="00C47377" w:rsidRDefault="00A40525" w:rsidP="00046A55">
            <w:pPr>
              <w:pStyle w:val="SingleTxtG"/>
              <w:suppressAutoHyphens w:val="0"/>
              <w:spacing w:before="80" w:after="80" w:line="200" w:lineRule="exact"/>
              <w:ind w:left="0" w:right="113"/>
              <w:jc w:val="right"/>
              <w:rPr>
                <w:i/>
                <w:sz w:val="16"/>
                <w:szCs w:val="24"/>
              </w:rPr>
            </w:pPr>
            <w:r w:rsidRPr="00C47377">
              <w:rPr>
                <w:i/>
                <w:sz w:val="16"/>
                <w:szCs w:val="24"/>
              </w:rPr>
              <w:t>Coefficient of determination r</w:t>
            </w:r>
            <w:r w:rsidRPr="00C47377">
              <w:rPr>
                <w:i/>
                <w:sz w:val="16"/>
                <w:szCs w:val="24"/>
                <w:vertAlign w:val="superscript"/>
              </w:rPr>
              <w:t>2</w:t>
            </w:r>
          </w:p>
        </w:tc>
      </w:tr>
      <w:tr w:rsidR="00A40525" w:rsidRPr="00C47377" w:rsidTr="00046A55">
        <w:tc>
          <w:tcPr>
            <w:tcW w:w="2128" w:type="dxa"/>
            <w:tcBorders>
              <w:top w:val="single" w:sz="12" w:space="0" w:color="auto"/>
            </w:tcBorders>
            <w:shd w:val="clear" w:color="auto" w:fill="auto"/>
          </w:tcPr>
          <w:p w:rsidR="00A40525" w:rsidRPr="00C47377" w:rsidRDefault="00A40525" w:rsidP="00046A55">
            <w:pPr>
              <w:pStyle w:val="SingleTxtG"/>
              <w:suppressAutoHyphens w:val="0"/>
              <w:spacing w:before="40" w:after="40" w:line="220" w:lineRule="exact"/>
              <w:ind w:left="0" w:right="113"/>
              <w:jc w:val="left"/>
              <w:rPr>
                <w:sz w:val="18"/>
                <w:szCs w:val="24"/>
              </w:rPr>
            </w:pPr>
            <w:r w:rsidRPr="00C47377">
              <w:rPr>
                <w:sz w:val="18"/>
                <w:szCs w:val="24"/>
              </w:rPr>
              <w:t>PM Balance</w:t>
            </w:r>
          </w:p>
        </w:tc>
        <w:tc>
          <w:tcPr>
            <w:tcW w:w="1911" w:type="dxa"/>
            <w:tcBorders>
              <w:top w:val="single" w:sz="12" w:space="0" w:color="auto"/>
            </w:tcBorders>
            <w:shd w:val="clear" w:color="auto" w:fill="auto"/>
            <w:vAlign w:val="bottom"/>
          </w:tcPr>
          <w:p w:rsidR="00A40525" w:rsidRPr="00C47377" w:rsidRDefault="00AE32B5" w:rsidP="00046A55">
            <w:pPr>
              <w:pStyle w:val="SingleTxtG"/>
              <w:suppressAutoHyphens w:val="0"/>
              <w:spacing w:before="40" w:after="40" w:line="220" w:lineRule="exact"/>
              <w:ind w:left="0" w:right="113"/>
              <w:jc w:val="right"/>
              <w:rPr>
                <w:sz w:val="18"/>
                <w:szCs w:val="24"/>
              </w:rPr>
            </w:pPr>
            <w:r w:rsidRPr="00C47377">
              <w:rPr>
                <w:sz w:val="18"/>
                <w:szCs w:val="24"/>
              </w:rPr>
              <w:t>≤ </w:t>
            </w:r>
            <w:r w:rsidR="00A40525" w:rsidRPr="00C47377">
              <w:rPr>
                <w:sz w:val="18"/>
                <w:szCs w:val="24"/>
              </w:rPr>
              <w:t>1</w:t>
            </w:r>
            <w:r w:rsidRPr="00C47377">
              <w:rPr>
                <w:sz w:val="18"/>
                <w:szCs w:val="24"/>
              </w:rPr>
              <w:t>per cent</w:t>
            </w:r>
            <w:r w:rsidR="00A40525" w:rsidRPr="00C47377">
              <w:rPr>
                <w:sz w:val="18"/>
                <w:szCs w:val="24"/>
              </w:rPr>
              <w:t xml:space="preserve"> max</w:t>
            </w:r>
          </w:p>
        </w:tc>
        <w:tc>
          <w:tcPr>
            <w:tcW w:w="1766" w:type="dxa"/>
            <w:tcBorders>
              <w:top w:val="single" w:sz="12" w:space="0" w:color="auto"/>
            </w:tcBorders>
            <w:shd w:val="clear" w:color="auto" w:fill="auto"/>
            <w:vAlign w:val="bottom"/>
          </w:tcPr>
          <w:p w:rsidR="00A40525" w:rsidRPr="00C47377" w:rsidRDefault="00A40525" w:rsidP="00046A55">
            <w:pPr>
              <w:pStyle w:val="SingleTxtG"/>
              <w:suppressAutoHyphens w:val="0"/>
              <w:spacing w:before="40" w:after="40" w:line="220" w:lineRule="exact"/>
              <w:ind w:left="0" w:right="113"/>
              <w:jc w:val="right"/>
              <w:rPr>
                <w:sz w:val="18"/>
                <w:szCs w:val="24"/>
              </w:rPr>
            </w:pPr>
            <w:r w:rsidRPr="00C47377">
              <w:rPr>
                <w:sz w:val="18"/>
                <w:szCs w:val="24"/>
              </w:rPr>
              <w:t>0.99 – 1.01</w:t>
            </w:r>
          </w:p>
        </w:tc>
        <w:tc>
          <w:tcPr>
            <w:tcW w:w="1911" w:type="dxa"/>
            <w:tcBorders>
              <w:top w:val="single" w:sz="12" w:space="0" w:color="auto"/>
            </w:tcBorders>
            <w:shd w:val="clear" w:color="auto" w:fill="auto"/>
            <w:vAlign w:val="bottom"/>
          </w:tcPr>
          <w:p w:rsidR="00A40525" w:rsidRPr="00C47377" w:rsidRDefault="00AE32B5" w:rsidP="00046A55">
            <w:pPr>
              <w:pStyle w:val="SingleTxtG"/>
              <w:suppressAutoHyphens w:val="0"/>
              <w:spacing w:before="40" w:after="40" w:line="220" w:lineRule="exact"/>
              <w:ind w:left="0" w:right="113"/>
              <w:jc w:val="right"/>
              <w:rPr>
                <w:sz w:val="18"/>
                <w:szCs w:val="24"/>
              </w:rPr>
            </w:pPr>
            <w:r w:rsidRPr="00C47377">
              <w:rPr>
                <w:sz w:val="18"/>
                <w:szCs w:val="24"/>
              </w:rPr>
              <w:t>≤ </w:t>
            </w:r>
            <w:r w:rsidR="00A40525" w:rsidRPr="00C47377">
              <w:rPr>
                <w:sz w:val="18"/>
                <w:szCs w:val="24"/>
              </w:rPr>
              <w:t>1</w:t>
            </w:r>
            <w:r w:rsidRPr="00C47377">
              <w:rPr>
                <w:sz w:val="18"/>
                <w:szCs w:val="24"/>
              </w:rPr>
              <w:t>per cent</w:t>
            </w:r>
            <w:r w:rsidR="00A40525" w:rsidRPr="00C47377">
              <w:rPr>
                <w:sz w:val="18"/>
                <w:szCs w:val="24"/>
              </w:rPr>
              <w:t xml:space="preserve"> max</w:t>
            </w:r>
          </w:p>
        </w:tc>
        <w:tc>
          <w:tcPr>
            <w:tcW w:w="2139" w:type="dxa"/>
            <w:tcBorders>
              <w:top w:val="single" w:sz="12" w:space="0" w:color="auto"/>
            </w:tcBorders>
            <w:shd w:val="clear" w:color="auto" w:fill="auto"/>
            <w:vAlign w:val="bottom"/>
          </w:tcPr>
          <w:p w:rsidR="00A40525" w:rsidRPr="00C47377" w:rsidRDefault="00AE32B5" w:rsidP="00046A55">
            <w:pPr>
              <w:pStyle w:val="SingleTxtG"/>
              <w:suppressAutoHyphens w:val="0"/>
              <w:spacing w:before="40" w:after="40" w:line="220" w:lineRule="exact"/>
              <w:ind w:left="0" w:right="113"/>
              <w:jc w:val="right"/>
              <w:rPr>
                <w:sz w:val="18"/>
                <w:szCs w:val="24"/>
              </w:rPr>
            </w:pPr>
            <w:r w:rsidRPr="00C47377">
              <w:rPr>
                <w:sz w:val="18"/>
                <w:szCs w:val="24"/>
              </w:rPr>
              <w:t>≥ </w:t>
            </w:r>
            <w:r w:rsidR="00A40525" w:rsidRPr="00C47377">
              <w:rPr>
                <w:sz w:val="18"/>
                <w:szCs w:val="24"/>
              </w:rPr>
              <w:t>0.998</w:t>
            </w:r>
          </w:p>
        </w:tc>
      </w:tr>
    </w:tbl>
    <w:p w:rsidR="00A40525" w:rsidRPr="00C47377" w:rsidRDefault="00A40525" w:rsidP="001870DB">
      <w:pPr>
        <w:pStyle w:val="SingleTxtG"/>
        <w:spacing w:before="120"/>
        <w:ind w:left="2268" w:hanging="1134"/>
      </w:pPr>
      <w:r w:rsidRPr="00C47377">
        <w:rPr>
          <w:rFonts w:eastAsia="MS Mincho"/>
        </w:rPr>
        <w:t>4.2.</w:t>
      </w:r>
      <w:r w:rsidRPr="00C47377">
        <w:t>2.3.</w:t>
      </w:r>
      <w:r w:rsidR="00E024FE" w:rsidRPr="00C47377">
        <w:tab/>
      </w:r>
      <w:r w:rsidRPr="00C47377">
        <w:t>Elimination of static electricity effects</w:t>
      </w:r>
    </w:p>
    <w:p w:rsidR="00A40525" w:rsidRPr="00C47377" w:rsidRDefault="00A40525" w:rsidP="00E024FE">
      <w:pPr>
        <w:pStyle w:val="SingleTxtG"/>
        <w:ind w:left="2268"/>
        <w:rPr>
          <w:rStyle w:val="Strong"/>
          <w:b w:val="0"/>
          <w:bCs w:val="0"/>
        </w:rPr>
      </w:pPr>
      <w:r w:rsidRPr="00C47377">
        <w:rPr>
          <w:rStyle w:val="Strong"/>
          <w:b w:val="0"/>
          <w:bCs w:val="0"/>
        </w:rPr>
        <w:t>The effects of static electricity shall be nullified. This may be achieved by grounding the balance through placement upon an antistatic mat and neutrali</w:t>
      </w:r>
      <w:r w:rsidR="00283690" w:rsidRPr="00C47377">
        <w:rPr>
          <w:rStyle w:val="Strong"/>
          <w:b w:val="0"/>
          <w:bCs w:val="0"/>
        </w:rPr>
        <w:t>zation</w:t>
      </w:r>
      <w:r w:rsidRPr="00C47377">
        <w:rPr>
          <w:rStyle w:val="Strong"/>
          <w:b w:val="0"/>
          <w:bCs w:val="0"/>
        </w:rPr>
        <w:t xml:space="preserve"> of the particulate filters prior to weighing using a polonium neutraliser or a device of similar effect. Alternatively nullification of static effects may be achieved through equali</w:t>
      </w:r>
      <w:r w:rsidR="00283690" w:rsidRPr="00C47377">
        <w:rPr>
          <w:rStyle w:val="Strong"/>
          <w:b w:val="0"/>
          <w:bCs w:val="0"/>
        </w:rPr>
        <w:t>zation</w:t>
      </w:r>
      <w:r w:rsidRPr="00C47377">
        <w:rPr>
          <w:rStyle w:val="Strong"/>
          <w:b w:val="0"/>
          <w:bCs w:val="0"/>
        </w:rPr>
        <w:t xml:space="preserve"> of the static charge.</w:t>
      </w:r>
    </w:p>
    <w:p w:rsidR="00A40525" w:rsidRPr="00C47377" w:rsidRDefault="00A40525" w:rsidP="001870DB">
      <w:pPr>
        <w:pStyle w:val="SingleTxtG"/>
        <w:ind w:left="2268" w:hanging="1134"/>
      </w:pPr>
      <w:r w:rsidRPr="00C47377">
        <w:rPr>
          <w:rFonts w:eastAsia="MS Mincho"/>
        </w:rPr>
        <w:t>4.2.</w:t>
      </w:r>
      <w:r w:rsidRPr="00C47377">
        <w:t>2.4.</w:t>
      </w:r>
      <w:r w:rsidR="00E024FE" w:rsidRPr="00C47377">
        <w:tab/>
      </w:r>
      <w:r w:rsidRPr="00C47377">
        <w:t>Buoyancy correction</w:t>
      </w:r>
    </w:p>
    <w:p w:rsidR="00A40525" w:rsidRPr="00C47377" w:rsidRDefault="00A40525" w:rsidP="00E024FE">
      <w:pPr>
        <w:pStyle w:val="SingleTxtG"/>
        <w:ind w:left="2268"/>
      </w:pPr>
      <w:r w:rsidRPr="00C47377">
        <w:t xml:space="preserve">The sample and reference filter weights shall be corrected for their buoyancy in air.  The </w:t>
      </w:r>
      <w:r w:rsidRPr="00C47377">
        <w:rPr>
          <w:rStyle w:val="Strong"/>
          <w:b w:val="0"/>
          <w:bCs w:val="0"/>
        </w:rPr>
        <w:t>buoyancy correction is a function of sampling filter density, air density and the density of the balance calibration</w:t>
      </w:r>
      <w:r w:rsidRPr="00C47377">
        <w:t xml:space="preserve"> weight, and does not account for the buoyancy of the PM itself.</w:t>
      </w:r>
    </w:p>
    <w:p w:rsidR="00A40525" w:rsidRPr="00C47377" w:rsidRDefault="00A40525" w:rsidP="00E024FE">
      <w:pPr>
        <w:pStyle w:val="SingleTxtG"/>
        <w:ind w:left="2268"/>
        <w:rPr>
          <w:szCs w:val="24"/>
        </w:rPr>
      </w:pPr>
      <w:r w:rsidRPr="00C47377">
        <w:rPr>
          <w:szCs w:val="24"/>
        </w:rPr>
        <w:lastRenderedPageBreak/>
        <w:t>If the density of the filter material is not known, the following densities shall be used:</w:t>
      </w:r>
    </w:p>
    <w:p w:rsidR="00E024FE" w:rsidRPr="00C47377" w:rsidRDefault="00A40525" w:rsidP="00E024FE">
      <w:pPr>
        <w:pStyle w:val="SingleTxtG"/>
        <w:ind w:left="2268"/>
        <w:rPr>
          <w:szCs w:val="24"/>
        </w:rPr>
      </w:pPr>
      <w:r w:rsidRPr="00C47377">
        <w:rPr>
          <w:szCs w:val="24"/>
        </w:rPr>
        <w:t>(a)</w:t>
      </w:r>
      <w:r w:rsidR="00E024FE" w:rsidRPr="00C47377">
        <w:rPr>
          <w:szCs w:val="24"/>
        </w:rPr>
        <w:tab/>
      </w:r>
      <w:r w:rsidRPr="00C47377">
        <w:rPr>
          <w:szCs w:val="24"/>
        </w:rPr>
        <w:t xml:space="preserve">PTFE coated glass </w:t>
      </w:r>
      <w:proofErr w:type="spellStart"/>
      <w:r w:rsidRPr="00C47377">
        <w:rPr>
          <w:szCs w:val="24"/>
        </w:rPr>
        <w:t>fiber</w:t>
      </w:r>
      <w:proofErr w:type="spellEnd"/>
      <w:r w:rsidRPr="00C47377">
        <w:rPr>
          <w:szCs w:val="24"/>
        </w:rPr>
        <w:t xml:space="preserve"> filter</w:t>
      </w:r>
      <w:r w:rsidR="00AE32B5" w:rsidRPr="00C47377">
        <w:rPr>
          <w:szCs w:val="24"/>
        </w:rPr>
        <w:t xml:space="preserve">: </w:t>
      </w:r>
      <w:r w:rsidRPr="00C47377">
        <w:rPr>
          <w:szCs w:val="24"/>
        </w:rPr>
        <w:t>2,300</w:t>
      </w:r>
      <w:r w:rsidR="00F355A9">
        <w:rPr>
          <w:szCs w:val="24"/>
        </w:rPr>
        <w:t> kg/m</w:t>
      </w:r>
      <w:r w:rsidRPr="00C47377">
        <w:rPr>
          <w:szCs w:val="24"/>
          <w:vertAlign w:val="superscript"/>
        </w:rPr>
        <w:t>3</w:t>
      </w:r>
      <w:r w:rsidR="00E024FE" w:rsidRPr="00C47377">
        <w:rPr>
          <w:szCs w:val="24"/>
        </w:rPr>
        <w:t>;</w:t>
      </w:r>
    </w:p>
    <w:p w:rsidR="00E024FE" w:rsidRPr="00E44865" w:rsidRDefault="00A40525" w:rsidP="00E024FE">
      <w:pPr>
        <w:pStyle w:val="SingleTxtG"/>
        <w:ind w:left="2268"/>
        <w:rPr>
          <w:szCs w:val="24"/>
          <w:lang w:val="it-IT"/>
        </w:rPr>
      </w:pPr>
      <w:r w:rsidRPr="00E44865">
        <w:rPr>
          <w:szCs w:val="24"/>
          <w:lang w:val="it-IT"/>
        </w:rPr>
        <w:t>(b)</w:t>
      </w:r>
      <w:r w:rsidR="00E024FE" w:rsidRPr="00E44865">
        <w:rPr>
          <w:szCs w:val="24"/>
          <w:lang w:val="it-IT"/>
        </w:rPr>
        <w:tab/>
      </w:r>
      <w:r w:rsidRPr="00E44865">
        <w:rPr>
          <w:szCs w:val="24"/>
          <w:lang w:val="it-IT"/>
        </w:rPr>
        <w:t>PTFE membrane filter</w:t>
      </w:r>
      <w:r w:rsidR="00AE32B5" w:rsidRPr="00E44865">
        <w:rPr>
          <w:szCs w:val="24"/>
          <w:lang w:val="it-IT"/>
        </w:rPr>
        <w:t xml:space="preserve">: </w:t>
      </w:r>
      <w:r w:rsidRPr="00E44865">
        <w:rPr>
          <w:szCs w:val="24"/>
          <w:lang w:val="it-IT"/>
        </w:rPr>
        <w:t>2,144</w:t>
      </w:r>
      <w:r w:rsidR="00F355A9" w:rsidRPr="00E44865">
        <w:rPr>
          <w:szCs w:val="24"/>
          <w:lang w:val="it-IT"/>
        </w:rPr>
        <w:t> kg/m</w:t>
      </w:r>
      <w:r w:rsidRPr="00E44865">
        <w:rPr>
          <w:szCs w:val="24"/>
          <w:vertAlign w:val="superscript"/>
          <w:lang w:val="it-IT"/>
        </w:rPr>
        <w:t>3</w:t>
      </w:r>
      <w:r w:rsidR="00E024FE" w:rsidRPr="00E44865">
        <w:rPr>
          <w:szCs w:val="24"/>
          <w:lang w:val="it-IT"/>
        </w:rPr>
        <w:t>;</w:t>
      </w:r>
    </w:p>
    <w:p w:rsidR="00A40525" w:rsidRPr="00C47377" w:rsidRDefault="00A40525" w:rsidP="00E024FE">
      <w:pPr>
        <w:pStyle w:val="SingleTxtG"/>
        <w:ind w:left="2835" w:hanging="567"/>
        <w:rPr>
          <w:szCs w:val="24"/>
        </w:rPr>
      </w:pPr>
      <w:r w:rsidRPr="00C47377">
        <w:rPr>
          <w:szCs w:val="24"/>
        </w:rPr>
        <w:t>(c)</w:t>
      </w:r>
      <w:r w:rsidR="00E024FE" w:rsidRPr="00C47377">
        <w:rPr>
          <w:szCs w:val="24"/>
        </w:rPr>
        <w:tab/>
      </w:r>
      <w:r w:rsidRPr="00C47377">
        <w:rPr>
          <w:szCs w:val="24"/>
        </w:rPr>
        <w:t xml:space="preserve">PTFE membrane filter with </w:t>
      </w:r>
      <w:proofErr w:type="spellStart"/>
      <w:r w:rsidRPr="00C47377">
        <w:rPr>
          <w:szCs w:val="24"/>
        </w:rPr>
        <w:t>polymethylpentene</w:t>
      </w:r>
      <w:proofErr w:type="spellEnd"/>
      <w:r w:rsidRPr="00C47377">
        <w:rPr>
          <w:szCs w:val="24"/>
        </w:rPr>
        <w:t xml:space="preserve"> support ring</w:t>
      </w:r>
      <w:r w:rsidR="00AE32B5" w:rsidRPr="00C47377">
        <w:rPr>
          <w:szCs w:val="24"/>
        </w:rPr>
        <w:t xml:space="preserve">: </w:t>
      </w:r>
      <w:r w:rsidRPr="00C47377">
        <w:rPr>
          <w:szCs w:val="24"/>
        </w:rPr>
        <w:t>920</w:t>
      </w:r>
      <w:r w:rsidR="00F355A9">
        <w:rPr>
          <w:szCs w:val="24"/>
        </w:rPr>
        <w:t> kg/m</w:t>
      </w:r>
      <w:r w:rsidRPr="00C47377">
        <w:rPr>
          <w:szCs w:val="24"/>
          <w:vertAlign w:val="superscript"/>
        </w:rPr>
        <w:t>3</w:t>
      </w:r>
      <w:r w:rsidR="00E024FE" w:rsidRPr="00C47377">
        <w:rPr>
          <w:szCs w:val="24"/>
        </w:rPr>
        <w:t>.</w:t>
      </w:r>
    </w:p>
    <w:p w:rsidR="00A40525" w:rsidRPr="00C47377" w:rsidRDefault="00A40525" w:rsidP="00E024FE">
      <w:pPr>
        <w:pStyle w:val="SingleTxtG"/>
        <w:ind w:left="2268"/>
        <w:rPr>
          <w:szCs w:val="24"/>
        </w:rPr>
      </w:pPr>
      <w:r w:rsidRPr="00C47377">
        <w:rPr>
          <w:szCs w:val="24"/>
        </w:rPr>
        <w:t xml:space="preserve">For stainless </w:t>
      </w:r>
      <w:r w:rsidRPr="00C47377">
        <w:t>steel calibration weights, a density</w:t>
      </w:r>
      <w:r w:rsidR="00285C9D" w:rsidRPr="00C47377">
        <w:t xml:space="preserve"> of 8,000</w:t>
      </w:r>
      <w:r w:rsidR="00F355A9">
        <w:t> kg/m</w:t>
      </w:r>
      <w:r w:rsidR="00285C9D" w:rsidRPr="00C47377">
        <w:t xml:space="preserve">³ shall be used. </w:t>
      </w:r>
      <w:r w:rsidRPr="00C47377">
        <w:t>If the material of the</w:t>
      </w:r>
      <w:r w:rsidRPr="00C47377">
        <w:rPr>
          <w:szCs w:val="24"/>
        </w:rPr>
        <w:t xml:space="preserve"> calibration weight is different, its density must be known.</w:t>
      </w:r>
    </w:p>
    <w:p w:rsidR="00A40525" w:rsidRPr="00C47377" w:rsidRDefault="00A40525" w:rsidP="00E024FE">
      <w:pPr>
        <w:pStyle w:val="SingleTxtG"/>
        <w:ind w:left="2268"/>
        <w:rPr>
          <w:szCs w:val="24"/>
        </w:rPr>
      </w:pPr>
      <w:r w:rsidRPr="00C47377">
        <w:rPr>
          <w:szCs w:val="24"/>
        </w:rPr>
        <w:t>The following equation shall be used:</w:t>
      </w:r>
    </w:p>
    <w:p w:rsidR="00A40525" w:rsidRPr="00C47377" w:rsidRDefault="00307880" w:rsidP="001870D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f</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uncorr</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den>
                  </m:f>
                </m:num>
                <m:den>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den>
                  </m:f>
                </m:den>
              </m:f>
            </m:e>
          </m:d>
        </m:oMath>
      </m:oMathPara>
    </w:p>
    <w:p w:rsidR="00A40525" w:rsidRDefault="00A40525" w:rsidP="00E024FE">
      <w:pPr>
        <w:pStyle w:val="SingleTxtG"/>
        <w:ind w:left="2268"/>
        <w:rPr>
          <w:szCs w:val="24"/>
        </w:rPr>
      </w:pPr>
      <w:r w:rsidRPr="00C47377">
        <w:rPr>
          <w:szCs w:val="24"/>
        </w:rPr>
        <w:t>where</w:t>
      </w:r>
      <w:r w:rsidR="00F355A9">
        <w:rPr>
          <w:szCs w:val="24"/>
        </w:rPr>
        <w:t>:</w:t>
      </w:r>
    </w:p>
    <w:p w:rsidR="00F355A9" w:rsidRPr="00C47377" w:rsidRDefault="00307880" w:rsidP="00F355A9">
      <w:pPr>
        <w:pStyle w:val="SingleTxtG"/>
        <w:ind w:left="3119" w:hanging="851"/>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f</m:t>
            </m:r>
          </m:sub>
        </m:sSub>
      </m:oMath>
      <w:r w:rsidR="00F355A9">
        <w:rPr>
          <w:szCs w:val="24"/>
        </w:rPr>
        <w:tab/>
        <w:t>is the corrected particulate sample mass, mg;</w:t>
      </w:r>
    </w:p>
    <w:p w:rsidR="00E024FE" w:rsidRPr="00C47377" w:rsidRDefault="00307880"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uncorr</m:t>
            </m:r>
          </m:sub>
        </m:sSub>
      </m:oMath>
      <w:r w:rsidR="00E024FE" w:rsidRPr="00C47377">
        <w:rPr>
          <w:szCs w:val="24"/>
        </w:rPr>
        <w:tab/>
        <w:t>is the uncorrected</w:t>
      </w:r>
      <w:r w:rsidR="00046A55" w:rsidRPr="00C47377">
        <w:rPr>
          <w:szCs w:val="24"/>
        </w:rPr>
        <w:t xml:space="preserve"> particulate sample mass, mg;</w:t>
      </w:r>
    </w:p>
    <w:p w:rsidR="00E024FE" w:rsidRPr="00C47377" w:rsidRDefault="00307880"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oMath>
      <w:r w:rsidR="00E024FE" w:rsidRPr="00C47377">
        <w:rPr>
          <w:szCs w:val="24"/>
        </w:rPr>
        <w:tab/>
        <w:t>is the density of the air</w:t>
      </w:r>
      <w:r w:rsidR="00AE32B5" w:rsidRPr="00C47377">
        <w:rPr>
          <w:szCs w:val="24"/>
        </w:rPr>
        <w:t>,</w:t>
      </w:r>
      <w:r w:rsidR="00F355A9">
        <w:rPr>
          <w:szCs w:val="24"/>
        </w:rPr>
        <w:t> kg/m</w:t>
      </w:r>
      <w:r w:rsidR="00E024FE" w:rsidRPr="00C47377">
        <w:rPr>
          <w:szCs w:val="24"/>
          <w:vertAlign w:val="superscript"/>
        </w:rPr>
        <w:t>3</w:t>
      </w:r>
      <w:r w:rsidR="00E024FE" w:rsidRPr="00C47377">
        <w:rPr>
          <w:szCs w:val="24"/>
        </w:rPr>
        <w:t>;</w:t>
      </w:r>
    </w:p>
    <w:p w:rsidR="00E024FE" w:rsidRPr="00C47377" w:rsidRDefault="00307880"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oMath>
      <w:r w:rsidR="00E024FE" w:rsidRPr="00C47377">
        <w:rPr>
          <w:szCs w:val="24"/>
        </w:rPr>
        <w:tab/>
        <w:t>is the density of balance calibration weight</w:t>
      </w:r>
      <w:r w:rsidR="00AE32B5" w:rsidRPr="00C47377">
        <w:rPr>
          <w:szCs w:val="24"/>
        </w:rPr>
        <w:t>,</w:t>
      </w:r>
      <w:r w:rsidR="00F355A9">
        <w:rPr>
          <w:szCs w:val="24"/>
        </w:rPr>
        <w:t> kg/m</w:t>
      </w:r>
      <w:r w:rsidR="00E024FE" w:rsidRPr="00C47377">
        <w:rPr>
          <w:szCs w:val="24"/>
          <w:vertAlign w:val="superscript"/>
        </w:rPr>
        <w:t>3</w:t>
      </w:r>
      <w:r w:rsidR="00E024FE" w:rsidRPr="00C47377">
        <w:rPr>
          <w:szCs w:val="24"/>
        </w:rPr>
        <w:t>;</w:t>
      </w:r>
    </w:p>
    <w:p w:rsidR="00E024FE" w:rsidRPr="00C47377" w:rsidRDefault="00307880"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oMath>
      <w:r w:rsidR="00E024FE" w:rsidRPr="00C47377">
        <w:rPr>
          <w:szCs w:val="24"/>
        </w:rPr>
        <w:tab/>
        <w:t>is the density of the particulate sampling filter</w:t>
      </w:r>
      <w:r w:rsidR="00AE32B5" w:rsidRPr="00C47377">
        <w:rPr>
          <w:szCs w:val="24"/>
        </w:rPr>
        <w:t>,</w:t>
      </w:r>
      <w:r w:rsidR="00F355A9">
        <w:rPr>
          <w:szCs w:val="24"/>
        </w:rPr>
        <w:t> kg/m</w:t>
      </w:r>
      <w:r w:rsidR="00E024FE" w:rsidRPr="00C47377">
        <w:rPr>
          <w:szCs w:val="24"/>
          <w:vertAlign w:val="superscript"/>
        </w:rPr>
        <w:t>3</w:t>
      </w:r>
      <w:r w:rsidR="00285C9D" w:rsidRPr="00C47377">
        <w:rPr>
          <w:szCs w:val="24"/>
        </w:rPr>
        <w:t>.</w:t>
      </w:r>
    </w:p>
    <w:p w:rsidR="00E024FE" w:rsidRPr="00C47377" w:rsidRDefault="00E024FE" w:rsidP="00285C9D">
      <w:pPr>
        <w:pStyle w:val="SingleTxtG"/>
        <w:tabs>
          <w:tab w:val="left" w:pos="3119"/>
        </w:tabs>
        <w:ind w:left="2268"/>
        <w:rPr>
          <w:szCs w:val="24"/>
        </w:rPr>
      </w:pPr>
      <w:r w:rsidRPr="00C47377">
        <w:rPr>
          <w:szCs w:val="24"/>
        </w:rPr>
        <w:t xml:space="preserve">The density of the air </w:t>
      </w: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oMath>
      <w:r w:rsidRPr="00C47377">
        <w:rPr>
          <w:szCs w:val="24"/>
        </w:rPr>
        <w:t xml:space="preserve"> </w:t>
      </w:r>
      <w:r w:rsidR="00285C9D" w:rsidRPr="00C47377">
        <w:rPr>
          <w:szCs w:val="24"/>
        </w:rPr>
        <w:t>shall be</w:t>
      </w:r>
      <w:r w:rsidRPr="00C47377">
        <w:rPr>
          <w:szCs w:val="24"/>
        </w:rPr>
        <w:t xml:space="preserve"> calculated as follows:</w:t>
      </w:r>
    </w:p>
    <w:p w:rsidR="00E024FE" w:rsidRPr="00C47377" w:rsidRDefault="00307880" w:rsidP="00285C9D">
      <w:pPr>
        <w:pStyle w:val="SingleTxtG"/>
        <w:tabs>
          <w:tab w:val="left" w:pos="3119"/>
        </w:tabs>
        <w:ind w:left="2268" w:hanging="1134"/>
        <w:rPr>
          <w:szCs w:val="24"/>
          <w:vertAlign w:val="subscript"/>
        </w:rPr>
      </w:pPr>
      <m:oMathPara>
        <m:oMathParaPr>
          <m:jc m:val="left"/>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r>
                <m:rPr>
                  <m:sty m:val="p"/>
                </m:rPr>
                <w:rPr>
                  <w:rFonts w:ascii="Cambria Math"/>
                  <w:szCs w:val="24"/>
                  <w:vertAlign w:val="subscript"/>
                </w:rPr>
                <m:t>28.836</m:t>
              </m:r>
            </m:num>
            <m:den>
              <m:r>
                <m:rPr>
                  <m:sty m:val="p"/>
                </m:rPr>
                <w:rPr>
                  <w:rFonts w:ascii="Cambria Math"/>
                  <w:szCs w:val="24"/>
                  <w:vertAlign w:val="subscript"/>
                </w:rPr>
                <m:t>8.3144</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rsidR="00E024FE" w:rsidRPr="00C47377" w:rsidRDefault="00307880" w:rsidP="00285C9D">
      <w:pPr>
        <w:pStyle w:val="SingleTxtG"/>
        <w:tabs>
          <w:tab w:val="left" w:pos="3119"/>
        </w:tabs>
        <w:ind w:left="2268"/>
        <w:rPr>
          <w:szCs w:val="24"/>
        </w:rPr>
      </w:pPr>
      <m:oMath>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oMath>
      <w:r w:rsidR="00E024FE" w:rsidRPr="00C47377">
        <w:rPr>
          <w:szCs w:val="24"/>
        </w:rPr>
        <w:tab/>
        <w:t>is the total atmospheric pressure</w:t>
      </w:r>
      <w:r w:rsidR="00AE32B5" w:rsidRPr="00C47377">
        <w:rPr>
          <w:szCs w:val="24"/>
        </w:rPr>
        <w:t>,</w:t>
      </w:r>
      <w:r w:rsidR="00CE12A3" w:rsidRPr="00C47377">
        <w:rPr>
          <w:szCs w:val="24"/>
        </w:rPr>
        <w:t> </w:t>
      </w:r>
      <w:proofErr w:type="spellStart"/>
      <w:r w:rsidR="00CE12A3" w:rsidRPr="00C47377">
        <w:rPr>
          <w:szCs w:val="24"/>
        </w:rPr>
        <w:t>kPa</w:t>
      </w:r>
      <w:proofErr w:type="spellEnd"/>
      <w:r w:rsidR="00E024FE" w:rsidRPr="00C47377">
        <w:rPr>
          <w:szCs w:val="24"/>
        </w:rPr>
        <w:t>;</w:t>
      </w:r>
    </w:p>
    <w:p w:rsidR="00E024FE" w:rsidRPr="00C47377" w:rsidRDefault="00307880" w:rsidP="00F355A9">
      <w:pPr>
        <w:pStyle w:val="SingleTxtG"/>
        <w:tabs>
          <w:tab w:val="left" w:pos="3119"/>
        </w:tabs>
        <w:ind w:left="3119" w:hanging="851"/>
        <w:rPr>
          <w:szCs w:val="24"/>
        </w:rPr>
      </w:pPr>
      <m:oMath>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oMath>
      <w:r w:rsidR="00E024FE" w:rsidRPr="00C47377">
        <w:rPr>
          <w:szCs w:val="24"/>
        </w:rPr>
        <w:tab/>
        <w:t>is the air temperature in the balance environment</w:t>
      </w:r>
      <w:r w:rsidR="00F355A9">
        <w:rPr>
          <w:szCs w:val="24"/>
        </w:rPr>
        <w:t>, degrees Kelvin </w:t>
      </w:r>
      <w:r w:rsidR="00AE32B5" w:rsidRPr="00C47377">
        <w:rPr>
          <w:szCs w:val="24"/>
        </w:rPr>
        <w:t>(K).</w:t>
      </w:r>
    </w:p>
    <w:p w:rsidR="00A40525" w:rsidRPr="00C47377" w:rsidRDefault="00A40525" w:rsidP="001870DB">
      <w:pPr>
        <w:pStyle w:val="SingleTxtG"/>
        <w:ind w:left="2268" w:hanging="1134"/>
      </w:pPr>
      <w:r w:rsidRPr="00C47377">
        <w:t>4.3.</w:t>
      </w:r>
      <w:r w:rsidR="00285C9D" w:rsidRPr="00C47377">
        <w:tab/>
      </w:r>
      <w:r w:rsidRPr="00C47377">
        <w:t>Particle number emis</w:t>
      </w:r>
      <w:r w:rsidR="00046A55" w:rsidRPr="00C47377">
        <w:t>sions measurement equipment</w:t>
      </w:r>
    </w:p>
    <w:p w:rsidR="00A40525" w:rsidRPr="00C47377" w:rsidRDefault="00A40525" w:rsidP="001870DB">
      <w:pPr>
        <w:pStyle w:val="SingleTxtG"/>
        <w:ind w:left="2268" w:hanging="1134"/>
      </w:pPr>
      <w:r w:rsidRPr="00C47377">
        <w:t>4.3.1.</w:t>
      </w:r>
      <w:r w:rsidR="00285C9D" w:rsidRPr="00C47377">
        <w:tab/>
      </w:r>
      <w:r w:rsidRPr="00C47377">
        <w:t>Specification</w:t>
      </w:r>
    </w:p>
    <w:p w:rsidR="00A40525" w:rsidRPr="00C47377" w:rsidRDefault="00A40525" w:rsidP="001870DB">
      <w:pPr>
        <w:pStyle w:val="SingleTxtG"/>
        <w:ind w:left="2268" w:hanging="1134"/>
        <w:rPr>
          <w:szCs w:val="24"/>
        </w:rPr>
      </w:pPr>
      <w:r w:rsidRPr="00C47377">
        <w:t>4.3.</w:t>
      </w:r>
      <w:r w:rsidRPr="00C47377">
        <w:rPr>
          <w:szCs w:val="24"/>
        </w:rPr>
        <w:t>1.1.</w:t>
      </w:r>
      <w:r w:rsidR="00285C9D" w:rsidRPr="00C47377">
        <w:rPr>
          <w:szCs w:val="24"/>
        </w:rPr>
        <w:tab/>
      </w:r>
      <w:r w:rsidRPr="00C47377">
        <w:rPr>
          <w:szCs w:val="24"/>
        </w:rPr>
        <w:t>System overview</w:t>
      </w:r>
    </w:p>
    <w:p w:rsidR="00A40525" w:rsidRPr="00C47377" w:rsidRDefault="00A40525" w:rsidP="001870DB">
      <w:pPr>
        <w:pStyle w:val="SingleTxtG"/>
        <w:ind w:left="2268" w:hanging="1134"/>
      </w:pPr>
      <w:r w:rsidRPr="00C47377">
        <w:t>4.3.1.1.1.</w:t>
      </w:r>
      <w:r w:rsidR="00285C9D" w:rsidRPr="00C47377">
        <w:tab/>
      </w:r>
      <w:r w:rsidRPr="00C47377">
        <w:t>The particle sampling system shall consist of a probe or sampling point extracting a sample from a homogenously mixed flow in a dilution system, a volatile particle remover (VPR) upstream of a particle number counter (PNC) a</w:t>
      </w:r>
      <w:r w:rsidR="00F355A9">
        <w:t>nd suitable transfer tubing.</w:t>
      </w:r>
    </w:p>
    <w:p w:rsidR="00A40525" w:rsidRPr="00C47377" w:rsidRDefault="00A40525" w:rsidP="001870DB">
      <w:pPr>
        <w:pStyle w:val="SingleTxtG"/>
        <w:ind w:left="2268" w:hanging="1134"/>
      </w:pPr>
      <w:r w:rsidRPr="00C47377">
        <w:t>4.3.1.1.2.</w:t>
      </w:r>
      <w:r w:rsidR="00285C9D" w:rsidRPr="00C47377">
        <w:tab/>
      </w:r>
      <w:r w:rsidRPr="00C47377">
        <w:t xml:space="preserve">It is recommended that a particle size pre-classifier (e.g. cyclone, </w:t>
      </w:r>
      <w:proofErr w:type="spellStart"/>
      <w:r w:rsidRPr="00C47377">
        <w:t>impactor</w:t>
      </w:r>
      <w:proofErr w:type="spellEnd"/>
      <w:r w:rsidRPr="00C47377">
        <w:t xml:space="preserve">, etc.) be located prior to the inlet of the VPR. However, a sample probe acting as an appropriate size-classification device, such as that shown in </w:t>
      </w:r>
      <w:r w:rsidR="0041646E" w:rsidRPr="00C47377">
        <w:t>Figure A5/1</w:t>
      </w:r>
      <w:r w:rsidRPr="00C47377">
        <w:t xml:space="preserve">3, is an acceptable alternative to the use of a particle size pre-classifier. </w:t>
      </w:r>
    </w:p>
    <w:p w:rsidR="00A40525" w:rsidRPr="00C47377" w:rsidRDefault="00A40525" w:rsidP="001870DB">
      <w:pPr>
        <w:pStyle w:val="SingleTxtG"/>
        <w:ind w:left="2268" w:hanging="1134"/>
      </w:pPr>
      <w:r w:rsidRPr="00C47377">
        <w:t>4.3.1.2.</w:t>
      </w:r>
      <w:r w:rsidR="00285C9D" w:rsidRPr="00C47377">
        <w:tab/>
      </w:r>
      <w:r w:rsidRPr="00C47377">
        <w:t>General requirements</w:t>
      </w:r>
    </w:p>
    <w:p w:rsidR="00A40525" w:rsidRPr="00C47377" w:rsidRDefault="00A40525" w:rsidP="001870DB">
      <w:pPr>
        <w:pStyle w:val="SingleTxtG"/>
        <w:ind w:left="2268" w:hanging="1134"/>
      </w:pPr>
      <w:r w:rsidRPr="00C47377">
        <w:t>4.3.1.2.1.</w:t>
      </w:r>
      <w:r w:rsidR="00285C9D" w:rsidRPr="00C47377">
        <w:tab/>
      </w:r>
      <w:r w:rsidRPr="00C47377">
        <w:t>The particle sampling point shall be located within a dilution system. In the case of double dilution systems, the particle sampling point shall be located within the primary dilution system.</w:t>
      </w:r>
    </w:p>
    <w:p w:rsidR="00A40525" w:rsidRPr="00C47377" w:rsidRDefault="00A40525" w:rsidP="001870DB">
      <w:pPr>
        <w:pStyle w:val="SingleTxtG"/>
        <w:ind w:left="2268" w:hanging="1134"/>
        <w:rPr>
          <w:szCs w:val="24"/>
        </w:rPr>
      </w:pPr>
      <w:r w:rsidRPr="00C47377">
        <w:lastRenderedPageBreak/>
        <w:t>4.3.</w:t>
      </w:r>
      <w:r w:rsidRPr="00C47377">
        <w:rPr>
          <w:szCs w:val="24"/>
        </w:rPr>
        <w:t>1.2.1.1.</w:t>
      </w:r>
      <w:r w:rsidR="00285C9D" w:rsidRPr="00C47377">
        <w:rPr>
          <w:szCs w:val="24"/>
        </w:rPr>
        <w:tab/>
      </w:r>
      <w:r w:rsidRPr="00C47377">
        <w:rPr>
          <w:szCs w:val="24"/>
        </w:rPr>
        <w:t>The sampling probe tip or particle sampling point (PSP) and particle transfer tube (PTT) together comprise the particle transfer system (PTS). The PTS conducts the sample from the dilution tunnel to the entrance of the VPR. The PTS shall meet the following conditions</w:t>
      </w:r>
      <w:r w:rsidR="00F355A9">
        <w:rPr>
          <w:szCs w:val="24"/>
        </w:rPr>
        <w:t>:</w:t>
      </w:r>
    </w:p>
    <w:p w:rsidR="00285C9D" w:rsidRPr="00C47377" w:rsidRDefault="00A40525" w:rsidP="00285C9D">
      <w:pPr>
        <w:pStyle w:val="SingleTxtG"/>
        <w:ind w:left="2838" w:hanging="570"/>
        <w:rPr>
          <w:szCs w:val="24"/>
        </w:rPr>
      </w:pPr>
      <w:r w:rsidRPr="00C47377">
        <w:rPr>
          <w:szCs w:val="24"/>
        </w:rPr>
        <w:t>(a)</w:t>
      </w:r>
      <w:r w:rsidR="00285C9D" w:rsidRPr="00C47377">
        <w:rPr>
          <w:szCs w:val="24"/>
        </w:rPr>
        <w:tab/>
      </w:r>
      <w:r w:rsidRPr="00C47377">
        <w:rPr>
          <w:szCs w:val="24"/>
        </w:rPr>
        <w:t>the sampling probe shall be installed 10 to 20 tunnel diameters downstream of the gas inlet, facing upstream into the tunnel gas flow with its axis at the tip parallel to that of the dilution tunnel;</w:t>
      </w:r>
    </w:p>
    <w:p w:rsidR="00285C9D" w:rsidRPr="00C47377" w:rsidRDefault="00A40525" w:rsidP="00285C9D">
      <w:pPr>
        <w:pStyle w:val="SingleTxtG"/>
        <w:ind w:left="2838" w:hanging="570"/>
        <w:rPr>
          <w:szCs w:val="24"/>
        </w:rPr>
      </w:pPr>
      <w:r w:rsidRPr="00C47377">
        <w:rPr>
          <w:szCs w:val="24"/>
        </w:rPr>
        <w:t>(b)</w:t>
      </w:r>
      <w:r w:rsidR="00285C9D" w:rsidRPr="00C47377">
        <w:rPr>
          <w:szCs w:val="24"/>
        </w:rPr>
        <w:tab/>
      </w:r>
      <w:r w:rsidRPr="00C47377">
        <w:rPr>
          <w:szCs w:val="24"/>
        </w:rPr>
        <w:t>the sampling probe shall be upstream of any conditioning device (e.g. heat exchanger);</w:t>
      </w:r>
    </w:p>
    <w:p w:rsidR="00285C9D" w:rsidRPr="00C47377" w:rsidRDefault="00A40525" w:rsidP="00285C9D">
      <w:pPr>
        <w:pStyle w:val="SingleTxtG"/>
        <w:ind w:left="2838" w:hanging="570"/>
        <w:rPr>
          <w:szCs w:val="24"/>
        </w:rPr>
      </w:pPr>
      <w:r w:rsidRPr="00C47377">
        <w:rPr>
          <w:szCs w:val="24"/>
        </w:rPr>
        <w:t>(c)</w:t>
      </w:r>
      <w:r w:rsidR="00285C9D" w:rsidRPr="00C47377">
        <w:rPr>
          <w:szCs w:val="24"/>
        </w:rPr>
        <w:tab/>
      </w:r>
      <w:r w:rsidRPr="00C47377">
        <w:rPr>
          <w:szCs w:val="24"/>
        </w:rPr>
        <w:t>the sampling probe shall be positioned within the dilution tract so that the sample is taken from a homogen</w:t>
      </w:r>
      <w:r w:rsidR="00285C9D" w:rsidRPr="00C47377">
        <w:rPr>
          <w:szCs w:val="24"/>
        </w:rPr>
        <w:t>eous diluent/exhaust mixture.</w:t>
      </w:r>
    </w:p>
    <w:p w:rsidR="00285C9D" w:rsidRPr="00C47377" w:rsidRDefault="00A40525" w:rsidP="001870DB">
      <w:pPr>
        <w:pStyle w:val="SingleTxtG"/>
        <w:ind w:left="2268" w:hanging="1134"/>
        <w:rPr>
          <w:szCs w:val="24"/>
        </w:rPr>
      </w:pPr>
      <w:r w:rsidRPr="00C47377">
        <w:t>4.3.</w:t>
      </w:r>
      <w:r w:rsidRPr="00C47377">
        <w:rPr>
          <w:szCs w:val="24"/>
        </w:rPr>
        <w:t>1.2.1.2.</w:t>
      </w:r>
      <w:r w:rsidR="00285C9D" w:rsidRPr="00C47377">
        <w:rPr>
          <w:szCs w:val="24"/>
        </w:rPr>
        <w:tab/>
      </w:r>
      <w:r w:rsidRPr="00C47377">
        <w:rPr>
          <w:szCs w:val="24"/>
        </w:rPr>
        <w:t xml:space="preserve">Sample gas drawn through the PTS shall </w:t>
      </w:r>
      <w:r w:rsidR="00285C9D" w:rsidRPr="00C47377">
        <w:rPr>
          <w:szCs w:val="24"/>
        </w:rPr>
        <w:t>meet the following conditions:</w:t>
      </w:r>
    </w:p>
    <w:p w:rsidR="00285C9D" w:rsidRPr="00C47377" w:rsidRDefault="00A40525" w:rsidP="00285C9D">
      <w:pPr>
        <w:pStyle w:val="SingleTxtG"/>
        <w:ind w:left="2835" w:hanging="567"/>
        <w:rPr>
          <w:szCs w:val="24"/>
        </w:rPr>
      </w:pPr>
      <w:r w:rsidRPr="00C47377">
        <w:rPr>
          <w:szCs w:val="24"/>
        </w:rPr>
        <w:t>(a)</w:t>
      </w:r>
      <w:r w:rsidR="00285C9D" w:rsidRPr="00C47377">
        <w:rPr>
          <w:szCs w:val="24"/>
        </w:rPr>
        <w:tab/>
      </w:r>
      <w:r w:rsidRPr="00C47377">
        <w:rPr>
          <w:szCs w:val="24"/>
        </w:rPr>
        <w:t xml:space="preserve">in the case of full flow dilution systems, it shall have </w:t>
      </w:r>
      <w:r w:rsidR="00285C9D" w:rsidRPr="00C47377">
        <w:rPr>
          <w:szCs w:val="24"/>
        </w:rPr>
        <w:t>a flow Reynolds number, Re, lower than</w:t>
      </w:r>
      <w:r w:rsidRPr="00C47377">
        <w:rPr>
          <w:szCs w:val="24"/>
        </w:rPr>
        <w:t xml:space="preserve"> 1700;</w:t>
      </w:r>
    </w:p>
    <w:p w:rsidR="00285C9D" w:rsidRPr="00C47377" w:rsidRDefault="00A40525" w:rsidP="00285C9D">
      <w:pPr>
        <w:pStyle w:val="SingleTxtG"/>
        <w:ind w:left="2835" w:hanging="567"/>
        <w:rPr>
          <w:szCs w:val="24"/>
        </w:rPr>
      </w:pPr>
      <w:r w:rsidRPr="00C47377">
        <w:rPr>
          <w:szCs w:val="24"/>
        </w:rPr>
        <w:t>(b)</w:t>
      </w:r>
      <w:r w:rsidR="00285C9D" w:rsidRPr="00C47377">
        <w:rPr>
          <w:szCs w:val="24"/>
        </w:rPr>
        <w:tab/>
      </w:r>
      <w:r w:rsidRPr="00C47377">
        <w:rPr>
          <w:szCs w:val="24"/>
        </w:rPr>
        <w:t xml:space="preserve">in the case of double dilution systems, it shall have a flow Reynolds number (Re) </w:t>
      </w:r>
      <w:r w:rsidR="00285C9D" w:rsidRPr="00C47377">
        <w:rPr>
          <w:szCs w:val="24"/>
        </w:rPr>
        <w:t>lower than</w:t>
      </w:r>
      <w:r w:rsidRPr="00C47377">
        <w:rPr>
          <w:szCs w:val="24"/>
        </w:rPr>
        <w:t xml:space="preserve"> 1700 in the PTT i.e. downstream of the sampling probe or point;</w:t>
      </w:r>
    </w:p>
    <w:p w:rsidR="00A40525" w:rsidRPr="00C47377" w:rsidRDefault="00A40525" w:rsidP="00285C9D">
      <w:pPr>
        <w:pStyle w:val="SingleTxtG"/>
        <w:ind w:left="2835" w:hanging="567"/>
        <w:rPr>
          <w:szCs w:val="24"/>
        </w:rPr>
      </w:pPr>
      <w:r w:rsidRPr="00C47377">
        <w:rPr>
          <w:szCs w:val="24"/>
        </w:rPr>
        <w:t>(c)</w:t>
      </w:r>
      <w:r w:rsidR="00285C9D" w:rsidRPr="00C47377">
        <w:rPr>
          <w:szCs w:val="24"/>
        </w:rPr>
        <w:tab/>
      </w:r>
      <w:r w:rsidRPr="00C47377">
        <w:rPr>
          <w:szCs w:val="24"/>
        </w:rPr>
        <w:t>shall have a residence time</w:t>
      </w:r>
      <w:r w:rsidR="00AE32B5" w:rsidRPr="00C47377">
        <w:rPr>
          <w:szCs w:val="24"/>
        </w:rPr>
        <w:t> ≤ </w:t>
      </w:r>
      <w:r w:rsidRPr="00C47377">
        <w:rPr>
          <w:szCs w:val="24"/>
        </w:rPr>
        <w:t>3</w:t>
      </w:r>
      <w:r w:rsidR="001706EC" w:rsidRPr="00C47377">
        <w:rPr>
          <w:szCs w:val="24"/>
        </w:rPr>
        <w:t> </w:t>
      </w:r>
      <w:r w:rsidR="00AE32B5" w:rsidRPr="00C47377">
        <w:rPr>
          <w:szCs w:val="24"/>
        </w:rPr>
        <w:t>seconds (s)</w:t>
      </w:r>
      <w:r w:rsidRPr="00C47377">
        <w:rPr>
          <w:szCs w:val="24"/>
        </w:rPr>
        <w:t>.</w:t>
      </w:r>
    </w:p>
    <w:p w:rsidR="00A40525" w:rsidRPr="00C47377" w:rsidRDefault="00A40525" w:rsidP="001870DB">
      <w:pPr>
        <w:pStyle w:val="SingleTxtG"/>
        <w:ind w:left="2268" w:hanging="1134"/>
        <w:rPr>
          <w:szCs w:val="24"/>
        </w:rPr>
      </w:pPr>
      <w:r w:rsidRPr="00C47377">
        <w:t>4.3.</w:t>
      </w:r>
      <w:r w:rsidRPr="00C47377">
        <w:rPr>
          <w:szCs w:val="24"/>
        </w:rPr>
        <w:t>1.2.1.3.</w:t>
      </w:r>
      <w:r w:rsidR="00285C9D" w:rsidRPr="00C47377">
        <w:rPr>
          <w:szCs w:val="24"/>
        </w:rPr>
        <w:tab/>
      </w:r>
      <w:r w:rsidRPr="00C47377">
        <w:rPr>
          <w:szCs w:val="24"/>
        </w:rPr>
        <w:t>Any other sampling configuration for the PTS for which equivalent particle penetration at 30</w:t>
      </w:r>
      <w:r w:rsidR="00F355A9">
        <w:rPr>
          <w:szCs w:val="24"/>
        </w:rPr>
        <w:t> nm</w:t>
      </w:r>
      <w:r w:rsidRPr="00C47377">
        <w:rPr>
          <w:szCs w:val="24"/>
        </w:rPr>
        <w:t xml:space="preserve"> can be demonstrated will be considered acceptable.   </w:t>
      </w:r>
    </w:p>
    <w:p w:rsidR="00A40525" w:rsidRPr="00C47377" w:rsidRDefault="00A40525" w:rsidP="001870DB">
      <w:pPr>
        <w:pStyle w:val="SingleTxtG"/>
        <w:ind w:left="2268" w:hanging="1134"/>
        <w:rPr>
          <w:szCs w:val="24"/>
        </w:rPr>
      </w:pPr>
      <w:r w:rsidRPr="00C47377">
        <w:t>4.3.</w:t>
      </w:r>
      <w:r w:rsidRPr="00C47377">
        <w:rPr>
          <w:szCs w:val="24"/>
        </w:rPr>
        <w:t>1.2.1.4.</w:t>
      </w:r>
      <w:r w:rsidR="00285C9D" w:rsidRPr="00C47377">
        <w:rPr>
          <w:szCs w:val="24"/>
        </w:rPr>
        <w:tab/>
      </w:r>
      <w:r w:rsidRPr="00C47377">
        <w:rPr>
          <w:szCs w:val="24"/>
        </w:rPr>
        <w:t>The outlet tube (OT) conducting the diluted sample from the VPR to the inlet of the PNC shall h</w:t>
      </w:r>
      <w:r w:rsidR="00046A55" w:rsidRPr="00C47377">
        <w:rPr>
          <w:szCs w:val="24"/>
        </w:rPr>
        <w:t>ave the following properties:</w:t>
      </w:r>
    </w:p>
    <w:p w:rsidR="00285C9D" w:rsidRPr="00C47377" w:rsidRDefault="00A40525" w:rsidP="00285C9D">
      <w:pPr>
        <w:pStyle w:val="SingleTxtG"/>
        <w:ind w:left="2268"/>
        <w:rPr>
          <w:szCs w:val="24"/>
        </w:rPr>
      </w:pPr>
      <w:r w:rsidRPr="00C47377">
        <w:rPr>
          <w:szCs w:val="24"/>
        </w:rPr>
        <w:t>(a)</w:t>
      </w:r>
      <w:r w:rsidR="00285C9D" w:rsidRPr="00C47377">
        <w:rPr>
          <w:szCs w:val="24"/>
        </w:rPr>
        <w:tab/>
      </w:r>
      <w:r w:rsidRPr="00C47377">
        <w:rPr>
          <w:szCs w:val="24"/>
        </w:rPr>
        <w:t>an internal diameter</w:t>
      </w:r>
      <w:r w:rsidR="00AE32B5" w:rsidRPr="00C47377">
        <w:rPr>
          <w:szCs w:val="24"/>
        </w:rPr>
        <w:t> ≥ </w:t>
      </w:r>
      <w:r w:rsidRPr="00C47377">
        <w:rPr>
          <w:szCs w:val="24"/>
        </w:rPr>
        <w:t>4mm;</w:t>
      </w:r>
    </w:p>
    <w:p w:rsidR="00A40525" w:rsidRPr="00C47377" w:rsidRDefault="00A40525" w:rsidP="00285C9D">
      <w:pPr>
        <w:pStyle w:val="SingleTxtG"/>
        <w:ind w:left="2268"/>
        <w:rPr>
          <w:szCs w:val="24"/>
        </w:rPr>
      </w:pPr>
      <w:r w:rsidRPr="00C47377">
        <w:rPr>
          <w:szCs w:val="24"/>
        </w:rPr>
        <w:t>(b)</w:t>
      </w:r>
      <w:r w:rsidR="00285C9D" w:rsidRPr="00C47377">
        <w:rPr>
          <w:szCs w:val="24"/>
        </w:rPr>
        <w:tab/>
      </w:r>
      <w:r w:rsidRPr="00C47377">
        <w:rPr>
          <w:szCs w:val="24"/>
        </w:rPr>
        <w:t>a sample gas flow residence time of</w:t>
      </w:r>
      <w:r w:rsidR="00AE32B5" w:rsidRPr="00C47377">
        <w:rPr>
          <w:szCs w:val="24"/>
        </w:rPr>
        <w:t> ≤ </w:t>
      </w:r>
      <w:r w:rsidRPr="00C47377">
        <w:rPr>
          <w:szCs w:val="24"/>
        </w:rPr>
        <w:t>0.8</w:t>
      </w:r>
      <w:r w:rsidR="001706EC" w:rsidRPr="00C47377">
        <w:rPr>
          <w:szCs w:val="24"/>
        </w:rPr>
        <w:t> </w:t>
      </w:r>
      <w:r w:rsidR="00AE32B5" w:rsidRPr="00C47377">
        <w:rPr>
          <w:szCs w:val="24"/>
        </w:rPr>
        <w:t>seconds (s)</w:t>
      </w:r>
      <w:r w:rsidRPr="00C47377">
        <w:rPr>
          <w:szCs w:val="24"/>
        </w:rPr>
        <w:t>.</w:t>
      </w:r>
    </w:p>
    <w:p w:rsidR="00A40525" w:rsidRPr="00C47377" w:rsidRDefault="00A40525" w:rsidP="001870DB">
      <w:pPr>
        <w:pStyle w:val="SingleTxtG"/>
        <w:ind w:left="2268" w:hanging="1134"/>
        <w:rPr>
          <w:szCs w:val="24"/>
        </w:rPr>
      </w:pPr>
      <w:r w:rsidRPr="00C47377">
        <w:t>4.3.</w:t>
      </w:r>
      <w:r w:rsidRPr="00C47377">
        <w:rPr>
          <w:szCs w:val="24"/>
        </w:rPr>
        <w:t>1.2.1.5.</w:t>
      </w:r>
      <w:r w:rsidR="00285C9D" w:rsidRPr="00C47377">
        <w:rPr>
          <w:szCs w:val="24"/>
        </w:rPr>
        <w:tab/>
      </w:r>
      <w:r w:rsidRPr="00C47377">
        <w:rPr>
          <w:szCs w:val="24"/>
        </w:rPr>
        <w:t>Any other sampling configuration for the OT for which equivalent particle penetration at 30</w:t>
      </w:r>
      <w:r w:rsidR="00F355A9">
        <w:rPr>
          <w:szCs w:val="24"/>
        </w:rPr>
        <w:t> nm</w:t>
      </w:r>
      <w:r w:rsidRPr="00C47377">
        <w:rPr>
          <w:szCs w:val="24"/>
        </w:rPr>
        <w:t xml:space="preserve"> can be demonstrated will be considered acceptable.   </w:t>
      </w:r>
    </w:p>
    <w:p w:rsidR="00A40525" w:rsidRPr="00C47377" w:rsidRDefault="00A40525" w:rsidP="001870DB">
      <w:pPr>
        <w:pStyle w:val="SingleTxtG"/>
        <w:ind w:left="2268" w:hanging="1134"/>
        <w:rPr>
          <w:szCs w:val="24"/>
        </w:rPr>
      </w:pPr>
      <w:r w:rsidRPr="00C47377">
        <w:t>4.3.</w:t>
      </w:r>
      <w:r w:rsidRPr="00C47377">
        <w:rPr>
          <w:szCs w:val="24"/>
        </w:rPr>
        <w:t>1.2.2.</w:t>
      </w:r>
      <w:r w:rsidR="00285C9D" w:rsidRPr="00C47377">
        <w:rPr>
          <w:szCs w:val="24"/>
        </w:rPr>
        <w:tab/>
      </w:r>
      <w:r w:rsidRPr="00C47377">
        <w:rPr>
          <w:szCs w:val="24"/>
        </w:rPr>
        <w:t>The VPR shall include devices for sample dilution and for volatile particle removal.</w:t>
      </w:r>
    </w:p>
    <w:p w:rsidR="00A40525" w:rsidRPr="00C47377" w:rsidRDefault="00A40525" w:rsidP="001870DB">
      <w:pPr>
        <w:pStyle w:val="SingleTxtG"/>
        <w:ind w:left="2268" w:hanging="1134"/>
        <w:rPr>
          <w:szCs w:val="24"/>
        </w:rPr>
      </w:pPr>
      <w:r w:rsidRPr="00C47377">
        <w:t>4.3.</w:t>
      </w:r>
      <w:r w:rsidRPr="00C47377">
        <w:rPr>
          <w:szCs w:val="24"/>
        </w:rPr>
        <w:t>1.2.3.</w:t>
      </w:r>
      <w:r w:rsidR="00285C9D" w:rsidRPr="00C47377">
        <w:rPr>
          <w:szCs w:val="24"/>
        </w:rPr>
        <w:tab/>
      </w:r>
      <w:r w:rsidRPr="00C47377">
        <w:rPr>
          <w:szCs w:val="24"/>
        </w:rPr>
        <w:t xml:space="preserve">All parts of the dilution system and the sampling system from the exhaust pipe up to the PNC, which are in contact with raw and diluted exhaust gas, shall be designed to minimize deposition of the particles. All parts shall be made of electrically conductive materials that do not react with exhaust gas components, and shall be electrically grounded to prevent electrostatic </w:t>
      </w:r>
      <w:r w:rsidR="00F355A9">
        <w:rPr>
          <w:szCs w:val="24"/>
        </w:rPr>
        <w:t>effects.</w:t>
      </w:r>
    </w:p>
    <w:p w:rsidR="00A40525" w:rsidRPr="00C47377" w:rsidRDefault="00A40525" w:rsidP="001870DB">
      <w:pPr>
        <w:pStyle w:val="SingleTxtG"/>
        <w:ind w:left="2268" w:hanging="1134"/>
        <w:rPr>
          <w:szCs w:val="24"/>
        </w:rPr>
      </w:pPr>
      <w:r w:rsidRPr="00C47377">
        <w:t>4.3.</w:t>
      </w:r>
      <w:r w:rsidRPr="00C47377">
        <w:rPr>
          <w:szCs w:val="24"/>
        </w:rPr>
        <w:t>1.2.4.</w:t>
      </w:r>
      <w:r w:rsidR="00285C9D" w:rsidRPr="00C47377">
        <w:rPr>
          <w:szCs w:val="24"/>
        </w:rPr>
        <w:tab/>
      </w:r>
      <w:r w:rsidRPr="00C47377">
        <w:rPr>
          <w:szCs w:val="24"/>
        </w:rPr>
        <w:t>The particle sampling system shall incorporate good aerosol sampling practice that includes the avoidance of sharp bends and abrupt changes in cross-section, the use of smooth internal surfaces and the minimi</w:t>
      </w:r>
      <w:r w:rsidR="00283690" w:rsidRPr="00C47377">
        <w:rPr>
          <w:szCs w:val="24"/>
        </w:rPr>
        <w:t>zation</w:t>
      </w:r>
      <w:r w:rsidRPr="00C47377">
        <w:rPr>
          <w:szCs w:val="24"/>
        </w:rPr>
        <w:t xml:space="preserve"> of the length of the sampling line. Gradual changes in the c</w:t>
      </w:r>
      <w:r w:rsidR="00F355A9">
        <w:rPr>
          <w:szCs w:val="24"/>
        </w:rPr>
        <w:t>ross-section are permissible.</w:t>
      </w:r>
    </w:p>
    <w:p w:rsidR="00A40525" w:rsidRPr="00C47377" w:rsidRDefault="00A40525" w:rsidP="001870DB">
      <w:pPr>
        <w:pStyle w:val="SingleTxtG"/>
        <w:ind w:left="2268" w:hanging="1134"/>
        <w:rPr>
          <w:szCs w:val="24"/>
        </w:rPr>
      </w:pPr>
      <w:r w:rsidRPr="00C47377">
        <w:t>4.3.</w:t>
      </w:r>
      <w:r w:rsidRPr="00C47377">
        <w:rPr>
          <w:szCs w:val="24"/>
        </w:rPr>
        <w:t>1.3.</w:t>
      </w:r>
      <w:r w:rsidR="00285C9D" w:rsidRPr="00C47377">
        <w:rPr>
          <w:szCs w:val="24"/>
        </w:rPr>
        <w:tab/>
      </w:r>
      <w:r w:rsidRPr="00C47377">
        <w:rPr>
          <w:szCs w:val="24"/>
        </w:rPr>
        <w:t>Specific requirements</w:t>
      </w:r>
    </w:p>
    <w:p w:rsidR="00A40525" w:rsidRPr="00C47377" w:rsidRDefault="00A40525" w:rsidP="001870DB">
      <w:pPr>
        <w:pStyle w:val="SingleTxtG"/>
        <w:ind w:left="2268" w:hanging="1134"/>
        <w:rPr>
          <w:szCs w:val="24"/>
        </w:rPr>
      </w:pPr>
      <w:r w:rsidRPr="00C47377">
        <w:t>4.3.</w:t>
      </w:r>
      <w:r w:rsidRPr="00C47377">
        <w:rPr>
          <w:szCs w:val="24"/>
        </w:rPr>
        <w:t>1.3.1.</w:t>
      </w:r>
      <w:r w:rsidR="00285C9D" w:rsidRPr="00C47377">
        <w:rPr>
          <w:szCs w:val="24"/>
        </w:rPr>
        <w:tab/>
      </w:r>
      <w:r w:rsidRPr="00C47377">
        <w:rPr>
          <w:szCs w:val="24"/>
        </w:rPr>
        <w:t>The particle sample shall not pass through a pump bef</w:t>
      </w:r>
      <w:r w:rsidR="00C47377">
        <w:rPr>
          <w:szCs w:val="24"/>
        </w:rPr>
        <w:t>ore passing through the PNC.</w:t>
      </w:r>
    </w:p>
    <w:p w:rsidR="00A40525" w:rsidRPr="00C47377" w:rsidRDefault="00A40525" w:rsidP="001870DB">
      <w:pPr>
        <w:pStyle w:val="SingleTxtG"/>
        <w:ind w:left="2268" w:hanging="1134"/>
        <w:rPr>
          <w:szCs w:val="24"/>
        </w:rPr>
      </w:pPr>
      <w:r w:rsidRPr="00C47377">
        <w:t>4.3.</w:t>
      </w:r>
      <w:r w:rsidRPr="00C47377">
        <w:rPr>
          <w:szCs w:val="24"/>
        </w:rPr>
        <w:t>1.3.2.</w:t>
      </w:r>
      <w:r w:rsidR="00285C9D" w:rsidRPr="00C47377">
        <w:rPr>
          <w:szCs w:val="24"/>
        </w:rPr>
        <w:tab/>
      </w:r>
      <w:r w:rsidRPr="00C47377">
        <w:rPr>
          <w:szCs w:val="24"/>
        </w:rPr>
        <w:t>A sample pre-classifier is recommended.</w:t>
      </w:r>
    </w:p>
    <w:p w:rsidR="00A40525" w:rsidRPr="00C47377" w:rsidRDefault="00A40525" w:rsidP="001870DB">
      <w:pPr>
        <w:pStyle w:val="SingleTxtG"/>
        <w:ind w:left="2268" w:hanging="1134"/>
        <w:rPr>
          <w:szCs w:val="24"/>
        </w:rPr>
      </w:pPr>
      <w:r w:rsidRPr="00C47377">
        <w:t>4.3.</w:t>
      </w:r>
      <w:r w:rsidRPr="00C47377">
        <w:rPr>
          <w:szCs w:val="24"/>
        </w:rPr>
        <w:t>1.3.3.</w:t>
      </w:r>
      <w:r w:rsidR="00285C9D" w:rsidRPr="00C47377">
        <w:rPr>
          <w:szCs w:val="24"/>
        </w:rPr>
        <w:tab/>
      </w:r>
      <w:r w:rsidRPr="00C47377">
        <w:rPr>
          <w:szCs w:val="24"/>
        </w:rPr>
        <w:t>The sample preconditioning unit shall:</w:t>
      </w:r>
    </w:p>
    <w:p w:rsidR="00285C9D" w:rsidRPr="00C47377" w:rsidRDefault="00A40525" w:rsidP="00285C9D">
      <w:pPr>
        <w:pStyle w:val="SingleTxtG"/>
        <w:ind w:left="2835" w:hanging="567"/>
        <w:rPr>
          <w:szCs w:val="24"/>
        </w:rPr>
      </w:pPr>
      <w:r w:rsidRPr="00C47377">
        <w:rPr>
          <w:szCs w:val="24"/>
        </w:rPr>
        <w:lastRenderedPageBreak/>
        <w:t>(a)</w:t>
      </w:r>
      <w:r w:rsidR="00285C9D" w:rsidRPr="00C47377">
        <w:rPr>
          <w:szCs w:val="24"/>
        </w:rPr>
        <w:tab/>
      </w:r>
      <w:r w:rsidRPr="00C47377">
        <w:rPr>
          <w:szCs w:val="24"/>
        </w:rPr>
        <w:t>be capable of diluting the sample in one or more stages to achieve a particle number concentration below the upper threshold of the single particle count mode of the PNC and a gas temperature below 35</w:t>
      </w:r>
      <w:r w:rsidR="00AE32B5" w:rsidRPr="00C47377">
        <w:rPr>
          <w:szCs w:val="24"/>
        </w:rPr>
        <w:t> °</w:t>
      </w:r>
      <w:r w:rsidRPr="00C47377">
        <w:rPr>
          <w:szCs w:val="24"/>
        </w:rPr>
        <w:t>C at the inlet to the PNC;</w:t>
      </w:r>
    </w:p>
    <w:p w:rsidR="00285C9D" w:rsidRPr="00C47377" w:rsidRDefault="00A40525" w:rsidP="00285C9D">
      <w:pPr>
        <w:pStyle w:val="SingleTxtG"/>
        <w:ind w:left="2835" w:hanging="567"/>
        <w:rPr>
          <w:szCs w:val="24"/>
        </w:rPr>
      </w:pPr>
      <w:r w:rsidRPr="00C47377">
        <w:rPr>
          <w:szCs w:val="24"/>
        </w:rPr>
        <w:t>(b)</w:t>
      </w:r>
      <w:r w:rsidR="00285C9D" w:rsidRPr="00C47377">
        <w:rPr>
          <w:szCs w:val="24"/>
        </w:rPr>
        <w:tab/>
      </w:r>
      <w:r w:rsidRPr="00C47377">
        <w:rPr>
          <w:szCs w:val="24"/>
        </w:rPr>
        <w:t xml:space="preserve">include an initial heated dilution stage which outputs a sample at a temperature of  </w:t>
      </w:r>
      <w:r w:rsidRPr="00C47377">
        <w:rPr>
          <w:szCs w:val="24"/>
        </w:rPr>
        <w:sym w:font="Symbol" w:char="F0B3"/>
      </w:r>
      <w:r w:rsidRPr="00C47377">
        <w:rPr>
          <w:szCs w:val="24"/>
        </w:rPr>
        <w:t xml:space="preserve"> 150</w:t>
      </w:r>
      <w:r w:rsidR="00AE32B5" w:rsidRPr="00C47377">
        <w:rPr>
          <w:szCs w:val="24"/>
        </w:rPr>
        <w:t> °</w:t>
      </w:r>
      <w:r w:rsidRPr="00C47377">
        <w:rPr>
          <w:szCs w:val="24"/>
        </w:rPr>
        <w:t>C and</w:t>
      </w:r>
      <w:r w:rsidR="00AE32B5" w:rsidRPr="00C47377">
        <w:rPr>
          <w:szCs w:val="24"/>
        </w:rPr>
        <w:t> ≤ </w:t>
      </w:r>
      <w:r w:rsidRPr="00C47377">
        <w:rPr>
          <w:szCs w:val="24"/>
        </w:rPr>
        <w:t xml:space="preserve">350 </w:t>
      </w:r>
      <w:r w:rsidR="007B49A4" w:rsidRPr="00C47377">
        <w:rPr>
          <w:szCs w:val="24"/>
        </w:rPr>
        <w:t>± </w:t>
      </w:r>
      <w:r w:rsidRPr="00C47377">
        <w:rPr>
          <w:szCs w:val="24"/>
        </w:rPr>
        <w:t>10</w:t>
      </w:r>
      <w:r w:rsidR="00AE32B5" w:rsidRPr="00C47377">
        <w:rPr>
          <w:szCs w:val="24"/>
        </w:rPr>
        <w:t> °</w:t>
      </w:r>
      <w:r w:rsidRPr="00C47377">
        <w:rPr>
          <w:szCs w:val="24"/>
        </w:rPr>
        <w:t>C, and dilutes by a factor of at least</w:t>
      </w:r>
      <w:r w:rsidR="00AE32B5" w:rsidRPr="00C47377">
        <w:rPr>
          <w:szCs w:val="24"/>
        </w:rPr>
        <w:t xml:space="preserve"> ten</w:t>
      </w:r>
      <w:r w:rsidRPr="00C47377">
        <w:rPr>
          <w:szCs w:val="24"/>
        </w:rPr>
        <w:t>;</w:t>
      </w:r>
    </w:p>
    <w:p w:rsidR="00285C9D" w:rsidRPr="00C47377" w:rsidRDefault="00A40525" w:rsidP="00285C9D">
      <w:pPr>
        <w:pStyle w:val="SingleTxtG"/>
        <w:ind w:left="2835" w:hanging="567"/>
      </w:pPr>
      <w:r w:rsidRPr="00C47377">
        <w:rPr>
          <w:szCs w:val="24"/>
        </w:rPr>
        <w:t>(c)</w:t>
      </w:r>
      <w:r w:rsidR="00285C9D" w:rsidRPr="00C47377">
        <w:rPr>
          <w:szCs w:val="24"/>
        </w:rPr>
        <w:tab/>
      </w:r>
      <w:r w:rsidRPr="00C47377">
        <w:rPr>
          <w:szCs w:val="24"/>
        </w:rPr>
        <w:t xml:space="preserve">control heated stages to constant nominal operating </w:t>
      </w:r>
      <w:r w:rsidRPr="00C47377">
        <w:t>temperatures, within the range</w:t>
      </w:r>
      <w:r w:rsidR="00AE32B5" w:rsidRPr="00C47377">
        <w:t> ≥ </w:t>
      </w:r>
      <w:r w:rsidRPr="00C47377">
        <w:t>150</w:t>
      </w:r>
      <w:r w:rsidR="00AE32B5" w:rsidRPr="00C47377">
        <w:t> °</w:t>
      </w:r>
      <w:r w:rsidRPr="00C47377">
        <w:t>C and</w:t>
      </w:r>
      <w:r w:rsidR="00AE32B5" w:rsidRPr="00C47377">
        <w:t> ≤ </w:t>
      </w:r>
      <w:r w:rsidRPr="00C47377">
        <w:t>400</w:t>
      </w:r>
      <w:r w:rsidR="00AE32B5" w:rsidRPr="00C47377">
        <w:t> °</w:t>
      </w:r>
      <w:r w:rsidRPr="00C47377">
        <w:t xml:space="preserve">C, to a tolerance of </w:t>
      </w:r>
      <w:r w:rsidR="007B49A4" w:rsidRPr="00C47377">
        <w:t>± </w:t>
      </w:r>
      <w:r w:rsidRPr="00C47377">
        <w:t>10</w:t>
      </w:r>
      <w:r w:rsidR="00AE32B5" w:rsidRPr="00C47377">
        <w:t> °</w:t>
      </w:r>
      <w:r w:rsidRPr="00C47377">
        <w:t>C;</w:t>
      </w:r>
    </w:p>
    <w:p w:rsidR="00285C9D" w:rsidRPr="00C47377" w:rsidRDefault="00A40525" w:rsidP="00285C9D">
      <w:pPr>
        <w:pStyle w:val="SingleTxtG"/>
        <w:ind w:left="2835" w:hanging="567"/>
      </w:pPr>
      <w:r w:rsidRPr="00C47377">
        <w:t>(d)</w:t>
      </w:r>
      <w:r w:rsidR="00285C9D" w:rsidRPr="00C47377">
        <w:tab/>
      </w:r>
      <w:r w:rsidRPr="00C47377">
        <w:t>provide an indication of whether or not heated stages are at their correct operating temperatures;</w:t>
      </w:r>
    </w:p>
    <w:p w:rsidR="00285C9D" w:rsidRPr="00C47377" w:rsidRDefault="00E024FE" w:rsidP="00285C9D">
      <w:pPr>
        <w:pStyle w:val="SingleTxtG"/>
        <w:ind w:left="2835" w:hanging="567"/>
        <w:rPr>
          <w:szCs w:val="24"/>
        </w:rPr>
      </w:pPr>
      <w:r w:rsidRPr="00C47377">
        <w:rPr>
          <w:szCs w:val="24"/>
        </w:rPr>
        <w:t>(</w:t>
      </w:r>
      <w:r w:rsidR="00A40525" w:rsidRPr="00C47377">
        <w:rPr>
          <w:szCs w:val="24"/>
        </w:rPr>
        <w:t>e)</w:t>
      </w:r>
      <w:r w:rsidR="00285C9D" w:rsidRPr="00C47377">
        <w:rPr>
          <w:szCs w:val="24"/>
        </w:rPr>
        <w:tab/>
      </w:r>
      <w:r w:rsidR="00A40525" w:rsidRPr="00C47377">
        <w:rPr>
          <w:szCs w:val="24"/>
        </w:rPr>
        <w:t>be designed to achieve a solid particle penetration efficiency of at least [70</w:t>
      </w:r>
      <w:r w:rsidR="00AE32B5" w:rsidRPr="00C47377">
        <w:rPr>
          <w:szCs w:val="24"/>
        </w:rPr>
        <w:t> per cent</w:t>
      </w:r>
      <w:r w:rsidR="00A40525" w:rsidRPr="00C47377">
        <w:rPr>
          <w:szCs w:val="24"/>
        </w:rPr>
        <w:t>] for particles of 100</w:t>
      </w:r>
      <w:r w:rsidR="00F355A9">
        <w:rPr>
          <w:szCs w:val="24"/>
        </w:rPr>
        <w:t> nm</w:t>
      </w:r>
      <w:r w:rsidR="00285C9D" w:rsidRPr="00C47377">
        <w:rPr>
          <w:szCs w:val="24"/>
        </w:rPr>
        <w:t xml:space="preserve"> electrical mobility diameter;</w:t>
      </w:r>
    </w:p>
    <w:p w:rsidR="00285C9D" w:rsidRPr="00C47377" w:rsidRDefault="00A40525" w:rsidP="00285C9D">
      <w:pPr>
        <w:pStyle w:val="SingleTxtG"/>
        <w:ind w:left="2835" w:hanging="567"/>
        <w:rPr>
          <w:szCs w:val="24"/>
        </w:rPr>
      </w:pPr>
      <w:r w:rsidRPr="00C47377">
        <w:rPr>
          <w:szCs w:val="24"/>
        </w:rPr>
        <w:t>(f)</w:t>
      </w:r>
      <w:r w:rsidR="00285C9D" w:rsidRPr="00C47377">
        <w:rPr>
          <w:szCs w:val="24"/>
        </w:rPr>
        <w:tab/>
      </w:r>
      <w:r w:rsidRPr="00C47377">
        <w:rPr>
          <w:szCs w:val="24"/>
        </w:rPr>
        <w:t>achieve a particle concentration reduction factor (</w:t>
      </w:r>
      <w:r w:rsidR="00285C9D" w:rsidRPr="00C47377">
        <w:rPr>
          <w:rFonts w:eastAsia="Calibri"/>
        </w:rPr>
        <w:t>(</w:t>
      </w: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oMath>
      <w:r w:rsidRPr="00C47377">
        <w:rPr>
          <w:szCs w:val="24"/>
        </w:rPr>
        <w:t>), as calculated below, for particles of 30</w:t>
      </w:r>
      <w:r w:rsidR="00F355A9">
        <w:rPr>
          <w:szCs w:val="24"/>
        </w:rPr>
        <w:t> nm</w:t>
      </w:r>
      <w:r w:rsidRPr="00C47377">
        <w:rPr>
          <w:szCs w:val="24"/>
        </w:rPr>
        <w:t xml:space="preserve"> and 50</w:t>
      </w:r>
      <w:r w:rsidR="00F355A9">
        <w:rPr>
          <w:szCs w:val="24"/>
        </w:rPr>
        <w:t> nm</w:t>
      </w:r>
      <w:r w:rsidRPr="00C47377">
        <w:rPr>
          <w:szCs w:val="24"/>
        </w:rPr>
        <w:t xml:space="preserve"> electrical mobility diameters, that is no more than 30</w:t>
      </w:r>
      <w:r w:rsidR="00AE32B5" w:rsidRPr="00C47377">
        <w:rPr>
          <w:szCs w:val="24"/>
        </w:rPr>
        <w:t> per cent</w:t>
      </w:r>
      <w:r w:rsidRPr="00C47377">
        <w:rPr>
          <w:szCs w:val="24"/>
        </w:rPr>
        <w:t xml:space="preserve"> and 20</w:t>
      </w:r>
      <w:r w:rsidR="00AE32B5" w:rsidRPr="00C47377">
        <w:rPr>
          <w:szCs w:val="24"/>
        </w:rPr>
        <w:t> per cent</w:t>
      </w:r>
      <w:r w:rsidRPr="00C47377">
        <w:rPr>
          <w:szCs w:val="24"/>
        </w:rPr>
        <w:t xml:space="preserve"> respectively higher, and no more than 5</w:t>
      </w:r>
      <w:r w:rsidR="00AE32B5" w:rsidRPr="00C47377">
        <w:rPr>
          <w:szCs w:val="24"/>
        </w:rPr>
        <w:t> per cent</w:t>
      </w:r>
      <w:r w:rsidRPr="00C47377">
        <w:rPr>
          <w:szCs w:val="24"/>
        </w:rPr>
        <w:t xml:space="preserve"> lower than </w:t>
      </w:r>
      <w:r w:rsidRPr="00C47377">
        <w:rPr>
          <w:szCs w:val="24"/>
        </w:rPr>
        <w:tab/>
        <w:t>that for particles of 100</w:t>
      </w:r>
      <w:r w:rsidR="00F355A9">
        <w:rPr>
          <w:szCs w:val="24"/>
        </w:rPr>
        <w:t> nm</w:t>
      </w:r>
      <w:r w:rsidRPr="00C47377">
        <w:rPr>
          <w:szCs w:val="24"/>
        </w:rPr>
        <w:t xml:space="preserve"> electrical mobility diameter for the VPR as a whole;</w:t>
      </w:r>
    </w:p>
    <w:p w:rsidR="00A40525" w:rsidRPr="00C47377" w:rsidRDefault="00A40525" w:rsidP="00285C9D">
      <w:pPr>
        <w:pStyle w:val="SingleTxtG"/>
        <w:ind w:left="2835"/>
        <w:rPr>
          <w:rFonts w:eastAsia="Calibri"/>
        </w:rPr>
      </w:pPr>
      <w:r w:rsidRPr="00C47377">
        <w:rPr>
          <w:rFonts w:eastAsia="Calibri"/>
          <w:szCs w:val="24"/>
        </w:rPr>
        <w:t>Th</w:t>
      </w:r>
      <w:r w:rsidRPr="00C47377">
        <w:rPr>
          <w:rFonts w:eastAsia="Calibri"/>
        </w:rPr>
        <w:t>e particle concentration reduction factor at ea</w:t>
      </w:r>
      <w:r w:rsidR="00285C9D" w:rsidRPr="00C47377">
        <w:rPr>
          <w:rFonts w:eastAsia="Calibri"/>
        </w:rPr>
        <w:t>ch particle size (</w:t>
      </w: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oMath>
      <w:r w:rsidR="00285C9D" w:rsidRPr="00C47377">
        <w:rPr>
          <w:rFonts w:eastAsia="Calibri"/>
        </w:rPr>
        <w:t xml:space="preserve">) shall </w:t>
      </w:r>
      <w:r w:rsidRPr="00C47377">
        <w:rPr>
          <w:rFonts w:eastAsia="Calibri"/>
        </w:rPr>
        <w:t>be calculated as follows:</w:t>
      </w:r>
    </w:p>
    <w:p w:rsidR="00A40525" w:rsidRPr="00C47377" w:rsidRDefault="00307880" w:rsidP="00285C9D">
      <w:pPr>
        <w:pStyle w:val="SingleTxtG"/>
        <w:ind w:left="2835" w:firstLine="567"/>
        <w:rPr>
          <w:rFonts w:ascii="Cambria Math" w:hAnsi="Cambria Math"/>
        </w:rPr>
      </w:pPr>
      <m:oMathPara>
        <m:oMathParaPr>
          <m:jc m:val="left"/>
        </m:oMathParaP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r>
            <m:rPr>
              <m:nor/>
            </m: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m:oMathPara>
    </w:p>
    <w:p w:rsidR="00A40525" w:rsidRPr="00C47377" w:rsidRDefault="00A40525" w:rsidP="00285C9D">
      <w:pPr>
        <w:pStyle w:val="SingleTxtG"/>
        <w:ind w:left="2268" w:firstLine="567"/>
        <w:rPr>
          <w:rFonts w:eastAsia="Calibri"/>
        </w:rPr>
      </w:pPr>
      <w:r w:rsidRPr="00C47377">
        <w:rPr>
          <w:rFonts w:eastAsia="Calibri"/>
        </w:rPr>
        <w:t>where:</w:t>
      </w:r>
    </w:p>
    <w:p w:rsidR="00285C9D" w:rsidRPr="00C47377" w:rsidRDefault="00307880"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rPr>
        <w:tab/>
      </w:r>
      <w:r w:rsidR="00A40525" w:rsidRPr="00C47377">
        <w:rPr>
          <w:rFonts w:eastAsia="Calibri"/>
          <w:iCs/>
        </w:rPr>
        <w:tab/>
        <w:t>is the</w:t>
      </w:r>
      <w:r w:rsidR="00A40525" w:rsidRPr="00C47377">
        <w:rPr>
          <w:rFonts w:eastAsia="Calibri"/>
        </w:rPr>
        <w:t xml:space="preserve"> upstream particle number concentrati</w:t>
      </w:r>
      <w:r w:rsidR="00A40525" w:rsidRPr="00C47377">
        <w:rPr>
          <w:rFonts w:eastAsia="Calibri"/>
          <w:szCs w:val="24"/>
        </w:rPr>
        <w:t xml:space="preserve">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rPr>
          <w:rFonts w:eastAsia="Calibri"/>
          <w:szCs w:val="24"/>
        </w:rPr>
        <w:t>;</w:t>
      </w:r>
    </w:p>
    <w:p w:rsidR="00285C9D" w:rsidRPr="00C47377" w:rsidRDefault="00307880"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ab/>
        <w:t xml:space="preserve">is the </w:t>
      </w:r>
      <w:r w:rsidR="00A40525" w:rsidRPr="00C47377">
        <w:rPr>
          <w:rFonts w:eastAsia="Calibri"/>
          <w:szCs w:val="24"/>
        </w:rPr>
        <w:t xml:space="preserve">downstream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rPr>
          <w:rFonts w:eastAsia="Calibri"/>
          <w:szCs w:val="24"/>
        </w:rPr>
        <w:t xml:space="preserve">; </w:t>
      </w:r>
    </w:p>
    <w:p w:rsidR="00A40525" w:rsidRPr="00C47377" w:rsidRDefault="00307880"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285C9D" w:rsidRPr="00C47377">
        <w:rPr>
          <w:rFonts w:eastAsia="Calibri"/>
          <w:iCs/>
          <w:szCs w:val="24"/>
          <w:vertAlign w:val="subscript"/>
        </w:rPr>
        <w:tab/>
      </w:r>
      <w:r w:rsidR="00A40525" w:rsidRPr="00C47377">
        <w:rPr>
          <w:rFonts w:eastAsia="Calibri"/>
          <w:iCs/>
          <w:szCs w:val="24"/>
        </w:rPr>
        <w:t xml:space="preserve">is the </w:t>
      </w:r>
      <w:r w:rsidR="00A40525" w:rsidRPr="00C47377">
        <w:rPr>
          <w:rFonts w:eastAsia="Calibri"/>
          <w:szCs w:val="24"/>
        </w:rPr>
        <w:t>particle electrical mobility diameter (30, 50 or 100</w:t>
      </w:r>
      <w:r w:rsidR="00F355A9">
        <w:rPr>
          <w:rFonts w:eastAsia="Calibri"/>
          <w:szCs w:val="24"/>
        </w:rPr>
        <w:t> nm</w:t>
      </w:r>
      <w:r w:rsidR="00A40525" w:rsidRPr="00C47377">
        <w:rPr>
          <w:rFonts w:eastAsia="Calibri"/>
          <w:szCs w:val="24"/>
        </w:rPr>
        <w:t>).</w:t>
      </w:r>
    </w:p>
    <w:p w:rsidR="00A40525" w:rsidRPr="00C47377" w:rsidRDefault="00307880" w:rsidP="00285C9D">
      <w:pPr>
        <w:pStyle w:val="SingleTxtG"/>
        <w:ind w:left="2268" w:firstLine="567"/>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 xml:space="preserve"> </w:t>
      </w:r>
      <w:r w:rsidR="00A40525" w:rsidRPr="00C47377">
        <w:rPr>
          <w:rFonts w:eastAsia="Calibri"/>
          <w:szCs w:val="24"/>
        </w:rPr>
        <w:t xml:space="preserve">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 xml:space="preserve"> </w:t>
      </w:r>
      <w:r w:rsidR="00A40525" w:rsidRPr="00C47377">
        <w:rPr>
          <w:rFonts w:eastAsia="Calibri"/>
          <w:szCs w:val="24"/>
        </w:rPr>
        <w:t>shall be corrected to the same conditions.</w:t>
      </w:r>
    </w:p>
    <w:p w:rsidR="00A40525" w:rsidRPr="00C47377" w:rsidRDefault="00A40525" w:rsidP="00285C9D">
      <w:pPr>
        <w:pStyle w:val="SingleTxtG"/>
        <w:ind w:left="2835"/>
        <w:rPr>
          <w:rFonts w:eastAsia="Calibri"/>
          <w:szCs w:val="24"/>
        </w:rPr>
      </w:pPr>
      <w:r w:rsidRPr="00C47377">
        <w:rPr>
          <w:rFonts w:eastAsia="Calibri"/>
          <w:szCs w:val="24"/>
        </w:rPr>
        <w:t xml:space="preserve">The mean particle concentration reduction, </w:t>
      </w:r>
      <m:oMath>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e>
        </m:acc>
      </m:oMath>
      <w:r w:rsidRPr="00C47377">
        <w:rPr>
          <w:rFonts w:eastAsia="Calibri"/>
          <w:iCs/>
          <w:szCs w:val="24"/>
        </w:rPr>
        <w:t xml:space="preserve">, </w:t>
      </w:r>
      <w:r w:rsidRPr="00C47377">
        <w:rPr>
          <w:rFonts w:eastAsia="Calibri"/>
          <w:szCs w:val="24"/>
        </w:rPr>
        <w:t>at a given dilution setting shall be calculated as follows:</w:t>
      </w:r>
    </w:p>
    <w:p w:rsidR="00A40525" w:rsidRPr="00C47377" w:rsidRDefault="00307880" w:rsidP="00285C9D">
      <w:pPr>
        <w:pStyle w:val="SingleTxtG"/>
        <w:ind w:left="2835" w:firstLine="567"/>
        <w:rPr>
          <w:rFonts w:eastAsia="Calibri"/>
          <w:szCs w:val="24"/>
        </w:rPr>
      </w:pPr>
      <m:oMathPara>
        <m:oMathParaPr>
          <m:jc m:val="left"/>
        </m:oMathParaPr>
        <m:oMath>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e>
          </m:acc>
          <m:r>
            <m:rPr>
              <m:sty m:val="p"/>
            </m:rPr>
            <w:rPr>
              <w:rFonts w:ascii="Cambria Math" w:eastAsia="Calibri" w:hAnsi="Cambria Math"/>
              <w:szCs w:val="24"/>
            </w:rPr>
            <m:t xml:space="preserve">= </m:t>
          </m:r>
          <m:f>
            <m:fPr>
              <m:ctrlPr>
                <w:rPr>
                  <w:rFonts w:ascii="Cambria Math" w:eastAsia="Calibri" w:hAnsi="Cambria Math"/>
                  <w:szCs w:val="24"/>
                </w:rPr>
              </m:ctrlPr>
            </m:fPr>
            <m:num>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r>
                <m:rPr>
                  <m:sty m:val="p"/>
                </m:rPr>
                <w:rPr>
                  <w:rFonts w:ascii="Cambria Math" w:eastAsia="Calibri" w:hAnsi="Cambria Math"/>
                  <w:szCs w:val="24"/>
                </w:rPr>
                <m:t xml:space="preserve"> </m:t>
              </m:r>
              <m:d>
                <m:dPr>
                  <m:ctrlPr>
                    <w:rPr>
                      <w:rFonts w:ascii="Cambria Math" w:eastAsia="Calibri" w:hAnsi="Cambria Math"/>
                      <w:szCs w:val="24"/>
                    </w:rPr>
                  </m:ctrlPr>
                </m:dPr>
                <m:e>
                  <m:r>
                    <m:rPr>
                      <m:sty m:val="p"/>
                    </m:rPr>
                    <w:rPr>
                      <w:rFonts w:ascii="Cambria Math" w:eastAsia="Calibri" w:hAnsi="Cambria Math"/>
                      <w:szCs w:val="24"/>
                    </w:rPr>
                    <m:t>30 nm</m:t>
                  </m:r>
                </m:e>
              </m:d>
              <m:r>
                <m:rPr>
                  <m:sty m:val="p"/>
                </m:rPr>
                <w:rPr>
                  <w:rFonts w:ascii="Cambria Math" w:eastAsia="Calibri" w:hAnsi="Cambria Math"/>
                  <w:szCs w:val="24"/>
                </w:rPr>
                <m:t xml:space="preserve">+ </m:t>
              </m:r>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r>
                <m:rPr>
                  <m:sty m:val="p"/>
                </m:rPr>
                <w:rPr>
                  <w:rFonts w:ascii="Cambria Math" w:eastAsia="Calibri" w:hAnsi="Cambria Math"/>
                  <w:szCs w:val="24"/>
                </w:rPr>
                <m:t xml:space="preserve"> </m:t>
              </m:r>
              <m:d>
                <m:dPr>
                  <m:ctrlPr>
                    <w:rPr>
                      <w:rFonts w:ascii="Cambria Math" w:eastAsia="Calibri" w:hAnsi="Cambria Math"/>
                      <w:szCs w:val="24"/>
                    </w:rPr>
                  </m:ctrlPr>
                </m:dPr>
                <m:e>
                  <m:r>
                    <m:rPr>
                      <m:sty m:val="p"/>
                    </m:rPr>
                    <w:rPr>
                      <w:rFonts w:ascii="Cambria Math" w:eastAsia="Calibri" w:hAnsi="Cambria Math"/>
                      <w:szCs w:val="24"/>
                    </w:rPr>
                    <m:t>50 nm</m:t>
                  </m:r>
                </m:e>
              </m:d>
              <m:r>
                <m:rPr>
                  <m:sty m:val="p"/>
                </m:rPr>
                <w:rPr>
                  <w:rFonts w:ascii="Cambria Math" w:eastAsia="Calibri" w:hAnsi="Cambria Math"/>
                  <w:szCs w:val="24"/>
                </w:rPr>
                <m:t xml:space="preserve">+ </m:t>
              </m:r>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r>
                <m:rPr>
                  <m:sty m:val="p"/>
                </m:rPr>
                <w:rPr>
                  <w:rFonts w:ascii="Cambria Math" w:eastAsia="Calibri" w:hAnsi="Cambria Math"/>
                  <w:szCs w:val="24"/>
                </w:rPr>
                <m:t xml:space="preserve"> </m:t>
              </m:r>
              <m:d>
                <m:dPr>
                  <m:ctrlPr>
                    <w:rPr>
                      <w:rFonts w:ascii="Cambria Math" w:eastAsia="Calibri" w:hAnsi="Cambria Math"/>
                      <w:szCs w:val="24"/>
                    </w:rPr>
                  </m:ctrlPr>
                </m:dPr>
                <m:e>
                  <m:r>
                    <m:rPr>
                      <m:sty m:val="p"/>
                    </m:rPr>
                    <w:rPr>
                      <w:rFonts w:ascii="Cambria Math" w:eastAsia="Calibri" w:hAnsi="Cambria Math"/>
                      <w:szCs w:val="24"/>
                    </w:rPr>
                    <m:t>100 nm</m:t>
                  </m:r>
                </m:e>
              </m:d>
            </m:num>
            <m:den>
              <m:r>
                <m:rPr>
                  <m:sty m:val="p"/>
                </m:rPr>
                <w:rPr>
                  <w:rFonts w:ascii="Cambria Math" w:eastAsia="Calibri" w:hAnsi="Cambria Math"/>
                  <w:szCs w:val="24"/>
                </w:rPr>
                <m:t>3</m:t>
              </m:r>
            </m:den>
          </m:f>
        </m:oMath>
      </m:oMathPara>
    </w:p>
    <w:p w:rsidR="00A40525" w:rsidRPr="00C47377" w:rsidRDefault="00A40525" w:rsidP="00285C9D">
      <w:pPr>
        <w:pStyle w:val="SingleTxtG"/>
        <w:ind w:left="2835"/>
        <w:rPr>
          <w:szCs w:val="24"/>
          <w:highlight w:val="green"/>
        </w:rPr>
      </w:pPr>
      <w:r w:rsidRPr="00C47377">
        <w:rPr>
          <w:rFonts w:eastAsia="Calibri"/>
          <w:szCs w:val="24"/>
        </w:rPr>
        <w:t>It is recommended that the VPR is calibrated and validated as a complete unit;</w:t>
      </w:r>
    </w:p>
    <w:p w:rsidR="00285C9D" w:rsidRPr="00C47377" w:rsidRDefault="00A40525" w:rsidP="00285C9D">
      <w:pPr>
        <w:pStyle w:val="SingleTxtG"/>
        <w:ind w:left="2835" w:hanging="567"/>
        <w:rPr>
          <w:szCs w:val="24"/>
        </w:rPr>
      </w:pPr>
      <w:r w:rsidRPr="00C47377">
        <w:rPr>
          <w:szCs w:val="24"/>
        </w:rPr>
        <w:t>(g)</w:t>
      </w:r>
      <w:r w:rsidR="00285C9D" w:rsidRPr="00C47377">
        <w:rPr>
          <w:szCs w:val="24"/>
        </w:rPr>
        <w:tab/>
      </w:r>
      <w:r w:rsidRPr="00C47377">
        <w:rPr>
          <w:szCs w:val="24"/>
        </w:rPr>
        <w:t>be designed according to good engineering practice to ensure particle concentration reduction facto</w:t>
      </w:r>
      <w:r w:rsidR="00285C9D" w:rsidRPr="00C47377">
        <w:rPr>
          <w:szCs w:val="24"/>
        </w:rPr>
        <w:t>rs are stable across a test;</w:t>
      </w:r>
    </w:p>
    <w:p w:rsidR="00285C9D" w:rsidRPr="00C47377" w:rsidRDefault="00A40525" w:rsidP="00285C9D">
      <w:pPr>
        <w:pStyle w:val="SingleTxtG"/>
        <w:ind w:left="2835" w:hanging="567"/>
        <w:rPr>
          <w:szCs w:val="24"/>
        </w:rPr>
      </w:pPr>
      <w:r w:rsidRPr="00C47377">
        <w:rPr>
          <w:szCs w:val="24"/>
        </w:rPr>
        <w:t>(h)</w:t>
      </w:r>
      <w:r w:rsidR="00285C9D" w:rsidRPr="00C47377">
        <w:rPr>
          <w:szCs w:val="24"/>
        </w:rPr>
        <w:tab/>
      </w:r>
      <w:r w:rsidRPr="00C47377">
        <w:rPr>
          <w:szCs w:val="24"/>
        </w:rPr>
        <w:t>also achieve</w:t>
      </w:r>
      <w:r w:rsidR="00AE32B5" w:rsidRPr="00C47377">
        <w:rPr>
          <w:szCs w:val="24"/>
        </w:rPr>
        <w:t> &gt; </w:t>
      </w:r>
      <w:r w:rsidRPr="00C47377">
        <w:rPr>
          <w:szCs w:val="24"/>
        </w:rPr>
        <w:t>99.0</w:t>
      </w:r>
      <w:r w:rsidR="00AE32B5" w:rsidRPr="00C47377">
        <w:rPr>
          <w:szCs w:val="24"/>
        </w:rPr>
        <w:t> per cent</w:t>
      </w:r>
      <w:r w:rsidRPr="00C47377">
        <w:rPr>
          <w:szCs w:val="24"/>
        </w:rPr>
        <w:t xml:space="preserve"> vapori</w:t>
      </w:r>
      <w:r w:rsidR="00283690" w:rsidRPr="00C47377">
        <w:rPr>
          <w:szCs w:val="24"/>
        </w:rPr>
        <w:t>zation</w:t>
      </w:r>
      <w:r w:rsidRPr="00C47377">
        <w:rPr>
          <w:szCs w:val="24"/>
        </w:rPr>
        <w:t xml:space="preserve"> of 30</w:t>
      </w:r>
      <w:r w:rsidR="00F355A9">
        <w:rPr>
          <w:szCs w:val="24"/>
        </w:rPr>
        <w:t> nm</w:t>
      </w:r>
      <w:r w:rsidRPr="00C47377">
        <w:rPr>
          <w:szCs w:val="24"/>
        </w:rPr>
        <w:t xml:space="preserve"> </w:t>
      </w:r>
      <w:proofErr w:type="spellStart"/>
      <w:r w:rsidRPr="00C47377">
        <w:rPr>
          <w:szCs w:val="24"/>
        </w:rPr>
        <w:t>tetracontane</w:t>
      </w:r>
      <w:proofErr w:type="spellEnd"/>
      <w:r w:rsidRPr="00C47377">
        <w:rPr>
          <w:szCs w:val="24"/>
        </w:rPr>
        <w:t xml:space="preserve"> (CH</w:t>
      </w:r>
      <w:r w:rsidRPr="00C47377">
        <w:rPr>
          <w:szCs w:val="24"/>
          <w:vertAlign w:val="subscript"/>
        </w:rPr>
        <w:t>3</w:t>
      </w:r>
      <w:r w:rsidRPr="00C47377">
        <w:rPr>
          <w:szCs w:val="24"/>
        </w:rPr>
        <w:t>(CH</w:t>
      </w:r>
      <w:r w:rsidRPr="00C47377">
        <w:rPr>
          <w:szCs w:val="24"/>
          <w:vertAlign w:val="subscript"/>
        </w:rPr>
        <w:t>2</w:t>
      </w:r>
      <w:r w:rsidRPr="00C47377">
        <w:rPr>
          <w:szCs w:val="24"/>
        </w:rPr>
        <w:t>)</w:t>
      </w:r>
      <w:r w:rsidRPr="00C47377">
        <w:rPr>
          <w:szCs w:val="24"/>
          <w:vertAlign w:val="subscript"/>
        </w:rPr>
        <w:t>38</w:t>
      </w:r>
      <w:r w:rsidRPr="00C47377">
        <w:rPr>
          <w:szCs w:val="24"/>
        </w:rPr>
        <w:t>CH</w:t>
      </w:r>
      <w:r w:rsidRPr="00C47377">
        <w:rPr>
          <w:szCs w:val="24"/>
          <w:vertAlign w:val="subscript"/>
        </w:rPr>
        <w:t>3</w:t>
      </w:r>
      <w:r w:rsidRPr="00C47377">
        <w:rPr>
          <w:szCs w:val="24"/>
        </w:rPr>
        <w:t>) particles, with an inlet concentration of</w:t>
      </w:r>
      <w:r w:rsidR="00AE32B5" w:rsidRPr="00C47377">
        <w:rPr>
          <w:szCs w:val="24"/>
        </w:rPr>
        <w:t> ≥ </w:t>
      </w:r>
      <w:r w:rsidRPr="00C47377">
        <w:rPr>
          <w:szCs w:val="24"/>
        </w:rPr>
        <w:t>10,000 cm</w:t>
      </w:r>
      <w:r w:rsidRPr="00C47377">
        <w:rPr>
          <w:szCs w:val="24"/>
          <w:vertAlign w:val="superscript"/>
        </w:rPr>
        <w:t>-3</w:t>
      </w:r>
      <w:r w:rsidRPr="00C47377">
        <w:rPr>
          <w:szCs w:val="24"/>
        </w:rPr>
        <w:t xml:space="preserve">, by means of heating and reduction of partial pressures of the </w:t>
      </w:r>
      <w:proofErr w:type="spellStart"/>
      <w:r w:rsidRPr="00C47377">
        <w:rPr>
          <w:szCs w:val="24"/>
        </w:rPr>
        <w:t>tetracontane</w:t>
      </w:r>
      <w:proofErr w:type="spellEnd"/>
      <w:r w:rsidRPr="00C47377">
        <w:rPr>
          <w:szCs w:val="24"/>
        </w:rPr>
        <w:t>.</w:t>
      </w:r>
    </w:p>
    <w:p w:rsidR="00285C9D" w:rsidRPr="00C47377" w:rsidRDefault="00A40525" w:rsidP="001870DB">
      <w:pPr>
        <w:pStyle w:val="SingleTxtG"/>
        <w:ind w:left="2268" w:hanging="1134"/>
        <w:rPr>
          <w:szCs w:val="24"/>
        </w:rPr>
      </w:pPr>
      <w:r w:rsidRPr="00C47377">
        <w:t>4.3.</w:t>
      </w:r>
      <w:r w:rsidRPr="00C47377">
        <w:rPr>
          <w:szCs w:val="24"/>
        </w:rPr>
        <w:t>1.3.4.</w:t>
      </w:r>
      <w:r w:rsidR="00285C9D" w:rsidRPr="00C47377">
        <w:rPr>
          <w:szCs w:val="24"/>
        </w:rPr>
        <w:tab/>
        <w:t>The PNC shall:</w:t>
      </w:r>
    </w:p>
    <w:p w:rsidR="00285C9D" w:rsidRPr="00C47377" w:rsidRDefault="00A40525" w:rsidP="00285C9D">
      <w:pPr>
        <w:pStyle w:val="SingleTxtG"/>
        <w:ind w:left="2268"/>
        <w:rPr>
          <w:szCs w:val="24"/>
        </w:rPr>
      </w:pPr>
      <w:r w:rsidRPr="00C47377">
        <w:rPr>
          <w:szCs w:val="24"/>
        </w:rPr>
        <w:lastRenderedPageBreak/>
        <w:t>(a)</w:t>
      </w:r>
      <w:r w:rsidR="00285C9D" w:rsidRPr="00C47377">
        <w:rPr>
          <w:szCs w:val="24"/>
        </w:rPr>
        <w:tab/>
      </w:r>
      <w:r w:rsidRPr="00C47377">
        <w:rPr>
          <w:szCs w:val="24"/>
        </w:rPr>
        <w:t>operate under ful</w:t>
      </w:r>
      <w:r w:rsidR="00285C9D" w:rsidRPr="00C47377">
        <w:rPr>
          <w:szCs w:val="24"/>
        </w:rPr>
        <w:t>l flow operating conditions;</w:t>
      </w:r>
    </w:p>
    <w:p w:rsidR="00285C9D" w:rsidRPr="00C47377" w:rsidRDefault="00A40525" w:rsidP="00285C9D">
      <w:pPr>
        <w:pStyle w:val="SingleTxtG"/>
        <w:ind w:left="2838" w:hanging="570"/>
      </w:pPr>
      <w:r w:rsidRPr="00C47377">
        <w:rPr>
          <w:szCs w:val="24"/>
        </w:rPr>
        <w:t>(b)</w:t>
      </w:r>
      <w:r w:rsidR="00285C9D" w:rsidRPr="00C47377">
        <w:rPr>
          <w:szCs w:val="24"/>
        </w:rPr>
        <w:tab/>
      </w:r>
      <w:r w:rsidRPr="00C47377">
        <w:t xml:space="preserve">have a counting accuracy of </w:t>
      </w:r>
      <w:r w:rsidR="007B49A4" w:rsidRPr="00C47377">
        <w:t>± </w:t>
      </w:r>
      <w:r w:rsidRPr="00C47377">
        <w:t>10</w:t>
      </w:r>
      <w:r w:rsidR="00AE32B5" w:rsidRPr="00C47377">
        <w:t> per cent</w:t>
      </w:r>
      <w:r w:rsidRPr="00C47377">
        <w:t xml:space="preserve"> across the range 1 cm</w:t>
      </w:r>
      <w:r w:rsidRPr="00C47377">
        <w:rPr>
          <w:vertAlign w:val="superscript"/>
        </w:rPr>
        <w:t>-3</w:t>
      </w:r>
      <w:r w:rsidR="00285C9D" w:rsidRPr="00C47377">
        <w:t xml:space="preserve"> to </w:t>
      </w:r>
      <w:r w:rsidRPr="00C47377">
        <w:t>the upper threshold of the single particle count mode of the PNC against a traceable standard. At concentrations below 100 cm</w:t>
      </w:r>
      <w:r w:rsidRPr="00C47377">
        <w:rPr>
          <w:vertAlign w:val="superscript"/>
        </w:rPr>
        <w:t>-3</w:t>
      </w:r>
      <w:r w:rsidRPr="00C47377">
        <w:t xml:space="preserve"> measurements averaged over extended sampling periods may be required to demonstrate the accuracy of the PNC with a high degree of statistical confidence;</w:t>
      </w:r>
    </w:p>
    <w:p w:rsidR="00285C9D" w:rsidRPr="00C47377" w:rsidRDefault="00A40525" w:rsidP="00285C9D">
      <w:pPr>
        <w:pStyle w:val="SingleTxtG"/>
        <w:ind w:left="2838" w:hanging="570"/>
        <w:rPr>
          <w:szCs w:val="24"/>
        </w:rPr>
      </w:pPr>
      <w:r w:rsidRPr="00C47377">
        <w:rPr>
          <w:szCs w:val="24"/>
        </w:rPr>
        <w:t>(c)</w:t>
      </w:r>
      <w:r w:rsidR="00285C9D" w:rsidRPr="00C47377">
        <w:rPr>
          <w:szCs w:val="24"/>
        </w:rPr>
        <w:tab/>
      </w:r>
      <w:r w:rsidRPr="00C47377">
        <w:rPr>
          <w:szCs w:val="24"/>
        </w:rPr>
        <w:t>have a readability of at least 0.1 particles cm</w:t>
      </w:r>
      <w:r w:rsidRPr="00C47377">
        <w:rPr>
          <w:szCs w:val="24"/>
          <w:vertAlign w:val="superscript"/>
        </w:rPr>
        <w:t>-3</w:t>
      </w:r>
      <w:r w:rsidRPr="00C47377">
        <w:rPr>
          <w:szCs w:val="24"/>
        </w:rPr>
        <w:t xml:space="preserve"> at concentrations below 100 cm</w:t>
      </w:r>
      <w:r w:rsidRPr="00C47377">
        <w:rPr>
          <w:szCs w:val="24"/>
          <w:vertAlign w:val="superscript"/>
        </w:rPr>
        <w:t>-3</w:t>
      </w:r>
      <w:r w:rsidRPr="00C47377">
        <w:rPr>
          <w:szCs w:val="24"/>
        </w:rPr>
        <w:t>;</w:t>
      </w:r>
    </w:p>
    <w:p w:rsidR="00285C9D" w:rsidRPr="00C47377" w:rsidRDefault="00A40525" w:rsidP="00285C9D">
      <w:pPr>
        <w:pStyle w:val="SingleTxtG"/>
        <w:ind w:left="2838" w:hanging="570"/>
        <w:rPr>
          <w:szCs w:val="24"/>
        </w:rPr>
      </w:pPr>
      <w:r w:rsidRPr="00C47377">
        <w:rPr>
          <w:szCs w:val="24"/>
        </w:rPr>
        <w:t>(d)</w:t>
      </w:r>
      <w:r w:rsidR="00285C9D" w:rsidRPr="00C47377">
        <w:rPr>
          <w:szCs w:val="24"/>
        </w:rPr>
        <w:tab/>
      </w:r>
      <w:r w:rsidRPr="00C47377">
        <w:rPr>
          <w:szCs w:val="24"/>
        </w:rPr>
        <w:t xml:space="preserve">have a linear response to particle concentrations over the full measurement </w:t>
      </w:r>
      <w:r w:rsidRPr="00C47377">
        <w:rPr>
          <w:szCs w:val="24"/>
        </w:rPr>
        <w:tab/>
        <w:t>range in</w:t>
      </w:r>
      <w:r w:rsidR="00285C9D" w:rsidRPr="00C47377">
        <w:rPr>
          <w:szCs w:val="24"/>
        </w:rPr>
        <w:t xml:space="preserve"> </w:t>
      </w:r>
      <w:r w:rsidRPr="00C47377">
        <w:rPr>
          <w:szCs w:val="24"/>
        </w:rPr>
        <w:t>single particle count mode;</w:t>
      </w:r>
    </w:p>
    <w:p w:rsidR="00A40525" w:rsidRPr="00C47377" w:rsidRDefault="00A40525" w:rsidP="00285C9D">
      <w:pPr>
        <w:pStyle w:val="SingleTxtG"/>
        <w:ind w:left="2838" w:hanging="570"/>
        <w:rPr>
          <w:szCs w:val="24"/>
        </w:rPr>
      </w:pPr>
      <w:r w:rsidRPr="00C47377">
        <w:rPr>
          <w:szCs w:val="24"/>
        </w:rPr>
        <w:t>(e)</w:t>
      </w:r>
      <w:r w:rsidR="00285C9D" w:rsidRPr="00C47377">
        <w:rPr>
          <w:szCs w:val="24"/>
        </w:rPr>
        <w:tab/>
      </w:r>
      <w:r w:rsidRPr="00C47377">
        <w:rPr>
          <w:szCs w:val="24"/>
        </w:rPr>
        <w:t>have a data reporting frequency equal to or greater than 0.5</w:t>
      </w:r>
      <w:r w:rsidR="00046A55" w:rsidRPr="00C47377">
        <w:rPr>
          <w:szCs w:val="24"/>
        </w:rPr>
        <w:t> Hz</w:t>
      </w:r>
      <w:r w:rsidRPr="00C47377">
        <w:rPr>
          <w:szCs w:val="24"/>
        </w:rPr>
        <w:t>;</w:t>
      </w:r>
    </w:p>
    <w:p w:rsidR="00285C9D" w:rsidRPr="00C47377" w:rsidRDefault="00A40525" w:rsidP="00285C9D">
      <w:pPr>
        <w:pStyle w:val="SingleTxtG"/>
        <w:ind w:left="2835" w:hanging="567"/>
        <w:rPr>
          <w:szCs w:val="24"/>
        </w:rPr>
      </w:pPr>
      <w:r w:rsidRPr="00C47377">
        <w:rPr>
          <w:szCs w:val="24"/>
        </w:rPr>
        <w:t>(f)</w:t>
      </w:r>
      <w:r w:rsidR="00285C9D" w:rsidRPr="00C47377">
        <w:rPr>
          <w:szCs w:val="24"/>
        </w:rPr>
        <w:tab/>
      </w:r>
      <w:r w:rsidRPr="00C47377">
        <w:rPr>
          <w:szCs w:val="24"/>
        </w:rPr>
        <w:t>have a t</w:t>
      </w:r>
      <w:r w:rsidRPr="00C47377">
        <w:rPr>
          <w:szCs w:val="24"/>
          <w:vertAlign w:val="subscript"/>
        </w:rPr>
        <w:t>90</w:t>
      </w:r>
      <w:r w:rsidRPr="00C47377">
        <w:rPr>
          <w:szCs w:val="24"/>
        </w:rPr>
        <w:t xml:space="preserve"> response time over the measured concentration range of less than 5 s;</w:t>
      </w:r>
    </w:p>
    <w:p w:rsidR="00285C9D" w:rsidRPr="00C47377" w:rsidRDefault="00A40525" w:rsidP="00285C9D">
      <w:pPr>
        <w:pStyle w:val="SingleTxtG"/>
        <w:ind w:left="2835" w:hanging="567"/>
        <w:rPr>
          <w:szCs w:val="24"/>
        </w:rPr>
      </w:pPr>
      <w:r w:rsidRPr="00C47377">
        <w:rPr>
          <w:szCs w:val="24"/>
        </w:rPr>
        <w:t>(g)</w:t>
      </w:r>
      <w:r w:rsidR="00285C9D" w:rsidRPr="00C47377">
        <w:rPr>
          <w:szCs w:val="24"/>
        </w:rPr>
        <w:tab/>
      </w:r>
      <w:r w:rsidRPr="00C47377">
        <w:rPr>
          <w:szCs w:val="24"/>
        </w:rPr>
        <w:t>incorporate a coincidence correction function up to a maximum 10</w:t>
      </w:r>
      <w:r w:rsidR="00AE32B5" w:rsidRPr="00C47377">
        <w:rPr>
          <w:szCs w:val="24"/>
        </w:rPr>
        <w:t> per cent</w:t>
      </w:r>
      <w:r w:rsidRPr="00C47377">
        <w:rPr>
          <w:szCs w:val="24"/>
        </w:rPr>
        <w:t xml:space="preserve"> correction, and may make use of an internal calibration factor as determined in </w:t>
      </w:r>
      <w:r w:rsidR="00283690" w:rsidRPr="00C47377">
        <w:rPr>
          <w:szCs w:val="24"/>
        </w:rPr>
        <w:t>section 5</w:t>
      </w:r>
      <w:r w:rsidRPr="00C47377">
        <w:rPr>
          <w:szCs w:val="24"/>
        </w:rPr>
        <w:t>.7.1.3.</w:t>
      </w:r>
      <w:r w:rsidR="00F01B4A">
        <w:rPr>
          <w:szCs w:val="24"/>
        </w:rPr>
        <w:t xml:space="preserve"> </w:t>
      </w:r>
      <w:r w:rsidR="00F01B4A">
        <w:t>of this Annex</w:t>
      </w:r>
      <w:r w:rsidR="00F01B4A" w:rsidRPr="00C47377">
        <w:rPr>
          <w:szCs w:val="24"/>
        </w:rPr>
        <w:t xml:space="preserve"> </w:t>
      </w:r>
      <w:r w:rsidRPr="00C47377">
        <w:rPr>
          <w:szCs w:val="24"/>
        </w:rPr>
        <w:t>but shall not make use of any other algorithm to correct for or define the counting efficiency;</w:t>
      </w:r>
    </w:p>
    <w:p w:rsidR="00A40525" w:rsidRPr="00C47377" w:rsidRDefault="00A40525" w:rsidP="00285C9D">
      <w:pPr>
        <w:pStyle w:val="SingleTxtG"/>
        <w:ind w:left="2835" w:hanging="567"/>
        <w:rPr>
          <w:szCs w:val="24"/>
        </w:rPr>
      </w:pPr>
      <w:r w:rsidRPr="00C47377">
        <w:rPr>
          <w:szCs w:val="24"/>
        </w:rPr>
        <w:t>(h)</w:t>
      </w:r>
      <w:r w:rsidR="00285C9D" w:rsidRPr="00C47377">
        <w:rPr>
          <w:szCs w:val="24"/>
        </w:rPr>
        <w:tab/>
      </w:r>
      <w:r w:rsidRPr="00C47377">
        <w:rPr>
          <w:szCs w:val="24"/>
        </w:rPr>
        <w:t xml:space="preserve">have counting efficiencies at the different particle sized as specified </w:t>
      </w:r>
      <w:r w:rsidR="00285C9D" w:rsidRPr="00C47377">
        <w:rPr>
          <w:szCs w:val="24"/>
        </w:rPr>
        <w:t xml:space="preserve">in </w:t>
      </w:r>
      <w:r w:rsidR="0041646E" w:rsidRPr="00C47377">
        <w:rPr>
          <w:szCs w:val="24"/>
        </w:rPr>
        <w:t>Table A5/2</w:t>
      </w:r>
      <w:r w:rsidR="00285C9D" w:rsidRPr="00C47377">
        <w:rPr>
          <w:szCs w:val="24"/>
        </w:rPr>
        <w:t>.</w:t>
      </w:r>
    </w:p>
    <w:p w:rsidR="00285C9D" w:rsidRPr="00C47377" w:rsidRDefault="0041646E" w:rsidP="00285C9D">
      <w:pPr>
        <w:pStyle w:val="Caption"/>
      </w:pPr>
      <w:r w:rsidRPr="00C47377">
        <w:t>Table A5/2</w:t>
      </w:r>
    </w:p>
    <w:p w:rsidR="00285C9D" w:rsidRPr="00C47377" w:rsidRDefault="001706EC" w:rsidP="00CB7162">
      <w:pPr>
        <w:spacing w:after="60"/>
        <w:ind w:left="1134"/>
        <w:rPr>
          <w:b/>
          <w:lang w:eastAsia="de-DE"/>
        </w:rPr>
      </w:pPr>
      <w:r w:rsidRPr="00C47377">
        <w:rPr>
          <w:b/>
          <w:lang w:eastAsia="de-DE"/>
        </w:rPr>
        <w:t>Condensation</w:t>
      </w:r>
      <w:r w:rsidR="00285C9D" w:rsidRPr="00C47377">
        <w:rPr>
          <w:b/>
          <w:lang w:eastAsia="de-DE"/>
        </w:rPr>
        <w:t xml:space="preserve"> Particle Counter (CPC) counting efficiency</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0"/>
        <w:gridCol w:w="3540"/>
      </w:tblGrid>
      <w:tr w:rsidR="00285C9D" w:rsidRPr="00C47377" w:rsidTr="0042500C">
        <w:trPr>
          <w:tblHeader/>
        </w:trPr>
        <w:tc>
          <w:tcPr>
            <w:tcW w:w="3830" w:type="dxa"/>
            <w:tcBorders>
              <w:top w:val="single" w:sz="4" w:space="0" w:color="auto"/>
              <w:left w:val="single" w:sz="2" w:space="0" w:color="auto"/>
              <w:bottom w:val="single" w:sz="12" w:space="0" w:color="auto"/>
              <w:right w:val="single" w:sz="2" w:space="0" w:color="auto"/>
            </w:tcBorders>
            <w:shd w:val="clear" w:color="auto" w:fill="auto"/>
          </w:tcPr>
          <w:p w:rsidR="00A40525" w:rsidRPr="00C47377" w:rsidRDefault="00A40525" w:rsidP="00285C9D">
            <w:pPr>
              <w:pStyle w:val="SingleTxtG"/>
              <w:suppressAutoHyphens w:val="0"/>
              <w:spacing w:before="80" w:after="80" w:line="200" w:lineRule="exact"/>
              <w:ind w:left="0" w:right="113"/>
              <w:jc w:val="left"/>
              <w:rPr>
                <w:i/>
                <w:sz w:val="16"/>
                <w:szCs w:val="24"/>
              </w:rPr>
            </w:pPr>
            <w:r w:rsidRPr="00C47377">
              <w:rPr>
                <w:i/>
                <w:sz w:val="16"/>
                <w:szCs w:val="24"/>
              </w:rPr>
              <w:t>Particle size electrical mobility diameter (nm)</w:t>
            </w:r>
          </w:p>
        </w:tc>
        <w:tc>
          <w:tcPr>
            <w:tcW w:w="3540" w:type="dxa"/>
            <w:tcBorders>
              <w:top w:val="single" w:sz="4" w:space="0" w:color="auto"/>
              <w:left w:val="single" w:sz="2" w:space="0" w:color="auto"/>
              <w:bottom w:val="single" w:sz="12" w:space="0" w:color="auto"/>
              <w:right w:val="single" w:sz="2" w:space="0" w:color="auto"/>
            </w:tcBorders>
            <w:shd w:val="clear" w:color="auto" w:fill="auto"/>
          </w:tcPr>
          <w:p w:rsidR="00A40525" w:rsidRPr="00C47377" w:rsidRDefault="001706EC" w:rsidP="00285C9D">
            <w:pPr>
              <w:pStyle w:val="SingleTxtG"/>
              <w:suppressAutoHyphens w:val="0"/>
              <w:spacing w:before="80" w:after="80" w:line="200" w:lineRule="exact"/>
              <w:ind w:left="0" w:right="113"/>
              <w:jc w:val="left"/>
              <w:rPr>
                <w:i/>
                <w:sz w:val="16"/>
                <w:szCs w:val="24"/>
              </w:rPr>
            </w:pPr>
            <w:r w:rsidRPr="00C47377">
              <w:rPr>
                <w:i/>
                <w:sz w:val="16"/>
                <w:szCs w:val="24"/>
              </w:rPr>
              <w:t>Condensation</w:t>
            </w:r>
            <w:r w:rsidR="00285C9D" w:rsidRPr="00C47377">
              <w:rPr>
                <w:i/>
                <w:sz w:val="16"/>
                <w:szCs w:val="24"/>
              </w:rPr>
              <w:t xml:space="preserve"> Particle Counter (</w:t>
            </w:r>
            <w:r w:rsidR="00A40525" w:rsidRPr="00C47377">
              <w:rPr>
                <w:i/>
                <w:sz w:val="16"/>
                <w:szCs w:val="24"/>
              </w:rPr>
              <w:t>CPC</w:t>
            </w:r>
            <w:r w:rsidR="00285C9D" w:rsidRPr="00C47377">
              <w:rPr>
                <w:i/>
                <w:sz w:val="16"/>
                <w:szCs w:val="24"/>
              </w:rPr>
              <w:t>)</w:t>
            </w:r>
            <w:r w:rsidR="00A40525" w:rsidRPr="00C47377">
              <w:rPr>
                <w:i/>
                <w:sz w:val="16"/>
                <w:szCs w:val="24"/>
              </w:rPr>
              <w:t xml:space="preserve"> counting efficiency</w:t>
            </w:r>
            <w:r w:rsidR="00285C9D" w:rsidRPr="00C47377">
              <w:rPr>
                <w:i/>
                <w:sz w:val="16"/>
                <w:szCs w:val="24"/>
              </w:rPr>
              <w:t xml:space="preserve"> </w:t>
            </w:r>
            <w:r w:rsidR="00A40525" w:rsidRPr="00C47377">
              <w:rPr>
                <w:i/>
                <w:sz w:val="16"/>
                <w:szCs w:val="24"/>
              </w:rPr>
              <w:t>(</w:t>
            </w:r>
            <w:r w:rsidR="00AE32B5" w:rsidRPr="00C47377">
              <w:rPr>
                <w:i/>
                <w:sz w:val="16"/>
                <w:szCs w:val="24"/>
              </w:rPr>
              <w:t>per cent</w:t>
            </w:r>
            <w:r w:rsidR="00A40525" w:rsidRPr="00C47377">
              <w:rPr>
                <w:i/>
                <w:sz w:val="16"/>
                <w:szCs w:val="24"/>
              </w:rPr>
              <w:t>)</w:t>
            </w:r>
          </w:p>
        </w:tc>
      </w:tr>
      <w:tr w:rsidR="00285C9D" w:rsidRPr="00C47377" w:rsidTr="0042500C">
        <w:tc>
          <w:tcPr>
            <w:tcW w:w="3830"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285C9D">
            <w:pPr>
              <w:pStyle w:val="SingleTxtG"/>
              <w:suppressAutoHyphens w:val="0"/>
              <w:spacing w:before="40" w:line="220" w:lineRule="exact"/>
              <w:ind w:left="0" w:right="113"/>
              <w:jc w:val="left"/>
              <w:rPr>
                <w:szCs w:val="24"/>
              </w:rPr>
            </w:pPr>
            <w:r w:rsidRPr="00C47377">
              <w:rPr>
                <w:szCs w:val="24"/>
              </w:rPr>
              <w:t xml:space="preserve">23 </w:t>
            </w:r>
            <w:r w:rsidR="007B49A4" w:rsidRPr="00C47377">
              <w:rPr>
                <w:szCs w:val="24"/>
              </w:rPr>
              <w:t>± </w:t>
            </w:r>
            <w:r w:rsidRPr="00C47377">
              <w:rPr>
                <w:szCs w:val="24"/>
              </w:rPr>
              <w:t>1</w:t>
            </w:r>
          </w:p>
        </w:tc>
        <w:tc>
          <w:tcPr>
            <w:tcW w:w="3540"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285C9D">
            <w:pPr>
              <w:pStyle w:val="SingleTxtG"/>
              <w:suppressAutoHyphens w:val="0"/>
              <w:spacing w:before="40" w:line="220" w:lineRule="exact"/>
              <w:ind w:left="0" w:right="113"/>
              <w:jc w:val="left"/>
              <w:rPr>
                <w:szCs w:val="24"/>
              </w:rPr>
            </w:pPr>
            <w:r w:rsidRPr="00C47377">
              <w:rPr>
                <w:szCs w:val="24"/>
              </w:rPr>
              <w:t xml:space="preserve">50 </w:t>
            </w:r>
            <w:r w:rsidR="007B49A4" w:rsidRPr="00C47377">
              <w:rPr>
                <w:szCs w:val="24"/>
              </w:rPr>
              <w:t>± </w:t>
            </w:r>
            <w:r w:rsidRPr="00C47377">
              <w:rPr>
                <w:szCs w:val="24"/>
              </w:rPr>
              <w:t>12</w:t>
            </w:r>
          </w:p>
        </w:tc>
      </w:tr>
      <w:tr w:rsidR="00285C9D" w:rsidRPr="00C47377" w:rsidTr="0042500C">
        <w:tc>
          <w:tcPr>
            <w:tcW w:w="3830"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285C9D">
            <w:pPr>
              <w:pStyle w:val="SingleTxtG"/>
              <w:suppressAutoHyphens w:val="0"/>
              <w:spacing w:before="40" w:line="220" w:lineRule="exact"/>
              <w:ind w:left="0" w:right="113"/>
              <w:jc w:val="left"/>
              <w:rPr>
                <w:szCs w:val="24"/>
              </w:rPr>
            </w:pPr>
            <w:r w:rsidRPr="00C47377">
              <w:rPr>
                <w:szCs w:val="24"/>
              </w:rPr>
              <w:t xml:space="preserve">41 </w:t>
            </w:r>
            <w:r w:rsidR="007B49A4" w:rsidRPr="00C47377">
              <w:rPr>
                <w:szCs w:val="24"/>
              </w:rPr>
              <w:t>± </w:t>
            </w:r>
            <w:r w:rsidRPr="00C47377">
              <w:rPr>
                <w:szCs w:val="24"/>
              </w:rPr>
              <w:t>1</w:t>
            </w:r>
          </w:p>
        </w:tc>
        <w:tc>
          <w:tcPr>
            <w:tcW w:w="3540"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E32B5" w:rsidP="00285C9D">
            <w:pPr>
              <w:pStyle w:val="SingleTxtG"/>
              <w:suppressAutoHyphens w:val="0"/>
              <w:spacing w:before="40" w:line="220" w:lineRule="exact"/>
              <w:ind w:left="0" w:right="113"/>
              <w:jc w:val="left"/>
              <w:rPr>
                <w:szCs w:val="24"/>
              </w:rPr>
            </w:pPr>
            <w:r w:rsidRPr="00C47377">
              <w:rPr>
                <w:szCs w:val="24"/>
              </w:rPr>
              <w:t>&gt; </w:t>
            </w:r>
            <w:r w:rsidR="00A40525" w:rsidRPr="00C47377">
              <w:rPr>
                <w:szCs w:val="24"/>
              </w:rPr>
              <w:t>90</w:t>
            </w:r>
          </w:p>
        </w:tc>
      </w:tr>
    </w:tbl>
    <w:p w:rsidR="00A40525" w:rsidRPr="00C47377" w:rsidRDefault="00A40525" w:rsidP="0042500C">
      <w:pPr>
        <w:pStyle w:val="SingleTxtG"/>
        <w:spacing w:before="120"/>
        <w:ind w:left="2268" w:hanging="1134"/>
        <w:rPr>
          <w:szCs w:val="24"/>
        </w:rPr>
      </w:pPr>
      <w:r w:rsidRPr="00C47377">
        <w:t>4.3.</w:t>
      </w:r>
      <w:r w:rsidRPr="00C47377">
        <w:rPr>
          <w:szCs w:val="24"/>
        </w:rPr>
        <w:t>1.3.5.</w:t>
      </w:r>
      <w:r w:rsidR="0042500C" w:rsidRPr="00C47377">
        <w:rPr>
          <w:szCs w:val="24"/>
        </w:rPr>
        <w:tab/>
      </w:r>
      <w:r w:rsidRPr="00C47377">
        <w:rPr>
          <w:szCs w:val="24"/>
        </w:rPr>
        <w:t>If the PNC makes use of a working liquid, it shall be replaced at the frequency specified by the instrument manufacturer.</w:t>
      </w:r>
    </w:p>
    <w:p w:rsidR="00A40525" w:rsidRPr="00C47377" w:rsidRDefault="00A40525" w:rsidP="0042500C">
      <w:pPr>
        <w:pStyle w:val="SingleTxtG"/>
        <w:ind w:left="2268" w:hanging="1134"/>
      </w:pPr>
      <w:r w:rsidRPr="00C47377">
        <w:t>4.3.</w:t>
      </w:r>
      <w:r w:rsidRPr="00C47377">
        <w:rPr>
          <w:szCs w:val="24"/>
        </w:rPr>
        <w:t>1.3.6.</w:t>
      </w:r>
      <w:r w:rsidR="0042500C" w:rsidRPr="00C47377">
        <w:rPr>
          <w:szCs w:val="24"/>
        </w:rPr>
        <w:tab/>
      </w:r>
      <w:r w:rsidRPr="00C47377">
        <w:t xml:space="preserve">Where they are not held at a known constant level at the point at which PNC flow rate is controlled, the pressure and/or temperature at inlet to the PNC shall be measured </w:t>
      </w:r>
      <w:r w:rsidRPr="00C47377">
        <w:tab/>
        <w:t>and reported for the purposes of correcting particle concentration measurements to standard conditions.</w:t>
      </w:r>
    </w:p>
    <w:p w:rsidR="00A40525" w:rsidRPr="00C47377" w:rsidRDefault="00A40525" w:rsidP="0042500C">
      <w:pPr>
        <w:pStyle w:val="SingleTxtG"/>
        <w:ind w:left="2268" w:hanging="1134"/>
        <w:rPr>
          <w:szCs w:val="24"/>
        </w:rPr>
      </w:pPr>
      <w:r w:rsidRPr="00C47377">
        <w:t>4.3.</w:t>
      </w:r>
      <w:r w:rsidRPr="00C47377">
        <w:rPr>
          <w:szCs w:val="24"/>
        </w:rPr>
        <w:t>1.3.7.</w:t>
      </w:r>
      <w:r w:rsidR="0042500C" w:rsidRPr="00C47377">
        <w:rPr>
          <w:szCs w:val="24"/>
        </w:rPr>
        <w:tab/>
      </w:r>
      <w:r w:rsidRPr="00C47377">
        <w:rPr>
          <w:szCs w:val="24"/>
        </w:rPr>
        <w:t>The sum of the residence time of the PTS, VPR and OT plus the t</w:t>
      </w:r>
      <w:r w:rsidRPr="00C47377">
        <w:rPr>
          <w:szCs w:val="24"/>
          <w:vertAlign w:val="subscript"/>
        </w:rPr>
        <w:t>90</w:t>
      </w:r>
      <w:r w:rsidRPr="00C47377">
        <w:rPr>
          <w:szCs w:val="24"/>
        </w:rPr>
        <w:t xml:space="preserve"> response time of the PNC shall be no greater than 20 s.</w:t>
      </w:r>
    </w:p>
    <w:p w:rsidR="00A40525" w:rsidRPr="00C47377" w:rsidRDefault="00A40525" w:rsidP="0042500C">
      <w:pPr>
        <w:pStyle w:val="SingleTxtG"/>
        <w:ind w:left="2268" w:hanging="1134"/>
        <w:rPr>
          <w:szCs w:val="24"/>
        </w:rPr>
      </w:pPr>
      <w:r w:rsidRPr="00C47377">
        <w:t>4.3.</w:t>
      </w:r>
      <w:r w:rsidRPr="00C47377">
        <w:rPr>
          <w:szCs w:val="24"/>
        </w:rPr>
        <w:t>1.4.</w:t>
      </w:r>
      <w:r w:rsidR="0042500C" w:rsidRPr="00C47377">
        <w:rPr>
          <w:szCs w:val="24"/>
        </w:rPr>
        <w:tab/>
      </w:r>
      <w:r w:rsidRPr="00C47377">
        <w:rPr>
          <w:szCs w:val="24"/>
        </w:rPr>
        <w:t>Recommended system description</w:t>
      </w:r>
    </w:p>
    <w:p w:rsidR="00A40525" w:rsidRPr="00C47377" w:rsidRDefault="00A40525" w:rsidP="0042500C">
      <w:pPr>
        <w:pStyle w:val="SingleTxtG"/>
        <w:ind w:left="2268"/>
        <w:rPr>
          <w:szCs w:val="24"/>
        </w:rPr>
      </w:pPr>
      <w:r w:rsidRPr="00C47377">
        <w:rPr>
          <w:szCs w:val="24"/>
        </w:rPr>
        <w:t xml:space="preserve">The following paragraph contains the recommended practice for measurement of particle number. However, systems meeting the performance specifications in sections 4.3.1.2. and 4.3.1.3. </w:t>
      </w:r>
      <w:r w:rsidR="00F01B4A">
        <w:t>of this Annex</w:t>
      </w:r>
      <w:r w:rsidR="00F01B4A" w:rsidRPr="00C47377">
        <w:rPr>
          <w:szCs w:val="24"/>
        </w:rPr>
        <w:t xml:space="preserve"> </w:t>
      </w:r>
      <w:r w:rsidRPr="00C47377">
        <w:rPr>
          <w:szCs w:val="24"/>
        </w:rPr>
        <w:t>are acceptable.</w:t>
      </w:r>
    </w:p>
    <w:p w:rsidR="0042500C" w:rsidRPr="00C47377" w:rsidRDefault="0041646E" w:rsidP="0042500C">
      <w:pPr>
        <w:pStyle w:val="Caption"/>
        <w:keepNext/>
        <w:rPr>
          <w:noProof/>
        </w:rPr>
      </w:pPr>
      <w:r w:rsidRPr="00C47377">
        <w:rPr>
          <w:noProof/>
        </w:rPr>
        <w:lastRenderedPageBreak/>
        <w:t>Figure A5/1</w:t>
      </w:r>
      <w:r w:rsidR="0042500C" w:rsidRPr="00C47377">
        <w:rPr>
          <w:noProof/>
        </w:rPr>
        <w:t>4</w:t>
      </w:r>
    </w:p>
    <w:p w:rsidR="0042500C" w:rsidRPr="00C47377" w:rsidRDefault="0042500C" w:rsidP="0042500C">
      <w:pPr>
        <w:pStyle w:val="Caption"/>
        <w:keepNext/>
        <w:rPr>
          <w:b/>
          <w:szCs w:val="24"/>
        </w:rPr>
      </w:pPr>
      <w:r w:rsidRPr="00C47377">
        <w:rPr>
          <w:b/>
          <w:noProof/>
        </w:rPr>
        <w:t>A recommended particle sampling system</w:t>
      </w:r>
    </w:p>
    <w:p w:rsidR="00A40525" w:rsidRPr="00C47377" w:rsidRDefault="008F1877" w:rsidP="00181587">
      <w:pPr>
        <w:pStyle w:val="SingleTxtG"/>
        <w:rPr>
          <w:szCs w:val="24"/>
        </w:rPr>
      </w:pPr>
      <w:r w:rsidRPr="00C47377">
        <w:rPr>
          <w:noProof/>
          <w:lang w:eastAsia="en-GB"/>
        </w:rPr>
        <mc:AlternateContent>
          <mc:Choice Requires="wps">
            <w:drawing>
              <wp:anchor distT="0" distB="0" distL="114300" distR="114300" simplePos="0" relativeHeight="251659264" behindDoc="0" locked="0" layoutInCell="1" allowOverlap="1" wp14:anchorId="2F69E5A2" wp14:editId="0C9B3B37">
                <wp:simplePos x="0" y="0"/>
                <wp:positionH relativeFrom="column">
                  <wp:posOffset>1849120</wp:posOffset>
                </wp:positionH>
                <wp:positionV relativeFrom="paragraph">
                  <wp:posOffset>1160780</wp:posOffset>
                </wp:positionV>
                <wp:extent cx="381635" cy="253365"/>
                <wp:effectExtent l="0" t="0" r="18415" b="1397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3365"/>
                        </a:xfrm>
                        <a:prstGeom prst="rect">
                          <a:avLst/>
                        </a:prstGeom>
                        <a:solidFill>
                          <a:srgbClr val="FFFFFF"/>
                        </a:solidFill>
                        <a:ln w="9525">
                          <a:solidFill>
                            <a:sysClr val="window" lastClr="FFFFFF"/>
                          </a:solidFill>
                          <a:miter lim="800000"/>
                          <a:headEnd/>
                          <a:tailEnd/>
                        </a:ln>
                      </wps:spPr>
                      <wps:txbx>
                        <w:txbxContent>
                          <w:p w:rsidR="00307880" w:rsidRPr="00EB2994" w:rsidRDefault="00307880" w:rsidP="00A40525">
                            <w:pPr>
                              <w:rPr>
                                <w:rFonts w:ascii="Arial" w:hAnsi="Arial" w:cs="Arial"/>
                                <w:sz w:val="16"/>
                                <w:szCs w:val="16"/>
                                <w:lang w:val="de-DE"/>
                              </w:rPr>
                            </w:pPr>
                            <w:r w:rsidRPr="00EB2994">
                              <w:rPr>
                                <w:rFonts w:ascii="Arial" w:hAnsi="Arial" w:cs="Arial"/>
                                <w:sz w:val="16"/>
                                <w:szCs w:val="16"/>
                              </w:rPr>
                              <w:t>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415" type="#_x0000_t202" style="position:absolute;left:0;text-align:left;margin-left:145.6pt;margin-top:91.4pt;width:30.05pt;height:19.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" strokecolor="window">
                <v:textbox style="mso-fit-shape-to-text:t">
                  <w:txbxContent>
                    <w:p w:rsidR="008322AE" w:rsidRPr="00EB2994" w:rsidRDefault="008322AE" w:rsidP="00A40525">
                      <w:pPr>
                        <w:rPr>
                          <w:rFonts w:ascii="Arial" w:hAnsi="Arial" w:cs="Arial"/>
                          <w:sz w:val="16"/>
                          <w:szCs w:val="16"/>
                          <w:lang w:val="de-DE"/>
                        </w:rPr>
                      </w:pPr>
                      <w:r w:rsidRPr="00EB2994">
                        <w:rPr>
                          <w:rFonts w:ascii="Arial" w:hAnsi="Arial" w:cs="Arial"/>
                          <w:sz w:val="16"/>
                          <w:szCs w:val="16"/>
                        </w:rPr>
                        <w:t>OT</w:t>
                      </w:r>
                    </w:p>
                  </w:txbxContent>
                </v:textbox>
              </v:shape>
            </w:pict>
          </mc:Fallback>
        </mc:AlternateContent>
      </w:r>
      <w:r w:rsidRPr="00C47377">
        <w:rPr>
          <w:noProof/>
          <w:lang w:eastAsia="en-GB"/>
        </w:rPr>
        <mc:AlternateContent>
          <mc:Choice Requires="wps">
            <w:drawing>
              <wp:anchor distT="0" distB="0" distL="114299" distR="114299" simplePos="0" relativeHeight="251660288" behindDoc="0" locked="0" layoutInCell="1" allowOverlap="1" wp14:anchorId="3A3B6BC5" wp14:editId="14A246A7">
                <wp:simplePos x="0" y="0"/>
                <wp:positionH relativeFrom="column">
                  <wp:posOffset>2017394</wp:posOffset>
                </wp:positionH>
                <wp:positionV relativeFrom="paragraph">
                  <wp:posOffset>1331595</wp:posOffset>
                </wp:positionV>
                <wp:extent cx="0" cy="338455"/>
                <wp:effectExtent l="95250" t="0" r="76200" b="61595"/>
                <wp:wrapNone/>
                <wp:docPr id="57"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6" o:spid="_x0000_s1026" type="#_x0000_t32" style="position:absolute;margin-left:158.85pt;margin-top:104.85pt;width:0;height:26.6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" strokecolor="windowText">
                <v:stroke endarrow="open"/>
                <o:lock v:ext="edit" shapetype="f"/>
              </v:shape>
            </w:pict>
          </mc:Fallback>
        </mc:AlternateContent>
      </w:r>
      <w:r w:rsidRPr="00C47377">
        <w:rPr>
          <w:noProof/>
          <w:lang w:eastAsia="en-GB"/>
        </w:rPr>
        <w:drawing>
          <wp:inline distT="0" distB="0" distL="0" distR="0" wp14:anchorId="307D1F3B" wp14:editId="4B23D481">
            <wp:extent cx="3381375" cy="2477135"/>
            <wp:effectExtent l="0" t="0" r="9525" b="0"/>
            <wp:docPr id="40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2477135"/>
                    </a:xfrm>
                    <a:prstGeom prst="rect">
                      <a:avLst/>
                    </a:prstGeom>
                    <a:noFill/>
                    <a:ln>
                      <a:noFill/>
                    </a:ln>
                  </pic:spPr>
                </pic:pic>
              </a:graphicData>
            </a:graphic>
          </wp:inline>
        </w:drawing>
      </w:r>
    </w:p>
    <w:p w:rsidR="00A40525" w:rsidRPr="00C47377" w:rsidRDefault="00A40525" w:rsidP="0042500C">
      <w:pPr>
        <w:pStyle w:val="SingleTxtG"/>
        <w:ind w:left="2268" w:hanging="1134"/>
        <w:rPr>
          <w:szCs w:val="24"/>
        </w:rPr>
      </w:pPr>
      <w:r w:rsidRPr="00C47377">
        <w:t>4.3.</w:t>
      </w:r>
      <w:r w:rsidRPr="00C47377">
        <w:rPr>
          <w:szCs w:val="24"/>
        </w:rPr>
        <w:t>1.4.1.</w:t>
      </w:r>
      <w:r w:rsidR="0042500C" w:rsidRPr="00C47377">
        <w:rPr>
          <w:szCs w:val="24"/>
        </w:rPr>
        <w:tab/>
      </w:r>
      <w:r w:rsidRPr="00C47377">
        <w:rPr>
          <w:szCs w:val="24"/>
        </w:rPr>
        <w:t>Sampling system description</w:t>
      </w:r>
    </w:p>
    <w:p w:rsidR="00A40525" w:rsidRPr="00C47377" w:rsidRDefault="00A40525" w:rsidP="0042500C">
      <w:pPr>
        <w:pStyle w:val="SingleTxtG"/>
        <w:ind w:left="2268" w:hanging="1134"/>
        <w:rPr>
          <w:szCs w:val="24"/>
        </w:rPr>
      </w:pPr>
      <w:r w:rsidRPr="00C47377">
        <w:t>4.3.</w:t>
      </w:r>
      <w:r w:rsidRPr="00C47377">
        <w:rPr>
          <w:szCs w:val="24"/>
        </w:rPr>
        <w:t>1.4.1.1.</w:t>
      </w:r>
      <w:r w:rsidR="0042500C" w:rsidRPr="00C47377">
        <w:rPr>
          <w:szCs w:val="24"/>
        </w:rPr>
        <w:tab/>
      </w:r>
      <w:r w:rsidRPr="00C47377">
        <w:rPr>
          <w:szCs w:val="24"/>
        </w:rPr>
        <w:t>The particle sampling system shall consist of a sampling probe tip or particle sampling point in the dilution system, a particle transfer tube (PTT), a particle pre-classifier (PCF) and a volatile particle remover (VPR) upstream of the particle number concen</w:t>
      </w:r>
      <w:r w:rsidR="0042500C" w:rsidRPr="00C47377">
        <w:rPr>
          <w:szCs w:val="24"/>
        </w:rPr>
        <w:t>tration measurement (PNC) unit.</w:t>
      </w:r>
    </w:p>
    <w:p w:rsidR="00A40525" w:rsidRPr="00C47377" w:rsidRDefault="00A40525" w:rsidP="0042500C">
      <w:pPr>
        <w:pStyle w:val="SingleTxtG"/>
        <w:ind w:left="2268" w:hanging="1134"/>
        <w:rPr>
          <w:szCs w:val="24"/>
        </w:rPr>
      </w:pPr>
      <w:r w:rsidRPr="00C47377">
        <w:t>4.3.</w:t>
      </w:r>
      <w:r w:rsidRPr="00C47377">
        <w:rPr>
          <w:szCs w:val="24"/>
        </w:rPr>
        <w:t>1.4.1.2.</w:t>
      </w:r>
      <w:r w:rsidR="0042500C" w:rsidRPr="00C47377">
        <w:rPr>
          <w:szCs w:val="24"/>
        </w:rPr>
        <w:tab/>
      </w:r>
      <w:r w:rsidRPr="00C47377">
        <w:rPr>
          <w:szCs w:val="24"/>
        </w:rPr>
        <w:t>The VPR shall include devices for sample dilution (particle number diluters</w:t>
      </w:r>
      <w:r w:rsidR="00AE32B5" w:rsidRPr="00C47377">
        <w:rPr>
          <w:szCs w:val="24"/>
        </w:rPr>
        <w:t xml:space="preserve">: </w:t>
      </w:r>
      <w:r w:rsidRPr="00C47377">
        <w:rPr>
          <w:szCs w:val="24"/>
        </w:rPr>
        <w:t>PND</w:t>
      </w:r>
      <w:r w:rsidRPr="00C47377">
        <w:rPr>
          <w:szCs w:val="24"/>
          <w:vertAlign w:val="subscript"/>
        </w:rPr>
        <w:t>1</w:t>
      </w:r>
      <w:r w:rsidRPr="00C47377">
        <w:rPr>
          <w:szCs w:val="24"/>
        </w:rPr>
        <w:t xml:space="preserve"> and PND</w:t>
      </w:r>
      <w:r w:rsidRPr="00C47377">
        <w:rPr>
          <w:szCs w:val="24"/>
          <w:vertAlign w:val="subscript"/>
        </w:rPr>
        <w:t>2</w:t>
      </w:r>
      <w:r w:rsidRPr="00C47377">
        <w:rPr>
          <w:szCs w:val="24"/>
        </w:rPr>
        <w:t xml:space="preserve">) and particle evaporation (evaporation tube, ET). </w:t>
      </w:r>
    </w:p>
    <w:p w:rsidR="00A40525" w:rsidRPr="00C47377" w:rsidRDefault="00A40525" w:rsidP="0042500C">
      <w:pPr>
        <w:pStyle w:val="SingleTxtG"/>
        <w:ind w:left="2268" w:hanging="1134"/>
        <w:rPr>
          <w:szCs w:val="24"/>
        </w:rPr>
      </w:pPr>
      <w:r w:rsidRPr="00C47377">
        <w:t>4.3.</w:t>
      </w:r>
      <w:r w:rsidRPr="00C47377">
        <w:rPr>
          <w:szCs w:val="24"/>
        </w:rPr>
        <w:t>1.4.1.3.</w:t>
      </w:r>
      <w:r w:rsidR="0042500C" w:rsidRPr="00C47377">
        <w:rPr>
          <w:szCs w:val="24"/>
        </w:rPr>
        <w:tab/>
      </w:r>
      <w:r w:rsidRPr="00C47377">
        <w:rPr>
          <w:szCs w:val="24"/>
        </w:rPr>
        <w:t xml:space="preserve">The sampling probe or sampling point for the test gas flow shall be so arranged within the dilution tract that a representative sample gas flow is taken from a homogeneous diluent/exhaust mixture. </w:t>
      </w:r>
    </w:p>
    <w:p w:rsidR="00A40525" w:rsidRPr="00C47377" w:rsidRDefault="00A40525" w:rsidP="0042500C">
      <w:pPr>
        <w:pStyle w:val="SingleTxtG"/>
        <w:ind w:left="2268" w:hanging="1134"/>
        <w:rPr>
          <w:szCs w:val="24"/>
        </w:rPr>
      </w:pPr>
      <w:r w:rsidRPr="00C47377">
        <w:t>4.3.</w:t>
      </w:r>
      <w:r w:rsidRPr="00C47377">
        <w:rPr>
          <w:szCs w:val="24"/>
        </w:rPr>
        <w:t>1.4.1.4.</w:t>
      </w:r>
      <w:r w:rsidR="0042500C" w:rsidRPr="00C47377">
        <w:rPr>
          <w:szCs w:val="24"/>
        </w:rPr>
        <w:tab/>
      </w:r>
      <w:r w:rsidRPr="00C47377">
        <w:rPr>
          <w:szCs w:val="24"/>
        </w:rPr>
        <w:t>The sum of the residence time of the system plus the t</w:t>
      </w:r>
      <w:r w:rsidRPr="00C47377">
        <w:rPr>
          <w:szCs w:val="24"/>
          <w:vertAlign w:val="subscript"/>
        </w:rPr>
        <w:t>90</w:t>
      </w:r>
      <w:r w:rsidRPr="00C47377">
        <w:rPr>
          <w:szCs w:val="24"/>
        </w:rPr>
        <w:t xml:space="preserve"> response time of the PNC shall be no greater than 20 s.</w:t>
      </w:r>
    </w:p>
    <w:p w:rsidR="00A40525" w:rsidRPr="00C47377" w:rsidRDefault="00A40525" w:rsidP="0042500C">
      <w:pPr>
        <w:pStyle w:val="SingleTxtG"/>
        <w:ind w:left="2268" w:hanging="1134"/>
        <w:rPr>
          <w:szCs w:val="24"/>
        </w:rPr>
      </w:pPr>
      <w:r w:rsidRPr="00C47377">
        <w:t>4.3.</w:t>
      </w:r>
      <w:r w:rsidRPr="00C47377">
        <w:rPr>
          <w:szCs w:val="24"/>
        </w:rPr>
        <w:t>1.4.2.</w:t>
      </w:r>
      <w:r w:rsidR="0042500C" w:rsidRPr="00C47377">
        <w:rPr>
          <w:szCs w:val="24"/>
        </w:rPr>
        <w:tab/>
      </w:r>
      <w:r w:rsidRPr="00C47377">
        <w:rPr>
          <w:szCs w:val="24"/>
        </w:rPr>
        <w:t>Particle transfer system (PTS)</w:t>
      </w:r>
    </w:p>
    <w:p w:rsidR="00A40525" w:rsidRPr="00C47377" w:rsidRDefault="00A40525" w:rsidP="0042500C">
      <w:pPr>
        <w:pStyle w:val="SingleTxtG"/>
        <w:ind w:left="2268"/>
        <w:rPr>
          <w:szCs w:val="24"/>
        </w:rPr>
      </w:pPr>
      <w:r w:rsidRPr="00C47377">
        <w:rPr>
          <w:szCs w:val="24"/>
        </w:rPr>
        <w:t xml:space="preserve">The PTS shall fulfil the requirements of </w:t>
      </w:r>
      <w:r w:rsidR="00283690" w:rsidRPr="00C47377">
        <w:rPr>
          <w:szCs w:val="24"/>
        </w:rPr>
        <w:t>paragraph 4</w:t>
      </w:r>
      <w:r w:rsidRPr="00C47377">
        <w:rPr>
          <w:szCs w:val="24"/>
        </w:rPr>
        <w:t>.3.1.2.1.1.</w:t>
      </w:r>
      <w:r w:rsidR="00F01B4A">
        <w:rPr>
          <w:szCs w:val="24"/>
        </w:rPr>
        <w:t xml:space="preserve"> </w:t>
      </w:r>
      <w:r w:rsidR="00F01B4A">
        <w:t>of this Annex.</w:t>
      </w:r>
    </w:p>
    <w:p w:rsidR="00A40525" w:rsidRPr="00C47377" w:rsidRDefault="00A40525" w:rsidP="0042500C">
      <w:pPr>
        <w:pStyle w:val="SingleTxtG"/>
        <w:ind w:left="2268" w:hanging="1134"/>
        <w:rPr>
          <w:szCs w:val="24"/>
        </w:rPr>
      </w:pPr>
      <w:r w:rsidRPr="00C47377">
        <w:t>4.3.</w:t>
      </w:r>
      <w:r w:rsidRPr="00C47377">
        <w:rPr>
          <w:szCs w:val="24"/>
        </w:rPr>
        <w:t>1.4.3.</w:t>
      </w:r>
      <w:r w:rsidR="0042500C" w:rsidRPr="00C47377">
        <w:rPr>
          <w:szCs w:val="24"/>
        </w:rPr>
        <w:tab/>
        <w:t>Particle pre-classifier (PCF)</w:t>
      </w:r>
    </w:p>
    <w:p w:rsidR="00A40525" w:rsidRPr="00C47377" w:rsidRDefault="00A40525" w:rsidP="0042500C">
      <w:pPr>
        <w:pStyle w:val="SingleTxtG"/>
        <w:ind w:left="2268" w:hanging="1134"/>
        <w:rPr>
          <w:szCs w:val="24"/>
        </w:rPr>
      </w:pPr>
      <w:r w:rsidRPr="00C47377">
        <w:t>4.3.</w:t>
      </w:r>
      <w:r w:rsidRPr="00C47377">
        <w:rPr>
          <w:szCs w:val="24"/>
        </w:rPr>
        <w:t>1.4.3.1.</w:t>
      </w:r>
      <w:r w:rsidR="0042500C" w:rsidRPr="00C47377">
        <w:rPr>
          <w:szCs w:val="24"/>
        </w:rPr>
        <w:tab/>
      </w:r>
      <w:r w:rsidRPr="00C47377">
        <w:rPr>
          <w:szCs w:val="24"/>
        </w:rPr>
        <w:t xml:space="preserve">The recommended particle pre-classifier shall </w:t>
      </w:r>
      <w:r w:rsidR="0042500C" w:rsidRPr="00C47377">
        <w:rPr>
          <w:szCs w:val="24"/>
        </w:rPr>
        <w:t>be located upstream of the VPR.</w:t>
      </w:r>
    </w:p>
    <w:p w:rsidR="00A40525" w:rsidRPr="00C47377" w:rsidRDefault="00A40525" w:rsidP="0042500C">
      <w:pPr>
        <w:pStyle w:val="SingleTxtG"/>
        <w:ind w:left="2268" w:hanging="1134"/>
        <w:rPr>
          <w:szCs w:val="24"/>
        </w:rPr>
      </w:pPr>
      <w:r w:rsidRPr="00C47377">
        <w:t>4.3.</w:t>
      </w:r>
      <w:r w:rsidRPr="00C47377">
        <w:rPr>
          <w:szCs w:val="24"/>
        </w:rPr>
        <w:t>1.4.3.2.</w:t>
      </w:r>
      <w:r w:rsidR="0042500C" w:rsidRPr="00C47377">
        <w:rPr>
          <w:szCs w:val="24"/>
        </w:rPr>
        <w:tab/>
      </w:r>
      <w:r w:rsidRPr="00C47377">
        <w:rPr>
          <w:szCs w:val="24"/>
        </w:rPr>
        <w:t>The pre-classifier 50</w:t>
      </w:r>
      <w:r w:rsidR="00AE32B5" w:rsidRPr="00C47377">
        <w:rPr>
          <w:szCs w:val="24"/>
        </w:rPr>
        <w:t> per cent</w:t>
      </w:r>
      <w:r w:rsidRPr="00C47377">
        <w:rPr>
          <w:szCs w:val="24"/>
        </w:rPr>
        <w:t xml:space="preserve"> cut point particle diameter shall be between 2.5 µm and 10 µm at the volumetric flow rate selected for sampling particle number emissions.</w:t>
      </w:r>
    </w:p>
    <w:p w:rsidR="00A40525" w:rsidRPr="00C47377" w:rsidRDefault="00A40525" w:rsidP="0042500C">
      <w:pPr>
        <w:pStyle w:val="SingleTxtG"/>
        <w:ind w:left="2268" w:hanging="1134"/>
        <w:rPr>
          <w:szCs w:val="24"/>
        </w:rPr>
      </w:pPr>
      <w:r w:rsidRPr="00C47377">
        <w:t>4.3.</w:t>
      </w:r>
      <w:r w:rsidRPr="00C47377">
        <w:rPr>
          <w:szCs w:val="24"/>
        </w:rPr>
        <w:t>1.4.3.3.</w:t>
      </w:r>
      <w:r w:rsidR="0042500C" w:rsidRPr="00C47377">
        <w:rPr>
          <w:szCs w:val="24"/>
        </w:rPr>
        <w:tab/>
      </w:r>
      <w:r w:rsidRPr="00C47377">
        <w:rPr>
          <w:szCs w:val="24"/>
        </w:rPr>
        <w:t>The pre-classifier shall allow at least 99</w:t>
      </w:r>
      <w:r w:rsidR="00AE32B5" w:rsidRPr="00C47377">
        <w:rPr>
          <w:szCs w:val="24"/>
        </w:rPr>
        <w:t> per cent</w:t>
      </w:r>
      <w:r w:rsidRPr="00C47377">
        <w:rPr>
          <w:szCs w:val="24"/>
        </w:rPr>
        <w:t xml:space="preserve"> of the mass concentration of 1 µm particles entering the pre-classifier to pass through the exit of the pre-classifier at the volumetric flow rate selected for sampling particle number emissions.</w:t>
      </w:r>
    </w:p>
    <w:p w:rsidR="00A40525" w:rsidRPr="00C47377" w:rsidRDefault="00A40525" w:rsidP="0042500C">
      <w:pPr>
        <w:pStyle w:val="SingleTxtG"/>
        <w:ind w:left="2268" w:hanging="1134"/>
        <w:rPr>
          <w:szCs w:val="24"/>
        </w:rPr>
      </w:pPr>
      <w:r w:rsidRPr="00C47377">
        <w:t>4.3.</w:t>
      </w:r>
      <w:r w:rsidRPr="00C47377">
        <w:rPr>
          <w:szCs w:val="24"/>
        </w:rPr>
        <w:t>1.4.4.</w:t>
      </w:r>
      <w:r w:rsidR="0042500C" w:rsidRPr="00C47377">
        <w:rPr>
          <w:szCs w:val="24"/>
        </w:rPr>
        <w:tab/>
      </w:r>
      <w:r w:rsidRPr="00C47377">
        <w:rPr>
          <w:szCs w:val="24"/>
        </w:rPr>
        <w:t>Volatile particle remover (VPR)</w:t>
      </w:r>
    </w:p>
    <w:p w:rsidR="00A40525" w:rsidRPr="00C47377" w:rsidRDefault="00A40525" w:rsidP="0042500C">
      <w:pPr>
        <w:pStyle w:val="SingleTxtG"/>
        <w:ind w:left="2268" w:hanging="1134"/>
        <w:rPr>
          <w:szCs w:val="24"/>
        </w:rPr>
      </w:pPr>
      <w:r w:rsidRPr="00C47377">
        <w:t>4.3.</w:t>
      </w:r>
      <w:r w:rsidRPr="00C47377">
        <w:rPr>
          <w:szCs w:val="24"/>
        </w:rPr>
        <w:t>1.4.4.1.</w:t>
      </w:r>
      <w:r w:rsidR="0042500C" w:rsidRPr="00C47377">
        <w:rPr>
          <w:szCs w:val="24"/>
        </w:rPr>
        <w:tab/>
      </w:r>
      <w:r w:rsidRPr="00C47377">
        <w:rPr>
          <w:szCs w:val="24"/>
        </w:rPr>
        <w:t>The VPR shall comprise one particle number diluter (PND</w:t>
      </w:r>
      <w:r w:rsidRPr="00C47377">
        <w:rPr>
          <w:szCs w:val="24"/>
          <w:vertAlign w:val="subscript"/>
        </w:rPr>
        <w:t>1</w:t>
      </w:r>
      <w:r w:rsidRPr="00C47377">
        <w:rPr>
          <w:szCs w:val="24"/>
        </w:rPr>
        <w:t>), an evaporation tube and a second diluter (PND</w:t>
      </w:r>
      <w:r w:rsidRPr="00C47377">
        <w:rPr>
          <w:szCs w:val="24"/>
          <w:vertAlign w:val="subscript"/>
        </w:rPr>
        <w:t>2</w:t>
      </w:r>
      <w:r w:rsidRPr="00C47377">
        <w:rPr>
          <w:szCs w:val="24"/>
        </w:rPr>
        <w:t xml:space="preserve">) in series. This dilution function is to reduce the number concentration of the sample entering the particle concentration </w:t>
      </w:r>
      <w:r w:rsidRPr="00C47377">
        <w:rPr>
          <w:szCs w:val="24"/>
        </w:rPr>
        <w:lastRenderedPageBreak/>
        <w:t xml:space="preserve">measurement unit to less than the upper threshold of the single particle count mode of the PNC and to suppress nucleation within the sample. </w:t>
      </w:r>
    </w:p>
    <w:p w:rsidR="00A40525" w:rsidRPr="00C47377" w:rsidRDefault="00A40525" w:rsidP="0042500C">
      <w:pPr>
        <w:pStyle w:val="SingleTxtG"/>
        <w:ind w:left="2268" w:hanging="1134"/>
        <w:rPr>
          <w:szCs w:val="24"/>
        </w:rPr>
      </w:pPr>
      <w:r w:rsidRPr="00C47377">
        <w:t>4.3.</w:t>
      </w:r>
      <w:r w:rsidRPr="00C47377">
        <w:rPr>
          <w:szCs w:val="24"/>
        </w:rPr>
        <w:t>1.4.4.2.</w:t>
      </w:r>
      <w:r w:rsidR="0042500C" w:rsidRPr="00C47377">
        <w:rPr>
          <w:szCs w:val="24"/>
        </w:rPr>
        <w:tab/>
      </w:r>
      <w:r w:rsidRPr="00C47377">
        <w:rPr>
          <w:szCs w:val="24"/>
        </w:rPr>
        <w:t>The VPR shall provide an indication of whether or not PND</w:t>
      </w:r>
      <w:r w:rsidRPr="00C47377">
        <w:rPr>
          <w:szCs w:val="24"/>
          <w:vertAlign w:val="subscript"/>
        </w:rPr>
        <w:t>1</w:t>
      </w:r>
      <w:r w:rsidRPr="00C47377">
        <w:rPr>
          <w:szCs w:val="24"/>
        </w:rPr>
        <w:t xml:space="preserve"> and the evaporation tube are at their correct operating temperatures.</w:t>
      </w:r>
    </w:p>
    <w:p w:rsidR="00A40525" w:rsidRPr="00C47377" w:rsidRDefault="00A40525" w:rsidP="0042500C">
      <w:pPr>
        <w:pStyle w:val="SingleTxtG"/>
        <w:ind w:left="2268" w:hanging="1134"/>
        <w:rPr>
          <w:szCs w:val="24"/>
        </w:rPr>
      </w:pPr>
      <w:r w:rsidRPr="00C47377">
        <w:t>4.3.</w:t>
      </w:r>
      <w:r w:rsidRPr="00C47377">
        <w:rPr>
          <w:szCs w:val="24"/>
        </w:rPr>
        <w:t>1.4.4.3.</w:t>
      </w:r>
      <w:r w:rsidR="0042500C" w:rsidRPr="00C47377">
        <w:rPr>
          <w:szCs w:val="24"/>
        </w:rPr>
        <w:tab/>
      </w:r>
      <w:r w:rsidRPr="00C47377">
        <w:rPr>
          <w:szCs w:val="24"/>
        </w:rPr>
        <w:t>The VPR shall achieve</w:t>
      </w:r>
      <w:r w:rsidR="00AE32B5" w:rsidRPr="00C47377">
        <w:rPr>
          <w:szCs w:val="24"/>
        </w:rPr>
        <w:t> &gt; </w:t>
      </w:r>
      <w:r w:rsidRPr="00C47377">
        <w:rPr>
          <w:szCs w:val="24"/>
        </w:rPr>
        <w:t>99.0</w:t>
      </w:r>
      <w:r w:rsidR="00AE32B5" w:rsidRPr="00C47377">
        <w:rPr>
          <w:szCs w:val="24"/>
        </w:rPr>
        <w:t> per cent</w:t>
      </w:r>
      <w:r w:rsidRPr="00C47377">
        <w:rPr>
          <w:szCs w:val="24"/>
        </w:rPr>
        <w:t xml:space="preserve"> vapori</w:t>
      </w:r>
      <w:r w:rsidR="00283690" w:rsidRPr="00C47377">
        <w:rPr>
          <w:szCs w:val="24"/>
        </w:rPr>
        <w:t>zation</w:t>
      </w:r>
      <w:r w:rsidR="00C47377">
        <w:rPr>
          <w:szCs w:val="24"/>
        </w:rPr>
        <w:t xml:space="preserve"> of 30</w:t>
      </w:r>
      <w:r w:rsidR="00F355A9">
        <w:rPr>
          <w:szCs w:val="24"/>
        </w:rPr>
        <w:t> nm</w:t>
      </w:r>
      <w:r w:rsidRPr="00C47377">
        <w:rPr>
          <w:szCs w:val="24"/>
        </w:rPr>
        <w:t xml:space="preserve"> </w:t>
      </w:r>
      <w:proofErr w:type="spellStart"/>
      <w:r w:rsidRPr="00C47377">
        <w:rPr>
          <w:szCs w:val="24"/>
        </w:rPr>
        <w:t>tetracontane</w:t>
      </w:r>
      <w:proofErr w:type="spellEnd"/>
      <w:r w:rsidRPr="00C47377">
        <w:rPr>
          <w:szCs w:val="24"/>
        </w:rPr>
        <w:t xml:space="preserve"> (CH</w:t>
      </w:r>
      <w:r w:rsidRPr="00C47377">
        <w:rPr>
          <w:szCs w:val="24"/>
          <w:vertAlign w:val="subscript"/>
        </w:rPr>
        <w:t>3</w:t>
      </w:r>
      <w:r w:rsidRPr="00C47377">
        <w:rPr>
          <w:szCs w:val="24"/>
        </w:rPr>
        <w:t>(CH</w:t>
      </w:r>
      <w:r w:rsidRPr="00C47377">
        <w:rPr>
          <w:szCs w:val="24"/>
          <w:vertAlign w:val="subscript"/>
        </w:rPr>
        <w:t>2</w:t>
      </w:r>
      <w:r w:rsidRPr="00C47377">
        <w:rPr>
          <w:szCs w:val="24"/>
        </w:rPr>
        <w:t>)</w:t>
      </w:r>
      <w:r w:rsidRPr="00C47377">
        <w:rPr>
          <w:szCs w:val="24"/>
          <w:vertAlign w:val="subscript"/>
        </w:rPr>
        <w:t>38</w:t>
      </w:r>
      <w:r w:rsidRPr="00C47377">
        <w:rPr>
          <w:szCs w:val="24"/>
        </w:rPr>
        <w:t>CH</w:t>
      </w:r>
      <w:r w:rsidRPr="00C47377">
        <w:rPr>
          <w:szCs w:val="24"/>
          <w:vertAlign w:val="subscript"/>
        </w:rPr>
        <w:t>3</w:t>
      </w:r>
      <w:r w:rsidRPr="00C47377">
        <w:rPr>
          <w:szCs w:val="24"/>
        </w:rPr>
        <w:t>) particles, with an inlet concentration of</w:t>
      </w:r>
      <w:r w:rsidR="00AE32B5" w:rsidRPr="00C47377">
        <w:rPr>
          <w:szCs w:val="24"/>
        </w:rPr>
        <w:t> ≥ </w:t>
      </w:r>
      <w:r w:rsidRPr="00C47377">
        <w:rPr>
          <w:szCs w:val="24"/>
        </w:rPr>
        <w:t>10,000 cm</w:t>
      </w:r>
      <w:r w:rsidRPr="00C47377">
        <w:rPr>
          <w:szCs w:val="24"/>
          <w:vertAlign w:val="superscript"/>
        </w:rPr>
        <w:t>-3</w:t>
      </w:r>
      <w:r w:rsidRPr="00C47377">
        <w:rPr>
          <w:szCs w:val="24"/>
        </w:rPr>
        <w:t xml:space="preserve">, by means of heating and reduction of partial pressures of the </w:t>
      </w:r>
      <w:proofErr w:type="spellStart"/>
      <w:r w:rsidRPr="00C47377">
        <w:rPr>
          <w:szCs w:val="24"/>
        </w:rPr>
        <w:t>tetracontane</w:t>
      </w:r>
      <w:proofErr w:type="spellEnd"/>
      <w:r w:rsidRPr="00C47377">
        <w:rPr>
          <w:szCs w:val="24"/>
        </w:rPr>
        <w:t xml:space="preserve">. </w:t>
      </w:r>
    </w:p>
    <w:p w:rsidR="00A40525" w:rsidRPr="00C47377" w:rsidRDefault="00A40525" w:rsidP="0042500C">
      <w:pPr>
        <w:pStyle w:val="SingleTxtG"/>
        <w:ind w:left="2268" w:hanging="1134"/>
        <w:rPr>
          <w:szCs w:val="24"/>
        </w:rPr>
      </w:pPr>
      <w:r w:rsidRPr="00C47377">
        <w:t>4.3.</w:t>
      </w:r>
      <w:r w:rsidRPr="00C47377">
        <w:rPr>
          <w:szCs w:val="24"/>
        </w:rPr>
        <w:t>1.4.4.4.</w:t>
      </w:r>
      <w:r w:rsidR="0042500C" w:rsidRPr="00C47377">
        <w:rPr>
          <w:szCs w:val="24"/>
        </w:rPr>
        <w:tab/>
      </w:r>
      <w:r w:rsidRPr="00C47377">
        <w:rPr>
          <w:szCs w:val="24"/>
        </w:rPr>
        <w:t>The VPR shall be designed to achieve a solid particle penetration efficiency of at least [70</w:t>
      </w:r>
      <w:r w:rsidR="00AE32B5" w:rsidRPr="00C47377">
        <w:rPr>
          <w:szCs w:val="24"/>
        </w:rPr>
        <w:t> per cent</w:t>
      </w:r>
      <w:r w:rsidRPr="00C47377">
        <w:rPr>
          <w:szCs w:val="24"/>
        </w:rPr>
        <w:t>] for particles of 100</w:t>
      </w:r>
      <w:r w:rsidR="00F355A9">
        <w:rPr>
          <w:szCs w:val="24"/>
        </w:rPr>
        <w:t> nm</w:t>
      </w:r>
      <w:r w:rsidRPr="00C47377">
        <w:rPr>
          <w:szCs w:val="24"/>
        </w:rPr>
        <w:t xml:space="preserve"> electrical mobility diameter. </w:t>
      </w:r>
    </w:p>
    <w:p w:rsidR="00A40525" w:rsidRPr="00C47377" w:rsidRDefault="00A40525" w:rsidP="0042500C">
      <w:pPr>
        <w:pStyle w:val="SingleTxtG"/>
        <w:ind w:left="2268" w:hanging="1134"/>
        <w:rPr>
          <w:szCs w:val="24"/>
          <w:highlight w:val="green"/>
        </w:rPr>
      </w:pPr>
      <w:r w:rsidRPr="00C47377">
        <w:t>4.3.</w:t>
      </w:r>
      <w:r w:rsidRPr="00C47377">
        <w:rPr>
          <w:szCs w:val="24"/>
        </w:rPr>
        <w:t>1.4.4.5.</w:t>
      </w:r>
      <w:r w:rsidR="0042500C" w:rsidRPr="00C47377">
        <w:rPr>
          <w:szCs w:val="24"/>
        </w:rPr>
        <w:tab/>
      </w:r>
      <w:r w:rsidRPr="00C47377">
        <w:rPr>
          <w:szCs w:val="24"/>
        </w:rPr>
        <w:t>The VPR shall also achieve a particle concentration reduction factor (</w:t>
      </w:r>
      <w:proofErr w:type="spellStart"/>
      <w:r w:rsidRPr="00C47377">
        <w:rPr>
          <w:szCs w:val="24"/>
        </w:rPr>
        <w:t>fr</w:t>
      </w:r>
      <w:proofErr w:type="spellEnd"/>
      <w:r w:rsidRPr="00C47377">
        <w:rPr>
          <w:szCs w:val="24"/>
        </w:rPr>
        <w:t>) for particles of 30</w:t>
      </w:r>
      <w:r w:rsidR="00F355A9">
        <w:rPr>
          <w:szCs w:val="24"/>
        </w:rPr>
        <w:t> nm</w:t>
      </w:r>
      <w:r w:rsidRPr="00C47377">
        <w:rPr>
          <w:szCs w:val="24"/>
        </w:rPr>
        <w:t xml:space="preserve"> and 50</w:t>
      </w:r>
      <w:r w:rsidR="00F355A9">
        <w:rPr>
          <w:szCs w:val="24"/>
        </w:rPr>
        <w:t> nm</w:t>
      </w:r>
      <w:r w:rsidRPr="00C47377">
        <w:rPr>
          <w:szCs w:val="24"/>
        </w:rPr>
        <w:t xml:space="preserve"> electrical mobility diameters, that is no more than 30</w:t>
      </w:r>
      <w:r w:rsidR="00AE32B5" w:rsidRPr="00C47377">
        <w:rPr>
          <w:szCs w:val="24"/>
        </w:rPr>
        <w:t> per cent</w:t>
      </w:r>
      <w:r w:rsidRPr="00C47377">
        <w:rPr>
          <w:szCs w:val="24"/>
        </w:rPr>
        <w:t xml:space="preserve"> and 20</w:t>
      </w:r>
      <w:r w:rsidR="00AE32B5" w:rsidRPr="00C47377">
        <w:rPr>
          <w:szCs w:val="24"/>
        </w:rPr>
        <w:t> per cent</w:t>
      </w:r>
      <w:r w:rsidRPr="00C47377">
        <w:rPr>
          <w:szCs w:val="24"/>
        </w:rPr>
        <w:t xml:space="preserve"> respectively higher, and no more than 5</w:t>
      </w:r>
      <w:r w:rsidR="00AE32B5" w:rsidRPr="00C47377">
        <w:rPr>
          <w:szCs w:val="24"/>
        </w:rPr>
        <w:t> per cent</w:t>
      </w:r>
      <w:r w:rsidRPr="00C47377">
        <w:rPr>
          <w:szCs w:val="24"/>
        </w:rPr>
        <w:t xml:space="preserve"> lower than that for particles of 100</w:t>
      </w:r>
      <w:r w:rsidR="00F355A9">
        <w:rPr>
          <w:szCs w:val="24"/>
        </w:rPr>
        <w:t> nm</w:t>
      </w:r>
      <w:r w:rsidRPr="00C47377">
        <w:rPr>
          <w:szCs w:val="24"/>
        </w:rPr>
        <w:t xml:space="preserve"> electrical mobility diameter for the VPR as a whole. It shall be designed according to good engineering practice to ensure particle concentration reduction factors are stable across a test.</w:t>
      </w:r>
    </w:p>
    <w:p w:rsidR="00A40525" w:rsidRPr="00C47377" w:rsidRDefault="00A40525" w:rsidP="0042500C">
      <w:pPr>
        <w:pStyle w:val="SingleTxtG"/>
        <w:ind w:left="2268" w:hanging="1134"/>
        <w:rPr>
          <w:szCs w:val="24"/>
        </w:rPr>
      </w:pPr>
      <w:r w:rsidRPr="00C47377">
        <w:t>4.3.</w:t>
      </w:r>
      <w:r w:rsidRPr="00C47377">
        <w:rPr>
          <w:szCs w:val="24"/>
        </w:rPr>
        <w:t>1.4.5.</w:t>
      </w:r>
      <w:r w:rsidR="0042500C" w:rsidRPr="00C47377">
        <w:rPr>
          <w:szCs w:val="24"/>
        </w:rPr>
        <w:tab/>
      </w:r>
      <w:r w:rsidRPr="00C47377">
        <w:rPr>
          <w:szCs w:val="24"/>
        </w:rPr>
        <w:t>First particle number dilution device (PND</w:t>
      </w:r>
      <w:r w:rsidRPr="00C47377">
        <w:rPr>
          <w:szCs w:val="24"/>
          <w:vertAlign w:val="subscript"/>
        </w:rPr>
        <w:t>1</w:t>
      </w:r>
      <w:r w:rsidRPr="00C47377">
        <w:rPr>
          <w:szCs w:val="24"/>
        </w:rPr>
        <w:t>)</w:t>
      </w:r>
    </w:p>
    <w:p w:rsidR="00A40525" w:rsidRPr="00C47377" w:rsidRDefault="00A40525" w:rsidP="0042500C">
      <w:pPr>
        <w:pStyle w:val="SingleTxtG"/>
        <w:ind w:left="2268" w:hanging="1134"/>
        <w:rPr>
          <w:szCs w:val="24"/>
        </w:rPr>
      </w:pPr>
      <w:r w:rsidRPr="00C47377">
        <w:t>4.3.</w:t>
      </w:r>
      <w:r w:rsidRPr="00C47377">
        <w:rPr>
          <w:szCs w:val="24"/>
        </w:rPr>
        <w:t>1.4.5.1.</w:t>
      </w:r>
      <w:r w:rsidR="0042500C" w:rsidRPr="00C47377">
        <w:rPr>
          <w:szCs w:val="24"/>
        </w:rPr>
        <w:tab/>
      </w:r>
      <w:r w:rsidRPr="00C47377">
        <w:rPr>
          <w:szCs w:val="24"/>
        </w:rPr>
        <w:t>The first particle number dilution device shall be specifically designed to dilute particle number concentration and operate at a (wall) temperature of 150</w:t>
      </w:r>
      <w:r w:rsidR="00AE32B5" w:rsidRPr="00C47377">
        <w:rPr>
          <w:szCs w:val="24"/>
        </w:rPr>
        <w:t> °</w:t>
      </w:r>
      <w:r w:rsidRPr="00C47377">
        <w:rPr>
          <w:szCs w:val="24"/>
        </w:rPr>
        <w:t>C to 400</w:t>
      </w:r>
      <w:r w:rsidR="00AE32B5" w:rsidRPr="00C47377">
        <w:rPr>
          <w:szCs w:val="24"/>
        </w:rPr>
        <w:t> °</w:t>
      </w:r>
      <w:r w:rsidR="00F01B4A">
        <w:rPr>
          <w:szCs w:val="24"/>
        </w:rPr>
        <w:t>C.</w:t>
      </w:r>
    </w:p>
    <w:p w:rsidR="00A40525" w:rsidRPr="00C47377" w:rsidRDefault="00A40525" w:rsidP="0042500C">
      <w:pPr>
        <w:pStyle w:val="SingleTxtG"/>
        <w:ind w:left="2268" w:hanging="1134"/>
        <w:rPr>
          <w:szCs w:val="24"/>
        </w:rPr>
      </w:pPr>
      <w:r w:rsidRPr="00C47377">
        <w:t>4.3.</w:t>
      </w:r>
      <w:r w:rsidRPr="00C47377">
        <w:rPr>
          <w:szCs w:val="24"/>
        </w:rPr>
        <w:t>1.4.5.1.1.</w:t>
      </w:r>
      <w:r w:rsidR="0042500C" w:rsidRPr="00C47377">
        <w:rPr>
          <w:szCs w:val="24"/>
        </w:rPr>
        <w:tab/>
      </w:r>
      <w:r w:rsidRPr="00C47377">
        <w:rPr>
          <w:szCs w:val="24"/>
        </w:rPr>
        <w:t>The wall temperature set point should be held at a constant nominal operating temperature, within this range, to a tolerance of </w:t>
      </w:r>
      <w:r w:rsidR="007B49A4" w:rsidRPr="00C47377">
        <w:rPr>
          <w:szCs w:val="24"/>
        </w:rPr>
        <w:t>± </w:t>
      </w:r>
      <w:r w:rsidRPr="00C47377">
        <w:rPr>
          <w:szCs w:val="24"/>
        </w:rPr>
        <w:t>10</w:t>
      </w:r>
      <w:r w:rsidR="00AE32B5" w:rsidRPr="00C47377">
        <w:rPr>
          <w:szCs w:val="24"/>
        </w:rPr>
        <w:t> °</w:t>
      </w:r>
      <w:r w:rsidRPr="00C47377">
        <w:rPr>
          <w:szCs w:val="24"/>
        </w:rPr>
        <w:t xml:space="preserve">C and not exceed the wall temperature of the ET described in </w:t>
      </w:r>
      <w:r w:rsidR="00283690" w:rsidRPr="00C47377">
        <w:rPr>
          <w:szCs w:val="24"/>
        </w:rPr>
        <w:t>section 4</w:t>
      </w:r>
      <w:r w:rsidR="00046A55" w:rsidRPr="00C47377">
        <w:rPr>
          <w:szCs w:val="24"/>
        </w:rPr>
        <w:t>.3.1.4.6.</w:t>
      </w:r>
      <w:r w:rsidR="00F01B4A">
        <w:rPr>
          <w:szCs w:val="24"/>
        </w:rPr>
        <w:t xml:space="preserve"> </w:t>
      </w:r>
      <w:r w:rsidR="00F01B4A">
        <w:t>of this Annex.</w:t>
      </w:r>
    </w:p>
    <w:p w:rsidR="00A40525" w:rsidRPr="00C47377" w:rsidRDefault="00A40525" w:rsidP="0042500C">
      <w:pPr>
        <w:pStyle w:val="SingleTxtG"/>
        <w:ind w:left="2268" w:hanging="1134"/>
        <w:rPr>
          <w:szCs w:val="24"/>
        </w:rPr>
      </w:pPr>
      <w:r w:rsidRPr="00C47377">
        <w:t>4.3.</w:t>
      </w:r>
      <w:r w:rsidRPr="00C47377">
        <w:rPr>
          <w:szCs w:val="24"/>
        </w:rPr>
        <w:t>1.4.5.1.2.</w:t>
      </w:r>
      <w:r w:rsidR="0042500C" w:rsidRPr="00C47377">
        <w:rPr>
          <w:szCs w:val="24"/>
        </w:rPr>
        <w:tab/>
      </w:r>
      <w:r w:rsidRPr="00C47377">
        <w:rPr>
          <w:szCs w:val="24"/>
        </w:rPr>
        <w:t>The diluter should be supplied with HEPA filtered dilution air and be capable of a dilution factor of 10 to 200 times.</w:t>
      </w:r>
    </w:p>
    <w:p w:rsidR="00A40525" w:rsidRPr="00C47377" w:rsidRDefault="00A40525" w:rsidP="0042500C">
      <w:pPr>
        <w:pStyle w:val="SingleTxtG"/>
        <w:ind w:left="2268" w:hanging="1134"/>
        <w:rPr>
          <w:szCs w:val="24"/>
        </w:rPr>
      </w:pPr>
      <w:r w:rsidRPr="00C47377">
        <w:t>4.3.</w:t>
      </w:r>
      <w:r w:rsidRPr="00C47377">
        <w:rPr>
          <w:szCs w:val="24"/>
        </w:rPr>
        <w:t>1.4.6.</w:t>
      </w:r>
      <w:r w:rsidR="0042500C" w:rsidRPr="00C47377">
        <w:rPr>
          <w:szCs w:val="24"/>
        </w:rPr>
        <w:tab/>
      </w:r>
      <w:r w:rsidRPr="00C47377">
        <w:rPr>
          <w:szCs w:val="24"/>
        </w:rPr>
        <w:t>Evaporation tube (ET)</w:t>
      </w:r>
    </w:p>
    <w:p w:rsidR="00A40525" w:rsidRPr="00C47377" w:rsidRDefault="00A40525" w:rsidP="0042500C">
      <w:pPr>
        <w:pStyle w:val="SingleTxtG"/>
        <w:ind w:left="2268" w:hanging="1134"/>
        <w:rPr>
          <w:szCs w:val="24"/>
        </w:rPr>
      </w:pPr>
      <w:r w:rsidRPr="00C47377">
        <w:t>4.3.</w:t>
      </w:r>
      <w:r w:rsidRPr="00C47377">
        <w:rPr>
          <w:szCs w:val="24"/>
        </w:rPr>
        <w:t>1.4.6.1.</w:t>
      </w:r>
      <w:r w:rsidR="0042500C" w:rsidRPr="00C47377">
        <w:rPr>
          <w:szCs w:val="24"/>
        </w:rPr>
        <w:tab/>
      </w:r>
      <w:r w:rsidRPr="00C47377">
        <w:rPr>
          <w:szCs w:val="24"/>
        </w:rPr>
        <w:t>The entire length of the ET shall be controlled to a wall temperature greater than or equal to that of the first particle number dilution device and the wall temperature held at a fixed nominal operating temperature of 350</w:t>
      </w:r>
      <w:r w:rsidR="00AE32B5" w:rsidRPr="00C47377">
        <w:rPr>
          <w:szCs w:val="24"/>
        </w:rPr>
        <w:t> °</w:t>
      </w:r>
      <w:r w:rsidRPr="00C47377">
        <w:rPr>
          <w:szCs w:val="24"/>
        </w:rPr>
        <w:t xml:space="preserve">C, to a tolerance of </w:t>
      </w:r>
      <w:r w:rsidR="007B49A4" w:rsidRPr="00C47377">
        <w:rPr>
          <w:szCs w:val="24"/>
        </w:rPr>
        <w:t>± </w:t>
      </w:r>
      <w:r w:rsidR="0042500C" w:rsidRPr="00C47377">
        <w:rPr>
          <w:szCs w:val="24"/>
        </w:rPr>
        <w:t>10</w:t>
      </w:r>
      <w:r w:rsidR="00AE32B5" w:rsidRPr="00C47377">
        <w:rPr>
          <w:szCs w:val="24"/>
        </w:rPr>
        <w:t> °</w:t>
      </w:r>
      <w:r w:rsidR="0042500C" w:rsidRPr="00C47377">
        <w:rPr>
          <w:szCs w:val="24"/>
        </w:rPr>
        <w:t>C.</w:t>
      </w:r>
    </w:p>
    <w:p w:rsidR="00A40525" w:rsidRPr="00C47377" w:rsidRDefault="00A40525" w:rsidP="0042500C">
      <w:pPr>
        <w:pStyle w:val="SingleTxtG"/>
        <w:ind w:left="2268" w:hanging="1134"/>
        <w:rPr>
          <w:szCs w:val="24"/>
        </w:rPr>
      </w:pPr>
      <w:r w:rsidRPr="00C47377">
        <w:t>4.3.</w:t>
      </w:r>
      <w:r w:rsidRPr="00C47377">
        <w:rPr>
          <w:szCs w:val="24"/>
        </w:rPr>
        <w:t>1.4.6.2.</w:t>
      </w:r>
      <w:r w:rsidR="0042500C" w:rsidRPr="00C47377">
        <w:rPr>
          <w:szCs w:val="24"/>
        </w:rPr>
        <w:tab/>
      </w:r>
      <w:r w:rsidRPr="00C47377">
        <w:rPr>
          <w:szCs w:val="24"/>
        </w:rPr>
        <w:t>The residence time within the ET shall be in the range 0.25</w:t>
      </w:r>
      <w:r w:rsidR="00AE32B5" w:rsidRPr="00C47377">
        <w:rPr>
          <w:szCs w:val="24"/>
        </w:rPr>
        <w:t> </w:t>
      </w:r>
      <w:r w:rsidRPr="00C47377">
        <w:rPr>
          <w:szCs w:val="24"/>
        </w:rPr>
        <w:t>-</w:t>
      </w:r>
      <w:r w:rsidR="00AE32B5" w:rsidRPr="00C47377">
        <w:rPr>
          <w:szCs w:val="24"/>
        </w:rPr>
        <w:t> </w:t>
      </w:r>
      <w:r w:rsidRPr="00C47377">
        <w:rPr>
          <w:szCs w:val="24"/>
        </w:rPr>
        <w:t>0.4</w:t>
      </w:r>
      <w:r w:rsidR="001706EC" w:rsidRPr="00C47377">
        <w:rPr>
          <w:szCs w:val="24"/>
        </w:rPr>
        <w:t> </w:t>
      </w:r>
      <w:r w:rsidR="00AE32B5" w:rsidRPr="00C47377">
        <w:rPr>
          <w:szCs w:val="24"/>
        </w:rPr>
        <w:t>seconds (s)</w:t>
      </w:r>
      <w:r w:rsidRPr="00C47377">
        <w:rPr>
          <w:szCs w:val="24"/>
        </w:rPr>
        <w:t>.</w:t>
      </w:r>
    </w:p>
    <w:p w:rsidR="00A40525" w:rsidRPr="00962A61" w:rsidRDefault="00A40525" w:rsidP="0042500C">
      <w:pPr>
        <w:pStyle w:val="SingleTxtG"/>
        <w:ind w:left="2268" w:hanging="1134"/>
        <w:rPr>
          <w:szCs w:val="24"/>
        </w:rPr>
      </w:pPr>
      <w:r w:rsidRPr="00962A61">
        <w:t>4.3.</w:t>
      </w:r>
      <w:r w:rsidRPr="00962A61">
        <w:rPr>
          <w:szCs w:val="24"/>
        </w:rPr>
        <w:t>1.4.7.</w:t>
      </w:r>
      <w:r w:rsidR="0042500C" w:rsidRPr="00962A61">
        <w:rPr>
          <w:szCs w:val="24"/>
        </w:rPr>
        <w:tab/>
      </w:r>
      <w:r w:rsidRPr="00962A61">
        <w:rPr>
          <w:szCs w:val="24"/>
        </w:rPr>
        <w:t>Second particle number dilution device (PND</w:t>
      </w:r>
      <w:r w:rsidRPr="00962A61">
        <w:rPr>
          <w:szCs w:val="24"/>
          <w:vertAlign w:val="subscript"/>
        </w:rPr>
        <w:t>2</w:t>
      </w:r>
      <w:r w:rsidRPr="00962A61">
        <w:rPr>
          <w:szCs w:val="24"/>
        </w:rPr>
        <w:t>)</w:t>
      </w:r>
    </w:p>
    <w:p w:rsidR="00A40525" w:rsidRPr="00C47377" w:rsidRDefault="00A40525" w:rsidP="0042500C">
      <w:pPr>
        <w:pStyle w:val="SingleTxtG"/>
        <w:ind w:left="2268" w:hanging="1134"/>
        <w:rPr>
          <w:szCs w:val="24"/>
        </w:rPr>
      </w:pPr>
      <w:r w:rsidRPr="00C47377">
        <w:t>4.3.</w:t>
      </w:r>
      <w:r w:rsidRPr="00C47377">
        <w:rPr>
          <w:szCs w:val="24"/>
        </w:rPr>
        <w:t>1.4.7.1.</w:t>
      </w:r>
      <w:r w:rsidR="0042500C" w:rsidRPr="00C47377">
        <w:rPr>
          <w:szCs w:val="24"/>
        </w:rPr>
        <w:tab/>
      </w:r>
      <w:r w:rsidRPr="00C47377">
        <w:rPr>
          <w:szCs w:val="24"/>
        </w:rPr>
        <w:t>PND</w:t>
      </w:r>
      <w:r w:rsidRPr="00C47377">
        <w:rPr>
          <w:szCs w:val="24"/>
          <w:vertAlign w:val="subscript"/>
        </w:rPr>
        <w:t>2</w:t>
      </w:r>
      <w:r w:rsidRPr="00C47377">
        <w:rPr>
          <w:szCs w:val="24"/>
        </w:rPr>
        <w:t xml:space="preserve"> shall be specifically designed to dilute particle number concentration. The diluter shall be supplied with HEPA filtered dilution air and be capable of maintaining a single dilution factor within a range of 10 to 30 times. </w:t>
      </w:r>
    </w:p>
    <w:p w:rsidR="00A40525" w:rsidRPr="00C47377" w:rsidRDefault="00A40525" w:rsidP="0042500C">
      <w:pPr>
        <w:pStyle w:val="SingleTxtG"/>
        <w:ind w:left="2268" w:hanging="1134"/>
        <w:rPr>
          <w:szCs w:val="24"/>
        </w:rPr>
      </w:pPr>
      <w:r w:rsidRPr="00C47377">
        <w:t>4.3.</w:t>
      </w:r>
      <w:r w:rsidRPr="00C47377">
        <w:rPr>
          <w:szCs w:val="24"/>
        </w:rPr>
        <w:t>1.4.7.2.</w:t>
      </w:r>
      <w:r w:rsidR="0042500C" w:rsidRPr="00C47377">
        <w:rPr>
          <w:szCs w:val="24"/>
        </w:rPr>
        <w:tab/>
      </w:r>
      <w:r w:rsidRPr="00C47377">
        <w:rPr>
          <w:szCs w:val="24"/>
        </w:rPr>
        <w:t>The dilution factor of PND</w:t>
      </w:r>
      <w:r w:rsidRPr="00C47377">
        <w:rPr>
          <w:szCs w:val="24"/>
          <w:vertAlign w:val="subscript"/>
        </w:rPr>
        <w:t xml:space="preserve">2 </w:t>
      </w:r>
      <w:r w:rsidRPr="00C47377">
        <w:rPr>
          <w:szCs w:val="24"/>
        </w:rPr>
        <w:t>shall be selected in the range between 10 and 15 such that particle number concentration downstream of the second diluter is less than the upper threshold of the single particle count mode of the PNC and the gas temperature prior to entry to the PNC is</w:t>
      </w:r>
      <w:r w:rsidR="00AE32B5" w:rsidRPr="00C47377">
        <w:rPr>
          <w:szCs w:val="24"/>
        </w:rPr>
        <w:t> &lt; </w:t>
      </w:r>
      <w:r w:rsidRPr="00C47377">
        <w:rPr>
          <w:szCs w:val="24"/>
        </w:rPr>
        <w:t>35</w:t>
      </w:r>
      <w:r w:rsidR="00AE32B5" w:rsidRPr="00C47377">
        <w:rPr>
          <w:szCs w:val="24"/>
        </w:rPr>
        <w:t> °</w:t>
      </w:r>
      <w:r w:rsidRPr="00C47377">
        <w:rPr>
          <w:szCs w:val="24"/>
        </w:rPr>
        <w:t>C.</w:t>
      </w:r>
    </w:p>
    <w:p w:rsidR="00A40525" w:rsidRPr="00C47377" w:rsidRDefault="00A40525" w:rsidP="0042500C">
      <w:pPr>
        <w:pStyle w:val="SingleTxtG"/>
        <w:ind w:left="2268" w:hanging="1134"/>
        <w:rPr>
          <w:szCs w:val="24"/>
        </w:rPr>
      </w:pPr>
      <w:r w:rsidRPr="00C47377">
        <w:rPr>
          <w:szCs w:val="24"/>
        </w:rPr>
        <w:t>5.</w:t>
      </w:r>
      <w:r w:rsidR="0042500C" w:rsidRPr="00C47377">
        <w:rPr>
          <w:szCs w:val="24"/>
        </w:rPr>
        <w:tab/>
      </w:r>
      <w:r w:rsidRPr="00C47377">
        <w:rPr>
          <w:szCs w:val="24"/>
        </w:rPr>
        <w:t>Calibration intervals and procedures</w:t>
      </w:r>
    </w:p>
    <w:p w:rsidR="00A40525" w:rsidRPr="00C47377" w:rsidRDefault="00A40525" w:rsidP="0042500C">
      <w:pPr>
        <w:pStyle w:val="SingleTxtG"/>
        <w:ind w:left="2268" w:hanging="1134"/>
      </w:pPr>
      <w:r w:rsidRPr="00C47377">
        <w:t>5.1.</w:t>
      </w:r>
      <w:r w:rsidR="0042500C" w:rsidRPr="00C47377">
        <w:tab/>
      </w:r>
      <w:r w:rsidRPr="00C47377">
        <w:t>Calibration intervals</w:t>
      </w:r>
    </w:p>
    <w:p w:rsidR="0042500C" w:rsidRPr="00C47377" w:rsidRDefault="0041646E" w:rsidP="0042500C">
      <w:pPr>
        <w:pStyle w:val="Caption"/>
        <w:keepNext/>
      </w:pPr>
      <w:r w:rsidRPr="00C47377">
        <w:lastRenderedPageBreak/>
        <w:t>Table A5/3</w:t>
      </w:r>
    </w:p>
    <w:p w:rsidR="0042500C" w:rsidRPr="00C47377" w:rsidRDefault="0042500C" w:rsidP="00CB7162">
      <w:pPr>
        <w:pStyle w:val="Caption"/>
        <w:keepNext/>
        <w:spacing w:after="60"/>
        <w:rPr>
          <w:b/>
        </w:rPr>
      </w:pPr>
      <w:r w:rsidRPr="00C47377">
        <w:rPr>
          <w:b/>
        </w:rPr>
        <w:t>Instrument calibration intervals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540"/>
        <w:gridCol w:w="2469"/>
        <w:gridCol w:w="2361"/>
      </w:tblGrid>
      <w:tr w:rsidR="0042500C" w:rsidRPr="00C47377" w:rsidTr="0042500C">
        <w:tc>
          <w:tcPr>
            <w:tcW w:w="3359"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 xml:space="preserve">Instrument </w:t>
            </w:r>
            <w:r w:rsidR="0042500C" w:rsidRPr="00C47377">
              <w:rPr>
                <w:i/>
                <w:sz w:val="16"/>
              </w:rPr>
              <w:t>c</w:t>
            </w:r>
            <w:r w:rsidRPr="00C47377">
              <w:rPr>
                <w:i/>
                <w:sz w:val="16"/>
              </w:rPr>
              <w:t xml:space="preserve">hecks    </w:t>
            </w:r>
          </w:p>
        </w:tc>
        <w:tc>
          <w:tcPr>
            <w:tcW w:w="3266"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Interval</w:t>
            </w:r>
          </w:p>
        </w:tc>
        <w:tc>
          <w:tcPr>
            <w:tcW w:w="312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Criteria</w:t>
            </w:r>
          </w:p>
        </w:tc>
      </w:tr>
      <w:tr w:rsidR="0042500C" w:rsidRPr="00C47377" w:rsidTr="0042500C">
        <w:tc>
          <w:tcPr>
            <w:tcW w:w="3359"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Lineari</w:t>
            </w:r>
            <w:r w:rsidR="0042500C" w:rsidRPr="00C47377">
              <w:t>z</w:t>
            </w:r>
            <w:r w:rsidRPr="00C47377">
              <w:t>ation (calibration)</w:t>
            </w:r>
          </w:p>
        </w:tc>
        <w:tc>
          <w:tcPr>
            <w:tcW w:w="3266"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Every 6 months</w:t>
            </w:r>
          </w:p>
        </w:tc>
        <w:tc>
          <w:tcPr>
            <w:tcW w:w="3122"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2</w:t>
            </w:r>
            <w:r w:rsidR="00AE32B5" w:rsidRPr="00C47377">
              <w:t> per cent</w:t>
            </w:r>
            <w:r w:rsidR="00A40525" w:rsidRPr="00C47377">
              <w:t xml:space="preserve"> of reading</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Mid Span</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2</w:t>
            </w:r>
            <w:r w:rsidR="00AE32B5" w:rsidRPr="00C47377">
              <w:t> per cent</w:t>
            </w:r>
            <w:r w:rsidR="00A40525" w:rsidRPr="00C47377">
              <w:t xml:space="preserve"> </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CO NDIR:</w:t>
            </w:r>
          </w:p>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CO</w:t>
            </w:r>
            <w:r w:rsidRPr="00C47377">
              <w:rPr>
                <w:vertAlign w:val="subscript"/>
              </w:rPr>
              <w:t>2</w:t>
            </w:r>
            <w:r w:rsidRPr="00C47377">
              <w:t>/H</w:t>
            </w:r>
            <w:r w:rsidRPr="00C47377">
              <w:rPr>
                <w:vertAlign w:val="subscript"/>
              </w:rPr>
              <w:t>2</w:t>
            </w:r>
            <w:r w:rsidRPr="00C47377">
              <w:t xml:space="preserve">O interference </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-1 to 3</w:t>
            </w:r>
            <w:r w:rsidR="00F01B4A">
              <w:t> ppm</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proofErr w:type="spellStart"/>
            <w:r w:rsidRPr="00C47377">
              <w:t>NO</w:t>
            </w:r>
            <w:r w:rsidRPr="00C47377">
              <w:rPr>
                <w:vertAlign w:val="subscript"/>
              </w:rPr>
              <w:t>x</w:t>
            </w:r>
            <w:proofErr w:type="spellEnd"/>
            <w:r w:rsidRPr="00C47377">
              <w:t xml:space="preserve"> converter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E32B5" w:rsidP="0042500C">
            <w:pPr>
              <w:pStyle w:val="SingleTxtG"/>
              <w:keepNext/>
              <w:suppressAutoHyphens w:val="0"/>
              <w:spacing w:beforeLines="20" w:before="48" w:afterLines="20" w:after="48" w:line="220" w:lineRule="exact"/>
              <w:ind w:left="0" w:right="113"/>
              <w:jc w:val="left"/>
            </w:pPr>
            <w:r w:rsidRPr="00C47377">
              <w:t>&gt; </w:t>
            </w:r>
            <w:r w:rsidR="00A40525" w:rsidRPr="00C47377">
              <w:t>95</w:t>
            </w:r>
            <w:r w:rsidRPr="00C47377">
              <w:t> per cent</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CH</w:t>
            </w:r>
            <w:r w:rsidRPr="00C47377">
              <w:rPr>
                <w:vertAlign w:val="subscript"/>
              </w:rPr>
              <w:t>4</w:t>
            </w:r>
            <w:r w:rsidRPr="00C47377">
              <w:t xml:space="preserve"> cutter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98</w:t>
            </w:r>
            <w:r w:rsidR="00AE32B5" w:rsidRPr="00C47377">
              <w:t>per cent</w:t>
            </w:r>
            <w:r w:rsidRPr="00C47377">
              <w:t xml:space="preserve"> of Ethane</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FID CH</w:t>
            </w:r>
            <w:r w:rsidRPr="00C47377">
              <w:rPr>
                <w:vertAlign w:val="subscript"/>
              </w:rPr>
              <w:t>4</w:t>
            </w:r>
            <w:r w:rsidRPr="00C47377">
              <w:t xml:space="preserve"> response</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42500C" w:rsidP="0042500C">
            <w:pPr>
              <w:pStyle w:val="SingleTxtG"/>
              <w:keepNext/>
              <w:suppressAutoHyphens w:val="0"/>
              <w:spacing w:beforeLines="20" w:before="48" w:afterLines="20" w:after="48" w:line="220" w:lineRule="exact"/>
              <w:ind w:left="0" w:right="113"/>
              <w:jc w:val="left"/>
            </w:pPr>
            <w:r w:rsidRPr="00C47377">
              <w:t>See 5.4.3.</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FID air/fuel flow</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According to instrument mfr.</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E44865" w:rsidRDefault="00A40525" w:rsidP="0042500C">
            <w:pPr>
              <w:pStyle w:val="SingleTxtG"/>
              <w:keepNext/>
              <w:suppressAutoHyphens w:val="0"/>
              <w:spacing w:beforeLines="20" w:before="48" w:afterLines="20" w:after="48" w:line="220" w:lineRule="exact"/>
              <w:ind w:left="0" w:right="113"/>
              <w:jc w:val="left"/>
              <w:rPr>
                <w:lang w:val="es-ES_tradnl"/>
              </w:rPr>
            </w:pPr>
            <w:r w:rsidRPr="00E44865">
              <w:rPr>
                <w:lang w:val="es-ES_tradnl"/>
              </w:rPr>
              <w:t>NO/NO</w:t>
            </w:r>
            <w:r w:rsidRPr="00E44865">
              <w:rPr>
                <w:vertAlign w:val="subscript"/>
                <w:lang w:val="es-ES_tradnl"/>
              </w:rPr>
              <w:t>2</w:t>
            </w:r>
            <w:r w:rsidRPr="00E44865">
              <w:rPr>
                <w:lang w:val="es-ES_tradnl"/>
              </w:rPr>
              <w:t xml:space="preserve"> NDUV:</w:t>
            </w:r>
          </w:p>
          <w:p w:rsidR="00A40525" w:rsidRPr="00E44865" w:rsidRDefault="00A40525" w:rsidP="0042500C">
            <w:pPr>
              <w:pStyle w:val="SingleTxtG"/>
              <w:keepNext/>
              <w:suppressAutoHyphens w:val="0"/>
              <w:spacing w:beforeLines="20" w:before="48" w:afterLines="20" w:after="48" w:line="220" w:lineRule="exact"/>
              <w:ind w:left="0" w:right="113"/>
              <w:jc w:val="left"/>
              <w:rPr>
                <w:lang w:val="es-ES_tradnl"/>
              </w:rPr>
            </w:pPr>
            <w:r w:rsidRPr="00E44865">
              <w:rPr>
                <w:lang w:val="es-ES_tradnl"/>
              </w:rPr>
              <w:t>H</w:t>
            </w:r>
            <w:r w:rsidRPr="00E44865">
              <w:rPr>
                <w:vertAlign w:val="subscript"/>
                <w:lang w:val="es-ES_tradnl"/>
              </w:rPr>
              <w:t>2</w:t>
            </w:r>
            <w:r w:rsidRPr="00E44865">
              <w:rPr>
                <w:lang w:val="es-ES_tradnl"/>
              </w:rPr>
              <w:t xml:space="preserve">O, HC </w:t>
            </w:r>
            <w:proofErr w:type="spellStart"/>
            <w:r w:rsidRPr="00E44865">
              <w:rPr>
                <w:lang w:val="es-ES_tradnl"/>
              </w:rPr>
              <w:t>interference</w:t>
            </w:r>
            <w:proofErr w:type="spellEnd"/>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According to instrument mfr.</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Laser infrared spectrometers (modulated high resolution narrow band infrared analysers)</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 or 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According to instrument mfr.</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GC methods</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See 7.2. and 7.3.</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See 7.2. and 7.3.</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FTIR</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See 7.1.1.</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See 7.1.1.</w:t>
            </w:r>
          </w:p>
        </w:tc>
      </w:tr>
      <w:tr w:rsidR="0042500C" w:rsidRPr="00C47377" w:rsidTr="0042500C">
        <w:tc>
          <w:tcPr>
            <w:tcW w:w="3359"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 xml:space="preserve">Microgram balance linearity </w:t>
            </w:r>
          </w:p>
        </w:tc>
        <w:tc>
          <w:tcPr>
            <w:tcW w:w="3266"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Yearly or at major maintenance</w:t>
            </w:r>
          </w:p>
        </w:tc>
        <w:tc>
          <w:tcPr>
            <w:tcW w:w="3122"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See 4.2.2.2.</w:t>
            </w:r>
          </w:p>
        </w:tc>
      </w:tr>
    </w:tbl>
    <w:p w:rsidR="0042500C" w:rsidRPr="00C47377" w:rsidRDefault="0041646E" w:rsidP="0042500C">
      <w:pPr>
        <w:pStyle w:val="Caption"/>
        <w:keepNext/>
        <w:spacing w:before="120"/>
      </w:pPr>
      <w:r w:rsidRPr="00C47377">
        <w:t>Table A5/4</w:t>
      </w:r>
    </w:p>
    <w:p w:rsidR="0042500C" w:rsidRPr="00C47377" w:rsidRDefault="0042500C" w:rsidP="00CB7162">
      <w:pPr>
        <w:pStyle w:val="Caption"/>
        <w:keepNext/>
        <w:spacing w:after="60"/>
        <w:rPr>
          <w:b/>
          <w:highlight w:val="yellow"/>
        </w:rPr>
      </w:pPr>
      <w:r w:rsidRPr="00C47377">
        <w:rPr>
          <w:b/>
        </w:rPr>
        <w:t>Constant volume sampler (CVS) calibration intervals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204"/>
        <w:gridCol w:w="2614"/>
        <w:gridCol w:w="2552"/>
      </w:tblGrid>
      <w:tr w:rsidR="00A40525" w:rsidRPr="00C47377" w:rsidTr="0042500C">
        <w:trPr>
          <w:tblHeader/>
        </w:trPr>
        <w:tc>
          <w:tcPr>
            <w:tcW w:w="2204"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42500C" w:rsidP="0042500C">
            <w:pPr>
              <w:pStyle w:val="SingleTxtG"/>
              <w:keepNext/>
              <w:suppressAutoHyphens w:val="0"/>
              <w:spacing w:before="80" w:after="80" w:line="200" w:lineRule="exact"/>
              <w:ind w:left="0" w:right="113"/>
              <w:jc w:val="left"/>
              <w:rPr>
                <w:i/>
                <w:sz w:val="16"/>
              </w:rPr>
            </w:pPr>
            <w:r w:rsidRPr="00C47377">
              <w:rPr>
                <w:i/>
                <w:sz w:val="16"/>
              </w:rPr>
              <w:t>CVS</w:t>
            </w:r>
          </w:p>
        </w:tc>
        <w:tc>
          <w:tcPr>
            <w:tcW w:w="2614"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80" w:after="80" w:line="200" w:lineRule="exact"/>
              <w:ind w:left="0" w:right="113"/>
              <w:jc w:val="left"/>
              <w:rPr>
                <w:i/>
                <w:sz w:val="16"/>
              </w:rPr>
            </w:pPr>
            <w:r w:rsidRPr="00C47377">
              <w:rPr>
                <w:i/>
                <w:sz w:val="16"/>
              </w:rPr>
              <w:t>Interval</w:t>
            </w:r>
          </w:p>
        </w:tc>
        <w:tc>
          <w:tcPr>
            <w:tcW w:w="255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80" w:after="80" w:line="200" w:lineRule="exact"/>
              <w:ind w:left="0" w:right="113"/>
              <w:jc w:val="left"/>
              <w:rPr>
                <w:i/>
                <w:sz w:val="16"/>
              </w:rPr>
            </w:pPr>
            <w:r w:rsidRPr="00C47377">
              <w:rPr>
                <w:i/>
                <w:sz w:val="16"/>
              </w:rPr>
              <w:t>Criteria</w:t>
            </w:r>
          </w:p>
        </w:tc>
      </w:tr>
      <w:tr w:rsidR="00A40525" w:rsidRPr="00C47377" w:rsidTr="0042500C">
        <w:tc>
          <w:tcPr>
            <w:tcW w:w="2204"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 xml:space="preserve">CFV Flow </w:t>
            </w:r>
          </w:p>
        </w:tc>
        <w:tc>
          <w:tcPr>
            <w:tcW w:w="2614"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After Overhaul</w:t>
            </w:r>
          </w:p>
        </w:tc>
        <w:tc>
          <w:tcPr>
            <w:tcW w:w="2552"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2</w:t>
            </w:r>
            <w:r w:rsidR="00AE32B5" w:rsidRPr="00C47377">
              <w:t> per cent</w:t>
            </w:r>
          </w:p>
        </w:tc>
      </w:tr>
      <w:tr w:rsidR="00A40525" w:rsidRPr="00C473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Dilution Flow</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2</w:t>
            </w:r>
            <w:r w:rsidR="00AE32B5" w:rsidRPr="00C47377">
              <w:t> per cent</w:t>
            </w:r>
          </w:p>
        </w:tc>
      </w:tr>
      <w:tr w:rsidR="00A40525" w:rsidRPr="00C473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 xml:space="preserve">Temperature Sensor    </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1</w:t>
            </w:r>
            <w:r w:rsidR="00AE32B5" w:rsidRPr="00C47377">
              <w:t> °</w:t>
            </w:r>
            <w:r w:rsidR="00A40525" w:rsidRPr="00C47377">
              <w:t>C</w:t>
            </w:r>
          </w:p>
        </w:tc>
      </w:tr>
      <w:tr w:rsidR="00A40525" w:rsidRPr="00C473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Pressure Sensor</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0.4</w:t>
            </w:r>
            <w:r w:rsidR="00CE12A3" w:rsidRPr="00C47377">
              <w:t> </w:t>
            </w:r>
            <w:proofErr w:type="spellStart"/>
            <w:r w:rsidR="00CE12A3" w:rsidRPr="00C47377">
              <w:t>kPa</w:t>
            </w:r>
            <w:proofErr w:type="spellEnd"/>
          </w:p>
        </w:tc>
      </w:tr>
      <w:tr w:rsidR="00A40525" w:rsidRPr="00C47377" w:rsidTr="0042500C">
        <w:tc>
          <w:tcPr>
            <w:tcW w:w="2204"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40" w:line="220" w:lineRule="exact"/>
              <w:ind w:left="0" w:right="113"/>
              <w:jc w:val="left"/>
            </w:pPr>
            <w:r w:rsidRPr="00C47377">
              <w:t>Injection Check</w:t>
            </w:r>
          </w:p>
        </w:tc>
        <w:tc>
          <w:tcPr>
            <w:tcW w:w="2614"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40" w:line="220" w:lineRule="exact"/>
              <w:ind w:left="0" w:right="113"/>
              <w:jc w:val="left"/>
            </w:pPr>
            <w:r w:rsidRPr="00C47377">
              <w:t xml:space="preserve"> Weekly   </w:t>
            </w:r>
          </w:p>
        </w:tc>
        <w:tc>
          <w:tcPr>
            <w:tcW w:w="2552"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7B49A4" w:rsidP="0042500C">
            <w:pPr>
              <w:pStyle w:val="SingleTxtG"/>
              <w:suppressAutoHyphens w:val="0"/>
              <w:spacing w:before="40" w:line="220" w:lineRule="exact"/>
              <w:ind w:left="0" w:right="113"/>
              <w:jc w:val="left"/>
            </w:pPr>
            <w:r w:rsidRPr="00C47377">
              <w:t>± </w:t>
            </w:r>
            <w:r w:rsidR="00A40525" w:rsidRPr="00C47377">
              <w:t>2</w:t>
            </w:r>
            <w:r w:rsidR="00AE32B5" w:rsidRPr="00C47377">
              <w:t> per cent</w:t>
            </w:r>
          </w:p>
        </w:tc>
      </w:tr>
    </w:tbl>
    <w:p w:rsidR="0042500C" w:rsidRPr="00C47377" w:rsidRDefault="0041646E" w:rsidP="0042500C">
      <w:pPr>
        <w:pStyle w:val="Caption"/>
        <w:keepNext/>
        <w:spacing w:before="120"/>
      </w:pPr>
      <w:r w:rsidRPr="00C47377">
        <w:t>Table A5/5</w:t>
      </w:r>
    </w:p>
    <w:p w:rsidR="00A40525" w:rsidRPr="00C47377" w:rsidRDefault="0042500C" w:rsidP="00CB7162">
      <w:pPr>
        <w:pStyle w:val="Caption"/>
        <w:keepNext/>
        <w:spacing w:after="60"/>
        <w:rPr>
          <w:b/>
          <w:highlight w:val="yellow"/>
        </w:rPr>
      </w:pPr>
      <w:r w:rsidRPr="00C47377">
        <w:rPr>
          <w:b/>
        </w:rPr>
        <w:t>Environmental data calibration intervals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204"/>
        <w:gridCol w:w="2614"/>
        <w:gridCol w:w="2552"/>
      </w:tblGrid>
      <w:tr w:rsidR="00A40525" w:rsidRPr="00C47377" w:rsidTr="0042500C">
        <w:trPr>
          <w:tblHeader/>
        </w:trPr>
        <w:tc>
          <w:tcPr>
            <w:tcW w:w="2205"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Climate</w:t>
            </w:r>
          </w:p>
        </w:tc>
        <w:tc>
          <w:tcPr>
            <w:tcW w:w="2614"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Interval</w:t>
            </w:r>
          </w:p>
        </w:tc>
        <w:tc>
          <w:tcPr>
            <w:tcW w:w="255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Criteria</w:t>
            </w:r>
          </w:p>
        </w:tc>
      </w:tr>
      <w:tr w:rsidR="00A40525" w:rsidRPr="00C47377" w:rsidTr="0042500C">
        <w:tc>
          <w:tcPr>
            <w:tcW w:w="2205"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Temperature</w:t>
            </w:r>
          </w:p>
        </w:tc>
        <w:tc>
          <w:tcPr>
            <w:tcW w:w="2614"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2552"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1</w:t>
            </w:r>
            <w:r w:rsidR="00AE32B5" w:rsidRPr="00C47377">
              <w:t> °</w:t>
            </w:r>
            <w:r w:rsidR="00A40525" w:rsidRPr="00C47377">
              <w:t>C</w:t>
            </w:r>
          </w:p>
        </w:tc>
      </w:tr>
      <w:tr w:rsidR="00A40525" w:rsidRPr="00C47377" w:rsidTr="0042500C">
        <w:tc>
          <w:tcPr>
            <w:tcW w:w="2205"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Moisture Dew</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5</w:t>
            </w:r>
            <w:r w:rsidR="00AE32B5" w:rsidRPr="00C47377">
              <w:t> per cent</w:t>
            </w:r>
            <w:r w:rsidR="00A40525" w:rsidRPr="00C47377">
              <w:t xml:space="preserve"> RH</w:t>
            </w:r>
          </w:p>
        </w:tc>
      </w:tr>
      <w:tr w:rsidR="00A40525" w:rsidRPr="00C47377" w:rsidTr="0042500C">
        <w:tc>
          <w:tcPr>
            <w:tcW w:w="2205"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Ambient pressure</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0.4</w:t>
            </w:r>
            <w:r w:rsidR="00CE12A3" w:rsidRPr="00C47377">
              <w:t> </w:t>
            </w:r>
            <w:proofErr w:type="spellStart"/>
            <w:r w:rsidR="00CE12A3" w:rsidRPr="00C47377">
              <w:t>kPa</w:t>
            </w:r>
            <w:proofErr w:type="spellEnd"/>
          </w:p>
        </w:tc>
      </w:tr>
      <w:tr w:rsidR="00A40525" w:rsidRPr="00C47377" w:rsidTr="0042500C">
        <w:tc>
          <w:tcPr>
            <w:tcW w:w="2205"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Wind Speed Fan</w:t>
            </w:r>
          </w:p>
        </w:tc>
        <w:tc>
          <w:tcPr>
            <w:tcW w:w="2614"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After Overhaul</w:t>
            </w:r>
          </w:p>
        </w:tc>
        <w:tc>
          <w:tcPr>
            <w:tcW w:w="2552"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 xml:space="preserve">According to chapter 6.3.1.2 </w:t>
            </w:r>
          </w:p>
        </w:tc>
      </w:tr>
    </w:tbl>
    <w:p w:rsidR="00A40525" w:rsidRPr="00C47377" w:rsidRDefault="00A40525" w:rsidP="0042500C">
      <w:pPr>
        <w:pStyle w:val="SingleTxtG"/>
        <w:spacing w:before="120"/>
        <w:ind w:left="2268" w:hanging="1134"/>
      </w:pPr>
      <w:bookmarkStart w:id="135" w:name="_Toc284586967"/>
      <w:bookmarkStart w:id="136" w:name="_Toc284587138"/>
      <w:bookmarkStart w:id="137" w:name="_Toc284587389"/>
      <w:bookmarkStart w:id="138" w:name="_Toc289686207"/>
      <w:bookmarkStart w:id="139" w:name="_Toc284586968"/>
      <w:bookmarkStart w:id="140" w:name="_Toc284587142"/>
      <w:bookmarkStart w:id="141" w:name="_Toc284587393"/>
      <w:bookmarkStart w:id="142" w:name="_Toc289686208"/>
      <w:bookmarkStart w:id="143" w:name="_Toc284587143"/>
      <w:bookmarkStart w:id="144" w:name="_Toc284587394"/>
      <w:r w:rsidRPr="00C47377">
        <w:t>5.2.</w:t>
      </w:r>
      <w:r w:rsidR="0042500C" w:rsidRPr="00C47377">
        <w:tab/>
      </w:r>
      <w:r w:rsidRPr="00C47377">
        <w:t>Analyser calibration procedure</w:t>
      </w:r>
      <w:bookmarkEnd w:id="135"/>
      <w:bookmarkEnd w:id="136"/>
      <w:bookmarkEnd w:id="137"/>
      <w:bookmarkEnd w:id="138"/>
      <w:r w:rsidRPr="00C47377">
        <w:t>s</w:t>
      </w:r>
    </w:p>
    <w:p w:rsidR="0042500C" w:rsidRPr="00C47377" w:rsidRDefault="00A40525" w:rsidP="0042500C">
      <w:pPr>
        <w:pStyle w:val="SingleTxtG"/>
        <w:ind w:left="2268" w:hanging="1134"/>
      </w:pPr>
      <w:r w:rsidRPr="00C47377">
        <w:t>5.2.1.</w:t>
      </w:r>
      <w:r w:rsidR="0042500C" w:rsidRPr="00C47377">
        <w:tab/>
      </w:r>
      <w:r w:rsidRPr="00C47377">
        <w:t xml:space="preserve">Each analyser shall be calibrated </w:t>
      </w:r>
      <w:r w:rsidRPr="00C47377">
        <w:rPr>
          <w:szCs w:val="24"/>
        </w:rPr>
        <w:t>as specified by the instrument manufacturer or at least as</w:t>
      </w:r>
      <w:r w:rsidRPr="00C47377">
        <w:t xml:space="preserve"> often as described in </w:t>
      </w:r>
      <w:r w:rsidR="0041646E" w:rsidRPr="00C47377">
        <w:t>Table A5/3</w:t>
      </w:r>
      <w:r w:rsidRPr="00C47377">
        <w:t>.</w:t>
      </w:r>
      <w:bookmarkStart w:id="145" w:name="_Toc284587140"/>
      <w:bookmarkStart w:id="146" w:name="_Toc284587391"/>
    </w:p>
    <w:p w:rsidR="0042500C" w:rsidRPr="00C47377" w:rsidRDefault="00A40525" w:rsidP="0042500C">
      <w:pPr>
        <w:pStyle w:val="SingleTxtG"/>
        <w:ind w:left="2268" w:hanging="1134"/>
      </w:pPr>
      <w:r w:rsidRPr="00C47377">
        <w:lastRenderedPageBreak/>
        <w:t>5.2.2.</w:t>
      </w:r>
      <w:r w:rsidR="0042500C" w:rsidRPr="00C47377">
        <w:tab/>
      </w:r>
      <w:r w:rsidRPr="00C47377">
        <w:t xml:space="preserve">Each normally used operating range shall be </w:t>
      </w:r>
      <w:r w:rsidR="0042500C" w:rsidRPr="00C47377">
        <w:t>linearized</w:t>
      </w:r>
      <w:r w:rsidRPr="00C47377">
        <w:rPr>
          <w:color w:val="FF0000"/>
        </w:rPr>
        <w:t xml:space="preserve"> </w:t>
      </w:r>
      <w:r w:rsidRPr="00C47377">
        <w:t>by the following procedure:</w:t>
      </w:r>
      <w:bookmarkEnd w:id="145"/>
      <w:bookmarkEnd w:id="146"/>
    </w:p>
    <w:p w:rsidR="0042500C" w:rsidRPr="00C47377" w:rsidRDefault="00A40525" w:rsidP="0042500C">
      <w:pPr>
        <w:pStyle w:val="SingleTxtG"/>
        <w:ind w:left="2268" w:hanging="1134"/>
      </w:pPr>
      <w:r w:rsidRPr="00C47377">
        <w:t>5.2.2.1.</w:t>
      </w:r>
      <w:r w:rsidR="0042500C" w:rsidRPr="00C47377">
        <w:tab/>
      </w:r>
      <w:r w:rsidRPr="00C47377">
        <w:t xml:space="preserve">The analyser </w:t>
      </w:r>
      <w:r w:rsidR="0042500C" w:rsidRPr="00C47377">
        <w:t>linearization</w:t>
      </w:r>
      <w:r w:rsidRPr="00C47377">
        <w:rPr>
          <w:color w:val="FF0000"/>
        </w:rPr>
        <w:t xml:space="preserve"> </w:t>
      </w:r>
      <w:r w:rsidRPr="00C47377">
        <w:t>curve shall be established by at least five calibration points spaced as uniformly as possible. The nominal concentration of the calibration gas of the highest concentration shall be not less than 80</w:t>
      </w:r>
      <w:r w:rsidR="00AE32B5" w:rsidRPr="00C47377">
        <w:t> per cent</w:t>
      </w:r>
      <w:r w:rsidRPr="00C47377">
        <w:t xml:space="preserve"> of the full scale.</w:t>
      </w:r>
    </w:p>
    <w:p w:rsidR="0042500C" w:rsidRPr="00C47377" w:rsidRDefault="00A40525" w:rsidP="0042500C">
      <w:pPr>
        <w:pStyle w:val="SingleTxtG"/>
        <w:ind w:left="2268" w:hanging="1134"/>
      </w:pPr>
      <w:r w:rsidRPr="00C47377">
        <w:t>5.2.2.2.</w:t>
      </w:r>
      <w:r w:rsidR="0042500C" w:rsidRPr="00C47377">
        <w:tab/>
      </w:r>
      <w:r w:rsidRPr="00C47377">
        <w:t>The calibration gas concentration required may be obtained by means of a gas divider, diluting with purified N</w:t>
      </w:r>
      <w:r w:rsidRPr="00C47377">
        <w:rPr>
          <w:vertAlign w:val="subscript"/>
        </w:rPr>
        <w:t>2</w:t>
      </w:r>
      <w:r w:rsidRPr="00C47377">
        <w:t xml:space="preserve"> or with purified synthetic air. The accuracy of the mixing device shall be such that the concentrations of the diluted calibration gases may be determined to within </w:t>
      </w:r>
      <w:r w:rsidR="007B49A4" w:rsidRPr="00C47377">
        <w:t>± </w:t>
      </w:r>
      <w:r w:rsidRPr="00C47377">
        <w:t>2</w:t>
      </w:r>
      <w:r w:rsidR="00AE32B5" w:rsidRPr="00C47377">
        <w:t> per cent</w:t>
      </w:r>
      <w:r w:rsidRPr="00C47377">
        <w:t>.</w:t>
      </w:r>
    </w:p>
    <w:p w:rsidR="0042500C" w:rsidRPr="00C47377" w:rsidRDefault="00A40525" w:rsidP="0042500C">
      <w:pPr>
        <w:pStyle w:val="SingleTxtG"/>
        <w:ind w:left="2268" w:hanging="1134"/>
      </w:pPr>
      <w:r w:rsidRPr="00C47377">
        <w:t>5.2.2.3.</w:t>
      </w:r>
      <w:r w:rsidR="0042500C" w:rsidRPr="00C47377">
        <w:tab/>
      </w:r>
      <w:r w:rsidRPr="00C47377">
        <w:t xml:space="preserve">The </w:t>
      </w:r>
      <w:r w:rsidR="0042500C" w:rsidRPr="00C47377">
        <w:t>linearization</w:t>
      </w:r>
      <w:r w:rsidRPr="00C47377">
        <w:rPr>
          <w:color w:val="FF0000"/>
        </w:rPr>
        <w:t xml:space="preserve"> </w:t>
      </w:r>
      <w:r w:rsidRPr="00C47377">
        <w:t>curve shall be calculated by the least squares method. If the resulting polynomial degree is greater than 3, the number of calibration points shall be at least equal to this polynomial degree plus 2.</w:t>
      </w:r>
    </w:p>
    <w:p w:rsidR="0042500C" w:rsidRPr="00C47377" w:rsidRDefault="00A40525" w:rsidP="0042500C">
      <w:pPr>
        <w:pStyle w:val="SingleTxtG"/>
        <w:ind w:left="2268" w:hanging="1134"/>
      </w:pPr>
      <w:r w:rsidRPr="00C47377">
        <w:t>5.2.2.4.</w:t>
      </w:r>
      <w:r w:rsidR="0042500C" w:rsidRPr="00C47377">
        <w:tab/>
      </w:r>
      <w:r w:rsidRPr="00C47377">
        <w:t xml:space="preserve">The </w:t>
      </w:r>
      <w:r w:rsidR="0042500C" w:rsidRPr="00C47377">
        <w:t>linearization</w:t>
      </w:r>
      <w:r w:rsidRPr="00C47377">
        <w:rPr>
          <w:color w:val="FF0000"/>
        </w:rPr>
        <w:t xml:space="preserve"> </w:t>
      </w:r>
      <w:r w:rsidRPr="00C47377">
        <w:t>curve shall not differ by more than </w:t>
      </w:r>
      <w:r w:rsidR="007B49A4" w:rsidRPr="00C47377">
        <w:rPr>
          <w:szCs w:val="24"/>
        </w:rPr>
        <w:t>± </w:t>
      </w:r>
      <w:r w:rsidRPr="00C47377">
        <w:t>2</w:t>
      </w:r>
      <w:r w:rsidR="00AE32B5" w:rsidRPr="00C47377">
        <w:t> per cent</w:t>
      </w:r>
      <w:r w:rsidRPr="00C47377">
        <w:t xml:space="preserve"> from the nominal value of each calibration gas.</w:t>
      </w:r>
    </w:p>
    <w:p w:rsidR="0042500C" w:rsidRPr="00C47377" w:rsidRDefault="00A40525" w:rsidP="0042500C">
      <w:pPr>
        <w:pStyle w:val="SingleTxtG"/>
        <w:ind w:left="2268" w:hanging="1134"/>
        <w:rPr>
          <w:szCs w:val="24"/>
        </w:rPr>
      </w:pPr>
      <w:r w:rsidRPr="00C47377">
        <w:t>5.2.2.5.</w:t>
      </w:r>
      <w:r w:rsidR="0042500C" w:rsidRPr="00C47377">
        <w:tab/>
      </w:r>
      <w:r w:rsidRPr="00C47377">
        <w:rPr>
          <w:szCs w:val="24"/>
        </w:rPr>
        <w:t xml:space="preserve">From the trace of the </w:t>
      </w:r>
      <w:r w:rsidR="0042500C" w:rsidRPr="00C47377">
        <w:t>linearization</w:t>
      </w:r>
      <w:r w:rsidRPr="00C47377">
        <w:rPr>
          <w:color w:val="FF0000"/>
        </w:rPr>
        <w:t xml:space="preserve"> </w:t>
      </w:r>
      <w:r w:rsidRPr="00C47377">
        <w:rPr>
          <w:szCs w:val="24"/>
        </w:rPr>
        <w:t xml:space="preserve">curve and the </w:t>
      </w:r>
      <w:r w:rsidR="0042500C" w:rsidRPr="00C47377">
        <w:t>linearization</w:t>
      </w:r>
      <w:r w:rsidRPr="00C47377">
        <w:rPr>
          <w:color w:val="FF0000"/>
        </w:rPr>
        <w:t xml:space="preserve"> </w:t>
      </w:r>
      <w:r w:rsidRPr="00C47377">
        <w:rPr>
          <w:szCs w:val="24"/>
        </w:rPr>
        <w:t>points, it is possible to verify that the calibration has been carried out correctly. The different characteristic parameters of the analyser shall be indicated, particularly:</w:t>
      </w:r>
    </w:p>
    <w:p w:rsidR="0042500C" w:rsidRPr="00C47377" w:rsidRDefault="00A40525" w:rsidP="0042500C">
      <w:pPr>
        <w:pStyle w:val="SingleTxtG"/>
        <w:ind w:left="2268"/>
        <w:rPr>
          <w:szCs w:val="24"/>
        </w:rPr>
      </w:pPr>
      <w:r w:rsidRPr="00C47377">
        <w:rPr>
          <w:szCs w:val="24"/>
        </w:rPr>
        <w:t>(a)</w:t>
      </w:r>
      <w:r w:rsidR="0042500C" w:rsidRPr="00C47377">
        <w:rPr>
          <w:szCs w:val="24"/>
        </w:rPr>
        <w:tab/>
      </w:r>
      <w:r w:rsidRPr="00C47377">
        <w:rPr>
          <w:szCs w:val="24"/>
        </w:rPr>
        <w:t>scale;</w:t>
      </w:r>
    </w:p>
    <w:p w:rsidR="0042500C" w:rsidRPr="00C47377" w:rsidRDefault="00A40525" w:rsidP="0042500C">
      <w:pPr>
        <w:pStyle w:val="SingleTxtG"/>
        <w:ind w:left="2268"/>
        <w:rPr>
          <w:szCs w:val="24"/>
        </w:rPr>
      </w:pPr>
      <w:r w:rsidRPr="00C47377">
        <w:rPr>
          <w:szCs w:val="24"/>
        </w:rPr>
        <w:t>(b)</w:t>
      </w:r>
      <w:r w:rsidR="0042500C" w:rsidRPr="00C47377">
        <w:rPr>
          <w:szCs w:val="24"/>
        </w:rPr>
        <w:tab/>
      </w:r>
      <w:r w:rsidRPr="00C47377">
        <w:rPr>
          <w:szCs w:val="24"/>
        </w:rPr>
        <w:t>sensitivity;</w:t>
      </w:r>
    </w:p>
    <w:p w:rsidR="0042500C" w:rsidRPr="00C47377" w:rsidRDefault="00A40525" w:rsidP="0042500C">
      <w:pPr>
        <w:pStyle w:val="SingleTxtG"/>
        <w:ind w:left="2268"/>
        <w:rPr>
          <w:szCs w:val="24"/>
        </w:rPr>
      </w:pPr>
      <w:r w:rsidRPr="00C47377">
        <w:rPr>
          <w:szCs w:val="24"/>
        </w:rPr>
        <w:t>(c)</w:t>
      </w:r>
      <w:r w:rsidR="0042500C" w:rsidRPr="00C47377">
        <w:rPr>
          <w:szCs w:val="24"/>
        </w:rPr>
        <w:tab/>
      </w:r>
      <w:r w:rsidRPr="00C47377">
        <w:rPr>
          <w:szCs w:val="24"/>
        </w:rPr>
        <w:t>zero point;</w:t>
      </w:r>
    </w:p>
    <w:p w:rsidR="00A40525" w:rsidRPr="00C47377" w:rsidRDefault="00A40525" w:rsidP="0042500C">
      <w:pPr>
        <w:pStyle w:val="SingleTxtG"/>
        <w:ind w:left="2268"/>
        <w:rPr>
          <w:szCs w:val="24"/>
        </w:rPr>
      </w:pPr>
      <w:r w:rsidRPr="00C47377">
        <w:rPr>
          <w:szCs w:val="24"/>
        </w:rPr>
        <w:t>(d)</w:t>
      </w:r>
      <w:r w:rsidR="0042500C" w:rsidRPr="00C47377">
        <w:rPr>
          <w:szCs w:val="24"/>
        </w:rPr>
        <w:tab/>
      </w:r>
      <w:r w:rsidRPr="00C47377">
        <w:rPr>
          <w:szCs w:val="24"/>
        </w:rPr>
        <w:t xml:space="preserve">date of the </w:t>
      </w:r>
      <w:r w:rsidR="0042500C" w:rsidRPr="00C47377">
        <w:t>linearization</w:t>
      </w:r>
      <w:r w:rsidRPr="00C47377">
        <w:rPr>
          <w:szCs w:val="24"/>
        </w:rPr>
        <w:t>.</w:t>
      </w:r>
    </w:p>
    <w:p w:rsidR="0042500C" w:rsidRPr="00C47377" w:rsidRDefault="00A40525" w:rsidP="0042500C">
      <w:pPr>
        <w:pStyle w:val="SingleTxtG"/>
        <w:ind w:left="2268" w:hanging="1134"/>
      </w:pPr>
      <w:bookmarkStart w:id="147" w:name="_Toc284587141"/>
      <w:bookmarkStart w:id="148" w:name="_Toc284587392"/>
      <w:r w:rsidRPr="00C47377">
        <w:t>5.2.2.6.</w:t>
      </w:r>
      <w:r w:rsidR="0042500C" w:rsidRPr="00C47377">
        <w:tab/>
      </w:r>
      <w:r w:rsidRPr="00C47377">
        <w:t>If it can be shown to the satisfaction of the responsible authority that alternative technologies (e.g. computer, electronically controlled range switch, etc.) can give equivalent accuracy, these alternatives may be used.</w:t>
      </w:r>
      <w:bookmarkEnd w:id="147"/>
      <w:bookmarkEnd w:id="148"/>
    </w:p>
    <w:p w:rsidR="0042500C" w:rsidRPr="00C47377" w:rsidRDefault="00A40525" w:rsidP="0042500C">
      <w:pPr>
        <w:pStyle w:val="SingleTxtG"/>
        <w:ind w:left="2268" w:hanging="1134"/>
      </w:pPr>
      <w:r w:rsidRPr="00C47377">
        <w:t>5.3.</w:t>
      </w:r>
      <w:r w:rsidR="0042500C" w:rsidRPr="00C47377">
        <w:tab/>
      </w:r>
      <w:r w:rsidRPr="00C47377">
        <w:t>Analyser zero and span verification procedure</w:t>
      </w:r>
      <w:bookmarkEnd w:id="139"/>
      <w:bookmarkEnd w:id="140"/>
      <w:bookmarkEnd w:id="141"/>
      <w:bookmarkEnd w:id="142"/>
    </w:p>
    <w:p w:rsidR="00A40525" w:rsidRPr="00C47377" w:rsidRDefault="00A40525" w:rsidP="0042500C">
      <w:pPr>
        <w:pStyle w:val="SingleTxtG"/>
        <w:ind w:left="2268" w:hanging="1134"/>
      </w:pPr>
      <w:r w:rsidRPr="00C47377">
        <w:t>5.3.1.</w:t>
      </w:r>
      <w:r w:rsidR="0042500C" w:rsidRPr="00C47377">
        <w:tab/>
      </w:r>
      <w:r w:rsidRPr="00C47377">
        <w:t>Each normally used operating range shall be checked prior to each analysis in accordance with the following</w:t>
      </w:r>
      <w:bookmarkEnd w:id="143"/>
      <w:bookmarkEnd w:id="144"/>
      <w:r w:rsidR="00AE32B5" w:rsidRPr="00C47377">
        <w:t xml:space="preserve"> subparagraphs.</w:t>
      </w:r>
    </w:p>
    <w:p w:rsidR="00A40525" w:rsidRPr="00C47377" w:rsidRDefault="00A40525" w:rsidP="0042500C">
      <w:pPr>
        <w:pStyle w:val="SingleTxtG"/>
        <w:ind w:left="2268" w:hanging="1134"/>
      </w:pPr>
      <w:bookmarkStart w:id="149" w:name="_Toc284587144"/>
      <w:bookmarkStart w:id="150" w:name="_Toc284587395"/>
      <w:r w:rsidRPr="00C47377">
        <w:t>5.3.1.1.</w:t>
      </w:r>
      <w:r w:rsidR="0042500C" w:rsidRPr="00C47377">
        <w:tab/>
      </w:r>
      <w:r w:rsidRPr="00C47377">
        <w:t>The calibration shall be checked by use of a zero gas and by use of a span gas that has a nominal value within 80 - 95</w:t>
      </w:r>
      <w:r w:rsidR="00AE32B5" w:rsidRPr="00C47377">
        <w:t> per cent</w:t>
      </w:r>
      <w:r w:rsidRPr="00C47377">
        <w:t xml:space="preserve"> of the supposed value to be analysed</w:t>
      </w:r>
      <w:bookmarkEnd w:id="149"/>
      <w:bookmarkEnd w:id="150"/>
      <w:r w:rsidR="00AE32B5" w:rsidRPr="00C47377">
        <w:t>.</w:t>
      </w:r>
    </w:p>
    <w:p w:rsidR="0042500C" w:rsidRPr="00C47377" w:rsidRDefault="00A40525" w:rsidP="0042500C">
      <w:pPr>
        <w:pStyle w:val="SingleTxtG"/>
        <w:ind w:left="2268" w:hanging="1134"/>
      </w:pPr>
      <w:bookmarkStart w:id="151" w:name="_Toc284587145"/>
      <w:bookmarkStart w:id="152" w:name="_Toc284587396"/>
      <w:r w:rsidRPr="00C47377">
        <w:t>5.3.1.2.</w:t>
      </w:r>
      <w:r w:rsidR="0042500C" w:rsidRPr="00C47377">
        <w:tab/>
      </w:r>
      <w:r w:rsidRPr="00C47377">
        <w:t xml:space="preserve">If, for the two points considered, the value found does not differ by more than </w:t>
      </w:r>
      <w:r w:rsidR="007B49A4" w:rsidRPr="00C47377">
        <w:rPr>
          <w:szCs w:val="24"/>
        </w:rPr>
        <w:t>± </w:t>
      </w:r>
      <w:r w:rsidRPr="00C47377">
        <w:t>5</w:t>
      </w:r>
      <w:r w:rsidR="00AE32B5" w:rsidRPr="00C47377">
        <w:t> per cent</w:t>
      </w:r>
      <w:r w:rsidRPr="00C47377">
        <w:t xml:space="preserve"> of the full scale from the theoretical value, the adjustm</w:t>
      </w:r>
      <w:r w:rsidR="0042500C" w:rsidRPr="00C47377">
        <w:t>ent parameters may be modified.</w:t>
      </w:r>
      <w:r w:rsidRPr="00C47377">
        <w:t xml:space="preserve"> Should this not be the case, a new calibration curve shall be established in accordance with </w:t>
      </w:r>
      <w:r w:rsidR="00283690" w:rsidRPr="00C47377">
        <w:t>section 5</w:t>
      </w:r>
      <w:r w:rsidRPr="00C47377">
        <w:t>.2.2. of this Annex</w:t>
      </w:r>
      <w:bookmarkStart w:id="153" w:name="_Toc284587146"/>
      <w:bookmarkStart w:id="154" w:name="_Toc284587397"/>
      <w:bookmarkEnd w:id="151"/>
      <w:bookmarkEnd w:id="152"/>
      <w:r w:rsidR="00AE32B5" w:rsidRPr="00C47377">
        <w:t>.</w:t>
      </w:r>
    </w:p>
    <w:p w:rsidR="0042500C" w:rsidRPr="00C47377" w:rsidRDefault="00A40525" w:rsidP="0042500C">
      <w:pPr>
        <w:pStyle w:val="SingleTxtG"/>
        <w:ind w:left="2268" w:hanging="1134"/>
      </w:pPr>
      <w:r w:rsidRPr="00C47377">
        <w:t>5.3.1.3.</w:t>
      </w:r>
      <w:r w:rsidR="0042500C" w:rsidRPr="00C47377">
        <w:tab/>
      </w:r>
      <w:r w:rsidRPr="00C47377">
        <w:t xml:space="preserve">After testing, zero gas and the same span gas are used for re-checking. The analysis is considered acceptable if the difference between the two measuring results is less than </w:t>
      </w:r>
      <w:r w:rsidR="0042500C" w:rsidRPr="00C47377">
        <w:t>two</w:t>
      </w:r>
      <w:r w:rsidR="00AE32B5" w:rsidRPr="00C47377">
        <w:t> per cent</w:t>
      </w:r>
      <w:r w:rsidRPr="00C47377">
        <w:t>.</w:t>
      </w:r>
      <w:bookmarkStart w:id="155" w:name="_Toc284586969"/>
      <w:bookmarkStart w:id="156" w:name="_Toc284587147"/>
      <w:bookmarkStart w:id="157" w:name="_Toc284587398"/>
      <w:bookmarkStart w:id="158" w:name="_Toc289686209"/>
      <w:bookmarkEnd w:id="153"/>
      <w:bookmarkEnd w:id="154"/>
    </w:p>
    <w:p w:rsidR="0042500C" w:rsidRPr="00C47377" w:rsidRDefault="00A40525" w:rsidP="0042500C">
      <w:pPr>
        <w:pStyle w:val="SingleTxtG"/>
        <w:ind w:left="2268" w:hanging="1134"/>
      </w:pPr>
      <w:r w:rsidRPr="00C47377">
        <w:t>5.4.</w:t>
      </w:r>
      <w:r w:rsidR="0042500C" w:rsidRPr="00C47377">
        <w:tab/>
      </w:r>
      <w:r w:rsidRPr="00C47377">
        <w:t>FID hydrocarbon response check procedure</w:t>
      </w:r>
      <w:bookmarkStart w:id="159" w:name="_Toc284587148"/>
      <w:bookmarkStart w:id="160" w:name="_Toc284587399"/>
      <w:bookmarkEnd w:id="155"/>
      <w:bookmarkEnd w:id="156"/>
      <w:bookmarkEnd w:id="157"/>
      <w:bookmarkEnd w:id="158"/>
    </w:p>
    <w:p w:rsidR="0042500C" w:rsidRPr="00C47377" w:rsidRDefault="00A40525" w:rsidP="0042500C">
      <w:pPr>
        <w:pStyle w:val="SingleTxtG"/>
        <w:ind w:left="2268" w:hanging="1134"/>
      </w:pPr>
      <w:r w:rsidRPr="00C47377">
        <w:t>5.4.1.</w:t>
      </w:r>
      <w:r w:rsidR="0042500C" w:rsidRPr="00C47377">
        <w:tab/>
      </w:r>
      <w:r w:rsidRPr="00C47377">
        <w:t>Detector response optimi</w:t>
      </w:r>
      <w:r w:rsidR="00283690" w:rsidRPr="00C47377">
        <w:t>zation</w:t>
      </w:r>
      <w:bookmarkEnd w:id="159"/>
      <w:bookmarkEnd w:id="160"/>
    </w:p>
    <w:p w:rsidR="00A40525" w:rsidRPr="00C47377" w:rsidRDefault="00A40525" w:rsidP="0042500C">
      <w:pPr>
        <w:pStyle w:val="SingleTxtG"/>
        <w:ind w:left="2268"/>
        <w:rPr>
          <w:szCs w:val="24"/>
        </w:rPr>
      </w:pPr>
      <w:r w:rsidRPr="00C47377">
        <w:rPr>
          <w:szCs w:val="24"/>
        </w:rPr>
        <w:t>The FID shall be adjusted, as specified by the instrument manufacturer. Propane in air should be used, to optimise the response, on the most common operating range.</w:t>
      </w:r>
    </w:p>
    <w:p w:rsidR="00A40525" w:rsidRPr="00C47377" w:rsidRDefault="00A40525" w:rsidP="0042500C">
      <w:pPr>
        <w:pStyle w:val="SingleTxtG"/>
        <w:ind w:left="2268" w:hanging="1134"/>
      </w:pPr>
      <w:bookmarkStart w:id="161" w:name="_Toc284587149"/>
      <w:bookmarkStart w:id="162" w:name="_Toc284587400"/>
      <w:r w:rsidRPr="00C47377">
        <w:lastRenderedPageBreak/>
        <w:t>5.4.2.</w:t>
      </w:r>
      <w:r w:rsidR="0042500C" w:rsidRPr="00C47377">
        <w:tab/>
      </w:r>
      <w:r w:rsidRPr="00C47377">
        <w:t>Calibration of the HC analyser</w:t>
      </w:r>
      <w:bookmarkEnd w:id="161"/>
      <w:bookmarkEnd w:id="162"/>
    </w:p>
    <w:p w:rsidR="00A40525" w:rsidRPr="00C47377" w:rsidRDefault="00A40525" w:rsidP="0042500C">
      <w:pPr>
        <w:pStyle w:val="SingleTxtG"/>
        <w:ind w:left="2268" w:hanging="1134"/>
        <w:rPr>
          <w:szCs w:val="24"/>
        </w:rPr>
      </w:pPr>
      <w:r w:rsidRPr="00C47377">
        <w:rPr>
          <w:szCs w:val="24"/>
        </w:rPr>
        <w:t>5.4.2.1.</w:t>
      </w:r>
      <w:r w:rsidR="0042500C" w:rsidRPr="00C47377">
        <w:rPr>
          <w:szCs w:val="24"/>
        </w:rPr>
        <w:tab/>
      </w:r>
      <w:r w:rsidRPr="00C47377">
        <w:rPr>
          <w:szCs w:val="24"/>
        </w:rPr>
        <w:t>The analyser shall be calibrated using propane in air and purified synthetic air</w:t>
      </w:r>
      <w:r w:rsidR="0042500C" w:rsidRPr="00C47377">
        <w:rPr>
          <w:szCs w:val="24"/>
        </w:rPr>
        <w:t>.</w:t>
      </w:r>
    </w:p>
    <w:p w:rsidR="00A40525" w:rsidRPr="00C47377" w:rsidRDefault="00A40525" w:rsidP="0042500C">
      <w:pPr>
        <w:pStyle w:val="SingleTxtG"/>
        <w:ind w:left="2268" w:hanging="1134"/>
      </w:pPr>
      <w:r w:rsidRPr="00C47377">
        <w:t>5.4.2.2.</w:t>
      </w:r>
      <w:r w:rsidR="0042500C" w:rsidRPr="00C47377">
        <w:tab/>
      </w:r>
      <w:r w:rsidRPr="00C47377">
        <w:t xml:space="preserve">A calibration curve as described in </w:t>
      </w:r>
      <w:r w:rsidR="00283690" w:rsidRPr="00C47377">
        <w:t>section 5</w:t>
      </w:r>
      <w:r w:rsidRPr="00C47377">
        <w:t>.2.2.</w:t>
      </w:r>
      <w:r w:rsidR="00F01B4A">
        <w:t xml:space="preserve"> </w:t>
      </w:r>
      <w:r w:rsidRPr="00C47377">
        <w:t xml:space="preserve">of this </w:t>
      </w:r>
      <w:r w:rsidR="00414DE9" w:rsidRPr="00C47377">
        <w:t>Annex </w:t>
      </w:r>
      <w:r w:rsidRPr="00C47377">
        <w:t>shall be established.</w:t>
      </w:r>
    </w:p>
    <w:p w:rsidR="00A40525" w:rsidRPr="00C47377" w:rsidRDefault="00A40525" w:rsidP="0042500C">
      <w:pPr>
        <w:pStyle w:val="SingleTxtG"/>
        <w:ind w:left="2268" w:hanging="1134"/>
      </w:pPr>
      <w:bookmarkStart w:id="163" w:name="_Toc284587150"/>
      <w:bookmarkStart w:id="164" w:name="_Toc284587401"/>
      <w:r w:rsidRPr="00C47377">
        <w:t>5.4.3.</w:t>
      </w:r>
      <w:r w:rsidR="0042500C" w:rsidRPr="00C47377">
        <w:tab/>
      </w:r>
      <w:r w:rsidRPr="00C47377">
        <w:t>Response factors of different hydrocarbons and recommended limits</w:t>
      </w:r>
      <w:bookmarkEnd w:id="163"/>
      <w:bookmarkEnd w:id="164"/>
    </w:p>
    <w:p w:rsidR="00A40525" w:rsidRPr="00C47377" w:rsidRDefault="00A40525" w:rsidP="0042500C">
      <w:pPr>
        <w:pStyle w:val="SingleTxtG"/>
        <w:ind w:left="2268" w:hanging="1134"/>
      </w:pPr>
      <w:r w:rsidRPr="00C47377">
        <w:t>5.4.3.1.</w:t>
      </w:r>
      <w:r w:rsidR="0042500C" w:rsidRPr="00C47377">
        <w:tab/>
      </w:r>
      <w:r w:rsidRPr="00C47377">
        <w:t>The response factor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oMath>
      <w:r w:rsidRPr="00C47377">
        <w:t>), for a particular hydrocarbon compound is the ratio of the FID C</w:t>
      </w:r>
      <w:r w:rsidRPr="00C47377">
        <w:rPr>
          <w:vertAlign w:val="subscript"/>
        </w:rPr>
        <w:t>1</w:t>
      </w:r>
      <w:r w:rsidRPr="00C47377">
        <w:t xml:space="preserve"> reading to the gas cylinder concentration, expressed as</w:t>
      </w:r>
      <w:r w:rsidR="00F01B4A">
        <w:t> ppm</w:t>
      </w:r>
      <w:r w:rsidRPr="00C47377">
        <w:t xml:space="preserve"> C</w:t>
      </w:r>
      <w:r w:rsidRPr="00C47377">
        <w:rPr>
          <w:vertAlign w:val="subscript"/>
        </w:rPr>
        <w:t>1</w:t>
      </w:r>
      <w:r w:rsidRPr="00C47377">
        <w:t>.</w:t>
      </w:r>
    </w:p>
    <w:p w:rsidR="00A40525" w:rsidRPr="00C47377" w:rsidRDefault="00A40525" w:rsidP="0042500C">
      <w:pPr>
        <w:pStyle w:val="SingleTxtG"/>
        <w:ind w:left="2268"/>
      </w:pPr>
      <w:r w:rsidRPr="00C47377">
        <w:t>The concentration of the test gas shall be at a level to give a response of approximately 80</w:t>
      </w:r>
      <w:r w:rsidR="00AE32B5" w:rsidRPr="00C47377">
        <w:t> per cent</w:t>
      </w:r>
      <w:r w:rsidRPr="00C47377">
        <w:t xml:space="preserve"> of full-scale deflection, for the operating range. The concentration shall be known to an accuracy of </w:t>
      </w:r>
      <w:r w:rsidR="007B49A4" w:rsidRPr="00C47377">
        <w:rPr>
          <w:szCs w:val="24"/>
        </w:rPr>
        <w:t>± </w:t>
      </w:r>
      <w:r w:rsidRPr="00C47377">
        <w:t>2</w:t>
      </w:r>
      <w:r w:rsidR="00AE32B5" w:rsidRPr="00C47377">
        <w:t> per cent</w:t>
      </w:r>
      <w:r w:rsidRPr="00C47377">
        <w:t xml:space="preserve"> in reference to a gravimetric standard expressed in volume. In addition, the gas cylinder shall be pre-conditioned for 24 hours at a temperature between 293 K and 303 K (20 and 30</w:t>
      </w:r>
      <w:r w:rsidR="00AE32B5" w:rsidRPr="00C47377">
        <w:t> °</w:t>
      </w:r>
      <w:r w:rsidRPr="00C47377">
        <w:t xml:space="preserve">C). </w:t>
      </w:r>
    </w:p>
    <w:p w:rsidR="0042500C" w:rsidRPr="00C47377" w:rsidRDefault="00A40525" w:rsidP="0042500C">
      <w:pPr>
        <w:pStyle w:val="SingleTxtG"/>
        <w:ind w:left="2268" w:hanging="1134"/>
      </w:pPr>
      <w:r w:rsidRPr="00C47377">
        <w:t>5.4.3.2.</w:t>
      </w:r>
      <w:r w:rsidR="0042500C" w:rsidRPr="00C47377">
        <w:tab/>
      </w:r>
      <w:r w:rsidRPr="00C47377">
        <w:t>Response factors shall be determined when introducing an analyser into service and at major service intervals thereafter. The test gases to be used and the recommended response factors are:</w:t>
      </w:r>
    </w:p>
    <w:p w:rsidR="0042500C" w:rsidRPr="00C47377" w:rsidRDefault="00A40525" w:rsidP="0042500C">
      <w:pPr>
        <w:pStyle w:val="SingleTxtG"/>
        <w:ind w:left="2268"/>
        <w:rPr>
          <w:szCs w:val="24"/>
        </w:rPr>
      </w:pPr>
      <w:r w:rsidRPr="00C47377">
        <w:rPr>
          <w:szCs w:val="24"/>
        </w:rPr>
        <w:t>Methane and purified air:</w:t>
      </w:r>
      <w:r w:rsidRPr="00C47377">
        <w:rPr>
          <w:szCs w:val="24"/>
        </w:rPr>
        <w:tab/>
      </w:r>
      <m:oMath>
        <m:r>
          <w:rPr>
            <w:rFonts w:ascii="Cambria Math" w:hAnsi="Cambria Math"/>
            <w:szCs w:val="24"/>
          </w:rPr>
          <m:t>1.00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1.15</m:t>
        </m:r>
      </m:oMath>
    </w:p>
    <w:p w:rsidR="0042500C" w:rsidRPr="00C47377" w:rsidRDefault="00A40525" w:rsidP="0042500C">
      <w:pPr>
        <w:pStyle w:val="SingleTxtG"/>
        <w:ind w:left="2268"/>
        <w:rPr>
          <w:szCs w:val="24"/>
        </w:rPr>
      </w:pPr>
      <w:r w:rsidRPr="00C47377">
        <w:rPr>
          <w:szCs w:val="24"/>
        </w:rPr>
        <w:t>Propylene and purified air:</w:t>
      </w:r>
      <w:r w:rsidRPr="00C47377">
        <w:rPr>
          <w:szCs w:val="24"/>
        </w:rPr>
        <w:tab/>
      </w:r>
      <m:oMath>
        <m:r>
          <w:rPr>
            <w:rFonts w:ascii="Cambria Math" w:hAnsi="Cambria Math"/>
            <w:szCs w:val="24"/>
          </w:rPr>
          <m:t>0.90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1.10</m:t>
        </m:r>
      </m:oMath>
    </w:p>
    <w:p w:rsidR="00A40525" w:rsidRPr="00C47377" w:rsidRDefault="00A40525" w:rsidP="0042500C">
      <w:pPr>
        <w:pStyle w:val="SingleTxtG"/>
        <w:ind w:left="2268"/>
        <w:rPr>
          <w:szCs w:val="24"/>
        </w:rPr>
      </w:pPr>
      <w:r w:rsidRPr="00C47377">
        <w:rPr>
          <w:szCs w:val="24"/>
        </w:rPr>
        <w:t>Toluene and purified air:</w:t>
      </w:r>
      <w:r w:rsidRPr="00C47377">
        <w:rPr>
          <w:szCs w:val="24"/>
        </w:rPr>
        <w:tab/>
      </w:r>
      <m:oMath>
        <m:r>
          <w:rPr>
            <w:rFonts w:ascii="Cambria Math" w:hAnsi="Cambria Math"/>
            <w:szCs w:val="24"/>
          </w:rPr>
          <m:t>0.90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1.10</m:t>
        </m:r>
      </m:oMath>
    </w:p>
    <w:p w:rsidR="00A40525" w:rsidRPr="00C47377" w:rsidRDefault="00A40525" w:rsidP="0042500C">
      <w:pPr>
        <w:pStyle w:val="SingleTxtG"/>
        <w:ind w:left="2268"/>
        <w:rPr>
          <w:szCs w:val="24"/>
        </w:rPr>
      </w:pPr>
      <w:r w:rsidRPr="00C47377">
        <w:rPr>
          <w:szCs w:val="24"/>
        </w:rPr>
        <w:t>These are relative to a response factor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oMath>
      <w:r w:rsidRPr="00C47377">
        <w:rPr>
          <w:szCs w:val="24"/>
        </w:rPr>
        <w:t>) of 1.00 for propane and purified</w:t>
      </w:r>
      <w:r w:rsidR="0042500C" w:rsidRPr="00C47377">
        <w:rPr>
          <w:szCs w:val="24"/>
        </w:rPr>
        <w:t xml:space="preserve"> </w:t>
      </w:r>
      <w:r w:rsidRPr="00C47377">
        <w:rPr>
          <w:szCs w:val="24"/>
        </w:rPr>
        <w:t>air.</w:t>
      </w:r>
    </w:p>
    <w:p w:rsidR="00A40525" w:rsidRPr="00C47377" w:rsidRDefault="00A40525" w:rsidP="0042500C">
      <w:pPr>
        <w:pStyle w:val="SingleTxtG"/>
        <w:ind w:left="2268" w:hanging="1134"/>
      </w:pPr>
      <w:bookmarkStart w:id="165" w:name="_Toc284586970"/>
      <w:bookmarkStart w:id="166" w:name="_Toc284587151"/>
      <w:bookmarkStart w:id="167" w:name="_Toc284587402"/>
      <w:r w:rsidRPr="00C47377">
        <w:t>5.5.</w:t>
      </w:r>
      <w:r w:rsidR="0042500C" w:rsidRPr="00C47377">
        <w:tab/>
      </w:r>
      <w:proofErr w:type="spellStart"/>
      <w:r w:rsidRPr="00C47377">
        <w:t>NO</w:t>
      </w:r>
      <w:r w:rsidRPr="00C47377">
        <w:rPr>
          <w:vertAlign w:val="subscript"/>
        </w:rPr>
        <w:t>x</w:t>
      </w:r>
      <w:proofErr w:type="spellEnd"/>
      <w:r w:rsidRPr="00C47377">
        <w:t xml:space="preserve"> converter efficiency test procedure</w:t>
      </w:r>
      <w:bookmarkEnd w:id="165"/>
      <w:bookmarkEnd w:id="166"/>
      <w:bookmarkEnd w:id="167"/>
    </w:p>
    <w:p w:rsidR="00A40525" w:rsidRPr="00C47377" w:rsidRDefault="00A40525" w:rsidP="0042500C">
      <w:pPr>
        <w:pStyle w:val="SingleTxtG"/>
        <w:ind w:left="2268" w:hanging="1134"/>
      </w:pPr>
      <w:r w:rsidRPr="00C47377">
        <w:t>5.5.1.</w:t>
      </w:r>
      <w:r w:rsidR="0042500C" w:rsidRPr="00C47377">
        <w:tab/>
      </w:r>
      <w:r w:rsidRPr="00C47377">
        <w:t xml:space="preserve">Using the test set up as shown in </w:t>
      </w:r>
      <w:r w:rsidR="0041646E" w:rsidRPr="00C47377">
        <w:t>Figure A5/1</w:t>
      </w:r>
      <w:r w:rsidRPr="00C47377">
        <w:t>5 and procedure described below, the efficiency of converters for the conversion of NO</w:t>
      </w:r>
      <w:r w:rsidRPr="00C47377">
        <w:rPr>
          <w:vertAlign w:val="subscript"/>
        </w:rPr>
        <w:t>2</w:t>
      </w:r>
      <w:r w:rsidRPr="00C47377">
        <w:t xml:space="preserve"> into NO shall be tested by means of an </w:t>
      </w:r>
      <w:proofErr w:type="spellStart"/>
      <w:r w:rsidRPr="00C47377">
        <w:t>ozonator</w:t>
      </w:r>
      <w:proofErr w:type="spellEnd"/>
      <w:r w:rsidRPr="00C47377">
        <w:t xml:space="preserve"> as follows:</w:t>
      </w:r>
    </w:p>
    <w:p w:rsidR="00A40525" w:rsidRPr="00C47377" w:rsidRDefault="00A40525" w:rsidP="0042500C">
      <w:pPr>
        <w:pStyle w:val="SingleTxtG"/>
        <w:ind w:left="2268" w:hanging="1134"/>
      </w:pPr>
      <w:bookmarkStart w:id="168" w:name="_Toc284587152"/>
      <w:bookmarkStart w:id="169" w:name="_Toc284587403"/>
      <w:r w:rsidRPr="00C47377">
        <w:t>5.5.1.1.</w:t>
      </w:r>
      <w:r w:rsidR="0042500C" w:rsidRPr="00C47377">
        <w:tab/>
      </w:r>
      <w:r w:rsidRPr="00C47377">
        <w:t>The analyser shall be calibrated in the most common operating range following the manufacturer's specifications using zero and span gas (the NO content of which shall amount to approximately 80</w:t>
      </w:r>
      <w:r w:rsidR="00AE32B5" w:rsidRPr="00C47377">
        <w:t> per cent</w:t>
      </w:r>
      <w:r w:rsidRPr="00C47377">
        <w:t xml:space="preserve"> of the operating range and the NO</w:t>
      </w:r>
      <w:r w:rsidRPr="00C47377">
        <w:rPr>
          <w:vertAlign w:val="subscript"/>
        </w:rPr>
        <w:t xml:space="preserve">2 </w:t>
      </w:r>
      <w:r w:rsidRPr="00C47377">
        <w:t>concentration of the gas mixture shall be less than 5</w:t>
      </w:r>
      <w:r w:rsidR="00AE32B5" w:rsidRPr="00C47377">
        <w:t> per cent</w:t>
      </w:r>
      <w:r w:rsidRPr="00C47377">
        <w:t xml:space="preserve"> of the NO concentration). The </w:t>
      </w:r>
      <w:proofErr w:type="spellStart"/>
      <w:r w:rsidRPr="00C47377">
        <w:t>NO</w:t>
      </w:r>
      <w:r w:rsidRPr="00C47377">
        <w:rPr>
          <w:vertAlign w:val="subscript"/>
        </w:rPr>
        <w:t>x</w:t>
      </w:r>
      <w:proofErr w:type="spellEnd"/>
      <w:r w:rsidRPr="00C47377">
        <w:t xml:space="preserve"> analyser shall be in the NO mode so that the span gas does not pass through the converter. The indicated concentration shall be recorded.</w:t>
      </w:r>
      <w:bookmarkEnd w:id="168"/>
      <w:bookmarkEnd w:id="169"/>
    </w:p>
    <w:p w:rsidR="00A40525" w:rsidRPr="00C47377" w:rsidRDefault="00A40525" w:rsidP="0042500C">
      <w:pPr>
        <w:pStyle w:val="SingleTxtG"/>
        <w:ind w:left="2268" w:hanging="1134"/>
      </w:pPr>
      <w:bookmarkStart w:id="170" w:name="_Toc284587153"/>
      <w:bookmarkStart w:id="171" w:name="_Toc284587404"/>
      <w:r w:rsidRPr="00C47377">
        <w:t>5.5.1.2.</w:t>
      </w:r>
      <w:r w:rsidR="0042500C" w:rsidRPr="00C47377">
        <w:tab/>
      </w:r>
      <w:r w:rsidRPr="00C47377">
        <w:t>Via a T-fitting, oxygen or synthetic air shall be added continuously to the span gas flow until the concentration indicated is approximately 10</w:t>
      </w:r>
      <w:r w:rsidR="00AE32B5" w:rsidRPr="00C47377">
        <w:t> per cent</w:t>
      </w:r>
      <w:r w:rsidRPr="00C47377">
        <w:t xml:space="preserve"> less than the indicated calibration concentration given in </w:t>
      </w:r>
      <w:r w:rsidR="00283690" w:rsidRPr="00C47377">
        <w:t>paragraph 5</w:t>
      </w:r>
      <w:r w:rsidRPr="00C47377">
        <w:t xml:space="preserve">.5.1.1. above. The indicated concentration (c) shall be recorded. The </w:t>
      </w:r>
      <w:proofErr w:type="spellStart"/>
      <w:r w:rsidRPr="00C47377">
        <w:t>ozonator</w:t>
      </w:r>
      <w:proofErr w:type="spellEnd"/>
      <w:r w:rsidRPr="00C47377">
        <w:t xml:space="preserve"> shall be kept deactivated throughout this process.</w:t>
      </w:r>
      <w:bookmarkEnd w:id="170"/>
      <w:bookmarkEnd w:id="171"/>
    </w:p>
    <w:p w:rsidR="00A40525" w:rsidRPr="00C47377" w:rsidRDefault="00A40525" w:rsidP="0042500C">
      <w:pPr>
        <w:pStyle w:val="SingleTxtG"/>
        <w:ind w:left="2268" w:hanging="1134"/>
      </w:pPr>
      <w:bookmarkStart w:id="172" w:name="_Toc284587154"/>
      <w:bookmarkStart w:id="173" w:name="_Toc284587405"/>
      <w:r w:rsidRPr="00C47377">
        <w:t>5.5.1.3.</w:t>
      </w:r>
      <w:r w:rsidR="0042500C" w:rsidRPr="00C47377">
        <w:tab/>
      </w:r>
      <w:r w:rsidRPr="00C47377">
        <w:t xml:space="preserve">The </w:t>
      </w:r>
      <w:proofErr w:type="spellStart"/>
      <w:r w:rsidRPr="00C47377">
        <w:t>ozonator</w:t>
      </w:r>
      <w:proofErr w:type="spellEnd"/>
      <w:r w:rsidRPr="00C47377">
        <w:t xml:space="preserve"> shall now be activated to generate enough ozone to bring the NO concentration down to 20</w:t>
      </w:r>
      <w:r w:rsidR="00AE32B5" w:rsidRPr="00C47377">
        <w:t> per cent</w:t>
      </w:r>
      <w:r w:rsidRPr="00C47377">
        <w:t xml:space="preserve"> (minimum 10</w:t>
      </w:r>
      <w:r w:rsidR="00AE32B5" w:rsidRPr="00C47377">
        <w:t> per cent</w:t>
      </w:r>
      <w:r w:rsidRPr="00C47377">
        <w:t xml:space="preserve">) of the calibration concentration given in </w:t>
      </w:r>
      <w:r w:rsidR="00283690" w:rsidRPr="00C47377">
        <w:t>paragraph 5</w:t>
      </w:r>
      <w:r w:rsidRPr="00C47377">
        <w:t>.5.1.1. above. The indicated concentration (d) shall be recorded.</w:t>
      </w:r>
      <w:bookmarkEnd w:id="172"/>
      <w:bookmarkEnd w:id="173"/>
    </w:p>
    <w:p w:rsidR="00A40525" w:rsidRPr="00C47377" w:rsidRDefault="00A40525" w:rsidP="0042500C">
      <w:pPr>
        <w:pStyle w:val="SingleTxtG"/>
        <w:ind w:left="2268" w:hanging="1134"/>
      </w:pPr>
      <w:bookmarkStart w:id="174" w:name="_Toc284587155"/>
      <w:bookmarkStart w:id="175" w:name="_Toc284587406"/>
      <w:r w:rsidRPr="00C47377">
        <w:t>5.5.1.4.</w:t>
      </w:r>
      <w:r w:rsidR="0042500C" w:rsidRPr="00C47377">
        <w:tab/>
      </w:r>
      <w:r w:rsidRPr="00C47377">
        <w:t xml:space="preserve">The </w:t>
      </w:r>
      <w:proofErr w:type="spellStart"/>
      <w:r w:rsidRPr="00C47377">
        <w:t>NO</w:t>
      </w:r>
      <w:r w:rsidRPr="00C47377">
        <w:rPr>
          <w:vertAlign w:val="subscript"/>
        </w:rPr>
        <w:t>x</w:t>
      </w:r>
      <w:proofErr w:type="spellEnd"/>
      <w:r w:rsidRPr="00C47377">
        <w:rPr>
          <w:vertAlign w:val="subscript"/>
        </w:rPr>
        <w:t xml:space="preserve"> </w:t>
      </w:r>
      <w:r w:rsidRPr="00C47377">
        <w:t xml:space="preserve">analyser shall then be switched to the </w:t>
      </w:r>
      <w:proofErr w:type="spellStart"/>
      <w:r w:rsidRPr="00C47377">
        <w:t>NO</w:t>
      </w:r>
      <w:r w:rsidRPr="00C47377">
        <w:rPr>
          <w:vertAlign w:val="subscript"/>
        </w:rPr>
        <w:t>x</w:t>
      </w:r>
      <w:proofErr w:type="spellEnd"/>
      <w:r w:rsidRPr="00C47377">
        <w:rPr>
          <w:vertAlign w:val="subscript"/>
        </w:rPr>
        <w:t xml:space="preserve"> </w:t>
      </w:r>
      <w:r w:rsidRPr="00C47377">
        <w:t>mode, whereby the gas mixture (consisting of NO, NO</w:t>
      </w:r>
      <w:r w:rsidRPr="00C47377">
        <w:rPr>
          <w:vertAlign w:val="subscript"/>
        </w:rPr>
        <w:t>2</w:t>
      </w:r>
      <w:r w:rsidRPr="00C47377">
        <w:t>, O</w:t>
      </w:r>
      <w:r w:rsidRPr="00C47377">
        <w:rPr>
          <w:vertAlign w:val="subscript"/>
        </w:rPr>
        <w:t xml:space="preserve">2 </w:t>
      </w:r>
      <w:r w:rsidRPr="00C47377">
        <w:t>and N</w:t>
      </w:r>
      <w:r w:rsidRPr="00C47377">
        <w:rPr>
          <w:vertAlign w:val="subscript"/>
        </w:rPr>
        <w:t>2</w:t>
      </w:r>
      <w:r w:rsidRPr="00C47377">
        <w:t>) now passes through the converter. The indicated concentration (a) shall be recorded.</w:t>
      </w:r>
      <w:bookmarkEnd w:id="174"/>
      <w:bookmarkEnd w:id="175"/>
    </w:p>
    <w:p w:rsidR="00A40525" w:rsidRPr="00C47377" w:rsidRDefault="00A40525" w:rsidP="0042500C">
      <w:pPr>
        <w:pStyle w:val="SingleTxtG"/>
        <w:ind w:left="2268" w:hanging="1134"/>
      </w:pPr>
      <w:bookmarkStart w:id="176" w:name="_Toc284587156"/>
      <w:bookmarkStart w:id="177" w:name="_Toc284587407"/>
      <w:r w:rsidRPr="00C47377">
        <w:lastRenderedPageBreak/>
        <w:t>5.5.1.5.</w:t>
      </w:r>
      <w:r w:rsidR="0042500C" w:rsidRPr="00C47377">
        <w:tab/>
      </w:r>
      <w:r w:rsidRPr="00C47377">
        <w:t xml:space="preserve">The </w:t>
      </w:r>
      <w:proofErr w:type="spellStart"/>
      <w:r w:rsidRPr="00C47377">
        <w:t>ozonator</w:t>
      </w:r>
      <w:proofErr w:type="spellEnd"/>
      <w:r w:rsidRPr="00C47377">
        <w:t xml:space="preserve"> shall now be deactivated. The mixture of gases described in </w:t>
      </w:r>
      <w:r w:rsidR="00283690" w:rsidRPr="00C47377">
        <w:t>paragraph 5</w:t>
      </w:r>
      <w:r w:rsidRPr="00C47377">
        <w:t>.5.1.2. above shall pass through the converter into the detector.  The indicated concentration (b) shall be recorded.</w:t>
      </w:r>
      <w:bookmarkEnd w:id="176"/>
      <w:bookmarkEnd w:id="177"/>
    </w:p>
    <w:p w:rsidR="0042500C" w:rsidRPr="00C47377" w:rsidRDefault="0041646E" w:rsidP="0042500C">
      <w:pPr>
        <w:pStyle w:val="Caption"/>
      </w:pPr>
      <w:r w:rsidRPr="00C47377">
        <w:t>Figure A5/1</w:t>
      </w:r>
      <w:r w:rsidR="0042500C" w:rsidRPr="00C47377">
        <w:t>5</w:t>
      </w:r>
    </w:p>
    <w:p w:rsidR="00A40525" w:rsidRPr="00C47377" w:rsidRDefault="0042500C" w:rsidP="0042500C">
      <w:pPr>
        <w:pStyle w:val="Caption"/>
        <w:rPr>
          <w:b/>
        </w:rPr>
      </w:pPr>
      <w:proofErr w:type="spellStart"/>
      <w:r w:rsidRPr="00C47377">
        <w:rPr>
          <w:b/>
        </w:rPr>
        <w:t>NO</w:t>
      </w:r>
      <w:r w:rsidRPr="00C47377">
        <w:rPr>
          <w:b/>
          <w:vertAlign w:val="subscript"/>
        </w:rPr>
        <w:t>x</w:t>
      </w:r>
      <w:proofErr w:type="spellEnd"/>
      <w:r w:rsidRPr="00C47377">
        <w:rPr>
          <w:b/>
        </w:rPr>
        <w:t xml:space="preserve"> converter efficiency test configuration</w:t>
      </w:r>
    </w:p>
    <w:p w:rsidR="00A40525" w:rsidRPr="00C47377" w:rsidRDefault="008F1877" w:rsidP="00181587">
      <w:pPr>
        <w:pStyle w:val="SingleTxtG"/>
        <w:rPr>
          <w:szCs w:val="24"/>
          <w:highlight w:val="yellow"/>
        </w:rPr>
      </w:pPr>
      <w:r w:rsidRPr="00C47377">
        <w:rPr>
          <w:noProof/>
          <w:lang w:eastAsia="en-GB"/>
        </w:rPr>
        <w:drawing>
          <wp:inline distT="0" distB="0" distL="0" distR="0" wp14:anchorId="389C29F0" wp14:editId="5A01A431">
            <wp:extent cx="4944110" cy="3061970"/>
            <wp:effectExtent l="0" t="0" r="8890" b="5080"/>
            <wp:docPr id="40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4110" cy="3061970"/>
                    </a:xfrm>
                    <a:prstGeom prst="rect">
                      <a:avLst/>
                    </a:prstGeom>
                    <a:noFill/>
                    <a:ln>
                      <a:noFill/>
                    </a:ln>
                  </pic:spPr>
                </pic:pic>
              </a:graphicData>
            </a:graphic>
          </wp:inline>
        </w:drawing>
      </w:r>
    </w:p>
    <w:p w:rsidR="00A40525" w:rsidRPr="00C47377" w:rsidRDefault="00A40525" w:rsidP="0042500C">
      <w:pPr>
        <w:pStyle w:val="SingleTxtG"/>
        <w:ind w:left="2268" w:hanging="1134"/>
      </w:pPr>
      <w:bookmarkStart w:id="178" w:name="_Toc284587157"/>
      <w:bookmarkStart w:id="179" w:name="_Toc284587408"/>
      <w:r w:rsidRPr="00C47377">
        <w:t>5.5.1.6.</w:t>
      </w:r>
      <w:r w:rsidR="0042500C" w:rsidRPr="00C47377">
        <w:tab/>
      </w:r>
      <w:r w:rsidRPr="00C47377">
        <w:t xml:space="preserve">With the </w:t>
      </w:r>
      <w:proofErr w:type="spellStart"/>
      <w:r w:rsidRPr="00C47377">
        <w:t>ozonator</w:t>
      </w:r>
      <w:proofErr w:type="spellEnd"/>
      <w:r w:rsidRPr="00C47377">
        <w:t xml:space="preserve"> deactivated, the flow of oxygen or synthetic air shall be shut off.  The NO</w:t>
      </w:r>
      <w:r w:rsidRPr="00C47377">
        <w:rPr>
          <w:vertAlign w:val="subscript"/>
        </w:rPr>
        <w:t xml:space="preserve">2 </w:t>
      </w:r>
      <w:r w:rsidRPr="00C47377">
        <w:t>reading of the analyser shall then be no more than 5</w:t>
      </w:r>
      <w:r w:rsidR="00AE32B5" w:rsidRPr="00C47377">
        <w:t> per cent</w:t>
      </w:r>
      <w:r w:rsidRPr="00C47377">
        <w:t xml:space="preserve"> above the figure given in </w:t>
      </w:r>
      <w:r w:rsidR="00283690" w:rsidRPr="00C47377">
        <w:t>paragraph 5</w:t>
      </w:r>
      <w:r w:rsidRPr="00C47377">
        <w:t>.5.1.1. above.</w:t>
      </w:r>
      <w:bookmarkEnd w:id="178"/>
      <w:bookmarkEnd w:id="179"/>
    </w:p>
    <w:p w:rsidR="00A40525" w:rsidRPr="00C47377" w:rsidRDefault="00A40525" w:rsidP="0042500C">
      <w:pPr>
        <w:pStyle w:val="SingleTxtG"/>
        <w:ind w:left="2268" w:hanging="1134"/>
      </w:pPr>
      <w:bookmarkStart w:id="180" w:name="_Toc284587158"/>
      <w:bookmarkStart w:id="181" w:name="_Toc284587409"/>
      <w:r w:rsidRPr="00C47377">
        <w:t>5.5.1.7.</w:t>
      </w:r>
      <w:r w:rsidR="0042500C" w:rsidRPr="00C47377">
        <w:tab/>
      </w:r>
      <w:r w:rsidRPr="00C47377">
        <w:t xml:space="preserve">The efficiency of the </w:t>
      </w:r>
      <w:proofErr w:type="spellStart"/>
      <w:r w:rsidRPr="00C47377">
        <w:t>NO</w:t>
      </w:r>
      <w:r w:rsidRPr="00C47377">
        <w:rPr>
          <w:vertAlign w:val="subscript"/>
        </w:rPr>
        <w:t>x</w:t>
      </w:r>
      <w:proofErr w:type="spellEnd"/>
      <w:r w:rsidRPr="00C47377">
        <w:rPr>
          <w:vertAlign w:val="subscript"/>
        </w:rPr>
        <w:t xml:space="preserve"> </w:t>
      </w:r>
      <w:r w:rsidRPr="00C47377">
        <w:t>converter shall be calculated as follows:</w:t>
      </w:r>
      <w:bookmarkEnd w:id="180"/>
      <w:bookmarkEnd w:id="181"/>
    </w:p>
    <w:p w:rsidR="00A40525" w:rsidRPr="00C47377" w:rsidRDefault="008F1877" w:rsidP="0042500C">
      <w:pPr>
        <w:pStyle w:val="SingleTxtG"/>
        <w:ind w:left="2268" w:hanging="1134"/>
      </w:pPr>
      <m:oMathPara>
        <m:oMathParaPr>
          <m:jc m:val="left"/>
        </m:oMathParaPr>
        <m:oMath>
          <m:r>
            <m:rPr>
              <m:sty m:val="p"/>
            </m:rPr>
            <w:rPr>
              <w:rFonts w:ascii="Cambria Math" w:hAnsi="Cambria Math"/>
            </w:rPr>
            <m:t xml:space="preserve">Efficiency </m:t>
          </m:r>
          <m:d>
            <m:dPr>
              <m:ctrlPr>
                <w:rPr>
                  <w:rFonts w:ascii="Cambria Math" w:hAnsi="Cambria Math"/>
                </w:rPr>
              </m:ctrlPr>
            </m:dPr>
            <m:e>
              <m:r>
                <m:rPr>
                  <m:sty m:val="p"/>
                </m:rPr>
                <w:rPr>
                  <w:rFonts w:ascii="Cambria Math" w:hAnsi="Cambria Math"/>
                </w:rPr>
                <m:t>per cent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a-b</m:t>
                  </m:r>
                </m:num>
                <m:den>
                  <m:r>
                    <m:rPr>
                      <m:sty m:val="p"/>
                    </m:rPr>
                    <w:rPr>
                      <w:rFonts w:ascii="Cambria Math" w:hAnsi="Cambria Math"/>
                    </w:rPr>
                    <m:t>c-d</m:t>
                  </m:r>
                </m:den>
              </m:f>
            </m:e>
          </m:d>
          <m:r>
            <m:rPr>
              <m:sty m:val="p"/>
            </m:rPr>
            <w:rPr>
              <w:rFonts w:ascii="Cambria Math" w:hAnsi="Cambria Math"/>
            </w:rPr>
            <m:t>×100</m:t>
          </m:r>
        </m:oMath>
      </m:oMathPara>
    </w:p>
    <w:p w:rsidR="00A40525" w:rsidRPr="00C47377" w:rsidRDefault="00A40525" w:rsidP="0042500C">
      <w:pPr>
        <w:pStyle w:val="SingleTxtG"/>
        <w:ind w:left="2268" w:hanging="1134"/>
      </w:pPr>
      <w:bookmarkStart w:id="182" w:name="_Toc284587159"/>
      <w:bookmarkStart w:id="183" w:name="_Toc284587410"/>
      <w:r w:rsidRPr="00C47377">
        <w:t>5.5.1.7.1.</w:t>
      </w:r>
      <w:r w:rsidR="0042500C" w:rsidRPr="00C47377">
        <w:tab/>
      </w:r>
      <w:r w:rsidRPr="00C47377">
        <w:t>The efficiency of the converter shall not be less than 95</w:t>
      </w:r>
      <w:r w:rsidR="00AE32B5" w:rsidRPr="00C47377">
        <w:t> per cent</w:t>
      </w:r>
      <w:bookmarkStart w:id="184" w:name="_Toc284587160"/>
      <w:bookmarkStart w:id="185" w:name="_Toc284587411"/>
      <w:bookmarkEnd w:id="182"/>
      <w:bookmarkEnd w:id="183"/>
      <w:r w:rsidRPr="00C47377">
        <w:t xml:space="preserve">. The efficiency of the converter shall be tested in the frequency defined in </w:t>
      </w:r>
      <w:r w:rsidR="0041646E" w:rsidRPr="00C47377">
        <w:t>Table A5/3</w:t>
      </w:r>
      <w:r w:rsidRPr="00C47377">
        <w:t>.</w:t>
      </w:r>
      <w:bookmarkEnd w:id="184"/>
      <w:bookmarkEnd w:id="185"/>
    </w:p>
    <w:p w:rsidR="00A40525" w:rsidRPr="00C47377" w:rsidRDefault="00A40525" w:rsidP="0042500C">
      <w:pPr>
        <w:pStyle w:val="SingleTxtG"/>
        <w:ind w:left="2268" w:hanging="1134"/>
        <w:rPr>
          <w:lang w:eastAsia="ja-JP"/>
        </w:rPr>
      </w:pPr>
      <w:r w:rsidRPr="00C47377">
        <w:rPr>
          <w:lang w:eastAsia="ja-JP"/>
        </w:rPr>
        <w:t>5.6.</w:t>
      </w:r>
      <w:r w:rsidR="0042500C" w:rsidRPr="00C47377">
        <w:rPr>
          <w:lang w:eastAsia="ja-JP"/>
        </w:rPr>
        <w:tab/>
      </w:r>
      <w:r w:rsidRPr="00C47377">
        <w:rPr>
          <w:lang w:eastAsia="ja-JP"/>
        </w:rPr>
        <w:t>Calibration of the microgram balance</w:t>
      </w:r>
    </w:p>
    <w:p w:rsidR="00A40525" w:rsidRPr="00C47377" w:rsidRDefault="00A40525" w:rsidP="0042500C">
      <w:pPr>
        <w:pStyle w:val="SingleTxtG"/>
        <w:ind w:left="2268" w:hanging="1134"/>
      </w:pPr>
      <w:r w:rsidRPr="00C47377">
        <w:rPr>
          <w:lang w:eastAsia="ja-JP"/>
        </w:rPr>
        <w:t>5.6.1.</w:t>
      </w:r>
      <w:r w:rsidR="0042500C" w:rsidRPr="00C47377">
        <w:rPr>
          <w:lang w:eastAsia="ja-JP"/>
        </w:rPr>
        <w:tab/>
      </w:r>
      <w:r w:rsidRPr="00C47377">
        <w:rPr>
          <w:lang w:eastAsia="ja-JP"/>
        </w:rPr>
        <w:t xml:space="preserve">The calibration of the microgram balance used for particulate filter weighing shall be traceable to a national or international standard. The balance shall comply with the linearity requirements given in </w:t>
      </w:r>
      <w:r w:rsidR="00283690" w:rsidRPr="00C47377">
        <w:rPr>
          <w:lang w:eastAsia="ja-JP"/>
        </w:rPr>
        <w:t>paragraph 4</w:t>
      </w:r>
      <w:r w:rsidRPr="00C47377">
        <w:rPr>
          <w:lang w:eastAsia="ja-JP"/>
        </w:rPr>
        <w:t>.2.2.2.</w:t>
      </w:r>
      <w:r w:rsidR="00F01B4A">
        <w:rPr>
          <w:lang w:eastAsia="ja-JP"/>
        </w:rPr>
        <w:t xml:space="preserve"> </w:t>
      </w:r>
      <w:r w:rsidR="00F01B4A">
        <w:t>of this Annex.</w:t>
      </w:r>
      <w:r w:rsidRPr="00C47377">
        <w:rPr>
          <w:lang w:eastAsia="ja-JP"/>
        </w:rPr>
        <w:t xml:space="preserve"> The linearity verification shall be performed at least every 12 months or whenever a system repair or change is made that could influence the calibration.</w:t>
      </w:r>
    </w:p>
    <w:p w:rsidR="00F355A9" w:rsidRDefault="00A40525" w:rsidP="0042500C">
      <w:pPr>
        <w:pStyle w:val="SingleTxtG"/>
        <w:ind w:left="2268" w:hanging="1134"/>
      </w:pPr>
      <w:r w:rsidRPr="00C47377">
        <w:t>5.7.</w:t>
      </w:r>
      <w:r w:rsidR="0042500C" w:rsidRPr="00C47377">
        <w:tab/>
      </w:r>
      <w:r w:rsidRPr="00C47377">
        <w:t>Calibration and validation of the particle sampling system</w:t>
      </w:r>
    </w:p>
    <w:p w:rsidR="00A40525" w:rsidRDefault="00F355A9" w:rsidP="00F355A9">
      <w:pPr>
        <w:pStyle w:val="SingleTxtG"/>
        <w:ind w:left="2268"/>
      </w:pPr>
      <w:r>
        <w:t>E</w:t>
      </w:r>
      <w:r w:rsidR="0042500C" w:rsidRPr="00C47377">
        <w:t>xamples of calibration/validation methods are available at</w:t>
      </w:r>
      <w:r w:rsidR="00AE32B5" w:rsidRPr="00C47377">
        <w:t xml:space="preserve">: </w:t>
      </w:r>
      <w:r w:rsidR="0042500C" w:rsidRPr="00C47377">
        <w:tab/>
      </w:r>
      <w:hyperlink r:id="rId52" w:history="1">
        <w:r w:rsidR="0042500C" w:rsidRPr="00C47377">
          <w:rPr>
            <w:rStyle w:val="Hyperlink"/>
          </w:rPr>
          <w:t>http://www.unece.org/trans/main/wp29/wp29wgs/wp29grpe/pmpFCP.html</w:t>
        </w:r>
      </w:hyperlink>
      <w:r>
        <w:t>.</w:t>
      </w:r>
    </w:p>
    <w:p w:rsidR="00A40525" w:rsidRPr="00C47377" w:rsidRDefault="00A40525" w:rsidP="0042500C">
      <w:pPr>
        <w:pStyle w:val="SingleTxtG"/>
        <w:ind w:left="2268" w:hanging="1134"/>
      </w:pPr>
      <w:r w:rsidRPr="00C47377">
        <w:t>5.7.1.</w:t>
      </w:r>
      <w:r w:rsidR="0042500C" w:rsidRPr="00C47377">
        <w:tab/>
      </w:r>
      <w:r w:rsidRPr="00C47377">
        <w:t>Calibration of the particle number counter</w:t>
      </w:r>
    </w:p>
    <w:p w:rsidR="00A40525" w:rsidRPr="00C47377" w:rsidRDefault="00A40525" w:rsidP="0042500C">
      <w:pPr>
        <w:pStyle w:val="SingleTxtG"/>
        <w:ind w:left="2268" w:hanging="1134"/>
      </w:pPr>
      <w:r w:rsidRPr="00C47377">
        <w:t>5.7.1.1.</w:t>
      </w:r>
      <w:r w:rsidR="0042500C" w:rsidRPr="00C47377">
        <w:tab/>
      </w:r>
      <w:r w:rsidRPr="00C47377">
        <w:t xml:space="preserve">The responsible authority shall ensure the existence of a calibration certificate for the PNC demonstrating compliance with a traceable standard within a 13-month period prior to the emissions test. Between calibrations </w:t>
      </w:r>
      <w:r w:rsidRPr="00C47377">
        <w:lastRenderedPageBreak/>
        <w:t xml:space="preserve">either the counting efficiency of the PNC should be monitored for deterioration or the PNC wick should be routinely changed every 6 months. PNC counting efficiency may be monitored against a reference PNC or against at least two other measurement PNCs. If the PNC reports particle concentrations within </w:t>
      </w:r>
      <w:r w:rsidR="007B49A4" w:rsidRPr="00C47377">
        <w:t>± </w:t>
      </w:r>
      <w:r w:rsidRPr="00C47377">
        <w:t>10</w:t>
      </w:r>
      <w:r w:rsidR="00AE32B5" w:rsidRPr="00C47377">
        <w:t> per cent</w:t>
      </w:r>
      <w:r w:rsidRPr="00C47377">
        <w:t xml:space="preserve"> of the average of the concentrations from the reference PNC, or group of two or more PNCs, then   the PNC shall be considered stable, otherwise maintenance of the PNC is required. Where the PNC is monitored against two or more other measurement PNCs it is permissible to use a reference vehicle running sequentially in different test cells each with its own PNC.</w:t>
      </w:r>
    </w:p>
    <w:p w:rsidR="0042500C" w:rsidRPr="00C47377" w:rsidRDefault="0041646E" w:rsidP="0042500C">
      <w:pPr>
        <w:pStyle w:val="Caption"/>
        <w:ind w:left="0" w:firstLine="0"/>
      </w:pPr>
      <w:r w:rsidRPr="00C47377">
        <w:t>Figure A5/1</w:t>
      </w:r>
      <w:r w:rsidR="0042500C" w:rsidRPr="00C47377">
        <w:t>6</w:t>
      </w:r>
    </w:p>
    <w:p w:rsidR="0042500C" w:rsidRPr="00C47377" w:rsidRDefault="0042500C" w:rsidP="0042500C">
      <w:pPr>
        <w:pStyle w:val="Caption"/>
        <w:ind w:left="0" w:firstLine="0"/>
        <w:rPr>
          <w:b/>
        </w:rPr>
      </w:pPr>
      <w:r w:rsidRPr="00C47377">
        <w:rPr>
          <w:b/>
        </w:rPr>
        <w:t>Nominal PNC Annual Sequence</w:t>
      </w:r>
    </w:p>
    <w:p w:rsidR="00A40525" w:rsidRPr="00C47377" w:rsidRDefault="008F1877" w:rsidP="0042500C">
      <w:pPr>
        <w:pStyle w:val="SingleTxtG"/>
        <w:ind w:left="0"/>
      </w:pPr>
      <w:r w:rsidRPr="00C47377">
        <w:rPr>
          <w:noProof/>
          <w:lang w:eastAsia="en-GB"/>
        </w:rPr>
        <w:drawing>
          <wp:inline distT="0" distB="0" distL="0" distR="0" wp14:anchorId="0C04DAFF" wp14:editId="31523165">
            <wp:extent cx="4859020" cy="1243965"/>
            <wp:effectExtent l="0" t="0" r="0" b="0"/>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9020" cy="1243965"/>
                    </a:xfrm>
                    <a:prstGeom prst="rect">
                      <a:avLst/>
                    </a:prstGeom>
                    <a:noFill/>
                    <a:ln>
                      <a:noFill/>
                    </a:ln>
                  </pic:spPr>
                </pic:pic>
              </a:graphicData>
            </a:graphic>
          </wp:inline>
        </w:drawing>
      </w:r>
    </w:p>
    <w:p w:rsidR="0042500C" w:rsidRPr="00C47377" w:rsidRDefault="0041646E" w:rsidP="0042500C">
      <w:pPr>
        <w:pStyle w:val="Caption"/>
        <w:ind w:left="0" w:firstLine="0"/>
      </w:pPr>
      <w:r w:rsidRPr="00C47377">
        <w:t>Figure A5/1</w:t>
      </w:r>
      <w:r w:rsidR="0042500C" w:rsidRPr="00C47377">
        <w:t>7</w:t>
      </w:r>
    </w:p>
    <w:p w:rsidR="0042500C" w:rsidRPr="00C47377" w:rsidRDefault="0042500C" w:rsidP="0042500C">
      <w:pPr>
        <w:pStyle w:val="Caption"/>
        <w:ind w:left="0" w:firstLine="0"/>
        <w:rPr>
          <w:b/>
        </w:rPr>
      </w:pPr>
      <w:r w:rsidRPr="00C47377">
        <w:rPr>
          <w:b/>
        </w:rPr>
        <w:t>Extended PNC annual sequence (in the case where full PNC calibration is delayed)</w:t>
      </w:r>
    </w:p>
    <w:p w:rsidR="00A40525" w:rsidRPr="00C47377" w:rsidRDefault="008F1877" w:rsidP="0042500C">
      <w:pPr>
        <w:pStyle w:val="SingleTxtG"/>
        <w:ind w:left="0"/>
      </w:pPr>
      <w:r w:rsidRPr="00C47377">
        <w:rPr>
          <w:noProof/>
          <w:lang w:eastAsia="en-GB"/>
        </w:rPr>
        <w:drawing>
          <wp:inline distT="0" distB="0" distL="0" distR="0" wp14:anchorId="393DB17B" wp14:editId="0ECE8198">
            <wp:extent cx="5762625" cy="1467485"/>
            <wp:effectExtent l="0" t="0" r="9525" b="0"/>
            <wp:docPr id="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1467485"/>
                    </a:xfrm>
                    <a:prstGeom prst="rect">
                      <a:avLst/>
                    </a:prstGeom>
                    <a:noFill/>
                    <a:ln>
                      <a:noFill/>
                    </a:ln>
                  </pic:spPr>
                </pic:pic>
              </a:graphicData>
            </a:graphic>
          </wp:inline>
        </w:drawing>
      </w:r>
    </w:p>
    <w:p w:rsidR="00A40525" w:rsidRPr="00C47377" w:rsidRDefault="00A40525" w:rsidP="0042500C">
      <w:pPr>
        <w:pStyle w:val="SingleTxtG"/>
        <w:ind w:left="2268" w:hanging="1134"/>
      </w:pPr>
      <w:r w:rsidRPr="00C47377">
        <w:t>5.7.1.2.</w:t>
      </w:r>
      <w:r w:rsidR="0042500C" w:rsidRPr="00C47377">
        <w:tab/>
      </w:r>
      <w:r w:rsidRPr="00C47377">
        <w:t>The PNC shall also be recalibrated and a new calibration certificate issued following any major maintenance.</w:t>
      </w:r>
    </w:p>
    <w:p w:rsidR="00A40525" w:rsidRPr="00C47377" w:rsidRDefault="00A40525" w:rsidP="0042500C">
      <w:pPr>
        <w:pStyle w:val="SingleTxtG"/>
        <w:ind w:left="2268" w:hanging="1134"/>
      </w:pPr>
      <w:r w:rsidRPr="00C47377">
        <w:t>5.7.1.3.</w:t>
      </w:r>
      <w:r w:rsidR="0042500C" w:rsidRPr="00C47377">
        <w:tab/>
      </w:r>
      <w:r w:rsidRPr="00C47377">
        <w:t>Calibration shall be traceable to a standard calibration method by comparing the response of the PNC under calibration with that of</w:t>
      </w:r>
      <w:r w:rsidR="00F01B4A">
        <w:t>:</w:t>
      </w:r>
    </w:p>
    <w:p w:rsidR="0042500C" w:rsidRPr="00C47377" w:rsidRDefault="00A40525" w:rsidP="0042500C">
      <w:pPr>
        <w:pStyle w:val="SingleTxtG"/>
        <w:ind w:left="2838" w:hanging="570"/>
      </w:pPr>
      <w:r w:rsidRPr="00C47377">
        <w:t>(a)</w:t>
      </w:r>
      <w:r w:rsidR="0042500C" w:rsidRPr="00C47377">
        <w:tab/>
      </w:r>
      <w:r w:rsidRPr="00C47377">
        <w:t>a calibrated aerosol electrometer when simultaneously sampling electrostatically classified calibration particles</w:t>
      </w:r>
      <w:r w:rsidR="0042500C" w:rsidRPr="00C47377">
        <w:t>;</w:t>
      </w:r>
      <w:r w:rsidRPr="00C47377">
        <w:t xml:space="preserve"> or</w:t>
      </w:r>
    </w:p>
    <w:p w:rsidR="00A40525" w:rsidRPr="00C47377" w:rsidRDefault="00A40525" w:rsidP="0042500C">
      <w:pPr>
        <w:pStyle w:val="SingleTxtG"/>
        <w:ind w:left="2838" w:hanging="570"/>
      </w:pPr>
      <w:r w:rsidRPr="00C47377">
        <w:t>(b)</w:t>
      </w:r>
      <w:r w:rsidR="0042500C" w:rsidRPr="00C47377">
        <w:tab/>
      </w:r>
      <w:r w:rsidRPr="00C47377">
        <w:t>a second PNC which has been directly calibrated by the above method.</w:t>
      </w:r>
    </w:p>
    <w:p w:rsidR="0042500C" w:rsidRPr="00C47377" w:rsidRDefault="00A40525" w:rsidP="0042500C">
      <w:pPr>
        <w:pStyle w:val="SingleTxtG"/>
        <w:ind w:left="2268" w:hanging="1134"/>
      </w:pPr>
      <w:r w:rsidRPr="00C47377">
        <w:t>5.7.1.3.1.</w:t>
      </w:r>
      <w:r w:rsidR="0042500C" w:rsidRPr="00C47377">
        <w:tab/>
      </w:r>
      <w:r w:rsidRPr="00C47377">
        <w:t xml:space="preserve">In case </w:t>
      </w:r>
      <w:r w:rsidR="00283690" w:rsidRPr="00C47377">
        <w:t>paragraph 5</w:t>
      </w:r>
      <w:r w:rsidRPr="00C47377">
        <w:t>.7.1.3.(a)</w:t>
      </w:r>
      <w:r w:rsidR="00F01B4A">
        <w:t xml:space="preserve"> above</w:t>
      </w:r>
      <w:r w:rsidRPr="00C47377">
        <w:t>, calibration shall be undertaken using at least six standard concentrations spaced as uniformly as possible across the PNC’s measurement range.</w:t>
      </w:r>
    </w:p>
    <w:p w:rsidR="0042500C" w:rsidRPr="00C47377" w:rsidRDefault="00A40525" w:rsidP="0042500C">
      <w:pPr>
        <w:pStyle w:val="SingleTxtG"/>
        <w:ind w:left="2268" w:hanging="1134"/>
      </w:pPr>
      <w:r w:rsidRPr="00C47377">
        <w:t>5.7.1.3.2.</w:t>
      </w:r>
      <w:r w:rsidR="0042500C" w:rsidRPr="00C47377">
        <w:tab/>
      </w:r>
      <w:r w:rsidRPr="00C47377">
        <w:t xml:space="preserve">In case </w:t>
      </w:r>
      <w:r w:rsidR="00283690" w:rsidRPr="00C47377">
        <w:t>paragraph 5</w:t>
      </w:r>
      <w:r w:rsidRPr="00C47377">
        <w:t>.7.1.3.(b)</w:t>
      </w:r>
      <w:r w:rsidR="00F01B4A">
        <w:t xml:space="preserve"> above </w:t>
      </w:r>
      <w:r w:rsidRPr="00C47377">
        <w:t>, calibration shall be undertaken using at least six standard concentrations across the PNC’s measurement range. At least 3 points shall be at concentrations below 1,000 cm</w:t>
      </w:r>
      <w:r w:rsidRPr="00C47377">
        <w:rPr>
          <w:vertAlign w:val="superscript"/>
        </w:rPr>
        <w:t>-3</w:t>
      </w:r>
      <w:r w:rsidRPr="00C47377">
        <w:t>, the remaining concentrations shall be linearly spaced between 1,000 cm</w:t>
      </w:r>
      <w:r w:rsidRPr="00C47377">
        <w:rPr>
          <w:vertAlign w:val="superscript"/>
        </w:rPr>
        <w:t>-3</w:t>
      </w:r>
      <w:r w:rsidRPr="00C47377">
        <w:t xml:space="preserve"> and the maximum of the PNC’s range in single particle count mode.</w:t>
      </w:r>
    </w:p>
    <w:p w:rsidR="00A40525" w:rsidRPr="00C47377" w:rsidRDefault="00A40525" w:rsidP="0042500C">
      <w:pPr>
        <w:pStyle w:val="SingleTxtG"/>
        <w:ind w:left="2268" w:hanging="1134"/>
      </w:pPr>
      <w:r w:rsidRPr="00C47377">
        <w:lastRenderedPageBreak/>
        <w:t>5.7.1.3.3.</w:t>
      </w:r>
      <w:r w:rsidR="0042500C" w:rsidRPr="00C47377">
        <w:tab/>
      </w:r>
      <w:r w:rsidRPr="00C47377">
        <w:t xml:space="preserve">In cases of </w:t>
      </w:r>
      <w:r w:rsidR="00283690" w:rsidRPr="00C47377">
        <w:t>paragraphs 5</w:t>
      </w:r>
      <w:r w:rsidRPr="00C47377">
        <w:t>.7.1.3.</w:t>
      </w:r>
      <w:r w:rsidR="0042500C" w:rsidRPr="00C47377">
        <w:t> </w:t>
      </w:r>
      <w:r w:rsidRPr="00C47377">
        <w:t>(a) and 5.7.1.3.</w:t>
      </w:r>
      <w:r w:rsidR="0042500C" w:rsidRPr="00C47377">
        <w:t> </w:t>
      </w:r>
      <w:r w:rsidRPr="00C47377">
        <w:t>(b)</w:t>
      </w:r>
      <w:r w:rsidR="00F01B4A">
        <w:t xml:space="preserve"> above</w:t>
      </w:r>
      <w:r w:rsidRPr="00C47377">
        <w:t xml:space="preserve">, the selected points shall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w:t>
      </w:r>
      <w:r w:rsidR="007B49A4" w:rsidRPr="00C47377">
        <w:t>± </w:t>
      </w:r>
      <w:r w:rsidRPr="00C47377">
        <w:t>10</w:t>
      </w:r>
      <w:r w:rsidR="00AE32B5" w:rsidRPr="00C47377">
        <w:t> per cent</w:t>
      </w:r>
      <w:r w:rsidRPr="00C47377">
        <w:t xml:space="preserve">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C47377">
        <w:rPr>
          <w:vertAlign w:val="superscript"/>
        </w:rPr>
        <w:t>2</w:t>
      </w:r>
      <w:r w:rsidRPr="00C47377">
        <w:t>) of the two data sets and shall be equal to or greater than 0.97. In calculating both the gradient and R</w:t>
      </w:r>
      <w:r w:rsidRPr="00C47377">
        <w:rPr>
          <w:vertAlign w:val="superscript"/>
        </w:rPr>
        <w:t>2</w:t>
      </w:r>
      <w:r w:rsidRPr="00C47377">
        <w:t xml:space="preserve"> the linear regression shall be forced through the origin (zero concentration on both instruments).</w:t>
      </w:r>
    </w:p>
    <w:p w:rsidR="00A40525" w:rsidRPr="00C47377" w:rsidRDefault="00A40525" w:rsidP="0042500C">
      <w:pPr>
        <w:pStyle w:val="SingleTxtG"/>
        <w:ind w:left="2268" w:hanging="1134"/>
      </w:pPr>
      <w:r w:rsidRPr="00C47377">
        <w:t>5.7.1.4.</w:t>
      </w:r>
      <w:r w:rsidR="0042500C" w:rsidRPr="00C47377">
        <w:tab/>
      </w:r>
      <w:r w:rsidRPr="00C47377">
        <w:t xml:space="preserve">Calibration shall also include a check, according to the requirements in </w:t>
      </w:r>
      <w:r w:rsidR="00283690" w:rsidRPr="00C47377">
        <w:t>paragraph 4</w:t>
      </w:r>
      <w:r w:rsidRPr="00C47377">
        <w:t>.3.1.3.4.(h)</w:t>
      </w:r>
      <w:r w:rsidR="00F01B4A">
        <w:t xml:space="preserve"> of this Annex</w:t>
      </w:r>
      <w:r w:rsidRPr="00C47377">
        <w:t>, on the PNC’s detection efficiency with particles of 23</w:t>
      </w:r>
      <w:r w:rsidR="00F355A9">
        <w:t> nm</w:t>
      </w:r>
      <w:r w:rsidRPr="00C47377">
        <w:t xml:space="preserve"> electrical mobility diameter. A check of the counting efficiency with 41</w:t>
      </w:r>
      <w:r w:rsidR="00F355A9">
        <w:t> nm</w:t>
      </w:r>
      <w:r w:rsidRPr="00C47377">
        <w:t xml:space="preserve"> particles is not required.</w:t>
      </w:r>
    </w:p>
    <w:p w:rsidR="00A40525" w:rsidRPr="00C47377" w:rsidRDefault="00A40525" w:rsidP="0042500C">
      <w:pPr>
        <w:pStyle w:val="SingleTxtG"/>
        <w:ind w:left="2268" w:hanging="1134"/>
      </w:pPr>
      <w:r w:rsidRPr="00C47377">
        <w:t>5.7.2.</w:t>
      </w:r>
      <w:r w:rsidR="0042500C" w:rsidRPr="00C47377">
        <w:tab/>
      </w:r>
      <w:r w:rsidRPr="00C47377">
        <w:t>Calibration/validation of the volatile particle remover</w:t>
      </w:r>
    </w:p>
    <w:p w:rsidR="00A40525" w:rsidRPr="00C47377" w:rsidRDefault="00A40525" w:rsidP="0042500C">
      <w:pPr>
        <w:pStyle w:val="SingleTxtG"/>
        <w:ind w:left="2268" w:hanging="1134"/>
      </w:pPr>
      <w:r w:rsidRPr="00C47377">
        <w:t>5.7.2.1.</w:t>
      </w:r>
      <w:r w:rsidR="0042500C" w:rsidRPr="00C47377">
        <w:tab/>
      </w:r>
      <w:r w:rsidRPr="00C47377">
        <w:t>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particulate filter-equipped vehicles. The responsible authority shall ensure the existence of a calibration or validation certificate for the volatile particle remover within a 6-month period prior to the emissions test. If the volatile particle remover incorporates temperature monitoring alarms, a 13 month validation interval shall be permissible.</w:t>
      </w:r>
    </w:p>
    <w:p w:rsidR="00A40525" w:rsidRPr="00C47377" w:rsidRDefault="00A40525" w:rsidP="0042500C">
      <w:pPr>
        <w:pStyle w:val="SingleTxtG"/>
        <w:ind w:left="2268"/>
      </w:pPr>
      <w:r w:rsidRPr="00C47377">
        <w:t>It is recommended that the VPR is calibrated and validated as a complete unit.</w:t>
      </w:r>
    </w:p>
    <w:p w:rsidR="00A40525" w:rsidRPr="00C47377" w:rsidRDefault="00A40525" w:rsidP="0042500C">
      <w:pPr>
        <w:pStyle w:val="SingleTxtG"/>
        <w:ind w:left="2268"/>
      </w:pPr>
      <w:r w:rsidRPr="00C47377">
        <w:t>The VPR shall be characterised for particle concentration reduction factor with solid particles of 30</w:t>
      </w:r>
      <w:r w:rsidR="00F355A9">
        <w:t> nm</w:t>
      </w:r>
      <w:r w:rsidRPr="00C47377">
        <w:t>, 50</w:t>
      </w:r>
      <w:r w:rsidR="00F355A9">
        <w:t> nm</w:t>
      </w:r>
      <w:r w:rsidRPr="00C47377">
        <w:t xml:space="preserve"> and 100</w:t>
      </w:r>
      <w:r w:rsidR="00F355A9">
        <w:t> nm</w:t>
      </w:r>
      <w:r w:rsidRPr="00C47377">
        <w:t xml:space="preserve"> electrical mobility diameter. Particle concentration reduction factors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r>
          <m:rPr>
            <m:sty m:val="p"/>
          </m:rPr>
          <w:rPr>
            <w:rFonts w:ascii="Cambria Math" w:hAnsi="Cambria Math"/>
          </w:rPr>
          <m:t>(d)</m:t>
        </m:r>
      </m:oMath>
      <w:r w:rsidRPr="00C47377">
        <w:t>) for particles of 30</w:t>
      </w:r>
      <w:r w:rsidR="00F355A9">
        <w:t> nm</w:t>
      </w:r>
      <w:r w:rsidRPr="00C47377">
        <w:t xml:space="preserve"> and 50</w:t>
      </w:r>
      <w:r w:rsidR="00F355A9">
        <w:t> nm</w:t>
      </w:r>
      <w:r w:rsidRPr="00C47377">
        <w:t xml:space="preserve"> electrical mobility diameters shall be no more than 30</w:t>
      </w:r>
      <w:r w:rsidR="00AE32B5" w:rsidRPr="00C47377">
        <w:t> per cent</w:t>
      </w:r>
      <w:r w:rsidRPr="00C47377">
        <w:t xml:space="preserve"> and 20</w:t>
      </w:r>
      <w:r w:rsidR="00AE32B5" w:rsidRPr="00C47377">
        <w:t> per cent</w:t>
      </w:r>
      <w:r w:rsidRPr="00C47377">
        <w:t xml:space="preserve"> higher respectively, and no more than 5</w:t>
      </w:r>
      <w:r w:rsidR="00AE32B5" w:rsidRPr="00C47377">
        <w:t> per cent</w:t>
      </w:r>
      <w:r w:rsidRPr="00C47377">
        <w:t xml:space="preserve"> lower than that for particles of 100</w:t>
      </w:r>
      <w:r w:rsidR="00F355A9">
        <w:t> nm</w:t>
      </w:r>
      <w:r w:rsidRPr="00C47377">
        <w:t xml:space="preserve"> electrical mobility diameter. For the purposes of validation, the mean particle concentration reduction factor shall be within </w:t>
      </w:r>
      <w:r w:rsidR="007B49A4" w:rsidRPr="00C47377">
        <w:t>± </w:t>
      </w:r>
      <w:r w:rsidRPr="00C47377">
        <w:t>10</w:t>
      </w:r>
      <w:r w:rsidR="00AE32B5" w:rsidRPr="00C47377">
        <w:t> per cent</w:t>
      </w:r>
      <w:r w:rsidRPr="00C47377">
        <w:t xml:space="preserve"> of the mean particle concentration reduction factor (</w:t>
      </w: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Pr="00C47377">
        <w:t xml:space="preserve">) determined during the primary calibration of the VPR. </w:t>
      </w:r>
    </w:p>
    <w:p w:rsidR="00A40525" w:rsidRPr="00C47377" w:rsidRDefault="00A40525" w:rsidP="0042500C">
      <w:pPr>
        <w:pStyle w:val="SingleTxtG"/>
        <w:ind w:left="2268" w:hanging="1134"/>
      </w:pPr>
      <w:r w:rsidRPr="00C47377">
        <w:t>5.7.2.2.</w:t>
      </w:r>
      <w:r w:rsidR="0042500C" w:rsidRPr="00C47377">
        <w:tab/>
      </w:r>
      <w:r w:rsidRPr="00C47377">
        <w:t>The test aerosol for these measurements shall be solid particles of 30, 50 and 100</w:t>
      </w:r>
      <w:r w:rsidR="00F355A9">
        <w:t> nm</w:t>
      </w:r>
      <w:r w:rsidRPr="00C47377">
        <w:t xml:space="preserve"> electrical mobility diameter and a minimum concentration of 5,000 particles cm</w:t>
      </w:r>
      <w:r w:rsidRPr="00C47377">
        <w:rPr>
          <w:vertAlign w:val="superscript"/>
        </w:rPr>
        <w:t>-3</w:t>
      </w:r>
      <w:r w:rsidRPr="00C47377">
        <w:t xml:space="preserve"> at the VPR inlet. As an option, a </w:t>
      </w:r>
      <w:proofErr w:type="spellStart"/>
      <w:r w:rsidRPr="00C47377">
        <w:t>polydisperse</w:t>
      </w:r>
      <w:proofErr w:type="spellEnd"/>
      <w:r w:rsidRPr="00C47377">
        <w:t xml:space="preserve"> aerosol with a modal concentration at 50</w:t>
      </w:r>
      <w:r w:rsidR="00F355A9">
        <w:t> nm</w:t>
      </w:r>
      <w:r w:rsidRPr="00C47377">
        <w:t xml:space="preserve"> electrical mobility diameter may be used for validation. The test aerosol shall be thermally stable at the VPR operating temperatures. Particle concentrations shall be measured upstream and downstream of the components.</w:t>
      </w:r>
    </w:p>
    <w:p w:rsidR="00A40525" w:rsidRPr="00C47377" w:rsidRDefault="00A40525" w:rsidP="0042500C">
      <w:pPr>
        <w:pStyle w:val="SingleTxtG"/>
        <w:ind w:left="2268"/>
      </w:pPr>
      <w:r w:rsidRPr="00C47377">
        <w:t xml:space="preserve">The particle concentration reduction factor for each </w:t>
      </w:r>
      <w:proofErr w:type="spellStart"/>
      <w:r w:rsidRPr="00C47377">
        <w:t>monodisperse</w:t>
      </w:r>
      <w:proofErr w:type="spellEnd"/>
      <w:r w:rsidRPr="00C47377">
        <w:t xml:space="preserve"> particle size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Pr="00C47377">
        <w:t>) shall be calculated as follows</w:t>
      </w:r>
      <w:r w:rsidR="00AE32B5" w:rsidRPr="00C47377">
        <w:t>:</w:t>
      </w:r>
    </w:p>
    <w:p w:rsidR="00A40525" w:rsidRPr="00C47377" w:rsidRDefault="00307880" w:rsidP="0042500C">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m:oMathPara>
    </w:p>
    <w:p w:rsidR="00A40525" w:rsidRPr="00C47377" w:rsidRDefault="00A40525" w:rsidP="0042500C">
      <w:pPr>
        <w:pStyle w:val="SingleTxtG"/>
        <w:ind w:left="2268"/>
      </w:pPr>
      <w:r w:rsidRPr="00C47377">
        <w:t>where:</w:t>
      </w:r>
    </w:p>
    <w:p w:rsidR="00A40525" w:rsidRPr="00C47377" w:rsidRDefault="00307880" w:rsidP="0042500C">
      <w:pPr>
        <w:pStyle w:val="SingleTxtG"/>
        <w:tabs>
          <w:tab w:val="left" w:pos="3402"/>
        </w:tabs>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42500C" w:rsidRPr="00C47377">
        <w:tab/>
      </w:r>
      <w:r w:rsidR="00A40525" w:rsidRPr="00C47377">
        <w:t xml:space="preserve">is the upstream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w:t>
      </w:r>
    </w:p>
    <w:p w:rsidR="00A40525" w:rsidRPr="00C47377" w:rsidRDefault="00307880" w:rsidP="0042500C">
      <w:pPr>
        <w:pStyle w:val="SingleTxtG"/>
        <w:tabs>
          <w:tab w:val="left" w:pos="3402"/>
        </w:tabs>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ab/>
        <w:t xml:space="preserve">is the downstream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 xml:space="preserve">; </w:t>
      </w:r>
    </w:p>
    <w:p w:rsidR="00A40525" w:rsidRPr="00C47377" w:rsidRDefault="00307880" w:rsidP="0042500C">
      <w:pPr>
        <w:pStyle w:val="SingleTxtG"/>
        <w:tabs>
          <w:tab w:val="left" w:pos="3402"/>
        </w:tabs>
        <w:ind w:left="2268"/>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ab/>
        <w:t>is the particle electrical mobility diameter (30, 50 or 100</w:t>
      </w:r>
      <w:r w:rsidR="00F355A9">
        <w:t> nm</w:t>
      </w:r>
      <w:r w:rsidR="00A40525" w:rsidRPr="00C47377">
        <w:t>).</w:t>
      </w:r>
    </w:p>
    <w:p w:rsidR="00A40525" w:rsidRPr="00C47377" w:rsidRDefault="00307880" w:rsidP="0042500C">
      <w:pPr>
        <w:pStyle w:val="SingleTxtG"/>
        <w:ind w:left="2268"/>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 xml:space="preserve"> 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 xml:space="preserve"> shall be corrected to the same conditions.</w:t>
      </w:r>
    </w:p>
    <w:p w:rsidR="00A40525" w:rsidRPr="00C47377" w:rsidRDefault="00A40525" w:rsidP="0042500C">
      <w:pPr>
        <w:pStyle w:val="SingleTxtG"/>
        <w:ind w:left="2268"/>
        <w:rPr>
          <w:color w:val="000000"/>
          <w:szCs w:val="24"/>
        </w:rPr>
      </w:pPr>
      <w:r w:rsidRPr="00C47377">
        <w:t xml:space="preserve">The mean particle concentration reduction factor,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Pr="00C47377">
        <w:t>, at a given dilution setting</w:t>
      </w:r>
      <w:r w:rsidR="0042500C" w:rsidRPr="00C47377">
        <w:t xml:space="preserve"> shall be calculated as follows:</w:t>
      </w:r>
    </w:p>
    <w:p w:rsidR="00A40525" w:rsidRPr="00C47377" w:rsidRDefault="00307880" w:rsidP="0042500C">
      <w:pPr>
        <w:pStyle w:val="SingleTxtG"/>
        <w:ind w:left="2268" w:hanging="1134"/>
      </w:pPr>
      <m:oMathPara>
        <m:oMathParaPr>
          <m:jc m:val="left"/>
        </m:oMathPara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30nm</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50nm</m:t>
                  </m:r>
                </m:e>
              </m:d>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100nm</m:t>
                  </m:r>
                </m:e>
              </m:d>
            </m:num>
            <m:den>
              <m:r>
                <m:rPr>
                  <m:sty m:val="p"/>
                </m:rPr>
                <w:rPr>
                  <w:rFonts w:ascii="Cambria Math" w:hAnsi="Cambria Math"/>
                </w:rPr>
                <m:t>3</m:t>
              </m:r>
            </m:den>
          </m:f>
        </m:oMath>
      </m:oMathPara>
    </w:p>
    <w:p w:rsidR="0042500C" w:rsidRPr="00C47377" w:rsidRDefault="00A40525" w:rsidP="0042500C">
      <w:pPr>
        <w:pStyle w:val="SingleTxtG"/>
        <w:ind w:left="2268"/>
      </w:pPr>
      <w:r w:rsidRPr="00C47377">
        <w:t xml:space="preserve">Where a </w:t>
      </w:r>
      <w:proofErr w:type="spellStart"/>
      <w:r w:rsidRPr="00C47377">
        <w:t>polydisperse</w:t>
      </w:r>
      <w:proofErr w:type="spellEnd"/>
      <w:r w:rsidRPr="00C47377">
        <w:t xml:space="preserve"> 50</w:t>
      </w:r>
      <w:r w:rsidR="00F355A9">
        <w:t> nm</w:t>
      </w:r>
      <w:r w:rsidRPr="00C47377">
        <w:t xml:space="preserve"> aerosol is used for validation, the mean particle concentration reduction factor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C47377">
        <w:t>) at the dilution setting used for validation</w:t>
      </w:r>
      <w:r w:rsidR="0042500C" w:rsidRPr="00C47377">
        <w:t xml:space="preserve"> shall be calculated as follows:</w:t>
      </w:r>
    </w:p>
    <w:p w:rsidR="00A40525" w:rsidRPr="00C47377" w:rsidRDefault="00307880" w:rsidP="0042500C">
      <w:pPr>
        <w:pStyle w:val="SingleTxtG"/>
        <w:ind w:left="2268"/>
      </w:pPr>
      <m:oMathPara>
        <m:oMathParaPr>
          <m:jc m:val="left"/>
        </m:oMathPara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en>
          </m:f>
        </m:oMath>
      </m:oMathPara>
    </w:p>
    <w:p w:rsidR="00A40525" w:rsidRPr="00C47377" w:rsidRDefault="00A40525" w:rsidP="0042500C">
      <w:pPr>
        <w:pStyle w:val="SingleTxtG"/>
        <w:ind w:left="2268"/>
      </w:pPr>
      <w:r w:rsidRPr="00C47377">
        <w:t>where:</w:t>
      </w:r>
    </w:p>
    <w:p w:rsidR="00A40525" w:rsidRPr="00C47377" w:rsidRDefault="00307880" w:rsidP="0042500C">
      <w:pPr>
        <w:pStyle w:val="SingleTxtG"/>
        <w:ind w:left="2268"/>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oMath>
      <w:r w:rsidR="00A40525" w:rsidRPr="00C47377">
        <w:tab/>
        <w:t>is the upstream particle number concentration;</w:t>
      </w:r>
    </w:p>
    <w:p w:rsidR="00A40525" w:rsidRPr="00C47377" w:rsidRDefault="00307880" w:rsidP="0042500C">
      <w:pPr>
        <w:pStyle w:val="SingleTxtG"/>
        <w:ind w:left="2268"/>
        <w:rPr>
          <w:i/>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oMath>
      <w:r w:rsidR="00A40525" w:rsidRPr="00C47377">
        <w:rPr>
          <w:i/>
        </w:rPr>
        <w:tab/>
      </w:r>
      <w:r w:rsidR="00A40525" w:rsidRPr="00C47377">
        <w:t>is the downstream particle number concentration.</w:t>
      </w:r>
    </w:p>
    <w:p w:rsidR="00A40525" w:rsidRPr="00C47377" w:rsidRDefault="00A40525" w:rsidP="0042500C">
      <w:pPr>
        <w:pStyle w:val="SingleTxtG"/>
        <w:ind w:left="2268" w:hanging="1134"/>
      </w:pPr>
      <w:r w:rsidRPr="00C47377">
        <w:t>5.7.2.3.</w:t>
      </w:r>
      <w:r w:rsidR="0042500C" w:rsidRPr="00C47377">
        <w:tab/>
      </w:r>
      <w:r w:rsidRPr="00C47377">
        <w:t>A validation certificate for the VPR demonstrating effective volatile particle removal efficiency within a 6 month period prior to the emissions test s</w:t>
      </w:r>
      <w:r w:rsidR="0042500C" w:rsidRPr="00C47377">
        <w:t>hall be presented upon request.</w:t>
      </w:r>
    </w:p>
    <w:p w:rsidR="00A40525" w:rsidRPr="00C47377" w:rsidRDefault="00A40525" w:rsidP="0042500C">
      <w:pPr>
        <w:pStyle w:val="SingleTxtG"/>
        <w:ind w:left="2268" w:hanging="1134"/>
      </w:pPr>
      <w:r w:rsidRPr="00C47377">
        <w:t>5.7.2.3.1.</w:t>
      </w:r>
      <w:r w:rsidR="0042500C" w:rsidRPr="00C47377">
        <w:tab/>
      </w:r>
      <w:r w:rsidRPr="00C47377">
        <w:t>If the volatile particle remover incorporates temperature monitoring alarms, a 13 month validation</w:t>
      </w:r>
      <w:r w:rsidR="0042500C" w:rsidRPr="00C47377">
        <w:t xml:space="preserve"> interval shall be permissible.</w:t>
      </w:r>
    </w:p>
    <w:p w:rsidR="00A40525" w:rsidRPr="00C47377" w:rsidRDefault="00A40525" w:rsidP="0042500C">
      <w:pPr>
        <w:pStyle w:val="SingleTxtG"/>
        <w:ind w:left="2268" w:hanging="1134"/>
      </w:pPr>
      <w:r w:rsidRPr="00C47377">
        <w:t>5.7.2.3.2.</w:t>
      </w:r>
      <w:r w:rsidR="0042500C" w:rsidRPr="00C47377">
        <w:tab/>
      </w:r>
      <w:r w:rsidRPr="00C47377">
        <w:t>The VPR shall demonstrate greater than 99.0</w:t>
      </w:r>
      <w:r w:rsidR="00AE32B5" w:rsidRPr="00C47377">
        <w:t> per cent</w:t>
      </w:r>
      <w:r w:rsidRPr="00C47377">
        <w:t xml:space="preserve"> removal of </w:t>
      </w:r>
      <w:proofErr w:type="spellStart"/>
      <w:r w:rsidRPr="00C47377">
        <w:t>tetracontane</w:t>
      </w:r>
      <w:proofErr w:type="spellEnd"/>
      <w:r w:rsidRPr="00C47377">
        <w:t xml:space="preserve"> (CH</w:t>
      </w:r>
      <w:r w:rsidRPr="00C47377">
        <w:rPr>
          <w:vertAlign w:val="subscript"/>
        </w:rPr>
        <w:t>3</w:t>
      </w:r>
      <w:r w:rsidRPr="00C47377">
        <w:t>(CH</w:t>
      </w:r>
      <w:r w:rsidRPr="00C47377">
        <w:rPr>
          <w:vertAlign w:val="subscript"/>
        </w:rPr>
        <w:t>2</w:t>
      </w:r>
      <w:r w:rsidRPr="00C47377">
        <w:t>)</w:t>
      </w:r>
      <w:r w:rsidRPr="00C47377">
        <w:rPr>
          <w:vertAlign w:val="subscript"/>
        </w:rPr>
        <w:t>38</w:t>
      </w:r>
      <w:r w:rsidRPr="00C47377">
        <w:t>CH</w:t>
      </w:r>
      <w:r w:rsidRPr="00C47377">
        <w:rPr>
          <w:vertAlign w:val="subscript"/>
        </w:rPr>
        <w:t>3</w:t>
      </w:r>
      <w:r w:rsidRPr="00C47377">
        <w:t>) particles of at least 30</w:t>
      </w:r>
      <w:r w:rsidR="00F355A9">
        <w:t> nm</w:t>
      </w:r>
      <w:r w:rsidRPr="00C47377">
        <w:t xml:space="preserve"> electrical mobility diameter with an inlet concentration </w:t>
      </w:r>
      <w:r w:rsidR="00AE32B5" w:rsidRPr="00C47377">
        <w:t>≥ </w:t>
      </w:r>
      <w:r w:rsidRPr="00C47377">
        <w:t>10,000 cm</w:t>
      </w:r>
      <w:r w:rsidRPr="00C47377">
        <w:rPr>
          <w:vertAlign w:val="superscript"/>
        </w:rPr>
        <w:t>-3</w:t>
      </w:r>
      <w:r w:rsidRPr="00C47377">
        <w:t xml:space="preserve"> when operated at  its minimum dilution setting and manufacturers recommended operating temperature.</w:t>
      </w:r>
    </w:p>
    <w:p w:rsidR="00A40525" w:rsidRPr="00C47377" w:rsidRDefault="00A40525" w:rsidP="0042500C">
      <w:pPr>
        <w:pStyle w:val="SingleTxtG"/>
        <w:ind w:left="2268" w:hanging="1134"/>
      </w:pPr>
      <w:r w:rsidRPr="00C47377">
        <w:t>5.7.3.</w:t>
      </w:r>
      <w:r w:rsidR="0042500C" w:rsidRPr="00C47377">
        <w:tab/>
      </w:r>
      <w:r w:rsidRPr="00C47377">
        <w:t>Particle number system check procedures</w:t>
      </w:r>
    </w:p>
    <w:p w:rsidR="00A40525" w:rsidRPr="00C47377" w:rsidRDefault="00A40525" w:rsidP="0042500C">
      <w:pPr>
        <w:pStyle w:val="SingleTxtG"/>
        <w:ind w:left="2268" w:hanging="1134"/>
      </w:pPr>
      <w:r w:rsidRPr="00C47377">
        <w:t>5.7.3.1.</w:t>
      </w:r>
      <w:r w:rsidR="0042500C" w:rsidRPr="00C47377">
        <w:tab/>
      </w:r>
      <w:r w:rsidRPr="00C47377">
        <w:t>On a monthly basis, the flow into the particle counter shall report a measured value within 5</w:t>
      </w:r>
      <w:r w:rsidR="00AE32B5" w:rsidRPr="00C47377">
        <w:t> per cent</w:t>
      </w:r>
      <w:r w:rsidRPr="00C47377">
        <w:t xml:space="preserve"> of the particle counter nominal flow rate when checked with a calibrated flow meter.</w:t>
      </w:r>
    </w:p>
    <w:p w:rsidR="00A40525" w:rsidRPr="00C47377" w:rsidRDefault="00A40525" w:rsidP="0042500C">
      <w:pPr>
        <w:pStyle w:val="SingleTxtG"/>
        <w:ind w:left="2268" w:hanging="1134"/>
      </w:pPr>
      <w:bookmarkStart w:id="186" w:name="_Toc284586972"/>
      <w:bookmarkStart w:id="187" w:name="_Toc284587162"/>
      <w:bookmarkStart w:id="188" w:name="_Toc284587413"/>
      <w:bookmarkStart w:id="189" w:name="_Toc289686211"/>
      <w:r w:rsidRPr="00C47377">
        <w:t>6.</w:t>
      </w:r>
      <w:r w:rsidR="0042500C" w:rsidRPr="00C47377">
        <w:tab/>
      </w:r>
      <w:r w:rsidRPr="00C47377">
        <w:t>Reference gases</w:t>
      </w:r>
    </w:p>
    <w:p w:rsidR="00A40525" w:rsidRPr="00C47377" w:rsidRDefault="00A40525" w:rsidP="0042500C">
      <w:pPr>
        <w:pStyle w:val="SingleTxtG"/>
        <w:ind w:left="2268" w:hanging="1134"/>
      </w:pPr>
      <w:r w:rsidRPr="00C47377">
        <w:t>6.1.</w:t>
      </w:r>
      <w:r w:rsidR="0042500C" w:rsidRPr="00C47377">
        <w:tab/>
        <w:t>P</w:t>
      </w:r>
      <w:r w:rsidRPr="00C47377">
        <w:t>ure gases</w:t>
      </w:r>
      <w:bookmarkEnd w:id="186"/>
      <w:bookmarkEnd w:id="187"/>
      <w:bookmarkEnd w:id="188"/>
      <w:bookmarkEnd w:id="189"/>
    </w:p>
    <w:p w:rsidR="00A40525" w:rsidRPr="00C47377" w:rsidRDefault="00A40525" w:rsidP="0042500C">
      <w:pPr>
        <w:pStyle w:val="SingleTxtG"/>
        <w:ind w:left="2268" w:hanging="1134"/>
      </w:pPr>
      <w:r w:rsidRPr="00C47377">
        <w:t>6.1.1.</w:t>
      </w:r>
      <w:r w:rsidR="0042500C" w:rsidRPr="00C47377">
        <w:tab/>
      </w:r>
      <w:r w:rsidRPr="00C47377">
        <w:t>All values in</w:t>
      </w:r>
      <w:r w:rsidR="00F01B4A">
        <w:t> ppm</w:t>
      </w:r>
      <w:r w:rsidRPr="00C47377">
        <w:t xml:space="preserve"> mean V-ppm (</w:t>
      </w:r>
      <w:proofErr w:type="spellStart"/>
      <w:r w:rsidRPr="00C47377">
        <w:t>vpm</w:t>
      </w:r>
      <w:proofErr w:type="spellEnd"/>
      <w:r w:rsidRPr="00C47377">
        <w:t>)</w:t>
      </w:r>
    </w:p>
    <w:p w:rsidR="00A40525" w:rsidRPr="00C47377" w:rsidRDefault="00A40525" w:rsidP="0042500C">
      <w:pPr>
        <w:pStyle w:val="SingleTxtG"/>
        <w:ind w:left="2268" w:hanging="1134"/>
        <w:rPr>
          <w:szCs w:val="24"/>
        </w:rPr>
      </w:pPr>
      <w:r w:rsidRPr="00C47377">
        <w:rPr>
          <w:szCs w:val="24"/>
        </w:rPr>
        <w:t>6.1.2.</w:t>
      </w:r>
      <w:r w:rsidR="0042500C" w:rsidRPr="00C47377">
        <w:rPr>
          <w:szCs w:val="24"/>
        </w:rPr>
        <w:tab/>
      </w:r>
      <w:r w:rsidRPr="00C47377">
        <w:rPr>
          <w:szCs w:val="24"/>
        </w:rPr>
        <w:t>The following pure gases shall be available, if necessary, for calibration and operation</w:t>
      </w:r>
      <w:r w:rsidR="00AE32B5" w:rsidRPr="00C47377">
        <w:rPr>
          <w:szCs w:val="24"/>
        </w:rPr>
        <w:t xml:space="preserve">: </w:t>
      </w:r>
    </w:p>
    <w:p w:rsidR="00A40525" w:rsidRPr="00C47377" w:rsidRDefault="00A40525" w:rsidP="0042500C">
      <w:pPr>
        <w:pStyle w:val="SingleTxtG"/>
        <w:ind w:left="2268" w:hanging="1134"/>
        <w:rPr>
          <w:szCs w:val="24"/>
        </w:rPr>
      </w:pPr>
      <w:r w:rsidRPr="00C47377">
        <w:rPr>
          <w:szCs w:val="24"/>
        </w:rPr>
        <w:t>6.1.2.1.</w:t>
      </w:r>
      <w:r w:rsidR="0042500C" w:rsidRPr="00C47377">
        <w:rPr>
          <w:szCs w:val="24"/>
        </w:rPr>
        <w:tab/>
      </w:r>
      <w:r w:rsidRPr="00C47377">
        <w:rPr>
          <w:szCs w:val="24"/>
        </w:rPr>
        <w:t>Nitrogen</w:t>
      </w:r>
      <w:r w:rsidR="00AE32B5" w:rsidRPr="00C47377">
        <w:rPr>
          <w:szCs w:val="24"/>
        </w:rPr>
        <w:t xml:space="preserve">: </w:t>
      </w:r>
      <w:r w:rsidRPr="00C47377">
        <w:rPr>
          <w:szCs w:val="24"/>
        </w:rPr>
        <w:t>(purity</w:t>
      </w:r>
      <w:r w:rsidR="00AE32B5" w:rsidRPr="00C47377">
        <w:rPr>
          <w:szCs w:val="24"/>
        </w:rPr>
        <w:t>:  ≤ </w:t>
      </w:r>
      <w:r w:rsidRPr="00C47377">
        <w:rPr>
          <w:szCs w:val="24"/>
        </w:rPr>
        <w:t>1</w:t>
      </w:r>
      <w:r w:rsidR="00F01B4A">
        <w:rPr>
          <w:szCs w:val="24"/>
        </w:rPr>
        <w:t> ppm</w:t>
      </w:r>
      <w:r w:rsidRPr="00C47377">
        <w:rPr>
          <w:szCs w:val="24"/>
        </w:rPr>
        <w:t> C</w:t>
      </w:r>
      <w:r w:rsidR="00AE32B5" w:rsidRPr="00C47377">
        <w:rPr>
          <w:szCs w:val="24"/>
        </w:rPr>
        <w:t>, ≤</w:t>
      </w:r>
      <w:r w:rsidRPr="00C47377">
        <w:rPr>
          <w:szCs w:val="24"/>
        </w:rPr>
        <w:t>1</w:t>
      </w:r>
      <w:r w:rsidR="00F01B4A">
        <w:rPr>
          <w:szCs w:val="24"/>
        </w:rPr>
        <w:t> ppm</w:t>
      </w:r>
      <w:r w:rsidRPr="00C47377">
        <w:rPr>
          <w:szCs w:val="24"/>
        </w:rPr>
        <w:t xml:space="preserve"> CO</w:t>
      </w:r>
      <w:r w:rsidR="00AE32B5" w:rsidRPr="00C47377">
        <w:rPr>
          <w:szCs w:val="24"/>
        </w:rPr>
        <w:t>, ≤ </w:t>
      </w:r>
      <w:r w:rsidRPr="00C47377">
        <w:rPr>
          <w:szCs w:val="24"/>
        </w:rPr>
        <w:t>400</w:t>
      </w:r>
      <w:r w:rsidR="00F01B4A">
        <w:rPr>
          <w:szCs w:val="24"/>
        </w:rPr>
        <w:t> ppm</w:t>
      </w:r>
      <w:r w:rsidRPr="00C47377">
        <w:rPr>
          <w:szCs w:val="24"/>
        </w:rPr>
        <w:t> CO</w:t>
      </w:r>
      <w:r w:rsidRPr="00C47377">
        <w:rPr>
          <w:szCs w:val="24"/>
          <w:vertAlign w:val="subscript"/>
        </w:rPr>
        <w:t>2</w:t>
      </w:r>
      <w:r w:rsidR="00AE32B5" w:rsidRPr="00C47377">
        <w:rPr>
          <w:szCs w:val="24"/>
        </w:rPr>
        <w:t>, ≤ </w:t>
      </w:r>
      <w:r w:rsidRPr="00C47377">
        <w:rPr>
          <w:szCs w:val="24"/>
        </w:rPr>
        <w:t>0.1</w:t>
      </w:r>
      <w:r w:rsidR="00F01B4A">
        <w:rPr>
          <w:szCs w:val="24"/>
        </w:rPr>
        <w:t> ppm</w:t>
      </w:r>
      <w:r w:rsidRPr="00C47377">
        <w:rPr>
          <w:szCs w:val="24"/>
        </w:rPr>
        <w:t> NO</w:t>
      </w:r>
      <w:r w:rsidR="00AE32B5" w:rsidRPr="00C47377">
        <w:rPr>
          <w:szCs w:val="24"/>
        </w:rPr>
        <w:t>, &lt;</w:t>
      </w:r>
      <w:r w:rsidRPr="00C47377">
        <w:rPr>
          <w:szCs w:val="24"/>
        </w:rPr>
        <w:t>0.1</w:t>
      </w:r>
      <w:r w:rsidR="00F01B4A">
        <w:rPr>
          <w:szCs w:val="24"/>
        </w:rPr>
        <w:t> ppm</w:t>
      </w:r>
      <w:r w:rsidR="0041646E" w:rsidRPr="00C47377">
        <w:rPr>
          <w:szCs w:val="24"/>
        </w:rPr>
        <w:t> </w:t>
      </w:r>
      <w:r w:rsidRPr="00C47377">
        <w:rPr>
          <w:szCs w:val="24"/>
        </w:rPr>
        <w:t>NO</w:t>
      </w:r>
      <w:r w:rsidRPr="00C47377">
        <w:rPr>
          <w:szCs w:val="24"/>
          <w:vertAlign w:val="subscript"/>
        </w:rPr>
        <w:t>2</w:t>
      </w:r>
      <w:r w:rsidR="00AE32B5" w:rsidRPr="00C47377">
        <w:rPr>
          <w:szCs w:val="24"/>
        </w:rPr>
        <w:t>, &lt;</w:t>
      </w:r>
      <w:r w:rsidRPr="00C47377">
        <w:rPr>
          <w:szCs w:val="24"/>
        </w:rPr>
        <w:t>0.1</w:t>
      </w:r>
      <w:r w:rsidR="00F01B4A">
        <w:rPr>
          <w:szCs w:val="24"/>
        </w:rPr>
        <w:t> ppm</w:t>
      </w:r>
      <w:r w:rsidR="0041646E" w:rsidRPr="00C47377">
        <w:rPr>
          <w:szCs w:val="24"/>
        </w:rPr>
        <w:t> </w:t>
      </w:r>
      <w:r w:rsidRPr="00C47377">
        <w:rPr>
          <w:szCs w:val="24"/>
        </w:rPr>
        <w:t>N</w:t>
      </w:r>
      <w:r w:rsidRPr="00C47377">
        <w:rPr>
          <w:szCs w:val="24"/>
          <w:vertAlign w:val="subscript"/>
        </w:rPr>
        <w:t>2</w:t>
      </w:r>
      <w:r w:rsidRPr="00C47377">
        <w:rPr>
          <w:szCs w:val="24"/>
        </w:rPr>
        <w:t>O</w:t>
      </w:r>
      <w:r w:rsidR="00AE32B5" w:rsidRPr="00C47377">
        <w:rPr>
          <w:szCs w:val="24"/>
        </w:rPr>
        <w:t>, &lt;</w:t>
      </w:r>
      <w:r w:rsidRPr="00C47377">
        <w:rPr>
          <w:szCs w:val="24"/>
        </w:rPr>
        <w:t>0</w:t>
      </w:r>
      <w:r w:rsidR="0041646E" w:rsidRPr="00C47377">
        <w:rPr>
          <w:szCs w:val="24"/>
        </w:rPr>
        <w:t>.</w:t>
      </w:r>
      <w:r w:rsidRPr="00C47377">
        <w:rPr>
          <w:szCs w:val="24"/>
        </w:rPr>
        <w:t>1</w:t>
      </w:r>
      <w:r w:rsidR="00F01B4A">
        <w:rPr>
          <w:szCs w:val="24"/>
        </w:rPr>
        <w:t> ppm</w:t>
      </w:r>
      <w:r w:rsidRPr="00C47377">
        <w:rPr>
          <w:szCs w:val="24"/>
        </w:rPr>
        <w:t xml:space="preserve"> NH</w:t>
      </w:r>
      <w:r w:rsidRPr="00C47377">
        <w:rPr>
          <w:szCs w:val="24"/>
          <w:vertAlign w:val="subscript"/>
        </w:rPr>
        <w:t>3</w:t>
      </w:r>
      <w:r w:rsidRPr="00C47377">
        <w:rPr>
          <w:szCs w:val="24"/>
        </w:rPr>
        <w:t>)</w:t>
      </w:r>
    </w:p>
    <w:p w:rsidR="00A40525" w:rsidRPr="00C47377" w:rsidRDefault="00A40525" w:rsidP="0041646E">
      <w:pPr>
        <w:pStyle w:val="SingleTxtG"/>
        <w:ind w:left="2268" w:hanging="1134"/>
        <w:rPr>
          <w:szCs w:val="24"/>
        </w:rPr>
      </w:pPr>
      <w:r w:rsidRPr="00C47377">
        <w:rPr>
          <w:szCs w:val="24"/>
        </w:rPr>
        <w:lastRenderedPageBreak/>
        <w:t>6.1.2.2.</w:t>
      </w:r>
      <w:r w:rsidR="0042500C" w:rsidRPr="00C47377">
        <w:rPr>
          <w:szCs w:val="24"/>
        </w:rPr>
        <w:tab/>
      </w:r>
      <w:r w:rsidRPr="00C47377">
        <w:rPr>
          <w:szCs w:val="24"/>
        </w:rPr>
        <w:t>Synthetic air</w:t>
      </w:r>
      <w:r w:rsidR="00AE32B5" w:rsidRPr="00C47377">
        <w:rPr>
          <w:szCs w:val="24"/>
        </w:rPr>
        <w:t xml:space="preserve">: </w:t>
      </w:r>
      <w:r w:rsidRPr="00C47377">
        <w:rPr>
          <w:szCs w:val="24"/>
        </w:rPr>
        <w:t>(purity</w:t>
      </w:r>
      <w:r w:rsidR="00AE32B5" w:rsidRPr="00C47377">
        <w:rPr>
          <w:szCs w:val="24"/>
        </w:rPr>
        <w:t>: ≤</w:t>
      </w:r>
      <w:r w:rsidRPr="00C47377">
        <w:rPr>
          <w:szCs w:val="24"/>
        </w:rPr>
        <w:t>1</w:t>
      </w:r>
      <w:r w:rsidR="00F01B4A">
        <w:rPr>
          <w:szCs w:val="24"/>
        </w:rPr>
        <w:t> ppm</w:t>
      </w:r>
      <w:r w:rsidR="0041646E" w:rsidRPr="00C47377">
        <w:rPr>
          <w:szCs w:val="24"/>
        </w:rPr>
        <w:t> </w:t>
      </w:r>
      <w:r w:rsidRPr="00C47377">
        <w:rPr>
          <w:szCs w:val="24"/>
        </w:rPr>
        <w:t>C,</w:t>
      </w:r>
      <w:r w:rsidR="00AE32B5" w:rsidRPr="00C47377">
        <w:rPr>
          <w:szCs w:val="24"/>
        </w:rPr>
        <w:t xml:space="preserve"> ≤</w:t>
      </w:r>
      <w:r w:rsidRPr="00C47377">
        <w:rPr>
          <w:szCs w:val="24"/>
        </w:rPr>
        <w:t>1</w:t>
      </w:r>
      <w:r w:rsidR="00F01B4A">
        <w:rPr>
          <w:szCs w:val="24"/>
        </w:rPr>
        <w:t> ppm</w:t>
      </w:r>
      <w:r w:rsidR="0041646E" w:rsidRPr="00C47377">
        <w:rPr>
          <w:szCs w:val="24"/>
        </w:rPr>
        <w:t> </w:t>
      </w:r>
      <w:r w:rsidRPr="00C47377">
        <w:rPr>
          <w:szCs w:val="24"/>
        </w:rPr>
        <w:t>CO,</w:t>
      </w:r>
      <w:r w:rsidR="00AE32B5" w:rsidRPr="00C47377">
        <w:rPr>
          <w:szCs w:val="24"/>
        </w:rPr>
        <w:t xml:space="preserve"> ≤</w:t>
      </w:r>
      <w:r w:rsidRPr="00C47377">
        <w:rPr>
          <w:szCs w:val="24"/>
        </w:rPr>
        <w:t>400</w:t>
      </w:r>
      <w:r w:rsidR="00F01B4A">
        <w:rPr>
          <w:szCs w:val="24"/>
        </w:rPr>
        <w:t> ppm</w:t>
      </w:r>
      <w:r w:rsidR="0041646E" w:rsidRPr="00C47377">
        <w:rPr>
          <w:szCs w:val="24"/>
        </w:rPr>
        <w:t> </w:t>
      </w:r>
      <w:r w:rsidRPr="00C47377">
        <w:rPr>
          <w:szCs w:val="24"/>
        </w:rPr>
        <w:t>CO</w:t>
      </w:r>
      <w:r w:rsidRPr="00C47377">
        <w:rPr>
          <w:szCs w:val="24"/>
          <w:vertAlign w:val="subscript"/>
        </w:rPr>
        <w:t>2</w:t>
      </w:r>
      <w:r w:rsidRPr="00C47377">
        <w:rPr>
          <w:szCs w:val="24"/>
        </w:rPr>
        <w:t>,</w:t>
      </w:r>
      <w:r w:rsidR="00AE32B5" w:rsidRPr="00C47377">
        <w:rPr>
          <w:szCs w:val="24"/>
        </w:rPr>
        <w:t xml:space="preserve"> ≤</w:t>
      </w:r>
      <w:r w:rsidRPr="00C47377">
        <w:rPr>
          <w:szCs w:val="24"/>
        </w:rPr>
        <w:t>0.1</w:t>
      </w:r>
      <w:r w:rsidR="00F01B4A">
        <w:rPr>
          <w:szCs w:val="24"/>
        </w:rPr>
        <w:t> ppm</w:t>
      </w:r>
      <w:r w:rsidRPr="00C47377">
        <w:rPr>
          <w:szCs w:val="24"/>
        </w:rPr>
        <w:t> NO); oxygen content between 18 and 21</w:t>
      </w:r>
      <w:r w:rsidR="00AE32B5" w:rsidRPr="00C47377">
        <w:rPr>
          <w:szCs w:val="24"/>
        </w:rPr>
        <w:t> per cent</w:t>
      </w:r>
      <w:r w:rsidRPr="00C47377">
        <w:rPr>
          <w:szCs w:val="24"/>
        </w:rPr>
        <w:t xml:space="preserve"> volume;</w:t>
      </w:r>
    </w:p>
    <w:p w:rsidR="00A40525" w:rsidRPr="00C47377" w:rsidRDefault="00A40525" w:rsidP="0042500C">
      <w:pPr>
        <w:pStyle w:val="SingleTxtG"/>
        <w:ind w:left="2268" w:hanging="1134"/>
        <w:rPr>
          <w:szCs w:val="24"/>
        </w:rPr>
      </w:pPr>
      <w:r w:rsidRPr="00C47377">
        <w:rPr>
          <w:szCs w:val="24"/>
        </w:rPr>
        <w:t>6.1.2.3.</w:t>
      </w:r>
      <w:r w:rsidR="0042500C" w:rsidRPr="00C47377">
        <w:rPr>
          <w:szCs w:val="24"/>
        </w:rPr>
        <w:tab/>
      </w:r>
      <w:r w:rsidRPr="00C47377">
        <w:rPr>
          <w:szCs w:val="24"/>
        </w:rPr>
        <w:t>Oxygen</w:t>
      </w:r>
      <w:r w:rsidR="00AE32B5" w:rsidRPr="00C47377">
        <w:rPr>
          <w:szCs w:val="24"/>
        </w:rPr>
        <w:t xml:space="preserve">: </w:t>
      </w:r>
      <w:r w:rsidRPr="00C47377">
        <w:rPr>
          <w:szCs w:val="24"/>
        </w:rPr>
        <w:t>(purity</w:t>
      </w:r>
      <w:r w:rsidR="00AE32B5" w:rsidRPr="00C47377">
        <w:rPr>
          <w:szCs w:val="24"/>
        </w:rPr>
        <w:t>: &gt; </w:t>
      </w:r>
      <w:r w:rsidRPr="00C47377">
        <w:rPr>
          <w:szCs w:val="24"/>
        </w:rPr>
        <w:t>99.5</w:t>
      </w:r>
      <w:r w:rsidR="00AE32B5" w:rsidRPr="00C47377">
        <w:rPr>
          <w:szCs w:val="24"/>
        </w:rPr>
        <w:t> per cent</w:t>
      </w:r>
      <w:r w:rsidRPr="00C47377">
        <w:rPr>
          <w:szCs w:val="24"/>
        </w:rPr>
        <w:t xml:space="preserve"> vol. O</w:t>
      </w:r>
      <w:r w:rsidRPr="00C47377">
        <w:rPr>
          <w:szCs w:val="24"/>
          <w:vertAlign w:val="subscript"/>
        </w:rPr>
        <w:t>2</w:t>
      </w:r>
      <w:r w:rsidRPr="00C47377">
        <w:rPr>
          <w:szCs w:val="24"/>
        </w:rPr>
        <w:t>);</w:t>
      </w:r>
    </w:p>
    <w:p w:rsidR="0042500C" w:rsidRPr="00C47377" w:rsidRDefault="00A40525" w:rsidP="0042500C">
      <w:pPr>
        <w:pStyle w:val="SingleTxtG"/>
        <w:ind w:left="2268" w:hanging="1134"/>
        <w:rPr>
          <w:szCs w:val="24"/>
        </w:rPr>
      </w:pPr>
      <w:r w:rsidRPr="00C47377">
        <w:rPr>
          <w:szCs w:val="24"/>
        </w:rPr>
        <w:t>6.1.2.4.</w:t>
      </w:r>
      <w:r w:rsidR="0042500C" w:rsidRPr="00C47377">
        <w:rPr>
          <w:szCs w:val="24"/>
        </w:rPr>
        <w:tab/>
      </w:r>
      <w:r w:rsidRPr="00C47377">
        <w:rPr>
          <w:szCs w:val="24"/>
        </w:rPr>
        <w:t>Hydrogen (and mixture containing helium or nitrogen)</w:t>
      </w:r>
      <w:r w:rsidR="00AE32B5" w:rsidRPr="00C47377">
        <w:rPr>
          <w:szCs w:val="24"/>
        </w:rPr>
        <w:t xml:space="preserve">: </w:t>
      </w:r>
      <w:r w:rsidRPr="00C47377">
        <w:rPr>
          <w:szCs w:val="24"/>
        </w:rPr>
        <w:t>(purity</w:t>
      </w:r>
      <w:r w:rsidR="00AE32B5" w:rsidRPr="00C47377">
        <w:rPr>
          <w:szCs w:val="24"/>
        </w:rPr>
        <w:t>: ≤ </w:t>
      </w:r>
      <w:r w:rsidRPr="00C47377">
        <w:rPr>
          <w:szCs w:val="24"/>
        </w:rPr>
        <w:t>1</w:t>
      </w:r>
      <w:r w:rsidR="00F01B4A">
        <w:rPr>
          <w:szCs w:val="24"/>
        </w:rPr>
        <w:t> ppm</w:t>
      </w:r>
      <w:r w:rsidRPr="00C47377">
        <w:rPr>
          <w:szCs w:val="24"/>
        </w:rPr>
        <w:t xml:space="preserve"> C</w:t>
      </w:r>
      <w:r w:rsidR="00AE32B5" w:rsidRPr="00C47377">
        <w:rPr>
          <w:szCs w:val="24"/>
        </w:rPr>
        <w:t>, ≤ </w:t>
      </w:r>
      <w:r w:rsidRPr="00C47377">
        <w:rPr>
          <w:szCs w:val="24"/>
        </w:rPr>
        <w:t>400</w:t>
      </w:r>
      <w:r w:rsidR="00F01B4A">
        <w:rPr>
          <w:szCs w:val="24"/>
        </w:rPr>
        <w:t> ppm</w:t>
      </w:r>
      <w:r w:rsidRPr="00C47377">
        <w:rPr>
          <w:szCs w:val="24"/>
        </w:rPr>
        <w:t xml:space="preserve"> </w:t>
      </w:r>
      <w:r w:rsidR="0041646E" w:rsidRPr="00C47377">
        <w:rPr>
          <w:szCs w:val="24"/>
        </w:rPr>
        <w:t>CO</w:t>
      </w:r>
      <w:r w:rsidR="0041646E" w:rsidRPr="00C47377">
        <w:rPr>
          <w:szCs w:val="24"/>
          <w:vertAlign w:val="subscript"/>
        </w:rPr>
        <w:t>2</w:t>
      </w:r>
      <w:r w:rsidRPr="00C47377">
        <w:rPr>
          <w:szCs w:val="24"/>
        </w:rPr>
        <w:t>);</w:t>
      </w:r>
    </w:p>
    <w:p w:rsidR="00A40525" w:rsidRPr="00C47377" w:rsidRDefault="00A40525" w:rsidP="0042500C">
      <w:pPr>
        <w:pStyle w:val="SingleTxtG"/>
        <w:ind w:left="2268" w:hanging="1134"/>
        <w:rPr>
          <w:szCs w:val="24"/>
        </w:rPr>
      </w:pPr>
      <w:r w:rsidRPr="00C47377">
        <w:rPr>
          <w:szCs w:val="24"/>
        </w:rPr>
        <w:t>6.1.2.5.</w:t>
      </w:r>
      <w:r w:rsidR="0042500C" w:rsidRPr="00C47377">
        <w:rPr>
          <w:szCs w:val="24"/>
        </w:rPr>
        <w:tab/>
      </w:r>
      <w:r w:rsidRPr="00C47377">
        <w:rPr>
          <w:szCs w:val="24"/>
        </w:rPr>
        <w:t>Carbon monoxide</w:t>
      </w:r>
      <w:r w:rsidR="00AE32B5" w:rsidRPr="00C47377">
        <w:rPr>
          <w:szCs w:val="24"/>
        </w:rPr>
        <w:t xml:space="preserve">: </w:t>
      </w:r>
      <w:r w:rsidRPr="00C47377">
        <w:rPr>
          <w:szCs w:val="24"/>
        </w:rPr>
        <w:t>(minimum purity 99.5</w:t>
      </w:r>
      <w:r w:rsidR="00AE32B5" w:rsidRPr="00C47377">
        <w:rPr>
          <w:szCs w:val="24"/>
        </w:rPr>
        <w:t> per cent</w:t>
      </w:r>
      <w:r w:rsidRPr="00C47377">
        <w:rPr>
          <w:szCs w:val="24"/>
        </w:rPr>
        <w:t>);</w:t>
      </w:r>
    </w:p>
    <w:p w:rsidR="00A40525" w:rsidRPr="00C47377" w:rsidRDefault="00A40525" w:rsidP="0042500C">
      <w:pPr>
        <w:pStyle w:val="SingleTxtG"/>
        <w:ind w:left="2268" w:hanging="1134"/>
        <w:rPr>
          <w:szCs w:val="24"/>
        </w:rPr>
      </w:pPr>
      <w:r w:rsidRPr="00C47377">
        <w:rPr>
          <w:szCs w:val="24"/>
        </w:rPr>
        <w:t>6.1.2.6.</w:t>
      </w:r>
      <w:r w:rsidR="0042500C" w:rsidRPr="00C47377">
        <w:rPr>
          <w:szCs w:val="24"/>
        </w:rPr>
        <w:tab/>
      </w:r>
      <w:r w:rsidRPr="00C47377">
        <w:rPr>
          <w:szCs w:val="24"/>
        </w:rPr>
        <w:t>Propane</w:t>
      </w:r>
      <w:r w:rsidR="00AE32B5" w:rsidRPr="00C47377">
        <w:rPr>
          <w:szCs w:val="24"/>
        </w:rPr>
        <w:t xml:space="preserve">: </w:t>
      </w:r>
      <w:r w:rsidR="0042500C" w:rsidRPr="00C47377">
        <w:rPr>
          <w:szCs w:val="24"/>
        </w:rPr>
        <w:t>(minimum purity 99.5</w:t>
      </w:r>
      <w:r w:rsidR="00AE32B5" w:rsidRPr="00C47377">
        <w:rPr>
          <w:szCs w:val="24"/>
        </w:rPr>
        <w:t> per cent</w:t>
      </w:r>
      <w:r w:rsidR="0042500C" w:rsidRPr="00C47377">
        <w:rPr>
          <w:szCs w:val="24"/>
        </w:rPr>
        <w:t>).</w:t>
      </w:r>
    </w:p>
    <w:p w:rsidR="00A40525" w:rsidRPr="00C47377" w:rsidRDefault="00A40525" w:rsidP="0042500C">
      <w:pPr>
        <w:pStyle w:val="SingleTxtG"/>
        <w:ind w:left="2268" w:hanging="1134"/>
      </w:pPr>
      <w:bookmarkStart w:id="190" w:name="_Toc284586973"/>
      <w:bookmarkStart w:id="191" w:name="_Toc284587163"/>
      <w:bookmarkStart w:id="192" w:name="_Toc284587414"/>
      <w:bookmarkStart w:id="193" w:name="_Toc289686212"/>
      <w:r w:rsidRPr="00C47377">
        <w:t>6.2.</w:t>
      </w:r>
      <w:r w:rsidR="0042500C" w:rsidRPr="00C47377">
        <w:tab/>
      </w:r>
      <w:r w:rsidRPr="00C47377">
        <w:t>Calibration and span gases</w:t>
      </w:r>
      <w:bookmarkEnd w:id="190"/>
      <w:bookmarkEnd w:id="191"/>
      <w:bookmarkEnd w:id="192"/>
      <w:bookmarkEnd w:id="193"/>
    </w:p>
    <w:p w:rsidR="00A40525" w:rsidRPr="00C47377" w:rsidRDefault="00A40525" w:rsidP="0042500C">
      <w:pPr>
        <w:pStyle w:val="SingleTxtG"/>
        <w:ind w:left="2268" w:hanging="1134"/>
        <w:rPr>
          <w:szCs w:val="24"/>
        </w:rPr>
      </w:pPr>
      <w:r w:rsidRPr="00C47377">
        <w:rPr>
          <w:szCs w:val="24"/>
        </w:rPr>
        <w:t>6.2.1.</w:t>
      </w:r>
      <w:r w:rsidR="0042500C" w:rsidRPr="00C47377">
        <w:rPr>
          <w:szCs w:val="24"/>
        </w:rPr>
        <w:tab/>
      </w:r>
      <w:r w:rsidRPr="00C47377">
        <w:rPr>
          <w:szCs w:val="24"/>
        </w:rPr>
        <w:t>The true concentration of a calibration gas shall be within </w:t>
      </w:r>
      <w:r w:rsidRPr="00C47377">
        <w:rPr>
          <w:szCs w:val="24"/>
        </w:rPr>
        <w:sym w:font="Symbol" w:char="F0B1"/>
      </w:r>
      <w:r w:rsidRPr="00C47377">
        <w:rPr>
          <w:szCs w:val="24"/>
        </w:rPr>
        <w:t>1</w:t>
      </w:r>
      <w:r w:rsidR="00AE32B5" w:rsidRPr="00C47377">
        <w:rPr>
          <w:szCs w:val="24"/>
        </w:rPr>
        <w:t> per cent</w:t>
      </w:r>
      <w:r w:rsidRPr="00C47377">
        <w:rPr>
          <w:szCs w:val="24"/>
        </w:rPr>
        <w:t xml:space="preserve"> of the stated figure or as given below</w:t>
      </w:r>
      <w:r w:rsidR="0042500C" w:rsidRPr="00C47377">
        <w:rPr>
          <w:szCs w:val="24"/>
        </w:rPr>
        <w:t>.</w:t>
      </w:r>
    </w:p>
    <w:p w:rsidR="0042500C" w:rsidRPr="00C47377" w:rsidRDefault="0042500C" w:rsidP="0042500C">
      <w:pPr>
        <w:pStyle w:val="SingleTxtG"/>
        <w:ind w:left="2268"/>
        <w:rPr>
          <w:szCs w:val="24"/>
        </w:rPr>
      </w:pPr>
      <w:r w:rsidRPr="00C47377">
        <w:rPr>
          <w:szCs w:val="24"/>
        </w:rPr>
        <w:t>M</w:t>
      </w:r>
      <w:r w:rsidR="00A40525" w:rsidRPr="00C47377">
        <w:rPr>
          <w:szCs w:val="24"/>
        </w:rPr>
        <w:t xml:space="preserve">ixtures of gases having the following compositions shall be available with a bulk gas specifications according to </w:t>
      </w:r>
      <w:r w:rsidR="00283690" w:rsidRPr="00C47377">
        <w:rPr>
          <w:szCs w:val="24"/>
        </w:rPr>
        <w:t>paragraphs 6</w:t>
      </w:r>
      <w:r w:rsidR="00A40525" w:rsidRPr="00C47377">
        <w:rPr>
          <w:szCs w:val="24"/>
        </w:rPr>
        <w:t>.1.2.1</w:t>
      </w:r>
      <w:r w:rsidR="00F355A9">
        <w:rPr>
          <w:szCs w:val="24"/>
        </w:rPr>
        <w:t>.</w:t>
      </w:r>
      <w:r w:rsidR="00A40525" w:rsidRPr="00C47377">
        <w:rPr>
          <w:szCs w:val="24"/>
        </w:rPr>
        <w:t xml:space="preserve"> or 6.1.2.2</w:t>
      </w:r>
      <w:r w:rsidR="00F355A9">
        <w:rPr>
          <w:szCs w:val="24"/>
        </w:rPr>
        <w:t>. of this Annex</w:t>
      </w:r>
      <w:r w:rsidR="00A40525" w:rsidRPr="00C47377">
        <w:rPr>
          <w:szCs w:val="24"/>
        </w:rPr>
        <w:t>:</w:t>
      </w:r>
    </w:p>
    <w:p w:rsidR="0042500C" w:rsidRPr="00C47377" w:rsidRDefault="00A40525" w:rsidP="0042500C">
      <w:pPr>
        <w:pStyle w:val="SingleTxtG"/>
        <w:ind w:left="2268"/>
        <w:rPr>
          <w:szCs w:val="24"/>
        </w:rPr>
      </w:pPr>
      <w:r w:rsidRPr="00C47377">
        <w:rPr>
          <w:szCs w:val="24"/>
        </w:rPr>
        <w:t>(a)</w:t>
      </w:r>
      <w:r w:rsidRPr="00C47377">
        <w:rPr>
          <w:szCs w:val="24"/>
        </w:rPr>
        <w:tab/>
        <w:t>C</w:t>
      </w:r>
      <w:r w:rsidRPr="00C47377">
        <w:rPr>
          <w:szCs w:val="24"/>
          <w:vertAlign w:val="subscript"/>
        </w:rPr>
        <w:t>3</w:t>
      </w:r>
      <w:r w:rsidRPr="00C47377">
        <w:rPr>
          <w:szCs w:val="24"/>
        </w:rPr>
        <w:t>H</w:t>
      </w:r>
      <w:r w:rsidRPr="00C47377">
        <w:rPr>
          <w:szCs w:val="24"/>
          <w:vertAlign w:val="subscript"/>
        </w:rPr>
        <w:t>8</w:t>
      </w:r>
      <w:r w:rsidRPr="00C47377">
        <w:rPr>
          <w:szCs w:val="24"/>
        </w:rPr>
        <w:t xml:space="preserve"> in synthetic air (see </w:t>
      </w:r>
      <w:r w:rsidR="00283690" w:rsidRPr="00C47377">
        <w:rPr>
          <w:szCs w:val="24"/>
        </w:rPr>
        <w:t>paragraph 6</w:t>
      </w:r>
      <w:r w:rsidRPr="00C47377">
        <w:rPr>
          <w:szCs w:val="24"/>
        </w:rPr>
        <w:t>.1.2.2. above);</w:t>
      </w:r>
    </w:p>
    <w:p w:rsidR="0042500C" w:rsidRPr="00C47377" w:rsidRDefault="00A40525" w:rsidP="0042500C">
      <w:pPr>
        <w:pStyle w:val="SingleTxtG"/>
        <w:ind w:left="2268"/>
        <w:rPr>
          <w:szCs w:val="24"/>
        </w:rPr>
      </w:pPr>
      <w:r w:rsidRPr="00C47377">
        <w:rPr>
          <w:szCs w:val="24"/>
        </w:rPr>
        <w:t>(b)</w:t>
      </w:r>
      <w:r w:rsidRPr="00C47377">
        <w:rPr>
          <w:szCs w:val="24"/>
        </w:rPr>
        <w:tab/>
        <w:t>CO in nitrogen;</w:t>
      </w:r>
    </w:p>
    <w:p w:rsidR="0042500C" w:rsidRPr="00C47377" w:rsidRDefault="00A40525" w:rsidP="0042500C">
      <w:pPr>
        <w:pStyle w:val="SingleTxtG"/>
        <w:ind w:left="2268"/>
        <w:rPr>
          <w:szCs w:val="24"/>
        </w:rPr>
      </w:pPr>
      <w:r w:rsidRPr="00C47377">
        <w:rPr>
          <w:szCs w:val="24"/>
        </w:rPr>
        <w:t>(c)</w:t>
      </w:r>
      <w:r w:rsidRPr="00C47377">
        <w:rPr>
          <w:szCs w:val="24"/>
        </w:rPr>
        <w:tab/>
        <w:t>CO</w:t>
      </w:r>
      <w:r w:rsidRPr="00C47377">
        <w:rPr>
          <w:szCs w:val="24"/>
          <w:vertAlign w:val="subscript"/>
        </w:rPr>
        <w:t>2</w:t>
      </w:r>
      <w:r w:rsidR="0042500C" w:rsidRPr="00C47377">
        <w:rPr>
          <w:szCs w:val="24"/>
        </w:rPr>
        <w:t xml:space="preserve"> in nitrogen;</w:t>
      </w:r>
    </w:p>
    <w:p w:rsidR="0042500C" w:rsidRPr="00C47377" w:rsidRDefault="00A40525" w:rsidP="0042500C">
      <w:pPr>
        <w:pStyle w:val="SingleTxtG"/>
        <w:ind w:left="2268"/>
        <w:rPr>
          <w:szCs w:val="24"/>
        </w:rPr>
      </w:pPr>
      <w:r w:rsidRPr="00C47377">
        <w:rPr>
          <w:szCs w:val="24"/>
        </w:rPr>
        <w:t>(d)</w:t>
      </w:r>
      <w:r w:rsidRPr="00C47377">
        <w:rPr>
          <w:szCs w:val="24"/>
        </w:rPr>
        <w:tab/>
        <w:t>CH</w:t>
      </w:r>
      <w:r w:rsidRPr="00C47377">
        <w:rPr>
          <w:szCs w:val="24"/>
          <w:vertAlign w:val="subscript"/>
        </w:rPr>
        <w:t>4</w:t>
      </w:r>
      <w:r w:rsidRPr="00C47377">
        <w:rPr>
          <w:szCs w:val="24"/>
        </w:rPr>
        <w:t xml:space="preserve"> in synthetic air</w:t>
      </w:r>
      <w:r w:rsidR="0042500C" w:rsidRPr="00C47377">
        <w:rPr>
          <w:szCs w:val="24"/>
        </w:rPr>
        <w:t>;</w:t>
      </w:r>
    </w:p>
    <w:p w:rsidR="0042500C" w:rsidRPr="00C47377" w:rsidRDefault="00A40525" w:rsidP="0042500C">
      <w:pPr>
        <w:pStyle w:val="SingleTxtG"/>
        <w:ind w:left="2835" w:hanging="567"/>
        <w:rPr>
          <w:szCs w:val="24"/>
        </w:rPr>
      </w:pPr>
      <w:r w:rsidRPr="00C47377">
        <w:rPr>
          <w:szCs w:val="24"/>
        </w:rPr>
        <w:t>(e)</w:t>
      </w:r>
      <w:r w:rsidRPr="00C47377">
        <w:rPr>
          <w:szCs w:val="24"/>
        </w:rPr>
        <w:tab/>
        <w:t>NO in nitrogen (the amount of NO</w:t>
      </w:r>
      <w:r w:rsidRPr="00C47377">
        <w:rPr>
          <w:szCs w:val="24"/>
          <w:vertAlign w:val="subscript"/>
        </w:rPr>
        <w:t>2</w:t>
      </w:r>
      <w:r w:rsidR="0042500C" w:rsidRPr="00C47377">
        <w:rPr>
          <w:szCs w:val="24"/>
        </w:rPr>
        <w:t xml:space="preserve"> contained in this calibration </w:t>
      </w:r>
      <w:r w:rsidRPr="00C47377">
        <w:rPr>
          <w:szCs w:val="24"/>
        </w:rPr>
        <w:t>gas shall not excee</w:t>
      </w:r>
      <w:r w:rsidR="0042500C" w:rsidRPr="00C47377">
        <w:rPr>
          <w:szCs w:val="24"/>
        </w:rPr>
        <w:t>d 5</w:t>
      </w:r>
      <w:r w:rsidR="00AE32B5" w:rsidRPr="00C47377">
        <w:rPr>
          <w:szCs w:val="24"/>
        </w:rPr>
        <w:t> per cent</w:t>
      </w:r>
      <w:r w:rsidR="0042500C" w:rsidRPr="00C47377">
        <w:rPr>
          <w:szCs w:val="24"/>
        </w:rPr>
        <w:t xml:space="preserve"> of the NO content);</w:t>
      </w:r>
    </w:p>
    <w:p w:rsidR="0042500C" w:rsidRPr="00C47377" w:rsidRDefault="00A40525" w:rsidP="0042500C">
      <w:pPr>
        <w:pStyle w:val="SingleTxtG"/>
        <w:ind w:left="2835" w:hanging="567"/>
        <w:rPr>
          <w:szCs w:val="24"/>
        </w:rPr>
      </w:pPr>
      <w:r w:rsidRPr="00C47377">
        <w:rPr>
          <w:szCs w:val="24"/>
        </w:rPr>
        <w:t>(f)</w:t>
      </w:r>
      <w:r w:rsidRPr="00C47377">
        <w:rPr>
          <w:szCs w:val="24"/>
        </w:rPr>
        <w:tab/>
        <w:t>NO</w:t>
      </w:r>
      <w:r w:rsidRPr="00C47377">
        <w:rPr>
          <w:szCs w:val="24"/>
          <w:vertAlign w:val="subscript"/>
        </w:rPr>
        <w:t>2</w:t>
      </w:r>
      <w:r w:rsidRPr="00C47377">
        <w:rPr>
          <w:szCs w:val="24"/>
        </w:rPr>
        <w:t xml:space="preserve"> in nitro</w:t>
      </w:r>
      <w:r w:rsidR="0042500C" w:rsidRPr="00C47377">
        <w:rPr>
          <w:szCs w:val="24"/>
        </w:rPr>
        <w:t xml:space="preserve">gen (tolerance </w:t>
      </w:r>
      <w:r w:rsidR="007B49A4" w:rsidRPr="00C47377">
        <w:rPr>
          <w:szCs w:val="24"/>
        </w:rPr>
        <w:t>± </w:t>
      </w:r>
      <w:r w:rsidR="0042500C" w:rsidRPr="00C47377">
        <w:rPr>
          <w:szCs w:val="24"/>
        </w:rPr>
        <w:t>2</w:t>
      </w:r>
      <w:r w:rsidR="00AE32B5" w:rsidRPr="00C47377">
        <w:rPr>
          <w:szCs w:val="24"/>
        </w:rPr>
        <w:t> per cent</w:t>
      </w:r>
      <w:r w:rsidR="0042500C" w:rsidRPr="00C47377">
        <w:rPr>
          <w:szCs w:val="24"/>
        </w:rPr>
        <w:t>);</w:t>
      </w:r>
    </w:p>
    <w:p w:rsidR="0042500C" w:rsidRPr="00C47377" w:rsidRDefault="00A40525" w:rsidP="0042500C">
      <w:pPr>
        <w:pStyle w:val="SingleTxtG"/>
        <w:ind w:left="2835" w:hanging="567"/>
        <w:rPr>
          <w:szCs w:val="24"/>
        </w:rPr>
      </w:pPr>
      <w:r w:rsidRPr="00C47377">
        <w:rPr>
          <w:szCs w:val="24"/>
        </w:rPr>
        <w:t>(g)</w:t>
      </w:r>
      <w:r w:rsidRPr="00C47377">
        <w:rPr>
          <w:szCs w:val="24"/>
        </w:rPr>
        <w:tab/>
        <w:t>N</w:t>
      </w:r>
      <w:r w:rsidRPr="00C47377">
        <w:rPr>
          <w:szCs w:val="24"/>
          <w:vertAlign w:val="subscript"/>
        </w:rPr>
        <w:t>2</w:t>
      </w:r>
      <w:r w:rsidRPr="00C47377">
        <w:rPr>
          <w:szCs w:val="24"/>
        </w:rPr>
        <w:t xml:space="preserve">O in nitrogen (tolerance </w:t>
      </w:r>
      <w:r w:rsidR="007B49A4" w:rsidRPr="00C47377">
        <w:rPr>
          <w:szCs w:val="24"/>
        </w:rPr>
        <w:t>± </w:t>
      </w:r>
      <w:r w:rsidRPr="00C47377">
        <w:rPr>
          <w:szCs w:val="24"/>
        </w:rPr>
        <w:t>2</w:t>
      </w:r>
      <w:r w:rsidR="00AE32B5" w:rsidRPr="00C47377">
        <w:rPr>
          <w:szCs w:val="24"/>
        </w:rPr>
        <w:t> per cent</w:t>
      </w:r>
      <w:r w:rsidRPr="00C47377">
        <w:rPr>
          <w:szCs w:val="24"/>
        </w:rPr>
        <w:t>)</w:t>
      </w:r>
      <w:r w:rsidR="0042500C" w:rsidRPr="00C47377">
        <w:rPr>
          <w:szCs w:val="24"/>
        </w:rPr>
        <w:t>;</w:t>
      </w:r>
    </w:p>
    <w:p w:rsidR="00A40525" w:rsidRPr="00C47377" w:rsidRDefault="00A40525" w:rsidP="0042500C">
      <w:pPr>
        <w:pStyle w:val="SingleTxtG"/>
        <w:ind w:left="2835" w:hanging="567"/>
        <w:rPr>
          <w:szCs w:val="24"/>
        </w:rPr>
      </w:pPr>
      <w:r w:rsidRPr="00C47377">
        <w:rPr>
          <w:szCs w:val="24"/>
        </w:rPr>
        <w:t>(h)</w:t>
      </w:r>
      <w:r w:rsidRPr="00C47377">
        <w:rPr>
          <w:szCs w:val="24"/>
        </w:rPr>
        <w:tab/>
        <w:t>C</w:t>
      </w:r>
      <w:r w:rsidRPr="00C47377">
        <w:rPr>
          <w:szCs w:val="24"/>
          <w:vertAlign w:val="subscript"/>
        </w:rPr>
        <w:t>2</w:t>
      </w:r>
      <w:r w:rsidRPr="00C47377">
        <w:rPr>
          <w:szCs w:val="24"/>
        </w:rPr>
        <w:t>H</w:t>
      </w:r>
      <w:r w:rsidRPr="00C47377">
        <w:rPr>
          <w:szCs w:val="24"/>
          <w:vertAlign w:val="subscript"/>
        </w:rPr>
        <w:t>5</w:t>
      </w:r>
      <w:r w:rsidRPr="00C47377">
        <w:rPr>
          <w:szCs w:val="24"/>
        </w:rPr>
        <w:t>OH in synthetic air or ni</w:t>
      </w:r>
      <w:r w:rsidR="0042500C" w:rsidRPr="00C47377">
        <w:rPr>
          <w:szCs w:val="24"/>
        </w:rPr>
        <w:t xml:space="preserve">trogen (tolerance </w:t>
      </w:r>
      <w:r w:rsidR="007B49A4" w:rsidRPr="00C47377">
        <w:rPr>
          <w:szCs w:val="24"/>
        </w:rPr>
        <w:t>± </w:t>
      </w:r>
      <w:r w:rsidR="0042500C" w:rsidRPr="00C47377">
        <w:rPr>
          <w:szCs w:val="24"/>
        </w:rPr>
        <w:t>2</w:t>
      </w:r>
      <w:r w:rsidR="00AE32B5" w:rsidRPr="00C47377">
        <w:rPr>
          <w:szCs w:val="24"/>
        </w:rPr>
        <w:t> per cent</w:t>
      </w:r>
      <w:r w:rsidR="0042500C" w:rsidRPr="00C47377">
        <w:rPr>
          <w:szCs w:val="24"/>
        </w:rPr>
        <w:t>).</w:t>
      </w:r>
    </w:p>
    <w:p w:rsidR="00A40525" w:rsidRPr="00C47377" w:rsidRDefault="00A40525" w:rsidP="0042500C">
      <w:pPr>
        <w:pStyle w:val="SingleTxtG"/>
        <w:ind w:left="2268" w:hanging="1134"/>
        <w:rPr>
          <w:szCs w:val="24"/>
        </w:rPr>
      </w:pPr>
      <w:r w:rsidRPr="00C47377">
        <w:rPr>
          <w:szCs w:val="24"/>
        </w:rPr>
        <w:t>7.</w:t>
      </w:r>
      <w:r w:rsidR="0042500C" w:rsidRPr="00C47377">
        <w:rPr>
          <w:szCs w:val="24"/>
        </w:rPr>
        <w:tab/>
      </w:r>
      <w:r w:rsidRPr="00C47377">
        <w:rPr>
          <w:szCs w:val="24"/>
        </w:rPr>
        <w:t>Additional</w:t>
      </w:r>
      <w:r w:rsidR="0042500C" w:rsidRPr="00C47377">
        <w:rPr>
          <w:szCs w:val="24"/>
        </w:rPr>
        <w:t xml:space="preserve"> sampling and analysis methods</w:t>
      </w:r>
    </w:p>
    <w:p w:rsidR="0042500C" w:rsidRPr="00C47377" w:rsidRDefault="00A40525" w:rsidP="0042500C">
      <w:pPr>
        <w:pStyle w:val="SingleTxtG"/>
        <w:ind w:left="2268" w:hanging="1134"/>
      </w:pPr>
      <w:r w:rsidRPr="00C47377">
        <w:t>7.1.</w:t>
      </w:r>
      <w:r w:rsidR="0042500C" w:rsidRPr="00C47377">
        <w:tab/>
      </w:r>
      <w:r w:rsidRPr="00C47377">
        <w:t>Fourier tran</w:t>
      </w:r>
      <w:r w:rsidR="0042500C" w:rsidRPr="00C47377">
        <w:t>sform infrared (FTIR) analyser</w:t>
      </w:r>
    </w:p>
    <w:p w:rsidR="00A40525" w:rsidRPr="00C47377" w:rsidRDefault="00A40525" w:rsidP="0042500C">
      <w:pPr>
        <w:pStyle w:val="SingleTxtG"/>
        <w:ind w:left="2268" w:hanging="1134"/>
      </w:pPr>
      <w:r w:rsidRPr="00C47377">
        <w:t>7.1.1.</w:t>
      </w:r>
      <w:r w:rsidR="0042500C" w:rsidRPr="00C47377">
        <w:tab/>
      </w:r>
      <w:r w:rsidRPr="00C47377">
        <w:t>Measurement principle</w:t>
      </w:r>
    </w:p>
    <w:p w:rsidR="00A40525" w:rsidRPr="00C47377" w:rsidRDefault="00A40525" w:rsidP="0042500C">
      <w:pPr>
        <w:pStyle w:val="SingleTxtG"/>
        <w:ind w:left="2268" w:hanging="1134"/>
        <w:rPr>
          <w:rFonts w:ascii="TimesNewRoman" w:hAnsi="TimesNewRoman" w:cs="TimesNewRoman"/>
          <w:szCs w:val="24"/>
        </w:rPr>
      </w:pPr>
      <w:r w:rsidRPr="00C47377">
        <w:t>7.1.1.1.</w:t>
      </w:r>
      <w:r w:rsidR="0042500C" w:rsidRPr="00C47377">
        <w:tab/>
      </w:r>
      <w:r w:rsidRPr="00C47377">
        <w:rPr>
          <w:rFonts w:ascii="TimesNewRoman" w:hAnsi="TimesNewRoman" w:cs="TimesNewRoman"/>
          <w:szCs w:val="24"/>
        </w:rPr>
        <w:t xml:space="preserve">An FTIR employs the broad waveband infrared spectroscopy principle. It allows simultaneous measurement of exhaust components whose standardized spectra are available in the instrument. The absorption spectrum (intensity/wavelength) is calculated from the measured </w:t>
      </w:r>
      <w:proofErr w:type="spellStart"/>
      <w:r w:rsidRPr="00C47377">
        <w:rPr>
          <w:rFonts w:ascii="TimesNewRoman" w:hAnsi="TimesNewRoman" w:cs="TimesNewRoman"/>
          <w:szCs w:val="24"/>
        </w:rPr>
        <w:t>interferogram</w:t>
      </w:r>
      <w:proofErr w:type="spellEnd"/>
      <w:r w:rsidRPr="00C47377">
        <w:rPr>
          <w:rFonts w:ascii="TimesNewRoman" w:hAnsi="TimesNewRoman" w:cs="TimesNewRoman"/>
          <w:szCs w:val="24"/>
        </w:rPr>
        <w:t xml:space="preserve"> (intensity/time) by means of the Fourier transform method.</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7.1.1.2.</w:t>
      </w:r>
      <w:r w:rsidR="0042500C" w:rsidRPr="00C47377">
        <w:rPr>
          <w:rFonts w:ascii="TimesNewRoman" w:hAnsi="TimesNewRoman" w:cs="TimesNewRoman"/>
          <w:szCs w:val="24"/>
        </w:rPr>
        <w:tab/>
      </w:r>
      <w:r w:rsidRPr="00C47377">
        <w:t>The internal analyser sample stream up to the measurement cell and the cell itself shall be heated to the same temperature condition as defined in</w:t>
      </w:r>
      <w:r w:rsidR="0042500C" w:rsidRPr="00C47377">
        <w:t xml:space="preserve"> </w:t>
      </w:r>
      <w:r w:rsidR="00F01B4A">
        <w:t xml:space="preserve">paragraph </w:t>
      </w:r>
      <w:r w:rsidR="0042500C" w:rsidRPr="00C47377">
        <w:t>10.1.1</w:t>
      </w:r>
      <w:r w:rsidR="00F355A9">
        <w:t>.</w:t>
      </w:r>
      <w:r w:rsidR="00F01B4A">
        <w:rPr>
          <w:szCs w:val="24"/>
        </w:rPr>
        <w:t xml:space="preserve"> </w:t>
      </w:r>
      <w:r w:rsidR="00F01B4A" w:rsidRPr="00C47377">
        <w:t>(extractive sampling)</w:t>
      </w:r>
      <w:r w:rsidR="00F01B4A">
        <w:t xml:space="preserve"> </w:t>
      </w:r>
      <w:r w:rsidR="00F01B4A">
        <w:rPr>
          <w:szCs w:val="24"/>
        </w:rPr>
        <w:t>of this Annex.</w:t>
      </w:r>
    </w:p>
    <w:p w:rsidR="00A40525" w:rsidRPr="00C47377" w:rsidRDefault="00A40525" w:rsidP="0042500C">
      <w:pPr>
        <w:pStyle w:val="SingleTxtG"/>
        <w:ind w:left="2268" w:hanging="1134"/>
      </w:pPr>
      <w:r w:rsidRPr="00C47377">
        <w:t>7.1.1.3.</w:t>
      </w:r>
      <w:r w:rsidR="0042500C" w:rsidRPr="00C47377">
        <w:tab/>
      </w:r>
      <w:r w:rsidRPr="00C47377">
        <w:t>Measurement cross interference</w:t>
      </w:r>
    </w:p>
    <w:p w:rsidR="0042500C" w:rsidRPr="00C47377" w:rsidRDefault="00A40525" w:rsidP="0042500C">
      <w:pPr>
        <w:pStyle w:val="SingleTxtG"/>
        <w:ind w:left="2268" w:hanging="1134"/>
        <w:rPr>
          <w:rFonts w:ascii="TimesNewRoman" w:hAnsi="TimesNewRoman" w:cs="TimesNewRoman"/>
          <w:szCs w:val="24"/>
        </w:rPr>
      </w:pPr>
      <w:r w:rsidRPr="00C47377">
        <w:t>7.1.1.3.1.</w:t>
      </w:r>
      <w:r w:rsidR="0042500C" w:rsidRPr="00C47377">
        <w:tab/>
      </w:r>
      <w:r w:rsidRPr="00C47377">
        <w:rPr>
          <w:rFonts w:ascii="TimesNewRoman" w:hAnsi="TimesNewRoman" w:cs="TimesNewRoman"/>
          <w:szCs w:val="24"/>
        </w:rPr>
        <w:t>The spectral resolution of the target wavelength shall be within 0.5 cm</w:t>
      </w:r>
      <w:r w:rsidRPr="00C47377">
        <w:rPr>
          <w:rFonts w:ascii="TimesNewRoman" w:hAnsi="TimesNewRoman" w:cs="TimesNewRoman"/>
          <w:szCs w:val="24"/>
          <w:vertAlign w:val="superscript"/>
        </w:rPr>
        <w:t>-1</w:t>
      </w:r>
      <w:r w:rsidRPr="00C47377">
        <w:rPr>
          <w:rFonts w:ascii="TimesNewRoman" w:hAnsi="TimesNewRoman" w:cs="TimesNewRoman"/>
          <w:sz w:val="16"/>
          <w:szCs w:val="16"/>
        </w:rPr>
        <w:t xml:space="preserve"> </w:t>
      </w:r>
      <w:r w:rsidRPr="00C47377">
        <w:rPr>
          <w:rFonts w:ascii="TimesNewRoman" w:hAnsi="TimesNewRoman" w:cs="TimesNewRoman"/>
          <w:szCs w:val="24"/>
        </w:rPr>
        <w:t>in order to minimize cross interference from other gases present in the exhaust gas.</w:t>
      </w:r>
    </w:p>
    <w:p w:rsidR="0042500C"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7.1.1.3.2.</w:t>
      </w:r>
      <w:r w:rsidR="0042500C" w:rsidRPr="00C47377">
        <w:rPr>
          <w:rFonts w:ascii="TimesNewRoman" w:hAnsi="TimesNewRoman" w:cs="TimesNewRoman"/>
          <w:szCs w:val="24"/>
        </w:rPr>
        <w:tab/>
      </w:r>
      <w:r w:rsidRPr="00C47377">
        <w:rPr>
          <w:rFonts w:ascii="TimesNewRoman" w:hAnsi="TimesNewRoman" w:cs="TimesNewRoman"/>
          <w:szCs w:val="24"/>
        </w:rPr>
        <w:t xml:space="preserve">Analyser response should not exceed </w:t>
      </w:r>
      <w:r w:rsidR="007B49A4" w:rsidRPr="00C47377">
        <w:rPr>
          <w:szCs w:val="24"/>
        </w:rPr>
        <w:t>± </w:t>
      </w:r>
      <w:r w:rsidRPr="00C47377">
        <w:rPr>
          <w:rFonts w:ascii="TimesNewRoman" w:hAnsi="TimesNewRoman" w:cs="TimesNewRoman"/>
          <w:szCs w:val="24"/>
        </w:rPr>
        <w:t>2</w:t>
      </w:r>
      <w:r w:rsidR="00F01B4A">
        <w:rPr>
          <w:rFonts w:ascii="TimesNewRoman" w:hAnsi="TimesNewRoman" w:cs="TimesNewRoman"/>
          <w:szCs w:val="24"/>
        </w:rPr>
        <w:t> ppm</w:t>
      </w:r>
      <w:r w:rsidRPr="00C47377">
        <w:rPr>
          <w:rFonts w:ascii="TimesNewRoman" w:hAnsi="TimesNewRoman" w:cs="TimesNewRoman"/>
          <w:szCs w:val="24"/>
        </w:rPr>
        <w:t xml:space="preserve"> at the maximum CO</w:t>
      </w:r>
      <w:r w:rsidRPr="00C47377">
        <w:rPr>
          <w:rFonts w:ascii="TimesNewRoman" w:hAnsi="TimesNewRoman" w:cs="TimesNewRoman"/>
          <w:szCs w:val="24"/>
          <w:vertAlign w:val="subscript"/>
        </w:rPr>
        <w:t>2</w:t>
      </w:r>
      <w:r w:rsidRPr="00C47377">
        <w:rPr>
          <w:rFonts w:ascii="TimesNewRoman" w:hAnsi="TimesNewRoman" w:cs="TimesNewRoman"/>
          <w:szCs w:val="24"/>
        </w:rPr>
        <w:t xml:space="preserve"> and H</w:t>
      </w:r>
      <w:r w:rsidRPr="00C47377">
        <w:rPr>
          <w:rFonts w:ascii="TimesNewRoman" w:hAnsi="TimesNewRoman" w:cs="TimesNewRoman"/>
          <w:szCs w:val="24"/>
          <w:vertAlign w:val="subscript"/>
        </w:rPr>
        <w:t>2</w:t>
      </w:r>
      <w:r w:rsidRPr="00C47377">
        <w:rPr>
          <w:rFonts w:ascii="TimesNewRoman" w:hAnsi="TimesNewRoman" w:cs="TimesNewRoman"/>
          <w:szCs w:val="24"/>
        </w:rPr>
        <w:t>O concentration expected during the vehicle test.</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w:t>
      </w:r>
      <w:r w:rsidRPr="00C47377">
        <w:rPr>
          <w:rFonts w:ascii="TimesNewRoman" w:hAnsi="TimesNewRoman" w:cs="TimesNewRoman"/>
          <w:szCs w:val="24"/>
        </w:rPr>
        <w:tab/>
        <w:t>Sampling and analysis methods for N</w:t>
      </w:r>
      <w:r w:rsidRPr="00C47377">
        <w:rPr>
          <w:rFonts w:ascii="TimesNewRoman" w:hAnsi="TimesNewRoman" w:cs="TimesNewRoman"/>
          <w:szCs w:val="24"/>
          <w:vertAlign w:val="subscript"/>
        </w:rPr>
        <w:t>2</w:t>
      </w:r>
      <w:r w:rsidR="00AE32B5" w:rsidRPr="00C47377">
        <w:rPr>
          <w:rFonts w:ascii="TimesNewRoman" w:hAnsi="TimesNewRoman" w:cs="TimesNewRoman"/>
          <w:szCs w:val="24"/>
        </w:rPr>
        <w:t>O</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w:t>
      </w:r>
      <w:r w:rsidR="00AE32B5" w:rsidRPr="00C47377">
        <w:rPr>
          <w:rFonts w:ascii="TimesNewRoman" w:hAnsi="TimesNewRoman" w:cs="TimesNewRoman"/>
          <w:szCs w:val="24"/>
        </w:rPr>
        <w:t>2.1.</w:t>
      </w:r>
      <w:r w:rsidR="00AE32B5" w:rsidRPr="00C47377">
        <w:rPr>
          <w:rFonts w:ascii="TimesNewRoman" w:hAnsi="TimesNewRoman" w:cs="TimesNewRoman"/>
          <w:szCs w:val="24"/>
        </w:rPr>
        <w:tab/>
        <w:t>Gas chromatographic method</w:t>
      </w:r>
    </w:p>
    <w:p w:rsidR="0042500C"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lastRenderedPageBreak/>
        <w:t>7.2.1.1</w:t>
      </w:r>
      <w:r w:rsidR="0042500C" w:rsidRPr="00C47377">
        <w:rPr>
          <w:rFonts w:ascii="TimesNewRoman" w:hAnsi="TimesNewRoman" w:cs="TimesNewRoman"/>
          <w:szCs w:val="24"/>
        </w:rPr>
        <w:t>.</w:t>
      </w:r>
      <w:r w:rsidR="0042500C" w:rsidRPr="00C47377">
        <w:rPr>
          <w:rFonts w:ascii="TimesNewRoman" w:hAnsi="TimesNewRoman" w:cs="TimesNewRoman"/>
          <w:szCs w:val="24"/>
        </w:rPr>
        <w:tab/>
        <w:t>General description</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Followed by the gas chromatographic separation, N</w:t>
      </w:r>
      <w:r w:rsidRPr="00C47377">
        <w:rPr>
          <w:rFonts w:ascii="TimesNewRoman" w:hAnsi="TimesNewRoman" w:cs="TimesNewRoman"/>
          <w:szCs w:val="24"/>
          <w:vertAlign w:val="subscript"/>
        </w:rPr>
        <w:t>2</w:t>
      </w:r>
      <w:r w:rsidRPr="00C47377">
        <w:rPr>
          <w:rFonts w:ascii="TimesNewRoman" w:hAnsi="TimesNewRoman" w:cs="TimesNewRoman"/>
          <w:szCs w:val="24"/>
        </w:rPr>
        <w:t>O shall be analysed by an appropriate detector. This shall be an electron-capture detector (ECD).</w:t>
      </w:r>
    </w:p>
    <w:p w:rsidR="00A40525" w:rsidRPr="00C47377" w:rsidRDefault="0042500C" w:rsidP="0042500C">
      <w:pPr>
        <w:pStyle w:val="SingleTxtG"/>
        <w:ind w:left="2268" w:hanging="1134"/>
        <w:rPr>
          <w:rFonts w:ascii="TimesNewRoman" w:hAnsi="TimesNewRoman" w:cs="TimesNewRoman"/>
          <w:szCs w:val="24"/>
        </w:rPr>
      </w:pPr>
      <w:r w:rsidRPr="00C47377">
        <w:rPr>
          <w:rFonts w:ascii="TimesNewRoman" w:hAnsi="TimesNewRoman" w:cs="TimesNewRoman"/>
          <w:szCs w:val="24"/>
        </w:rPr>
        <w:t>7.2.1.2.</w:t>
      </w:r>
      <w:r w:rsidRPr="00C47377">
        <w:rPr>
          <w:rFonts w:ascii="TimesNewRoman" w:hAnsi="TimesNewRoman" w:cs="TimesNewRoman"/>
          <w:szCs w:val="24"/>
        </w:rPr>
        <w:tab/>
        <w:t>Sampling</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From each phase of the test, a gas sample shall be taken from the corresponding diluted exhaust bag and dilution air bag for analysis. A single composite dilution background sample can be analysed instead (not possible for phase weighing).</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7.2.1.2.1.</w:t>
      </w:r>
      <w:r w:rsidR="0042500C" w:rsidRPr="00C47377">
        <w:rPr>
          <w:rFonts w:ascii="TimesNewRoman" w:hAnsi="TimesNewRoman" w:cs="TimesNewRoman"/>
          <w:szCs w:val="24"/>
        </w:rPr>
        <w:tab/>
      </w:r>
      <w:r w:rsidRPr="00C47377">
        <w:rPr>
          <w:rFonts w:ascii="TimesNewRoman" w:hAnsi="TimesNewRoman" w:cs="TimesNewRoman"/>
          <w:szCs w:val="24"/>
        </w:rPr>
        <w:t>Sample transfer</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Secondary sample storage media may be used to transfer samples from the test cell to the GC lab. Good engineering judgement shall be used to avoid additional dilution when transferring the sample from sample bags to secondary sample bags.</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7.2.1.2.1.1.</w:t>
      </w:r>
      <w:r w:rsidR="0042500C" w:rsidRPr="00C47377">
        <w:rPr>
          <w:rFonts w:ascii="TimesNewRoman" w:hAnsi="TimesNewRoman" w:cs="TimesNewRoman"/>
          <w:szCs w:val="24"/>
        </w:rPr>
        <w:tab/>
      </w:r>
      <w:r w:rsidRPr="00C47377">
        <w:rPr>
          <w:rFonts w:ascii="TimesNewRoman" w:hAnsi="TimesNewRoman" w:cs="TimesNewRoman"/>
          <w:szCs w:val="24"/>
        </w:rPr>
        <w:t xml:space="preserve">Secondary sample storage media. </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Gas volumes shall be stored in sufficiently clean containers that minimally off-gas or allow permeation of gases. Good engineering judgment shall be used to determine acceptable thresholds of storage media cleanliness and permeation. In order to clean a container, it may be repeatedly purged, evacuated and heated.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7.2.1.2.2.</w:t>
      </w:r>
      <w:r w:rsidR="0042500C" w:rsidRPr="00C47377">
        <w:rPr>
          <w:rFonts w:ascii="TimesNewRoman" w:hAnsi="TimesNewRoman" w:cs="TimesNewRoman"/>
          <w:szCs w:val="24"/>
        </w:rPr>
        <w:tab/>
      </w:r>
      <w:r w:rsidRPr="00C47377">
        <w:rPr>
          <w:rFonts w:ascii="TimesNewRoman" w:hAnsi="TimesNewRoman" w:cs="TimesNewRoman"/>
          <w:szCs w:val="24"/>
        </w:rPr>
        <w:t>Sample storage</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Secondary sample storage bags must be analysed within 24 hours and must be stored at room temperature.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w:t>
      </w:r>
      <w:r w:rsidR="0042500C" w:rsidRPr="00C47377">
        <w:rPr>
          <w:rFonts w:ascii="TimesNewRoman" w:hAnsi="TimesNewRoman" w:cs="TimesNewRoman"/>
          <w:szCs w:val="24"/>
        </w:rPr>
        <w:tab/>
      </w:r>
      <w:r w:rsidRPr="00C47377">
        <w:rPr>
          <w:rFonts w:ascii="TimesNewRoman" w:hAnsi="TimesNewRoman" w:cs="TimesNewRoman"/>
          <w:szCs w:val="24"/>
        </w:rPr>
        <w:t xml:space="preserve">Instrumentation and apparatus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7.2.1.3.1.</w:t>
      </w:r>
      <w:r w:rsidR="0042500C" w:rsidRPr="00C47377">
        <w:rPr>
          <w:rFonts w:ascii="TimesNewRoman" w:hAnsi="TimesNewRoman" w:cs="TimesNewRoman"/>
          <w:szCs w:val="24"/>
        </w:rPr>
        <w:tab/>
      </w:r>
      <w:r w:rsidRPr="00C47377">
        <w:rPr>
          <w:rFonts w:ascii="TimesNewRoman" w:hAnsi="TimesNewRoman" w:cs="TimesNewRoman"/>
          <w:szCs w:val="24"/>
        </w:rPr>
        <w:t>A gas chromatograph with an electron-capture detector (GC-ECD) may be used to measure N</w:t>
      </w:r>
      <w:r w:rsidRPr="00C47377">
        <w:rPr>
          <w:rFonts w:ascii="TimesNewRoman" w:hAnsi="TimesNewRoman" w:cs="TimesNewRoman"/>
          <w:szCs w:val="24"/>
          <w:vertAlign w:val="subscript"/>
        </w:rPr>
        <w:t>2</w:t>
      </w:r>
      <w:r w:rsidRPr="00C47377">
        <w:rPr>
          <w:rFonts w:ascii="TimesNewRoman" w:hAnsi="TimesNewRoman" w:cs="TimesNewRoman"/>
          <w:szCs w:val="24"/>
        </w:rPr>
        <w:t>O concentrations of diluted exhaust for batch sampling.</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7.2.1.3.2.</w:t>
      </w:r>
      <w:r w:rsidR="0042500C" w:rsidRPr="00C47377">
        <w:rPr>
          <w:rFonts w:ascii="TimesNewRoman" w:hAnsi="TimesNewRoman" w:cs="TimesNewRoman"/>
          <w:szCs w:val="24"/>
        </w:rPr>
        <w:tab/>
      </w:r>
      <w:r w:rsidRPr="00C47377">
        <w:rPr>
          <w:rFonts w:ascii="TimesNewRoman" w:hAnsi="TimesNewRoman" w:cs="TimesNewRoman"/>
          <w:szCs w:val="24"/>
        </w:rPr>
        <w:t xml:space="preserve">The sample may be injected directly into the GC or an appropriate </w:t>
      </w:r>
      <w:proofErr w:type="spellStart"/>
      <w:r w:rsidRPr="00C47377">
        <w:rPr>
          <w:rFonts w:ascii="TimesNewRoman" w:hAnsi="TimesNewRoman" w:cs="TimesNewRoman"/>
          <w:szCs w:val="24"/>
        </w:rPr>
        <w:t>preconcentrator</w:t>
      </w:r>
      <w:proofErr w:type="spellEnd"/>
      <w:r w:rsidRPr="00C47377">
        <w:rPr>
          <w:rFonts w:ascii="TimesNewRoman" w:hAnsi="TimesNewRoman" w:cs="TimesNewRoman"/>
          <w:szCs w:val="24"/>
        </w:rPr>
        <w:t xml:space="preserve"> may be used. In case of </w:t>
      </w:r>
      <w:proofErr w:type="spellStart"/>
      <w:r w:rsidRPr="00C47377">
        <w:rPr>
          <w:rFonts w:ascii="TimesNewRoman" w:hAnsi="TimesNewRoman" w:cs="TimesNewRoman"/>
          <w:szCs w:val="24"/>
        </w:rPr>
        <w:t>preconcentration</w:t>
      </w:r>
      <w:proofErr w:type="spellEnd"/>
      <w:r w:rsidRPr="00C47377">
        <w:rPr>
          <w:rFonts w:ascii="TimesNewRoman" w:hAnsi="TimesNewRoman" w:cs="TimesNewRoman"/>
          <w:szCs w:val="24"/>
        </w:rPr>
        <w:t>, this must be used for all necessary verifications and quality checks.</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7.2.1.3.3.</w:t>
      </w:r>
      <w:r w:rsidR="0042500C" w:rsidRPr="00C47377">
        <w:rPr>
          <w:rFonts w:ascii="TimesNewRoman" w:hAnsi="TimesNewRoman" w:cs="TimesNewRoman"/>
          <w:szCs w:val="24"/>
        </w:rPr>
        <w:tab/>
      </w:r>
      <w:r w:rsidRPr="00C47377">
        <w:rPr>
          <w:rFonts w:ascii="TimesNewRoman" w:hAnsi="TimesNewRoman" w:cs="TimesNewRoman"/>
          <w:szCs w:val="24"/>
        </w:rPr>
        <w:t>A packed or porous layer open tubular (PLOT) column phase of suitable polarity and length may be used to achieve adequate resolution of the N</w:t>
      </w:r>
      <w:r w:rsidRPr="00C47377">
        <w:rPr>
          <w:rFonts w:ascii="TimesNewRoman" w:hAnsi="TimesNewRoman" w:cs="TimesNewRoman"/>
          <w:szCs w:val="24"/>
          <w:vertAlign w:val="subscript"/>
        </w:rPr>
        <w:t>2</w:t>
      </w:r>
      <w:r w:rsidRPr="00C47377">
        <w:rPr>
          <w:rFonts w:ascii="TimesNewRoman" w:hAnsi="TimesNewRoman" w:cs="TimesNewRoman"/>
          <w:szCs w:val="24"/>
        </w:rPr>
        <w:t xml:space="preserve">O peak for analysis.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7.2.1.3.4.</w:t>
      </w:r>
      <w:r w:rsidR="0042500C" w:rsidRPr="00C47377">
        <w:rPr>
          <w:rFonts w:ascii="TimesNewRoman" w:hAnsi="TimesNewRoman" w:cs="TimesNewRoman"/>
          <w:szCs w:val="24"/>
        </w:rPr>
        <w:tab/>
      </w:r>
      <w:r w:rsidRPr="00C47377">
        <w:rPr>
          <w:rFonts w:ascii="TimesNewRoman" w:hAnsi="TimesNewRoman" w:cs="TimesNewRoman"/>
          <w:szCs w:val="24"/>
        </w:rPr>
        <w:t>Column temperature profile and carrier gas selection must be taken into consideration when setting up the method to achieve adequate N</w:t>
      </w:r>
      <w:r w:rsidRPr="00C47377">
        <w:rPr>
          <w:rFonts w:ascii="TimesNewRoman" w:hAnsi="TimesNewRoman" w:cs="TimesNewRoman"/>
          <w:szCs w:val="24"/>
          <w:vertAlign w:val="subscript"/>
        </w:rPr>
        <w:t>2</w:t>
      </w:r>
      <w:r w:rsidRPr="00C47377">
        <w:rPr>
          <w:rFonts w:ascii="TimesNewRoman" w:hAnsi="TimesNewRoman" w:cs="TimesNewRoman"/>
          <w:szCs w:val="24"/>
        </w:rPr>
        <w:t>O peak resolution. Whenever possible, the operator must aim for baseline separated peaks.</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7.2.1.3.5.</w:t>
      </w:r>
      <w:r w:rsidR="0042500C" w:rsidRPr="00C47377">
        <w:rPr>
          <w:rFonts w:ascii="TimesNewRoman" w:hAnsi="TimesNewRoman" w:cs="TimesNewRoman"/>
          <w:szCs w:val="24"/>
        </w:rPr>
        <w:tab/>
      </w:r>
      <w:r w:rsidRPr="00C47377">
        <w:rPr>
          <w:rFonts w:ascii="TimesNewRoman" w:hAnsi="TimesNewRoman" w:cs="TimesNewRoman"/>
          <w:szCs w:val="24"/>
        </w:rPr>
        <w:t>Good engineering judgement shall be used to zero the instrument and to correct for drift.</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Example</w:t>
      </w:r>
      <w:r w:rsidR="00AE32B5" w:rsidRPr="00C47377">
        <w:rPr>
          <w:rFonts w:ascii="TimesNewRoman" w:hAnsi="TimesNewRoman" w:cs="TimesNewRoman"/>
          <w:szCs w:val="24"/>
        </w:rPr>
        <w:t xml:space="preserve">: </w:t>
      </w:r>
      <w:r w:rsidRPr="00C47377">
        <w:rPr>
          <w:rFonts w:ascii="TimesNewRoman" w:hAnsi="TimesNewRoman" w:cs="TimesNewRoman"/>
          <w:szCs w:val="24"/>
        </w:rPr>
        <w:t>A span gas measurement may be performed before and after sample analysis without zeroing and using the average area counts of the pre-span and post-span measurements to generate a response factor (area counts/span gas concentration), which are then multiplied by the area counts from the sample to generate the sample concentration.</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7.2.1.4.</w:t>
      </w:r>
      <w:r w:rsidR="0042500C" w:rsidRPr="00C47377">
        <w:rPr>
          <w:rFonts w:ascii="TimesNewRoman" w:hAnsi="TimesNewRoman" w:cs="TimesNewRoman"/>
          <w:szCs w:val="24"/>
        </w:rPr>
        <w:tab/>
      </w:r>
      <w:r w:rsidRPr="00C47377">
        <w:rPr>
          <w:rFonts w:ascii="TimesNewRoman" w:hAnsi="TimesNewRoman" w:cs="TimesNewRoman"/>
          <w:szCs w:val="24"/>
        </w:rPr>
        <w:t>Reagents and material</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lastRenderedPageBreak/>
        <w:t>All reagents, carrier and make up gases shall be of 99.995</w:t>
      </w:r>
      <w:r w:rsidR="00AE32B5" w:rsidRPr="00C47377">
        <w:rPr>
          <w:rFonts w:ascii="TimesNewRoman" w:hAnsi="TimesNewRoman" w:cs="TimesNewRoman"/>
          <w:szCs w:val="24"/>
        </w:rPr>
        <w:t>per cent</w:t>
      </w:r>
      <w:r w:rsidRPr="00C47377">
        <w:rPr>
          <w:rFonts w:ascii="TimesNewRoman" w:hAnsi="TimesNewRoman" w:cs="TimesNewRoman"/>
          <w:szCs w:val="24"/>
        </w:rPr>
        <w:t xml:space="preserve"> purity. Make up gas shall be N</w:t>
      </w:r>
      <w:r w:rsidRPr="00C47377">
        <w:rPr>
          <w:rFonts w:ascii="TimesNewRoman" w:hAnsi="TimesNewRoman" w:cs="TimesNewRoman"/>
          <w:szCs w:val="24"/>
          <w:vertAlign w:val="subscript"/>
        </w:rPr>
        <w:t xml:space="preserve">2 </w:t>
      </w:r>
      <w:r w:rsidRPr="00C47377">
        <w:rPr>
          <w:rFonts w:ascii="TimesNewRoman" w:hAnsi="TimesNewRoman" w:cs="TimesNewRoman"/>
          <w:szCs w:val="24"/>
        </w:rPr>
        <w:t xml:space="preserve">or </w:t>
      </w:r>
      <w:proofErr w:type="spellStart"/>
      <w:r w:rsidRPr="00C47377">
        <w:rPr>
          <w:rFonts w:ascii="TimesNewRoman" w:hAnsi="TimesNewRoman" w:cs="TimesNewRoman"/>
          <w:szCs w:val="24"/>
        </w:rPr>
        <w:t>Ar</w:t>
      </w:r>
      <w:proofErr w:type="spellEnd"/>
      <w:r w:rsidRPr="00C47377">
        <w:rPr>
          <w:rFonts w:ascii="TimesNewRoman" w:hAnsi="TimesNewRoman" w:cs="TimesNewRoman"/>
          <w:szCs w:val="24"/>
        </w:rPr>
        <w:t>/CH</w:t>
      </w:r>
      <w:r w:rsidRPr="00C47377">
        <w:rPr>
          <w:rFonts w:ascii="TimesNewRoman" w:hAnsi="TimesNewRoman" w:cs="TimesNewRoman"/>
          <w:szCs w:val="24"/>
          <w:vertAlign w:val="subscript"/>
        </w:rPr>
        <w:t>4</w:t>
      </w:r>
      <w:r w:rsidRPr="00C47377">
        <w:rPr>
          <w:rFonts w:ascii="TimesNewRoman" w:hAnsi="TimesNewRoman" w:cs="TimesNewRoman"/>
          <w:szCs w:val="24"/>
        </w:rPr>
        <w:t xml:space="preserv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w:t>
      </w:r>
      <w:r w:rsidR="0042500C" w:rsidRPr="00C47377">
        <w:rPr>
          <w:rFonts w:ascii="TimesNewRoman" w:hAnsi="TimesNewRoman" w:cs="TimesNewRoman"/>
          <w:szCs w:val="24"/>
        </w:rPr>
        <w:tab/>
      </w:r>
      <w:r w:rsidRPr="00C47377">
        <w:rPr>
          <w:rFonts w:ascii="TimesNewRoman" w:hAnsi="TimesNewRoman" w:cs="TimesNewRoman"/>
          <w:szCs w:val="24"/>
        </w:rPr>
        <w:t>Peak integration procedure</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7.2.1.5.1.</w:t>
      </w:r>
      <w:r w:rsidR="0042500C" w:rsidRPr="00C47377">
        <w:rPr>
          <w:rFonts w:ascii="TimesNewRoman" w:hAnsi="TimesNewRoman" w:cs="TimesNewRoman"/>
          <w:szCs w:val="24"/>
        </w:rPr>
        <w:tab/>
      </w:r>
      <w:r w:rsidRPr="00C47377">
        <w:rPr>
          <w:rFonts w:ascii="TimesNewRoman" w:hAnsi="TimesNewRoman" w:cs="TimesNewRoman"/>
          <w:szCs w:val="24"/>
        </w:rPr>
        <w:t>Peak integrations are corrected as necessary in the data system. Any misplaced baseline segments are corrected in the reconstructed chromatogram.</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7.2.1.5.2.</w:t>
      </w:r>
      <w:r w:rsidR="0042500C" w:rsidRPr="00C47377">
        <w:rPr>
          <w:rFonts w:ascii="TimesNewRoman" w:hAnsi="TimesNewRoman" w:cs="TimesNewRoman"/>
          <w:szCs w:val="24"/>
        </w:rPr>
        <w:tab/>
      </w:r>
      <w:r w:rsidRPr="00C47377">
        <w:rPr>
          <w:rFonts w:ascii="TimesNewRoman" w:hAnsi="TimesNewRoman" w:cs="TimesNewRoman"/>
          <w:szCs w:val="24"/>
        </w:rPr>
        <w:t>Peak identifications provided by a computer shall be checked and corrected if necessary.</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7.2.1.5.3.</w:t>
      </w:r>
      <w:r w:rsidR="0042500C" w:rsidRPr="00C47377">
        <w:rPr>
          <w:rFonts w:ascii="TimesNewRoman" w:hAnsi="TimesNewRoman" w:cs="TimesNewRoman"/>
          <w:szCs w:val="24"/>
        </w:rPr>
        <w:tab/>
      </w:r>
      <w:r w:rsidRPr="00C47377">
        <w:rPr>
          <w:rFonts w:ascii="TimesNewRoman" w:hAnsi="TimesNewRoman" w:cs="TimesNewRoman"/>
          <w:szCs w:val="24"/>
        </w:rPr>
        <w:t>Peak areas shall be used for all evaluations. Peak heights may be used alternatively with approval of the responsible authority.</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w:t>
      </w:r>
      <w:r w:rsidR="0042500C" w:rsidRPr="00C47377">
        <w:rPr>
          <w:rFonts w:ascii="TimesNewRoman" w:hAnsi="TimesNewRoman" w:cs="TimesNewRoman"/>
          <w:szCs w:val="24"/>
        </w:rPr>
        <w:tab/>
        <w:t>Linearity</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 multipoint calibration to confirm instrument linearity shall be performed for the target compound:</w:t>
      </w:r>
    </w:p>
    <w:p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w:t>
      </w:r>
      <w:r w:rsidR="0042500C" w:rsidRPr="00C47377">
        <w:rPr>
          <w:rFonts w:ascii="TimesNewRoman" w:hAnsi="TimesNewRoman" w:cs="TimesNewRoman"/>
          <w:szCs w:val="24"/>
        </w:rPr>
        <w:tab/>
        <w:t>for new instruments;</w:t>
      </w:r>
    </w:p>
    <w:p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(b)</w:t>
      </w:r>
      <w:r w:rsidR="0042500C" w:rsidRPr="00C47377">
        <w:rPr>
          <w:rFonts w:ascii="TimesNewRoman" w:hAnsi="TimesNewRoman" w:cs="TimesNewRoman"/>
          <w:szCs w:val="24"/>
        </w:rPr>
        <w:tab/>
      </w:r>
      <w:r w:rsidRPr="00C47377">
        <w:rPr>
          <w:rFonts w:ascii="TimesNewRoman" w:hAnsi="TimesNewRoman" w:cs="TimesNewRoman"/>
          <w:szCs w:val="24"/>
        </w:rPr>
        <w:t xml:space="preserve">after doing instrument modifications that can affect linearity, and </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(c)</w:t>
      </w:r>
      <w:r w:rsidR="0042500C" w:rsidRPr="00C47377">
        <w:rPr>
          <w:rFonts w:ascii="TimesNewRoman" w:hAnsi="TimesNewRoman" w:cs="TimesNewRoman"/>
          <w:szCs w:val="24"/>
        </w:rPr>
        <w:tab/>
        <w:t>at least once per year.</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7.2.1.6.1.</w:t>
      </w:r>
      <w:r w:rsidR="0042500C" w:rsidRPr="00C47377">
        <w:rPr>
          <w:rFonts w:ascii="TimesNewRoman" w:hAnsi="TimesNewRoman" w:cs="TimesNewRoman"/>
          <w:szCs w:val="24"/>
        </w:rPr>
        <w:tab/>
      </w:r>
      <w:r w:rsidRPr="00C47377">
        <w:rPr>
          <w:rFonts w:ascii="TimesNewRoman" w:hAnsi="TimesNewRoman" w:cs="TimesNewRoman"/>
          <w:szCs w:val="24"/>
        </w:rPr>
        <w:t xml:space="preserve">The multipoint calibration consists of at least 3 concentrations, each above the </w:t>
      </w:r>
      <w:r w:rsidR="0042500C" w:rsidRPr="00C47377">
        <w:rPr>
          <w:rFonts w:ascii="TimesNewRoman" w:hAnsi="TimesNewRoman" w:cs="TimesNewRoman"/>
          <w:szCs w:val="24"/>
        </w:rPr>
        <w:t>limit of detection (</w:t>
      </w:r>
      <w:proofErr w:type="spellStart"/>
      <w:r w:rsidRPr="00C47377">
        <w:rPr>
          <w:rFonts w:ascii="TimesNewRoman" w:hAnsi="TimesNewRoman" w:cs="TimesNewRoman"/>
          <w:szCs w:val="24"/>
        </w:rPr>
        <w:t>LoD</w:t>
      </w:r>
      <w:proofErr w:type="spellEnd"/>
      <w:r w:rsidR="0042500C" w:rsidRPr="00C47377">
        <w:rPr>
          <w:rFonts w:ascii="TimesNewRoman" w:hAnsi="TimesNewRoman" w:cs="TimesNewRoman"/>
          <w:szCs w:val="24"/>
        </w:rPr>
        <w:t>)</w:t>
      </w:r>
      <w:r w:rsidRPr="00C47377">
        <w:rPr>
          <w:rFonts w:ascii="TimesNewRoman" w:hAnsi="TimesNewRoman" w:cs="TimesNewRoman"/>
          <w:szCs w:val="24"/>
        </w:rPr>
        <w:t xml:space="preserve">, distributed over the range of </w:t>
      </w:r>
      <w:r w:rsidR="0042500C" w:rsidRPr="00C47377">
        <w:rPr>
          <w:rFonts w:ascii="TimesNewRoman" w:hAnsi="TimesNewRoman" w:cs="TimesNewRoman"/>
          <w:szCs w:val="24"/>
        </w:rPr>
        <w:t>expected sample concentration.</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7.2.1.6.2.</w:t>
      </w:r>
      <w:r w:rsidR="0042500C" w:rsidRPr="00C47377">
        <w:rPr>
          <w:rFonts w:ascii="TimesNewRoman" w:hAnsi="TimesNewRoman" w:cs="TimesNewRoman"/>
          <w:szCs w:val="24"/>
        </w:rPr>
        <w:tab/>
      </w:r>
      <w:r w:rsidRPr="00C47377">
        <w:rPr>
          <w:rFonts w:ascii="TimesNewRoman" w:hAnsi="TimesNewRoman" w:cs="TimesNewRoman"/>
          <w:szCs w:val="24"/>
        </w:rPr>
        <w:t xml:space="preserve">Each concentration level is measured at least twice.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7.2.1.6.3.</w:t>
      </w:r>
      <w:r w:rsidR="0042500C" w:rsidRPr="00C47377">
        <w:rPr>
          <w:rFonts w:ascii="TimesNewRoman" w:hAnsi="TimesNewRoman" w:cs="TimesNewRoman"/>
          <w:szCs w:val="24"/>
        </w:rPr>
        <w:tab/>
      </w:r>
      <w:r w:rsidRPr="00C47377">
        <w:rPr>
          <w:rFonts w:ascii="TimesNewRoman" w:hAnsi="TimesNewRoman" w:cs="TimesNewRoman"/>
          <w:szCs w:val="24"/>
        </w:rPr>
        <w:t>A linear regression analysis is performed using concentration and average area counts to determine the regression correlation coefficient (r). The regression correlation coefficient must be greater than 0.995 to be considered linear for one point calibrations.</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If the weekly check of the instrument response indicates that the linearity may have changed, a multipoint calibration must be done.</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w:t>
      </w:r>
      <w:r w:rsidR="0042500C" w:rsidRPr="00C47377">
        <w:rPr>
          <w:rFonts w:ascii="TimesNewRoman" w:hAnsi="TimesNewRoman" w:cs="TimesNewRoman"/>
          <w:szCs w:val="24"/>
        </w:rPr>
        <w:tab/>
      </w:r>
      <w:r w:rsidRPr="00C47377">
        <w:rPr>
          <w:rFonts w:ascii="TimesNewRoman" w:hAnsi="TimesNewRoman" w:cs="TimesNewRoman"/>
          <w:szCs w:val="24"/>
        </w:rPr>
        <w:t>Quality control</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7.2.1.7.1.</w:t>
      </w:r>
      <w:r w:rsidR="0042500C" w:rsidRPr="00C47377">
        <w:rPr>
          <w:rFonts w:ascii="TimesNewRoman" w:hAnsi="TimesNewRoman" w:cs="TimesNewRoman"/>
          <w:szCs w:val="24"/>
        </w:rPr>
        <w:tab/>
      </w:r>
      <w:r w:rsidRPr="00C47377">
        <w:rPr>
          <w:rFonts w:ascii="TimesNewRoman" w:hAnsi="TimesNewRoman" w:cs="TimesNewRoman"/>
          <w:szCs w:val="24"/>
        </w:rPr>
        <w:t xml:space="preserve">The calibration standard shall be analysed each day of analysis to generate the response factors used to quantify the sample concentrations.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7.2.1.7.2.</w:t>
      </w:r>
      <w:r w:rsidR="0042500C" w:rsidRPr="00C47377">
        <w:rPr>
          <w:rFonts w:ascii="TimesNewRoman" w:hAnsi="TimesNewRoman" w:cs="TimesNewRoman"/>
          <w:szCs w:val="24"/>
        </w:rPr>
        <w:tab/>
      </w:r>
      <w:r w:rsidRPr="00C47377">
        <w:rPr>
          <w:rFonts w:ascii="TimesNewRoman" w:hAnsi="TimesNewRoman" w:cs="TimesNewRoman"/>
          <w:szCs w:val="24"/>
        </w:rPr>
        <w:t xml:space="preserve">A quality control standard shall be analysed within 24 hours before the analysis of the sample.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7.2.1.8.</w:t>
      </w:r>
      <w:r w:rsidR="0042500C" w:rsidRPr="00C47377">
        <w:rPr>
          <w:rFonts w:ascii="TimesNewRoman" w:hAnsi="TimesNewRoman" w:cs="TimesNewRoman"/>
          <w:szCs w:val="24"/>
        </w:rPr>
        <w:tab/>
        <w:t>Calculations</w:t>
      </w:r>
    </w:p>
    <w:p w:rsidR="00A40525" w:rsidRPr="00C47377" w:rsidRDefault="008F1877" w:rsidP="0042500C">
      <w:pPr>
        <w:pStyle w:val="SingleTxtG"/>
        <w:ind w:left="2268" w:hanging="1134"/>
        <w:rPr>
          <w:rFonts w:ascii="TimesNewRoman" w:hAnsi="TimesNewRoman" w:cs="TimesNewRoman"/>
          <w:szCs w:val="24"/>
        </w:rPr>
      </w:pPr>
      <m:oMathPara>
        <m:oMathParaPr>
          <m:jc m:val="left"/>
        </m:oMathParaPr>
        <m:oMath>
          <m:r>
            <m:rPr>
              <m:sty m:val="p"/>
            </m:rPr>
            <w:rPr>
              <w:rFonts w:ascii="Cambria Math" w:hAnsi="Cambria Math" w:cs="TimesNewRoman"/>
              <w:szCs w:val="24"/>
            </w:rPr>
            <m:t xml:space="preserve">Conc. </m:t>
          </m:r>
          <m:sSub>
            <m:sSubPr>
              <m:ctrlPr>
                <w:rPr>
                  <w:rFonts w:ascii="Cambria Math" w:hAnsi="Cambria Math" w:cs="TimesNewRoman"/>
                  <w:szCs w:val="24"/>
                </w:rPr>
              </m:ctrlPr>
            </m:sSubPr>
            <m:e>
              <m:r>
                <m:rPr>
                  <m:sty m:val="p"/>
                </m:rPr>
                <w:rPr>
                  <w:rFonts w:ascii="Cambria Math" w:hAnsi="Cambria Math" w:cs="TimesNewRoman"/>
                  <w:szCs w:val="24"/>
                </w:rPr>
                <m:t>N</m:t>
              </m:r>
            </m:e>
            <m:sub>
              <m:r>
                <m:rPr>
                  <m:sty m:val="p"/>
                </m:rPr>
                <w:rPr>
                  <w:rFonts w:ascii="Cambria Math" w:hAnsi="Cambria Math" w:cs="TimesNewRoman"/>
                  <w:szCs w:val="24"/>
                </w:rPr>
                <m:t>2</m:t>
              </m:r>
            </m:sub>
          </m:sSub>
          <m:r>
            <m:rPr>
              <m:sty m:val="p"/>
            </m:rPr>
            <w:rPr>
              <w:rFonts w:ascii="Cambria Math" w:hAnsi="Cambria Math" w:cs="TimesNewRoman"/>
              <w:szCs w:val="24"/>
            </w:rPr>
            <m:t xml:space="preserve">O= </m:t>
          </m:r>
          <m:sSub>
            <m:sSubPr>
              <m:ctrlPr>
                <w:rPr>
                  <w:rFonts w:ascii="Cambria Math" w:hAnsi="Cambria Math" w:cs="TimesNewRoman"/>
                  <w:szCs w:val="24"/>
                </w:rPr>
              </m:ctrlPr>
            </m:sSubPr>
            <m:e>
              <m:r>
                <m:rPr>
                  <m:sty m:val="p"/>
                </m:rPr>
                <w:rPr>
                  <w:rFonts w:ascii="Cambria Math" w:hAnsi="Cambria Math" w:cs="TimesNewRoman"/>
                  <w:szCs w:val="24"/>
                </w:rPr>
                <m:t>PeakArea</m:t>
              </m:r>
            </m:e>
            <m:sub>
              <m:r>
                <m:rPr>
                  <m:sty m:val="p"/>
                </m:rPr>
                <w:rPr>
                  <w:rFonts w:ascii="Cambria Math" w:hAnsi="Cambria Math" w:cs="TimesNewRoman"/>
                  <w:szCs w:val="24"/>
                </w:rPr>
                <m:t>sample</m:t>
              </m:r>
            </m:sub>
          </m:sSub>
          <m:r>
            <m:rPr>
              <m:sty m:val="p"/>
            </m:rPr>
            <w:rPr>
              <w:rFonts w:ascii="Cambria Math" w:hAnsi="Cambria Math" w:cs="TimesNewRoman"/>
              <w:szCs w:val="24"/>
            </w:rPr>
            <m:t>×</m:t>
          </m:r>
          <m:sSub>
            <m:sSubPr>
              <m:ctrlPr>
                <w:rPr>
                  <w:rFonts w:ascii="Cambria Math" w:hAnsi="Cambria Math" w:cs="TimesNewRoman"/>
                  <w:szCs w:val="24"/>
                </w:rPr>
              </m:ctrlPr>
            </m:sSubPr>
            <m:e>
              <m:r>
                <m:rPr>
                  <m:sty m:val="p"/>
                </m:rPr>
                <w:rPr>
                  <w:rFonts w:ascii="Cambria Math" w:hAnsi="Cambria Math" w:cs="TimesNewRoman"/>
                  <w:szCs w:val="24"/>
                </w:rPr>
                <m:t>ResponseFactor</m:t>
              </m:r>
            </m:e>
            <m:sub>
              <m:r>
                <m:rPr>
                  <m:sty m:val="p"/>
                </m:rPr>
                <w:rPr>
                  <w:rFonts w:ascii="Cambria Math" w:hAnsi="Cambria Math" w:cs="TimesNewRoman"/>
                  <w:szCs w:val="24"/>
                </w:rPr>
                <m:t>sample</m:t>
              </m:r>
            </m:sub>
          </m:sSub>
        </m:oMath>
      </m:oMathPara>
    </w:p>
    <w:p w:rsidR="00A40525" w:rsidRPr="00C47377" w:rsidRDefault="00307880" w:rsidP="0042500C">
      <w:pPr>
        <w:pStyle w:val="SingleTxtG"/>
        <w:ind w:left="2268"/>
        <w:rPr>
          <w:rFonts w:ascii="TimesNewRoman" w:hAnsi="TimesNewRoman" w:cs="TimesNewRoman"/>
          <w:szCs w:val="24"/>
        </w:rPr>
      </w:pPr>
      <m:oMathPara>
        <m:oMathParaPr>
          <m:jc m:val="left"/>
        </m:oMathParaPr>
        <m:oMath>
          <m:sSub>
            <m:sSubPr>
              <m:ctrlPr>
                <w:rPr>
                  <w:rFonts w:ascii="Cambria Math" w:hAnsi="Cambria Math" w:cs="TimesNewRoman"/>
                  <w:szCs w:val="24"/>
                </w:rPr>
              </m:ctrlPr>
            </m:sSubPr>
            <m:e>
              <m:r>
                <m:rPr>
                  <m:sty m:val="p"/>
                </m:rPr>
                <w:rPr>
                  <w:rFonts w:ascii="Cambria Math" w:hAnsi="Cambria Math" w:cs="TimesNewRoman"/>
                  <w:szCs w:val="24"/>
                </w:rPr>
                <m:t>ResponseFactor</m:t>
              </m:r>
            </m:e>
            <m:sub>
              <m:r>
                <m:rPr>
                  <m:sty m:val="p"/>
                </m:rPr>
                <w:rPr>
                  <w:rFonts w:ascii="Cambria Math" w:hAnsi="Cambria Math" w:cs="TimesNewRoman"/>
                  <w:szCs w:val="24"/>
                </w:rPr>
                <m:t>sample</m:t>
              </m:r>
            </m:sub>
          </m:sSub>
          <m:r>
            <m:rPr>
              <m:sty m:val="p"/>
            </m:rPr>
            <w:rPr>
              <w:rFonts w:ascii="Cambria Math" w:hAnsi="Cambria Math" w:cs="TimesNewRoman"/>
              <w:szCs w:val="24"/>
            </w:rPr>
            <m:t>=</m:t>
          </m:r>
          <m:f>
            <m:fPr>
              <m:ctrlPr>
                <w:rPr>
                  <w:rFonts w:ascii="Cambria Math" w:hAnsi="Cambria Math" w:cs="TimesNewRoman"/>
                  <w:szCs w:val="24"/>
                </w:rPr>
              </m:ctrlPr>
            </m:fPr>
            <m:num>
              <m:sSub>
                <m:sSubPr>
                  <m:ctrlPr>
                    <w:rPr>
                      <w:rFonts w:ascii="Cambria Math" w:hAnsi="Cambria Math" w:cs="TimesNewRoman"/>
                      <w:szCs w:val="24"/>
                    </w:rPr>
                  </m:ctrlPr>
                </m:sSubPr>
                <m:e>
                  <m:r>
                    <m:rPr>
                      <m:sty m:val="p"/>
                    </m:rPr>
                    <w:rPr>
                      <w:rFonts w:ascii="Cambria Math" w:hAnsi="Cambria Math" w:cs="TimesNewRoman"/>
                      <w:szCs w:val="24"/>
                    </w:rPr>
                    <m:t>Concentration</m:t>
                  </m:r>
                </m:e>
                <m:sub>
                  <m:r>
                    <m:rPr>
                      <m:sty m:val="p"/>
                    </m:rPr>
                    <w:rPr>
                      <w:rFonts w:ascii="Cambria Math" w:hAnsi="Cambria Math" w:cs="TimesNewRoman"/>
                      <w:szCs w:val="24"/>
                    </w:rPr>
                    <m:t>standard  (ppb)</m:t>
                  </m:r>
                </m:sub>
              </m:sSub>
            </m:num>
            <m:den>
              <m:sSub>
                <m:sSubPr>
                  <m:ctrlPr>
                    <w:rPr>
                      <w:rFonts w:ascii="Cambria Math" w:hAnsi="Cambria Math" w:cs="TimesNewRoman"/>
                      <w:szCs w:val="24"/>
                    </w:rPr>
                  </m:ctrlPr>
                </m:sSubPr>
                <m:e>
                  <m:r>
                    <m:rPr>
                      <m:sty m:val="p"/>
                    </m:rPr>
                    <w:rPr>
                      <w:rFonts w:ascii="Cambria Math" w:hAnsi="Cambria Math" w:cs="TimesNewRoman"/>
                      <w:szCs w:val="24"/>
                    </w:rPr>
                    <m:t>PeakArea</m:t>
                  </m:r>
                </m:e>
                <m:sub>
                  <m:r>
                    <m:rPr>
                      <m:sty m:val="p"/>
                    </m:rPr>
                    <w:rPr>
                      <w:rFonts w:ascii="Cambria Math" w:hAnsi="Cambria Math" w:cs="TimesNewRoman"/>
                      <w:szCs w:val="24"/>
                    </w:rPr>
                    <m:t>standard</m:t>
                  </m:r>
                </m:sub>
              </m:sSub>
            </m:den>
          </m:f>
        </m:oMath>
      </m:oMathPara>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7.2.1.9.</w:t>
      </w:r>
      <w:r w:rsidR="0042500C" w:rsidRPr="00C47377">
        <w:rPr>
          <w:rFonts w:ascii="TimesNewRoman" w:hAnsi="TimesNewRoman" w:cs="TimesNewRoman"/>
          <w:szCs w:val="24"/>
        </w:rPr>
        <w:tab/>
      </w:r>
      <w:r w:rsidRPr="00C47377">
        <w:rPr>
          <w:rFonts w:ascii="TimesNewRoman" w:hAnsi="TimesNewRoman" w:cs="TimesNewRoman"/>
          <w:szCs w:val="24"/>
        </w:rPr>
        <w:t>Limit of detection, limit of quantification</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The determination limit is based on the noise measurement close to the retention time of N</w:t>
      </w:r>
      <w:r w:rsidRPr="00C47377">
        <w:rPr>
          <w:rFonts w:ascii="TimesNewRoman" w:hAnsi="TimesNewRoman" w:cs="TimesNewRoman"/>
          <w:szCs w:val="24"/>
          <w:vertAlign w:val="subscript"/>
        </w:rPr>
        <w:t>2</w:t>
      </w:r>
      <w:r w:rsidRPr="00C47377">
        <w:rPr>
          <w:rFonts w:ascii="TimesNewRoman" w:hAnsi="TimesNewRoman" w:cs="TimesNewRoman"/>
          <w:szCs w:val="24"/>
        </w:rPr>
        <w:t>O (reference DIN 32645, 01.11.2008):</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Limit of Detection</w:t>
      </w:r>
      <w:r w:rsidR="00AE32B5" w:rsidRPr="00C47377">
        <w:rPr>
          <w:rFonts w:ascii="TimesNewRoman" w:hAnsi="TimesNewRoman" w:cs="TimesNewRoman"/>
          <w:szCs w:val="24"/>
        </w:rPr>
        <w:t xml:space="preserve">: </w:t>
      </w:r>
      <m:oMath>
        <m:r>
          <m:rPr>
            <m:sty m:val="p"/>
          </m:rPr>
          <w:rPr>
            <w:rFonts w:ascii="Cambria Math" w:hAnsi="Cambria Math" w:cs="TimesNewRoman"/>
            <w:szCs w:val="24"/>
          </w:rPr>
          <m:t xml:space="preserve">LoD=avg. </m:t>
        </m:r>
        <m:d>
          <m:dPr>
            <m:ctrlPr>
              <w:rPr>
                <w:rFonts w:ascii="Cambria Math" w:hAnsi="Cambria Math" w:cs="TimesNewRoman"/>
                <w:szCs w:val="24"/>
              </w:rPr>
            </m:ctrlPr>
          </m:dPr>
          <m:e>
            <m:r>
              <m:rPr>
                <m:sty m:val="p"/>
              </m:rPr>
              <w:rPr>
                <w:rFonts w:ascii="Cambria Math" w:hAnsi="Cambria Math" w:cs="TimesNewRoman"/>
                <w:szCs w:val="24"/>
              </w:rPr>
              <m:t>noise</m:t>
            </m:r>
          </m:e>
        </m:d>
        <m:r>
          <m:rPr>
            <m:sty m:val="p"/>
          </m:rPr>
          <w:rPr>
            <w:rFonts w:ascii="Cambria Math" w:hAnsi="Cambria Math" w:cs="TimesNewRoman"/>
            <w:szCs w:val="24"/>
          </w:rPr>
          <m:t>+3×std. dev.</m:t>
        </m:r>
      </m:oMath>
    </w:p>
    <w:p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where </w:t>
      </w:r>
      <m:oMath>
        <m:r>
          <m:rPr>
            <m:sty m:val="p"/>
          </m:rPr>
          <w:rPr>
            <w:rFonts w:ascii="Cambria Math" w:hAnsi="Cambria Math" w:cs="TimesNewRoman"/>
            <w:szCs w:val="24"/>
          </w:rPr>
          <m:t>std. dev.</m:t>
        </m:r>
      </m:oMath>
      <w:r w:rsidRPr="00C47377">
        <w:rPr>
          <w:rFonts w:ascii="TimesNewRoman" w:hAnsi="TimesNewRoman" w:cs="TimesNewRoman"/>
          <w:szCs w:val="24"/>
        </w:rPr>
        <w:t xml:space="preserve"> is considered to be equal to noise.</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b/>
        <w:t>Limit of Quantification</w:t>
      </w:r>
      <w:r w:rsidR="00AE32B5" w:rsidRPr="00C47377">
        <w:rPr>
          <w:rFonts w:ascii="TimesNewRoman" w:hAnsi="TimesNewRoman" w:cs="TimesNewRoman"/>
          <w:szCs w:val="24"/>
        </w:rPr>
        <w:t xml:space="preserve">: </w:t>
      </w:r>
      <m:oMath>
        <m:r>
          <m:rPr>
            <m:sty m:val="p"/>
          </m:rPr>
          <w:rPr>
            <w:rFonts w:ascii="Cambria Math" w:hAnsi="Cambria Math" w:cs="TimesNewRoman"/>
            <w:szCs w:val="24"/>
          </w:rPr>
          <m:t>LoQ=3×LoD</m:t>
        </m:r>
      </m:oMath>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lastRenderedPageBreak/>
        <w:t>For the purpose of calculating the mass of N</w:t>
      </w:r>
      <w:r w:rsidRPr="00C47377">
        <w:rPr>
          <w:rFonts w:ascii="TimesNewRoman" w:hAnsi="TimesNewRoman" w:cs="TimesNewRoman"/>
          <w:szCs w:val="24"/>
          <w:vertAlign w:val="subscript"/>
        </w:rPr>
        <w:t>2</w:t>
      </w:r>
      <w:r w:rsidRPr="00C47377">
        <w:rPr>
          <w:rFonts w:ascii="TimesNewRoman" w:hAnsi="TimesNewRoman" w:cs="TimesNewRoman"/>
          <w:szCs w:val="24"/>
        </w:rPr>
        <w:t xml:space="preserve">O, the concentration below </w:t>
      </w:r>
      <w:proofErr w:type="spellStart"/>
      <w:r w:rsidRPr="00C47377">
        <w:rPr>
          <w:rFonts w:ascii="TimesNewRoman" w:hAnsi="TimesNewRoman" w:cs="TimesNewRoman"/>
          <w:szCs w:val="24"/>
        </w:rPr>
        <w:t>LoD</w:t>
      </w:r>
      <w:proofErr w:type="spellEnd"/>
      <w:r w:rsidRPr="00C47377">
        <w:rPr>
          <w:rFonts w:ascii="TimesNewRoman" w:hAnsi="TimesNewRoman" w:cs="TimesNewRoman"/>
          <w:szCs w:val="24"/>
        </w:rPr>
        <w:t xml:space="preserve"> is considered to be zero.</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7.2.1.10.</w:t>
      </w:r>
      <w:r w:rsidR="0042500C" w:rsidRPr="00C47377">
        <w:rPr>
          <w:rFonts w:ascii="TimesNewRoman" w:hAnsi="TimesNewRoman" w:cs="TimesNewRoman"/>
          <w:szCs w:val="24"/>
        </w:rPr>
        <w:tab/>
      </w:r>
      <w:r w:rsidRPr="00C47377">
        <w:rPr>
          <w:rFonts w:ascii="TimesNewRoman" w:hAnsi="TimesNewRoman" w:cs="TimesNewRoman"/>
          <w:szCs w:val="24"/>
        </w:rPr>
        <w:t>Interference verification.</w:t>
      </w:r>
    </w:p>
    <w:p w:rsidR="0042500C" w:rsidRPr="00C47377" w:rsidRDefault="0042500C" w:rsidP="0042500C">
      <w:pPr>
        <w:pStyle w:val="SingleTxtG"/>
        <w:ind w:left="2268"/>
        <w:rPr>
          <w:rFonts w:ascii="TimesNewRoman" w:hAnsi="TimesNewRoman" w:cs="TimesNewRoman"/>
          <w:szCs w:val="24"/>
        </w:rPr>
        <w:sectPr w:rsidR="0042500C" w:rsidRPr="00C47377" w:rsidSect="00D022CA">
          <w:endnotePr>
            <w:numFmt w:val="decimal"/>
          </w:endnotePr>
          <w:pgSz w:w="11907" w:h="16840" w:code="9"/>
          <w:pgMar w:top="1701" w:right="1134" w:bottom="2268" w:left="1134" w:header="1134" w:footer="1701" w:gutter="0"/>
          <w:cols w:space="720"/>
          <w:docGrid w:linePitch="272"/>
        </w:sectPr>
      </w:pPr>
      <w:r w:rsidRPr="00C47377">
        <w:rPr>
          <w:rFonts w:ascii="TimesNewRoman" w:hAnsi="TimesNewRoman" w:cs="TimesNewRoman"/>
          <w:szCs w:val="24"/>
        </w:rPr>
        <w:t>Interference</w:t>
      </w:r>
      <w:r w:rsidR="00A40525" w:rsidRPr="00C47377">
        <w:rPr>
          <w:rFonts w:ascii="TimesNewRoman" w:hAnsi="TimesNewRoman" w:cs="TimesNewRoman"/>
          <w:szCs w:val="24"/>
        </w:rPr>
        <w:t xml:space="preserve"> is any component present in the sample with a retention time similar to that of the target compound described in this method. To reduce interference error, proof of chemical identity may require periodic confirmations using an alternate met</w:t>
      </w:r>
      <w:r w:rsidRPr="00C47377">
        <w:rPr>
          <w:rFonts w:ascii="TimesNewRoman" w:hAnsi="TimesNewRoman" w:cs="TimesNewRoman"/>
          <w:szCs w:val="24"/>
        </w:rPr>
        <w:t>hod or instrumentation.</w:t>
      </w:r>
    </w:p>
    <w:p w:rsidR="00885508" w:rsidRPr="00C47377" w:rsidRDefault="00414DE9" w:rsidP="00885508">
      <w:pPr>
        <w:pStyle w:val="HChG"/>
      </w:pPr>
      <w:r w:rsidRPr="00C47377">
        <w:lastRenderedPageBreak/>
        <w:t>A</w:t>
      </w:r>
      <w:r w:rsidR="00885508" w:rsidRPr="00C47377">
        <w:t>nnex 6</w:t>
      </w:r>
    </w:p>
    <w:p w:rsidR="00A40525" w:rsidRPr="00C47377" w:rsidRDefault="00885508" w:rsidP="00885508">
      <w:pPr>
        <w:pStyle w:val="HChG"/>
      </w:pPr>
      <w:r w:rsidRPr="00C47377">
        <w:tab/>
      </w:r>
      <w:r w:rsidRPr="00C47377">
        <w:tab/>
      </w:r>
      <w:r w:rsidR="00A40525" w:rsidRPr="00C47377">
        <w:t>T</w:t>
      </w:r>
      <w:r w:rsidRPr="00C47377">
        <w:t>ype 1 test procedure and test conditions</w:t>
      </w:r>
    </w:p>
    <w:p w:rsidR="00885508" w:rsidRPr="00C47377" w:rsidRDefault="00A40525" w:rsidP="00885508">
      <w:pPr>
        <w:pStyle w:val="SingleTxtG"/>
        <w:ind w:left="2268" w:hanging="1134"/>
        <w:rPr>
          <w:szCs w:val="24"/>
        </w:rPr>
      </w:pPr>
      <w:r w:rsidRPr="00C47377">
        <w:rPr>
          <w:szCs w:val="24"/>
        </w:rPr>
        <w:t>1.</w:t>
      </w:r>
      <w:r w:rsidR="00885508" w:rsidRPr="00C47377">
        <w:rPr>
          <w:szCs w:val="24"/>
        </w:rPr>
        <w:tab/>
      </w:r>
      <w:r w:rsidRPr="00C47377">
        <w:rPr>
          <w:szCs w:val="24"/>
        </w:rPr>
        <w:t>Test procedures and test conditions</w:t>
      </w:r>
    </w:p>
    <w:p w:rsidR="00885508" w:rsidRPr="00C47377" w:rsidRDefault="00A40525" w:rsidP="00885508">
      <w:pPr>
        <w:pStyle w:val="SingleTxtG"/>
        <w:ind w:left="2268" w:hanging="1134"/>
        <w:rPr>
          <w:szCs w:val="24"/>
        </w:rPr>
      </w:pPr>
      <w:r w:rsidRPr="00C47377">
        <w:rPr>
          <w:szCs w:val="24"/>
        </w:rPr>
        <w:t>1.1</w:t>
      </w:r>
      <w:r w:rsidR="00885508" w:rsidRPr="00C47377">
        <w:rPr>
          <w:szCs w:val="24"/>
        </w:rPr>
        <w:tab/>
      </w:r>
      <w:r w:rsidRPr="00C47377">
        <w:rPr>
          <w:szCs w:val="24"/>
        </w:rPr>
        <w:t>Description of tests</w:t>
      </w:r>
    </w:p>
    <w:p w:rsidR="00885508" w:rsidRPr="00C47377" w:rsidRDefault="00A40525" w:rsidP="00885508">
      <w:pPr>
        <w:pStyle w:val="SingleTxtG"/>
        <w:ind w:left="2268" w:hanging="1134"/>
        <w:rPr>
          <w:szCs w:val="24"/>
        </w:rPr>
      </w:pPr>
      <w:r w:rsidRPr="00C47377">
        <w:rPr>
          <w:szCs w:val="24"/>
        </w:rPr>
        <w:t>1.1.1.</w:t>
      </w:r>
      <w:r w:rsidR="00885508" w:rsidRPr="00C47377">
        <w:rPr>
          <w:szCs w:val="24"/>
        </w:rPr>
        <w:tab/>
      </w:r>
      <w:r w:rsidRPr="00C47377">
        <w:rPr>
          <w:szCs w:val="24"/>
        </w:rPr>
        <w:t>The tests verify the emissions of gaseous compounds, particulate matter, particle number, CO</w:t>
      </w:r>
      <w:r w:rsidRPr="00C47377">
        <w:rPr>
          <w:szCs w:val="24"/>
          <w:vertAlign w:val="subscript"/>
        </w:rPr>
        <w:t>2</w:t>
      </w:r>
      <w:r w:rsidRPr="00C47377">
        <w:rPr>
          <w:szCs w:val="24"/>
        </w:rPr>
        <w:t xml:space="preserve"> emissions, and fuel consumption, in a characteristic driving cycle.</w:t>
      </w:r>
    </w:p>
    <w:p w:rsidR="00885508" w:rsidRPr="00C47377" w:rsidRDefault="00A40525" w:rsidP="00885508">
      <w:pPr>
        <w:pStyle w:val="SingleTxtG"/>
        <w:ind w:left="2268" w:hanging="1134"/>
        <w:rPr>
          <w:szCs w:val="24"/>
        </w:rPr>
      </w:pPr>
      <w:r w:rsidRPr="00C47377">
        <w:rPr>
          <w:szCs w:val="24"/>
        </w:rPr>
        <w:t>1.1.1.1.</w:t>
      </w:r>
      <w:r w:rsidR="00885508" w:rsidRPr="00C47377">
        <w:rPr>
          <w:szCs w:val="24"/>
        </w:rPr>
        <w:tab/>
      </w:r>
      <w:r w:rsidRPr="00C47377">
        <w:rPr>
          <w:szCs w:val="24"/>
        </w:rPr>
        <w:t xml:space="preserve">The tests shall be carried out by the method described in </w:t>
      </w:r>
      <w:r w:rsidR="00283690" w:rsidRPr="00C47377">
        <w:rPr>
          <w:szCs w:val="24"/>
        </w:rPr>
        <w:t>section 1</w:t>
      </w:r>
      <w:r w:rsidRPr="00C47377">
        <w:rPr>
          <w:szCs w:val="24"/>
        </w:rPr>
        <w:t xml:space="preserve">.2. </w:t>
      </w:r>
      <w:r w:rsidR="00427DD3" w:rsidRPr="00C47377">
        <w:rPr>
          <w:szCs w:val="24"/>
        </w:rPr>
        <w:t xml:space="preserve">of </w:t>
      </w:r>
      <w:r w:rsidRPr="00C47377">
        <w:rPr>
          <w:szCs w:val="24"/>
        </w:rPr>
        <w:t xml:space="preserve">this </w:t>
      </w:r>
      <w:r w:rsidR="00427DD3" w:rsidRPr="00C47377">
        <w:rPr>
          <w:szCs w:val="24"/>
        </w:rPr>
        <w:t>Annex</w:t>
      </w:r>
      <w:r w:rsidRPr="00C47377">
        <w:rPr>
          <w:szCs w:val="24"/>
        </w:rPr>
        <w:t xml:space="preserve">. Gases, particulate matter and particle number shall be sampled and analysed </w:t>
      </w:r>
      <w:r w:rsidR="00885508" w:rsidRPr="00C47377">
        <w:rPr>
          <w:szCs w:val="24"/>
        </w:rPr>
        <w:t>by the prescribed methods.</w:t>
      </w:r>
    </w:p>
    <w:p w:rsidR="00A40525" w:rsidRPr="00C47377" w:rsidRDefault="00A40525" w:rsidP="00885508">
      <w:pPr>
        <w:pStyle w:val="SingleTxtG"/>
        <w:ind w:left="2268" w:hanging="1134"/>
        <w:rPr>
          <w:szCs w:val="24"/>
        </w:rPr>
      </w:pPr>
      <w:r w:rsidRPr="00C47377">
        <w:rPr>
          <w:szCs w:val="24"/>
        </w:rPr>
        <w:t>1.1.1.2.</w:t>
      </w:r>
      <w:r w:rsidR="00885508" w:rsidRPr="00C47377">
        <w:rPr>
          <w:szCs w:val="24"/>
        </w:rPr>
        <w:tab/>
      </w:r>
      <w:r w:rsidRPr="00C47377">
        <w:rPr>
          <w:szCs w:val="24"/>
        </w:rPr>
        <w:t xml:space="preserve">The number of tests shall be determined as shown in </w:t>
      </w:r>
      <w:r w:rsidR="0041646E" w:rsidRPr="00C47377">
        <w:rPr>
          <w:szCs w:val="24"/>
        </w:rPr>
        <w:t>Figure A6/1</w:t>
      </w:r>
      <w:r w:rsidRPr="00C47377">
        <w:rPr>
          <w:szCs w:val="24"/>
        </w:rPr>
        <w:t>. R</w:t>
      </w:r>
      <w:r w:rsidRPr="00C47377">
        <w:rPr>
          <w:szCs w:val="24"/>
          <w:vertAlign w:val="subscript"/>
        </w:rPr>
        <w:t>i1</w:t>
      </w:r>
      <w:r w:rsidRPr="00C47377">
        <w:rPr>
          <w:szCs w:val="24"/>
        </w:rPr>
        <w:t xml:space="preserve"> to  R</w:t>
      </w:r>
      <w:r w:rsidRPr="00C47377">
        <w:rPr>
          <w:szCs w:val="24"/>
          <w:vertAlign w:val="subscript"/>
        </w:rPr>
        <w:t>i3</w:t>
      </w:r>
      <w:r w:rsidRPr="00C47377">
        <w:rPr>
          <w:szCs w:val="24"/>
        </w:rPr>
        <w:t xml:space="preserve"> describe the final measurement results of three tests to determine gaseous and particulate emissions compounds, carbon dioxide emission, and fuel consumption, where applicable. L are limit values as defined by the</w:t>
      </w:r>
      <w:r w:rsidR="00885508" w:rsidRPr="00C47377">
        <w:rPr>
          <w:szCs w:val="24"/>
        </w:rPr>
        <w:t xml:space="preserve"> Contracting Parties.</w:t>
      </w:r>
    </w:p>
    <w:p w:rsidR="00885508" w:rsidRPr="00C47377" w:rsidRDefault="0041646E" w:rsidP="00885508">
      <w:pPr>
        <w:pStyle w:val="Caption"/>
        <w:keepNext/>
      </w:pPr>
      <w:r w:rsidRPr="00C47377">
        <w:lastRenderedPageBreak/>
        <w:t>Figure A6/1</w:t>
      </w:r>
    </w:p>
    <w:p w:rsidR="00885508" w:rsidRPr="00C47377" w:rsidRDefault="00885508" w:rsidP="00885508">
      <w:pPr>
        <w:pStyle w:val="Caption"/>
        <w:keepNext/>
        <w:rPr>
          <w:b/>
        </w:rPr>
      </w:pPr>
      <w:r w:rsidRPr="00C47377">
        <w:rPr>
          <w:b/>
        </w:rPr>
        <w:t>Flowchart for the number of Type 1 tests</w:t>
      </w:r>
    </w:p>
    <w:p w:rsidR="00A40525" w:rsidRPr="00C47377" w:rsidRDefault="008F1877" w:rsidP="00181587">
      <w:pPr>
        <w:pStyle w:val="SingleTxtG"/>
        <w:rPr>
          <w:szCs w:val="24"/>
          <w:highlight w:val="green"/>
        </w:rPr>
      </w:pPr>
      <w:r w:rsidRPr="00C47377">
        <w:rPr>
          <w:noProof/>
          <w:szCs w:val="24"/>
          <w:lang w:eastAsia="en-GB"/>
        </w:rPr>
        <w:drawing>
          <wp:inline distT="0" distB="0" distL="0" distR="0" wp14:anchorId="234E69C1" wp14:editId="123BDA2C">
            <wp:extent cx="2073275" cy="5071745"/>
            <wp:effectExtent l="0" t="0" r="3175" b="0"/>
            <wp:docPr id="426" name="Grafik 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3275" cy="5071745"/>
                    </a:xfrm>
                    <a:prstGeom prst="rect">
                      <a:avLst/>
                    </a:prstGeom>
                    <a:noFill/>
                    <a:ln>
                      <a:noFill/>
                    </a:ln>
                  </pic:spPr>
                </pic:pic>
              </a:graphicData>
            </a:graphic>
          </wp:inline>
        </w:drawing>
      </w:r>
    </w:p>
    <w:p w:rsidR="00A40525" w:rsidRPr="00C47377" w:rsidRDefault="00A40525" w:rsidP="00885508">
      <w:pPr>
        <w:pStyle w:val="SingleTxtG"/>
        <w:ind w:left="2268" w:hanging="1134"/>
        <w:rPr>
          <w:szCs w:val="24"/>
        </w:rPr>
      </w:pPr>
      <w:r w:rsidRPr="00C47377">
        <w:rPr>
          <w:szCs w:val="24"/>
        </w:rPr>
        <w:t>1.2.</w:t>
      </w:r>
      <w:r w:rsidR="00885508" w:rsidRPr="00C47377">
        <w:rPr>
          <w:szCs w:val="24"/>
        </w:rPr>
        <w:tab/>
      </w:r>
      <w:r w:rsidRPr="00C47377">
        <w:rPr>
          <w:szCs w:val="24"/>
        </w:rPr>
        <w:t>Type 1 test conditions</w:t>
      </w:r>
    </w:p>
    <w:p w:rsidR="00A40525" w:rsidRPr="00C47377" w:rsidRDefault="00A40525" w:rsidP="00885508">
      <w:pPr>
        <w:pStyle w:val="SingleTxtG"/>
        <w:ind w:left="2268" w:hanging="1134"/>
        <w:rPr>
          <w:szCs w:val="24"/>
        </w:rPr>
      </w:pPr>
      <w:r w:rsidRPr="00C47377">
        <w:rPr>
          <w:szCs w:val="24"/>
        </w:rPr>
        <w:t>1.2.1.</w:t>
      </w:r>
      <w:r w:rsidR="00885508" w:rsidRPr="00C47377">
        <w:rPr>
          <w:szCs w:val="24"/>
        </w:rPr>
        <w:tab/>
      </w:r>
      <w:r w:rsidRPr="00C47377">
        <w:rPr>
          <w:szCs w:val="24"/>
        </w:rPr>
        <w:t>Overview</w:t>
      </w:r>
    </w:p>
    <w:p w:rsidR="00A40525" w:rsidRPr="00C47377" w:rsidRDefault="00A40525" w:rsidP="00885508">
      <w:pPr>
        <w:pStyle w:val="SingleTxtG"/>
        <w:ind w:left="2268" w:hanging="1134"/>
        <w:rPr>
          <w:szCs w:val="24"/>
        </w:rPr>
      </w:pPr>
      <w:r w:rsidRPr="00C47377">
        <w:rPr>
          <w:szCs w:val="24"/>
        </w:rPr>
        <w:t>1.2.1.1.</w:t>
      </w:r>
      <w:r w:rsidR="00885508" w:rsidRPr="00C47377">
        <w:rPr>
          <w:szCs w:val="24"/>
        </w:rPr>
        <w:tab/>
      </w:r>
      <w:r w:rsidRPr="00C47377">
        <w:rPr>
          <w:szCs w:val="24"/>
        </w:rPr>
        <w:t xml:space="preserve">The Type 1 test shall consist of prescribed sequences of dynamometer preparation, fuelling, soaking, and operating conditions.    </w:t>
      </w:r>
    </w:p>
    <w:p w:rsidR="00A40525" w:rsidRPr="00C47377" w:rsidRDefault="00A40525" w:rsidP="00885508">
      <w:pPr>
        <w:pStyle w:val="SingleTxtG"/>
        <w:ind w:left="2268" w:hanging="1134"/>
        <w:rPr>
          <w:szCs w:val="24"/>
        </w:rPr>
      </w:pPr>
      <w:r w:rsidRPr="00C47377">
        <w:rPr>
          <w:szCs w:val="24"/>
        </w:rPr>
        <w:t>1.2.1.2.</w:t>
      </w:r>
      <w:r w:rsidR="00885508" w:rsidRPr="00C47377">
        <w:rPr>
          <w:szCs w:val="24"/>
        </w:rPr>
        <w:tab/>
      </w:r>
      <w:r w:rsidRPr="00C47377">
        <w:rPr>
          <w:szCs w:val="24"/>
        </w:rPr>
        <w:t>The Type 1 test shall consist of engine start-ups and vehicle operation on a chassis dynamometer through a specified driving cycle. A proportional part of the diluted exhaust emissions shall be collected continuously for subsequent analysis, using a constant volume sampler or other suction device.</w:t>
      </w:r>
    </w:p>
    <w:p w:rsidR="00A40525" w:rsidRPr="00C47377" w:rsidRDefault="00A40525" w:rsidP="00885508">
      <w:pPr>
        <w:pStyle w:val="SingleTxtG"/>
        <w:ind w:left="2268" w:hanging="1134"/>
        <w:rPr>
          <w:szCs w:val="24"/>
        </w:rPr>
      </w:pPr>
      <w:r w:rsidRPr="00C47377">
        <w:rPr>
          <w:szCs w:val="24"/>
        </w:rPr>
        <w:t>1.2.1.3.</w:t>
      </w:r>
      <w:r w:rsidR="00885508" w:rsidRPr="00C47377">
        <w:rPr>
          <w:szCs w:val="24"/>
        </w:rPr>
        <w:tab/>
      </w:r>
      <w:r w:rsidRPr="00C47377">
        <w:rPr>
          <w:szCs w:val="24"/>
        </w:rPr>
        <w:t xml:space="preserve">Except in cases of component malfunction or failure, all emission control systems installed on or incorporated in a </w:t>
      </w:r>
      <w:r w:rsidRPr="00C47377">
        <w:rPr>
          <w:szCs w:val="24"/>
          <w:lang w:eastAsia="ja-JP"/>
        </w:rPr>
        <w:t xml:space="preserve">tested </w:t>
      </w:r>
      <w:r w:rsidRPr="00C47377">
        <w:rPr>
          <w:szCs w:val="24"/>
        </w:rPr>
        <w:t xml:space="preserve">vehicle shall be functioning during all procedures. </w:t>
      </w:r>
    </w:p>
    <w:p w:rsidR="00A40525" w:rsidRPr="00C47377" w:rsidRDefault="00A40525" w:rsidP="00885508">
      <w:pPr>
        <w:pStyle w:val="SingleTxtG"/>
        <w:ind w:left="2268" w:hanging="1134"/>
        <w:rPr>
          <w:szCs w:val="24"/>
        </w:rPr>
      </w:pPr>
      <w:r w:rsidRPr="00C47377">
        <w:rPr>
          <w:szCs w:val="24"/>
        </w:rPr>
        <w:t>1.2.1.4.</w:t>
      </w:r>
      <w:r w:rsidR="00885508" w:rsidRPr="00C47377">
        <w:rPr>
          <w:szCs w:val="24"/>
        </w:rPr>
        <w:tab/>
      </w:r>
      <w:r w:rsidRPr="00C47377">
        <w:rPr>
          <w:szCs w:val="24"/>
        </w:rPr>
        <w:t>Background concentrations shall be measured for all compounds for which dilute mass emissions measurements are conducted. For exhaust testing, this requires sampling and analysis of the dilution air</w:t>
      </w:r>
      <w:r w:rsidR="00885508" w:rsidRPr="00C47377">
        <w:rPr>
          <w:szCs w:val="24"/>
        </w:rPr>
        <w:t>.</w:t>
      </w:r>
    </w:p>
    <w:p w:rsidR="00885508" w:rsidRPr="00C47377" w:rsidRDefault="00A40525" w:rsidP="00885508">
      <w:pPr>
        <w:pStyle w:val="SingleTxtG"/>
        <w:ind w:left="2268" w:hanging="1134"/>
        <w:rPr>
          <w:szCs w:val="24"/>
        </w:rPr>
      </w:pPr>
      <w:r w:rsidRPr="00C47377">
        <w:rPr>
          <w:szCs w:val="24"/>
        </w:rPr>
        <w:lastRenderedPageBreak/>
        <w:t>1.2.1.4.1</w:t>
      </w:r>
      <w:bookmarkStart w:id="194" w:name="_Toc284587092"/>
      <w:bookmarkStart w:id="195" w:name="_Toc284587343"/>
      <w:r w:rsidRPr="00C47377">
        <w:rPr>
          <w:szCs w:val="24"/>
        </w:rPr>
        <w:t>.</w:t>
      </w:r>
      <w:r w:rsidR="00885508" w:rsidRPr="00C47377">
        <w:rPr>
          <w:szCs w:val="24"/>
        </w:rPr>
        <w:tab/>
      </w:r>
      <w:r w:rsidRPr="00C47377">
        <w:rPr>
          <w:szCs w:val="24"/>
        </w:rPr>
        <w:t>Background particulate mass measurement</w:t>
      </w:r>
      <w:bookmarkEnd w:id="194"/>
      <w:bookmarkEnd w:id="195"/>
    </w:p>
    <w:p w:rsidR="00A40525" w:rsidRPr="00C47377" w:rsidRDefault="00A40525" w:rsidP="00885508">
      <w:pPr>
        <w:pStyle w:val="SingleTxtG"/>
        <w:ind w:left="2268" w:hanging="1134"/>
      </w:pPr>
      <w:r w:rsidRPr="00C47377">
        <w:t>1.2.1.4.1.1.</w:t>
      </w:r>
      <w:r w:rsidR="00885508" w:rsidRPr="00C47377">
        <w:tab/>
      </w:r>
      <w:r w:rsidRPr="00C47377">
        <w:t>Where the manufacturer requests and the Contracting Party permits subtraction of either dilution air or dilution tunnel particulate matter background from emissions measurements, these background levels shall be determined according to the procedures</w:t>
      </w:r>
      <w:r w:rsidR="00CE12A3" w:rsidRPr="00C47377">
        <w:t xml:space="preserve"> listed in the following subparagraphs.</w:t>
      </w:r>
    </w:p>
    <w:p w:rsidR="00A40525" w:rsidRPr="00C47377" w:rsidRDefault="00A40525" w:rsidP="00885508">
      <w:pPr>
        <w:pStyle w:val="SingleTxtG"/>
        <w:ind w:left="2268" w:hanging="1134"/>
      </w:pPr>
      <w:r w:rsidRPr="00C47377">
        <w:t>1.2.1.4.1.1.1.</w:t>
      </w:r>
      <w:r w:rsidR="00885508" w:rsidRPr="00C47377">
        <w:tab/>
      </w:r>
      <w:r w:rsidRPr="00C47377">
        <w:t>The maximum permissible background correction shall be a mass on the filter</w:t>
      </w:r>
      <w:r w:rsidR="00885508" w:rsidRPr="00C47377">
        <w:t xml:space="preserve"> equivalent to </w:t>
      </w:r>
      <w:r w:rsidRPr="00C47377">
        <w:t>1 mg/km</w:t>
      </w:r>
      <w:r w:rsidR="00CE12A3" w:rsidRPr="00C47377">
        <w:t xml:space="preserve"> at the flow rate of the test.</w:t>
      </w:r>
    </w:p>
    <w:p w:rsidR="00A40525" w:rsidRPr="00C47377" w:rsidRDefault="00A40525" w:rsidP="00885508">
      <w:pPr>
        <w:pStyle w:val="SingleTxtG"/>
        <w:ind w:left="2268" w:hanging="1134"/>
      </w:pPr>
      <w:r w:rsidRPr="00C47377">
        <w:t>1.2.1.4.1.1.2.</w:t>
      </w:r>
      <w:r w:rsidR="00885508" w:rsidRPr="00C47377">
        <w:tab/>
      </w:r>
      <w:r w:rsidRPr="00C47377">
        <w:t>If the background exceeds this level, the default figure o</w:t>
      </w:r>
      <w:r w:rsidR="00CE12A3" w:rsidRPr="00C47377">
        <w:t>f 1 mg/km shall be subtracted.</w:t>
      </w:r>
    </w:p>
    <w:p w:rsidR="00A40525" w:rsidRPr="00C47377" w:rsidRDefault="00A40525" w:rsidP="00885508">
      <w:pPr>
        <w:pStyle w:val="SingleTxtG"/>
        <w:ind w:left="2268" w:hanging="1134"/>
      </w:pPr>
      <w:r w:rsidRPr="00C47377">
        <w:t>1.2.1.4.1.1.3.</w:t>
      </w:r>
      <w:r w:rsidR="00885508" w:rsidRPr="00C47377">
        <w:tab/>
      </w:r>
      <w:r w:rsidRPr="00C47377">
        <w:t>Where subtraction of the background contribution gives a negative result, the particulate mass result shall be considered to be zero.</w:t>
      </w:r>
    </w:p>
    <w:p w:rsidR="00A40525" w:rsidRPr="00C47377" w:rsidRDefault="00A40525" w:rsidP="00885508">
      <w:pPr>
        <w:pStyle w:val="SingleTxtG"/>
        <w:ind w:left="2268" w:hanging="1134"/>
      </w:pPr>
      <w:r w:rsidRPr="00C47377">
        <w:t>1.2.1.4.1.2.</w:t>
      </w:r>
      <w:r w:rsidR="00885508" w:rsidRPr="00C47377">
        <w:tab/>
      </w:r>
      <w:r w:rsidRPr="00C47377">
        <w:t xml:space="preserve">Dilution air particulate matter background level shall be determined by passing filtered dilution air through the particulate filter. This shall be drawn from a point immediately downstream of the dilution air filters. Background levels in </w:t>
      </w:r>
      <w:r w:rsidRPr="00C47377">
        <w:rPr>
          <w:rFonts w:ascii="Symbol" w:hAnsi="Symbol"/>
        </w:rPr>
        <w:t></w:t>
      </w:r>
      <w:r w:rsidRPr="00C47377">
        <w:t>g/m</w:t>
      </w:r>
      <w:r w:rsidRPr="00C47377">
        <w:rPr>
          <w:vertAlign w:val="superscript"/>
        </w:rPr>
        <w:t>3</w:t>
      </w:r>
      <w:r w:rsidRPr="00C47377">
        <w:t xml:space="preserve"> shall be determined as a rolling average </w:t>
      </w:r>
      <w:r w:rsidRPr="00C47377">
        <w:rPr>
          <w:color w:val="000000"/>
        </w:rPr>
        <w:t>of at least 14 measurements with at least one measurement per week</w:t>
      </w:r>
      <w:r w:rsidR="00CE12A3" w:rsidRPr="00C47377">
        <w:t>.</w:t>
      </w:r>
    </w:p>
    <w:p w:rsidR="00A40525" w:rsidRPr="00C47377" w:rsidRDefault="00A40525" w:rsidP="00885508">
      <w:pPr>
        <w:pStyle w:val="SingleTxtG"/>
        <w:ind w:left="2268" w:hanging="1134"/>
      </w:pPr>
      <w:r w:rsidRPr="00C47377">
        <w:t>1.2.1.4.1.3.</w:t>
      </w:r>
      <w:r w:rsidR="00885508" w:rsidRPr="00C47377">
        <w:tab/>
      </w:r>
      <w:r w:rsidRPr="00C47377">
        <w:t>Dilution tunnel particulate matter background level shall be determined by passing filtered dilution air through the particulate filter.  This shall be drawn from the same point as the particulate matter sample.  Where secondary dilution is used for the test the secondary dilution system should be active for the purposes of background measurement. One measurement may be performed on the day of test, eith</w:t>
      </w:r>
      <w:r w:rsidR="00CE12A3" w:rsidRPr="00C47377">
        <w:t>er prior to or after the test.</w:t>
      </w:r>
    </w:p>
    <w:p w:rsidR="00A40525" w:rsidRPr="00C47377" w:rsidRDefault="00A40525" w:rsidP="00885508">
      <w:pPr>
        <w:pStyle w:val="SingleTxtG"/>
        <w:ind w:left="2268" w:hanging="1134"/>
      </w:pPr>
      <w:bookmarkStart w:id="196" w:name="_Toc284587093"/>
      <w:bookmarkStart w:id="197" w:name="_Toc284587344"/>
      <w:r w:rsidRPr="00C47377">
        <w:rPr>
          <w:szCs w:val="24"/>
        </w:rPr>
        <w:t>1.2.1.4.2.</w:t>
      </w:r>
      <w:r w:rsidR="00885508" w:rsidRPr="00C47377">
        <w:rPr>
          <w:szCs w:val="24"/>
        </w:rPr>
        <w:tab/>
      </w:r>
      <w:r w:rsidRPr="00C47377">
        <w:rPr>
          <w:szCs w:val="24"/>
        </w:rPr>
        <w:t>Background particle number measurement</w:t>
      </w:r>
      <w:bookmarkStart w:id="198" w:name="_Toc284586954"/>
      <w:bookmarkStart w:id="199" w:name="_Toc284587076"/>
      <w:bookmarkStart w:id="200" w:name="_Toc284587327"/>
      <w:bookmarkStart w:id="201" w:name="_Toc289686195"/>
      <w:bookmarkEnd w:id="196"/>
      <w:bookmarkEnd w:id="197"/>
      <w:r w:rsidR="00CE12A3" w:rsidRPr="00C47377">
        <w:rPr>
          <w:szCs w:val="24"/>
        </w:rPr>
        <w:t>s</w:t>
      </w:r>
    </w:p>
    <w:p w:rsidR="00A40525" w:rsidRPr="00C47377" w:rsidRDefault="00A40525" w:rsidP="00885508">
      <w:pPr>
        <w:pStyle w:val="SingleTxtG"/>
        <w:ind w:left="2268" w:hanging="1134"/>
      </w:pPr>
      <w:r w:rsidRPr="00C47377">
        <w:t>1.2.1.4.2.1.</w:t>
      </w:r>
      <w:r w:rsidR="00885508" w:rsidRPr="00C47377">
        <w:tab/>
      </w:r>
      <w:r w:rsidRPr="00C47377">
        <w:t>Where the Contracting Party permits subtraction of either dilution air or dilution   tunnel particle number background from emissions measurements or a manufacturer requests a background sample, these background levels shall be determined as follows</w:t>
      </w:r>
      <w:r w:rsidR="00CE12A3" w:rsidRPr="00C47377">
        <w:t>:</w:t>
      </w:r>
    </w:p>
    <w:p w:rsidR="00A40525" w:rsidRPr="00C47377" w:rsidRDefault="00A40525" w:rsidP="00885508">
      <w:pPr>
        <w:pStyle w:val="SingleTxtG"/>
        <w:ind w:left="2268" w:hanging="1134"/>
      </w:pPr>
      <w:r w:rsidRPr="00C47377">
        <w:t>1.2.1.4.2.1.1.</w:t>
      </w:r>
      <w:r w:rsidR="00885508" w:rsidRPr="00C47377">
        <w:tab/>
      </w:r>
      <w:r w:rsidRPr="00C47377">
        <w:t>The maximum permissible background correction shall be equivalent to 2x10</w:t>
      </w:r>
      <w:r w:rsidRPr="00C47377">
        <w:rPr>
          <w:vertAlign w:val="superscript"/>
        </w:rPr>
        <w:t>9</w:t>
      </w:r>
      <w:r w:rsidR="00CE12A3" w:rsidRPr="00C47377">
        <w:t xml:space="preserve"> particles/km;</w:t>
      </w:r>
    </w:p>
    <w:p w:rsidR="00A40525" w:rsidRPr="00C47377" w:rsidRDefault="00A40525" w:rsidP="00885508">
      <w:pPr>
        <w:pStyle w:val="SingleTxtG"/>
        <w:ind w:left="2268" w:hanging="1134"/>
      </w:pPr>
      <w:r w:rsidRPr="00C47377">
        <w:t>1.2.1.4.2.1.2.</w:t>
      </w:r>
      <w:r w:rsidR="00885508" w:rsidRPr="00C47377">
        <w:tab/>
      </w:r>
      <w:r w:rsidRPr="00C47377">
        <w:t>If the background exceeds this level, the default figure of 2</w:t>
      </w:r>
      <w:r w:rsidR="00CE12A3" w:rsidRPr="00C47377">
        <w:t> </w:t>
      </w:r>
      <w:r w:rsidRPr="00C47377">
        <w:t>x</w:t>
      </w:r>
      <w:r w:rsidR="00CE12A3" w:rsidRPr="00C47377">
        <w:t> </w:t>
      </w:r>
      <w:r w:rsidRPr="00C47377">
        <w:t>10</w:t>
      </w:r>
      <w:r w:rsidRPr="00C47377">
        <w:rPr>
          <w:vertAlign w:val="superscript"/>
        </w:rPr>
        <w:t>9</w:t>
      </w:r>
      <w:r w:rsidR="00CE12A3" w:rsidRPr="00C47377">
        <w:t> particles/km may be subtracted;</w:t>
      </w:r>
    </w:p>
    <w:p w:rsidR="00A40525" w:rsidRPr="00C47377" w:rsidRDefault="00A40525" w:rsidP="00885508">
      <w:pPr>
        <w:pStyle w:val="SingleTxtG"/>
        <w:ind w:left="2268" w:hanging="1134"/>
      </w:pPr>
      <w:r w:rsidRPr="00C47377">
        <w:t>1.2.1.4.2.1.3.</w:t>
      </w:r>
      <w:r w:rsidR="00885508" w:rsidRPr="00C47377">
        <w:tab/>
      </w:r>
      <w:r w:rsidRPr="00C47377">
        <w:t>Where subtraction of the background contribution gives a negative result, the particle number result shall be considered to be zero.</w:t>
      </w:r>
    </w:p>
    <w:p w:rsidR="00A40525" w:rsidRPr="00C47377" w:rsidRDefault="00A40525" w:rsidP="00885508">
      <w:pPr>
        <w:pStyle w:val="SingleTxtG"/>
        <w:ind w:left="2268" w:hanging="1134"/>
        <w:rPr>
          <w:bCs/>
          <w:szCs w:val="24"/>
        </w:rPr>
      </w:pPr>
      <w:r w:rsidRPr="00C47377">
        <w:t>1.2.1.4.2.2.</w:t>
      </w:r>
      <w:r w:rsidR="00885508" w:rsidRPr="00C47377">
        <w:tab/>
      </w:r>
      <w:r w:rsidRPr="00C47377">
        <w:t>Dilution air particle number background level shall be determined by sampling filtered dilution air.  This shall be drawn from a point immediately downstream of the dilution air filters into the particle number measurement system.  Background levels in #/m</w:t>
      </w:r>
      <w:r w:rsidRPr="00C47377">
        <w:rPr>
          <w:vertAlign w:val="superscript"/>
        </w:rPr>
        <w:t>3</w:t>
      </w:r>
      <w:r w:rsidRPr="00C47377">
        <w:t xml:space="preserve"> shall be determined as a rolling average </w:t>
      </w:r>
      <w:r w:rsidRPr="00C47377">
        <w:rPr>
          <w:color w:val="000000"/>
        </w:rPr>
        <w:t>of least 14 measurements with at least one measurement per week</w:t>
      </w:r>
      <w:r w:rsidR="00CE12A3" w:rsidRPr="00C47377">
        <w:t>.</w:t>
      </w:r>
    </w:p>
    <w:p w:rsidR="00A40525" w:rsidRPr="00C47377" w:rsidRDefault="00A40525" w:rsidP="00885508">
      <w:pPr>
        <w:pStyle w:val="SingleTxtG"/>
        <w:ind w:left="2268" w:hanging="1134"/>
      </w:pPr>
      <w:r w:rsidRPr="00C47377">
        <w:t>1.2.1.4.2.3.</w:t>
      </w:r>
      <w:r w:rsidR="00885508" w:rsidRPr="00C47377">
        <w:tab/>
      </w:r>
      <w:r w:rsidRPr="00C47377">
        <w:t>Dilution tunnel particle number background level shall be determined by sampling filtered dilution air. This shall be drawn from the same point as the particle number sample. Where secondary dilution is used for the test the secondary dilution system should be active for the purposes of background measurement. One measurement may be performed on the day of test, either prior to or after the test.</w:t>
      </w:r>
    </w:p>
    <w:p w:rsidR="00A40525" w:rsidRPr="00C47377" w:rsidRDefault="00885508" w:rsidP="00885508">
      <w:pPr>
        <w:pStyle w:val="SingleTxtG"/>
        <w:ind w:left="2268" w:hanging="1134"/>
        <w:rPr>
          <w:szCs w:val="24"/>
        </w:rPr>
      </w:pPr>
      <w:r w:rsidRPr="00C47377">
        <w:rPr>
          <w:szCs w:val="24"/>
        </w:rPr>
        <w:t>1</w:t>
      </w:r>
      <w:r w:rsidR="00A40525" w:rsidRPr="00C47377">
        <w:rPr>
          <w:szCs w:val="24"/>
        </w:rPr>
        <w:t>.2.2.</w:t>
      </w:r>
      <w:r w:rsidRPr="00C47377">
        <w:rPr>
          <w:szCs w:val="24"/>
        </w:rPr>
        <w:tab/>
      </w:r>
      <w:r w:rsidR="00A40525" w:rsidRPr="00C47377">
        <w:rPr>
          <w:szCs w:val="24"/>
        </w:rPr>
        <w:t>General test cell equipment</w:t>
      </w:r>
    </w:p>
    <w:p w:rsidR="00A40525" w:rsidRPr="00C47377" w:rsidRDefault="00A40525" w:rsidP="00885508">
      <w:pPr>
        <w:pStyle w:val="SingleTxtG"/>
        <w:ind w:left="2268" w:hanging="1134"/>
        <w:rPr>
          <w:szCs w:val="24"/>
        </w:rPr>
      </w:pPr>
      <w:r w:rsidRPr="00C47377">
        <w:rPr>
          <w:szCs w:val="24"/>
        </w:rPr>
        <w:t>1.2.2.1.</w:t>
      </w:r>
      <w:r w:rsidR="00885508" w:rsidRPr="00C47377">
        <w:rPr>
          <w:szCs w:val="24"/>
        </w:rPr>
        <w:tab/>
      </w:r>
      <w:r w:rsidRPr="00C47377">
        <w:rPr>
          <w:szCs w:val="24"/>
        </w:rPr>
        <w:t xml:space="preserve">Parameters to be measured </w:t>
      </w:r>
    </w:p>
    <w:p w:rsidR="00A40525" w:rsidRPr="00C47377" w:rsidRDefault="00A40525" w:rsidP="00885508">
      <w:pPr>
        <w:pStyle w:val="SingleTxtG"/>
        <w:ind w:left="2268" w:hanging="1134"/>
        <w:rPr>
          <w:szCs w:val="24"/>
        </w:rPr>
      </w:pPr>
      <w:r w:rsidRPr="00C47377">
        <w:rPr>
          <w:szCs w:val="24"/>
        </w:rPr>
        <w:lastRenderedPageBreak/>
        <w:t>1.2.2.1.1.</w:t>
      </w:r>
      <w:r w:rsidR="00885508" w:rsidRPr="00C47377">
        <w:rPr>
          <w:szCs w:val="24"/>
        </w:rPr>
        <w:tab/>
      </w:r>
      <w:r w:rsidRPr="00C47377">
        <w:rPr>
          <w:szCs w:val="24"/>
        </w:rPr>
        <w:t>The following temperatures shall be measured with an accuracy of </w:t>
      </w:r>
      <w:r w:rsidR="007B49A4" w:rsidRPr="00C47377">
        <w:rPr>
          <w:szCs w:val="24"/>
        </w:rPr>
        <w:t>± </w:t>
      </w:r>
      <w:r w:rsidRPr="00C47377">
        <w:rPr>
          <w:szCs w:val="24"/>
        </w:rPr>
        <w:t>1.5 K:</w:t>
      </w:r>
    </w:p>
    <w:p w:rsidR="00A40525" w:rsidRPr="00C47377" w:rsidRDefault="00A40525" w:rsidP="00885508">
      <w:pPr>
        <w:pStyle w:val="SingleTxtG"/>
        <w:ind w:left="2268"/>
        <w:rPr>
          <w:szCs w:val="24"/>
        </w:rPr>
      </w:pPr>
      <w:r w:rsidRPr="00C47377">
        <w:rPr>
          <w:szCs w:val="24"/>
        </w:rPr>
        <w:t>(a)</w:t>
      </w:r>
      <w:r w:rsidR="00885508" w:rsidRPr="00C47377">
        <w:rPr>
          <w:szCs w:val="24"/>
        </w:rPr>
        <w:tab/>
      </w:r>
      <w:r w:rsidRPr="00C47377">
        <w:rPr>
          <w:szCs w:val="24"/>
        </w:rPr>
        <w:t>test cell ambient air</w:t>
      </w:r>
    </w:p>
    <w:p w:rsidR="00A40525" w:rsidRPr="00C47377" w:rsidRDefault="00A40525" w:rsidP="00885508">
      <w:pPr>
        <w:pStyle w:val="SingleTxtG"/>
        <w:ind w:left="2835" w:hanging="567"/>
        <w:rPr>
          <w:szCs w:val="24"/>
        </w:rPr>
      </w:pPr>
      <w:r w:rsidRPr="00C47377">
        <w:rPr>
          <w:szCs w:val="24"/>
        </w:rPr>
        <w:t>(b)</w:t>
      </w:r>
      <w:r w:rsidR="00885508" w:rsidRPr="00C47377">
        <w:rPr>
          <w:szCs w:val="24"/>
        </w:rPr>
        <w:tab/>
      </w:r>
      <w:r w:rsidRPr="00C47377">
        <w:rPr>
          <w:szCs w:val="24"/>
        </w:rPr>
        <w:t xml:space="preserve">dilution and sampling system temperatures as required for emissions measurement systems defined </w:t>
      </w:r>
      <w:r w:rsidR="00F01B4A">
        <w:rPr>
          <w:szCs w:val="24"/>
        </w:rPr>
        <w:t>of Annex</w:t>
      </w:r>
      <w:r w:rsidR="00414DE9" w:rsidRPr="00C47377">
        <w:rPr>
          <w:szCs w:val="24"/>
        </w:rPr>
        <w:t> </w:t>
      </w:r>
      <w:r w:rsidRPr="00C47377">
        <w:rPr>
          <w:szCs w:val="24"/>
        </w:rPr>
        <w:t>5.</w:t>
      </w:r>
    </w:p>
    <w:p w:rsidR="00A40525" w:rsidRPr="00C47377" w:rsidRDefault="00A40525" w:rsidP="00885508">
      <w:pPr>
        <w:pStyle w:val="SingleTxtG"/>
        <w:ind w:left="2268" w:hanging="1134"/>
        <w:rPr>
          <w:szCs w:val="24"/>
        </w:rPr>
      </w:pPr>
      <w:r w:rsidRPr="00C47377">
        <w:rPr>
          <w:szCs w:val="24"/>
        </w:rPr>
        <w:t>1.2.2.1.2.</w:t>
      </w:r>
      <w:r w:rsidR="00885508" w:rsidRPr="00C47377">
        <w:rPr>
          <w:szCs w:val="24"/>
        </w:rPr>
        <w:tab/>
      </w:r>
      <w:r w:rsidRPr="00C47377">
        <w:rPr>
          <w:szCs w:val="24"/>
        </w:rPr>
        <w:t xml:space="preserve">Atmospheric pressure shall be measurable to within </w:t>
      </w:r>
      <w:r w:rsidRPr="00C47377">
        <w:rPr>
          <w:szCs w:val="24"/>
        </w:rPr>
        <w:sym w:font="Symbol" w:char="F0B1"/>
      </w:r>
      <w:r w:rsidRPr="00C47377">
        <w:rPr>
          <w:szCs w:val="24"/>
        </w:rPr>
        <w:t>0.1</w:t>
      </w:r>
      <w:r w:rsidR="00CE12A3" w:rsidRPr="00C47377">
        <w:rPr>
          <w:szCs w:val="24"/>
        </w:rPr>
        <w:t> </w:t>
      </w:r>
      <w:proofErr w:type="spellStart"/>
      <w:r w:rsidR="00CE12A3" w:rsidRPr="00C47377">
        <w:rPr>
          <w:szCs w:val="24"/>
        </w:rPr>
        <w:t>kPa</w:t>
      </w:r>
      <w:proofErr w:type="spellEnd"/>
      <w:r w:rsidRPr="00C47377">
        <w:rPr>
          <w:szCs w:val="24"/>
        </w:rPr>
        <w:t>.</w:t>
      </w:r>
    </w:p>
    <w:p w:rsidR="00A40525" w:rsidRPr="00C47377" w:rsidRDefault="00A40525" w:rsidP="00885508">
      <w:pPr>
        <w:pStyle w:val="SingleTxtG"/>
        <w:ind w:left="2268" w:hanging="1134"/>
        <w:rPr>
          <w:szCs w:val="24"/>
        </w:rPr>
      </w:pPr>
      <w:r w:rsidRPr="00C47377">
        <w:rPr>
          <w:szCs w:val="24"/>
        </w:rPr>
        <w:t>1.2.2.1.3.</w:t>
      </w:r>
      <w:r w:rsidR="00885508" w:rsidRPr="00C47377">
        <w:rPr>
          <w:szCs w:val="24"/>
        </w:rPr>
        <w:tab/>
      </w:r>
      <w:r w:rsidRPr="00C47377">
        <w:rPr>
          <w:szCs w:val="24"/>
        </w:rPr>
        <w:t>Absolute humidity (H</w:t>
      </w:r>
      <w:r w:rsidRPr="00C47377">
        <w:rPr>
          <w:szCs w:val="24"/>
          <w:vertAlign w:val="subscript"/>
        </w:rPr>
        <w:t>a</w:t>
      </w:r>
      <w:r w:rsidRPr="00C47377">
        <w:rPr>
          <w:szCs w:val="24"/>
        </w:rPr>
        <w:t>) shall be measurable to within </w:t>
      </w:r>
      <w:r w:rsidRPr="00C47377">
        <w:rPr>
          <w:szCs w:val="24"/>
        </w:rPr>
        <w:sym w:font="Symbol" w:char="F0B1"/>
      </w:r>
      <w:r w:rsidRPr="00C47377">
        <w:rPr>
          <w:szCs w:val="24"/>
        </w:rPr>
        <w:t>1 g H</w:t>
      </w:r>
      <w:r w:rsidRPr="00C47377">
        <w:rPr>
          <w:szCs w:val="24"/>
        </w:rPr>
        <w:fldChar w:fldCharType="begin"/>
      </w:r>
      <w:r w:rsidRPr="00C47377">
        <w:rPr>
          <w:szCs w:val="24"/>
        </w:rPr>
        <w:instrText>ADVANCE \d6</w:instrText>
      </w:r>
      <w:r w:rsidRPr="00C47377">
        <w:rPr>
          <w:szCs w:val="24"/>
        </w:rPr>
        <w:fldChar w:fldCharType="end"/>
      </w:r>
      <w:r w:rsidRPr="00C47377">
        <w:rPr>
          <w:szCs w:val="24"/>
          <w:vertAlign w:val="superscript"/>
        </w:rPr>
        <w:t>2</w:t>
      </w:r>
      <w:r w:rsidRPr="00C47377">
        <w:rPr>
          <w:szCs w:val="24"/>
        </w:rPr>
        <w:fldChar w:fldCharType="begin"/>
      </w:r>
      <w:r w:rsidRPr="00C47377">
        <w:rPr>
          <w:szCs w:val="24"/>
        </w:rPr>
        <w:instrText>ADVANCE \u6</w:instrText>
      </w:r>
      <w:r w:rsidRPr="00C47377">
        <w:rPr>
          <w:szCs w:val="24"/>
        </w:rPr>
        <w:fldChar w:fldCharType="end"/>
      </w:r>
      <w:r w:rsidR="001706EC" w:rsidRPr="00C47377">
        <w:rPr>
          <w:szCs w:val="24"/>
        </w:rPr>
        <w:t>O/kg dry air.</w:t>
      </w:r>
    </w:p>
    <w:p w:rsidR="00A40525" w:rsidRPr="00C47377" w:rsidRDefault="00A40525" w:rsidP="00885508">
      <w:pPr>
        <w:pStyle w:val="SingleTxtG"/>
        <w:ind w:left="2268" w:hanging="1134"/>
        <w:rPr>
          <w:szCs w:val="24"/>
        </w:rPr>
      </w:pPr>
      <w:r w:rsidRPr="00C47377">
        <w:rPr>
          <w:szCs w:val="24"/>
        </w:rPr>
        <w:t>1.2.2.2.</w:t>
      </w:r>
      <w:r w:rsidR="00885508" w:rsidRPr="00C47377">
        <w:rPr>
          <w:szCs w:val="24"/>
        </w:rPr>
        <w:tab/>
      </w:r>
      <w:r w:rsidRPr="00C47377">
        <w:rPr>
          <w:szCs w:val="24"/>
        </w:rPr>
        <w:t>Test cell and soak area</w:t>
      </w:r>
      <w:bookmarkEnd w:id="198"/>
      <w:bookmarkEnd w:id="199"/>
      <w:bookmarkEnd w:id="200"/>
      <w:bookmarkEnd w:id="201"/>
      <w:r w:rsidRPr="00C47377">
        <w:rPr>
          <w:szCs w:val="24"/>
        </w:rPr>
        <w:t xml:space="preserve"> </w:t>
      </w:r>
    </w:p>
    <w:p w:rsidR="00A40525" w:rsidRPr="00C47377" w:rsidRDefault="00A40525" w:rsidP="00885508">
      <w:pPr>
        <w:pStyle w:val="SingleTxtG"/>
        <w:ind w:left="2268" w:hanging="1134"/>
        <w:rPr>
          <w:szCs w:val="24"/>
        </w:rPr>
      </w:pPr>
      <w:bookmarkStart w:id="202" w:name="_Toc284587077"/>
      <w:bookmarkStart w:id="203" w:name="_Toc284587328"/>
      <w:r w:rsidRPr="00C47377">
        <w:rPr>
          <w:szCs w:val="24"/>
        </w:rPr>
        <w:t>1.2.2.2.1.</w:t>
      </w:r>
      <w:r w:rsidR="00885508" w:rsidRPr="00C47377">
        <w:rPr>
          <w:szCs w:val="24"/>
        </w:rPr>
        <w:tab/>
      </w:r>
      <w:r w:rsidRPr="00C47377">
        <w:rPr>
          <w:szCs w:val="24"/>
        </w:rPr>
        <w:t xml:space="preserve">Test </w:t>
      </w:r>
      <w:bookmarkEnd w:id="202"/>
      <w:bookmarkEnd w:id="203"/>
      <w:r w:rsidRPr="00C47377">
        <w:rPr>
          <w:szCs w:val="24"/>
        </w:rPr>
        <w:t xml:space="preserve">cell </w:t>
      </w:r>
    </w:p>
    <w:p w:rsidR="00A40525" w:rsidRPr="00C47377" w:rsidRDefault="00885508" w:rsidP="00885508">
      <w:pPr>
        <w:pStyle w:val="SingleTxtG"/>
        <w:ind w:left="2268" w:hanging="1134"/>
        <w:rPr>
          <w:szCs w:val="24"/>
        </w:rPr>
      </w:pPr>
      <w:r w:rsidRPr="00C47377">
        <w:rPr>
          <w:szCs w:val="24"/>
        </w:rPr>
        <w:t>1.2.2.2.1.1.</w:t>
      </w:r>
      <w:r w:rsidRPr="00C47377">
        <w:rPr>
          <w:szCs w:val="24"/>
        </w:rPr>
        <w:tab/>
      </w:r>
      <w:r w:rsidR="00A40525" w:rsidRPr="00C47377">
        <w:rPr>
          <w:szCs w:val="24"/>
        </w:rPr>
        <w:t xml:space="preserve">The test cell shall have a temperature set point of 296 K. The tolerance of the actual value shall be within </w:t>
      </w:r>
      <w:r w:rsidR="007B49A4" w:rsidRPr="00C47377">
        <w:rPr>
          <w:szCs w:val="24"/>
        </w:rPr>
        <w:t>± </w:t>
      </w:r>
      <w:r w:rsidR="00A40525" w:rsidRPr="00C47377">
        <w:rPr>
          <w:szCs w:val="24"/>
        </w:rPr>
        <w:t xml:space="preserve">5 K. The air temperature and humidity shall be measured at the vehicle cooling fan </w:t>
      </w:r>
      <w:r w:rsidR="001706EC" w:rsidRPr="00C47377">
        <w:rPr>
          <w:szCs w:val="24"/>
        </w:rPr>
        <w:t>outlet at a rate of 1</w:t>
      </w:r>
      <w:r w:rsidR="00046A55" w:rsidRPr="00C47377">
        <w:rPr>
          <w:szCs w:val="24"/>
        </w:rPr>
        <w:t> Hz</w:t>
      </w:r>
      <w:r w:rsidR="001706EC" w:rsidRPr="00C47377">
        <w:rPr>
          <w:szCs w:val="24"/>
        </w:rPr>
        <w:t>.</w:t>
      </w:r>
    </w:p>
    <w:p w:rsidR="00A40525" w:rsidRPr="00C47377" w:rsidRDefault="00A40525" w:rsidP="00885508">
      <w:pPr>
        <w:pStyle w:val="SingleTxtG"/>
        <w:ind w:left="2268" w:hanging="1134"/>
        <w:rPr>
          <w:szCs w:val="24"/>
        </w:rPr>
      </w:pPr>
      <w:r w:rsidRPr="00C47377">
        <w:rPr>
          <w:szCs w:val="24"/>
        </w:rPr>
        <w:t>1.2.2.2.1.2.</w:t>
      </w:r>
      <w:r w:rsidR="00885508" w:rsidRPr="00C47377">
        <w:rPr>
          <w:szCs w:val="24"/>
        </w:rPr>
        <w:tab/>
      </w:r>
      <w:r w:rsidRPr="00C47377">
        <w:rPr>
          <w:szCs w:val="24"/>
        </w:rPr>
        <w:t>The absolute humidity (H</w:t>
      </w:r>
      <w:r w:rsidRPr="00C47377">
        <w:rPr>
          <w:szCs w:val="24"/>
          <w:vertAlign w:val="subscript"/>
        </w:rPr>
        <w:t>a</w:t>
      </w:r>
      <w:r w:rsidRPr="00C47377">
        <w:rPr>
          <w:szCs w:val="24"/>
        </w:rPr>
        <w:t>) of either the air in the test cell or the intake air of the engine shall be such that:</w:t>
      </w:r>
    </w:p>
    <w:p w:rsidR="00A40525" w:rsidRPr="00C47377" w:rsidRDefault="00A40525" w:rsidP="00885508">
      <w:pPr>
        <w:pStyle w:val="SingleTxtG"/>
        <w:ind w:left="2268"/>
        <w:rPr>
          <w:szCs w:val="24"/>
        </w:rPr>
      </w:pPr>
      <m:oMath>
        <m:r>
          <m:rPr>
            <m:sty m:val="p"/>
          </m:rPr>
          <w:rPr>
            <w:rFonts w:ascii="Cambria Math" w:hAnsi="Cambria Math"/>
            <w:szCs w:val="24"/>
          </w:rPr>
          <m:t>5.5 ≤ </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a</m:t>
            </m:r>
          </m:sub>
        </m:sSub>
        <m:r>
          <m:rPr>
            <m:sty m:val="p"/>
          </m:rPr>
          <w:rPr>
            <w:rFonts w:ascii="Cambria Math" w:hAnsi="Cambria Math"/>
            <w:szCs w:val="24"/>
          </w:rPr>
          <m:t> ≤12.2</m:t>
        </m:r>
      </m:oMath>
      <w:r w:rsidR="00885508" w:rsidRPr="00C47377">
        <w:rPr>
          <w:szCs w:val="24"/>
        </w:rPr>
        <w:t xml:space="preserve"> </w:t>
      </w:r>
      <w:r w:rsidRPr="00C47377">
        <w:rPr>
          <w:szCs w:val="24"/>
        </w:rPr>
        <w:t>(g H</w:t>
      </w:r>
      <w:r w:rsidRPr="00C47377">
        <w:rPr>
          <w:szCs w:val="24"/>
          <w:vertAlign w:val="subscript"/>
        </w:rPr>
        <w:t>2</w:t>
      </w:r>
      <w:r w:rsidRPr="00C47377">
        <w:rPr>
          <w:szCs w:val="24"/>
        </w:rPr>
        <w:t>O/kg dry air</w:t>
      </w:r>
      <w:r w:rsidR="00885508" w:rsidRPr="00C47377">
        <w:rPr>
          <w:szCs w:val="24"/>
        </w:rPr>
        <w:t>)</w:t>
      </w:r>
    </w:p>
    <w:p w:rsidR="00A40525" w:rsidRPr="00C47377" w:rsidRDefault="00A40525" w:rsidP="00885508">
      <w:pPr>
        <w:pStyle w:val="SingleTxtG"/>
        <w:ind w:left="2268" w:hanging="1134"/>
        <w:rPr>
          <w:szCs w:val="24"/>
        </w:rPr>
      </w:pPr>
      <w:r w:rsidRPr="00C47377">
        <w:rPr>
          <w:szCs w:val="24"/>
        </w:rPr>
        <w:t>1.2.2.2.1.3.</w:t>
      </w:r>
      <w:r w:rsidR="00885508" w:rsidRPr="00C47377">
        <w:rPr>
          <w:szCs w:val="24"/>
        </w:rPr>
        <w:tab/>
      </w:r>
      <w:r w:rsidRPr="00C47377">
        <w:rPr>
          <w:szCs w:val="24"/>
        </w:rPr>
        <w:t>Humidity shall be measured con</w:t>
      </w:r>
      <w:r w:rsidR="001706EC" w:rsidRPr="00C47377">
        <w:rPr>
          <w:szCs w:val="24"/>
        </w:rPr>
        <w:t>tinuously at a minimum of 1</w:t>
      </w:r>
      <w:r w:rsidR="00046A55" w:rsidRPr="00C47377">
        <w:rPr>
          <w:szCs w:val="24"/>
        </w:rPr>
        <w:t> Hz</w:t>
      </w:r>
      <w:r w:rsidR="001706EC" w:rsidRPr="00C47377">
        <w:rPr>
          <w:szCs w:val="24"/>
        </w:rPr>
        <w:t>.</w:t>
      </w:r>
    </w:p>
    <w:p w:rsidR="00A40525" w:rsidRPr="00C47377" w:rsidRDefault="00A40525" w:rsidP="00885508">
      <w:pPr>
        <w:pStyle w:val="SingleTxtG"/>
        <w:ind w:left="2268" w:hanging="1134"/>
        <w:rPr>
          <w:szCs w:val="24"/>
        </w:rPr>
      </w:pPr>
      <w:bookmarkStart w:id="204" w:name="_Toc284587078"/>
      <w:bookmarkStart w:id="205" w:name="_Toc284587329"/>
      <w:r w:rsidRPr="00C47377">
        <w:rPr>
          <w:szCs w:val="24"/>
        </w:rPr>
        <w:t>1.2.2.2.2.</w:t>
      </w:r>
      <w:r w:rsidR="00885508" w:rsidRPr="00C47377">
        <w:rPr>
          <w:szCs w:val="24"/>
        </w:rPr>
        <w:tab/>
      </w:r>
      <w:r w:rsidRPr="00C47377">
        <w:rPr>
          <w:szCs w:val="24"/>
        </w:rPr>
        <w:t>Soak area</w:t>
      </w:r>
      <w:bookmarkEnd w:id="204"/>
      <w:bookmarkEnd w:id="205"/>
    </w:p>
    <w:p w:rsidR="00A40525" w:rsidRPr="00C47377" w:rsidRDefault="00A40525" w:rsidP="00885508">
      <w:pPr>
        <w:pStyle w:val="SingleTxtG"/>
        <w:ind w:left="2268"/>
        <w:rPr>
          <w:szCs w:val="24"/>
        </w:rPr>
      </w:pPr>
      <w:r w:rsidRPr="00C47377">
        <w:rPr>
          <w:szCs w:val="24"/>
        </w:rPr>
        <w:t xml:space="preserve">The soak area shall have a temperature set point of 296 K and the tolerance of the actual value shall be within </w:t>
      </w:r>
      <w:r w:rsidR="007B49A4" w:rsidRPr="00C47377">
        <w:rPr>
          <w:szCs w:val="24"/>
        </w:rPr>
        <w:t>± </w:t>
      </w:r>
      <w:r w:rsidRPr="00C47377">
        <w:rPr>
          <w:szCs w:val="24"/>
        </w:rPr>
        <w:t>3</w:t>
      </w:r>
      <w:r w:rsidR="001706EC" w:rsidRPr="00C47377">
        <w:rPr>
          <w:szCs w:val="24"/>
        </w:rPr>
        <w:t> </w:t>
      </w:r>
      <w:r w:rsidRPr="00C47377">
        <w:rPr>
          <w:szCs w:val="24"/>
        </w:rPr>
        <w:t xml:space="preserve">K on a 5 minute running average and shall not show </w:t>
      </w:r>
      <w:r w:rsidRPr="00C47377">
        <w:t>a systematic deviation from the set point</w:t>
      </w:r>
      <w:r w:rsidRPr="00C47377">
        <w:rPr>
          <w:szCs w:val="24"/>
        </w:rPr>
        <w:t>. The temperature shall be measured continuously at a minimum of 1</w:t>
      </w:r>
      <w:r w:rsidR="00046A55" w:rsidRPr="00C47377">
        <w:rPr>
          <w:szCs w:val="24"/>
        </w:rPr>
        <w:t> Hz</w:t>
      </w:r>
      <w:r w:rsidRPr="00C47377">
        <w:rPr>
          <w:szCs w:val="24"/>
        </w:rPr>
        <w:t xml:space="preserve">. </w:t>
      </w:r>
    </w:p>
    <w:p w:rsidR="00A40525" w:rsidRPr="00C47377" w:rsidRDefault="00A40525" w:rsidP="00885508">
      <w:pPr>
        <w:pStyle w:val="SingleTxtG"/>
        <w:ind w:left="2268" w:hanging="1134"/>
        <w:rPr>
          <w:szCs w:val="24"/>
        </w:rPr>
      </w:pPr>
      <w:bookmarkStart w:id="206" w:name="_Toc284587079"/>
      <w:bookmarkStart w:id="207" w:name="_Toc284587330"/>
      <w:r w:rsidRPr="00C47377">
        <w:rPr>
          <w:szCs w:val="24"/>
        </w:rPr>
        <w:t>1.2.3.</w:t>
      </w:r>
      <w:r w:rsidR="00885508" w:rsidRPr="00C47377">
        <w:rPr>
          <w:szCs w:val="24"/>
        </w:rPr>
        <w:tab/>
      </w:r>
      <w:r w:rsidRPr="00C47377">
        <w:rPr>
          <w:szCs w:val="24"/>
        </w:rPr>
        <w:t xml:space="preserve">Test vehicle </w:t>
      </w:r>
      <w:bookmarkEnd w:id="206"/>
      <w:bookmarkEnd w:id="207"/>
    </w:p>
    <w:p w:rsidR="00A40525" w:rsidRPr="00C47377" w:rsidRDefault="00A40525" w:rsidP="00885508">
      <w:pPr>
        <w:pStyle w:val="SingleTxtG"/>
        <w:ind w:left="2268" w:hanging="1134"/>
        <w:rPr>
          <w:color w:val="000000"/>
          <w:szCs w:val="24"/>
        </w:rPr>
      </w:pPr>
      <w:r w:rsidRPr="00C47377">
        <w:rPr>
          <w:szCs w:val="24"/>
        </w:rPr>
        <w:t>1.2.3.1.</w:t>
      </w:r>
      <w:r w:rsidR="00885508" w:rsidRPr="00C47377">
        <w:rPr>
          <w:szCs w:val="24"/>
        </w:rPr>
        <w:tab/>
      </w:r>
      <w:r w:rsidRPr="00C47377">
        <w:t>General</w:t>
      </w:r>
    </w:p>
    <w:p w:rsidR="00A40525" w:rsidRPr="00C47377" w:rsidRDefault="00A40525" w:rsidP="00885508">
      <w:pPr>
        <w:pStyle w:val="SingleTxtG"/>
        <w:ind w:left="2268"/>
        <w:rPr>
          <w:highlight w:val="yellow"/>
        </w:rPr>
      </w:pPr>
      <w:r w:rsidRPr="00C47377">
        <w:t>The test vehicle shall conform in all its components with the production series, or, if the vehicle is different from the production series, a full description shall be recorded. In selecting the test vehicle, the manufacturer and responsible technical authority shall agree which vehicle model is representative for the CO</w:t>
      </w:r>
      <w:r w:rsidRPr="00C47377">
        <w:rPr>
          <w:vertAlign w:val="subscript"/>
        </w:rPr>
        <w:t>2</w:t>
      </w:r>
      <w:r w:rsidRPr="00C47377">
        <w:t xml:space="preserve"> vehicle family. For the measurement of emissions the road load as determined with test vehicle H shall be applied. If at the request of the manufacturer the CO</w:t>
      </w:r>
      <w:r w:rsidRPr="00C47377">
        <w:rPr>
          <w:vertAlign w:val="subscript"/>
        </w:rPr>
        <w:t>2</w:t>
      </w:r>
      <w:r w:rsidRPr="00C47377">
        <w:t xml:space="preserve"> interpolation method is used (see </w:t>
      </w:r>
      <w:r w:rsidR="00283690" w:rsidRPr="00C47377">
        <w:t>section 3</w:t>
      </w:r>
      <w:r w:rsidRPr="00C47377">
        <w:t xml:space="preserve">.2.3.2 </w:t>
      </w:r>
      <w:r w:rsidR="00F01B4A">
        <w:t>of Annex</w:t>
      </w:r>
      <w:r w:rsidR="00414DE9" w:rsidRPr="00C47377">
        <w:t> </w:t>
      </w:r>
      <w:r w:rsidRPr="00C47377">
        <w:t>7), an additional measurement of emissions is performed with the road load as determined at test vehicle L. Both vehicle H and L shall be tested with the shortest final transmission ratio within the CO</w:t>
      </w:r>
      <w:r w:rsidRPr="00C47377">
        <w:rPr>
          <w:vertAlign w:val="subscript"/>
        </w:rPr>
        <w:t>2</w:t>
      </w:r>
      <w:r w:rsidRPr="00C47377">
        <w:t xml:space="preserve"> vehicle family.  The CO</w:t>
      </w:r>
      <w:r w:rsidRPr="00C47377">
        <w:rPr>
          <w:vertAlign w:val="subscript"/>
        </w:rPr>
        <w:t xml:space="preserve">2 </w:t>
      </w:r>
      <w:r w:rsidRPr="00C47377">
        <w:t>interpolation method shall only be applied on those road load relevant characteristics that were chosen to be different between test vehicle L and test vehicles H; for the other road load relevant characteristic(s), the value of test vehicle H shall be applied in the CO</w:t>
      </w:r>
      <w:r w:rsidRPr="00C47377">
        <w:rPr>
          <w:vertAlign w:val="subscript"/>
        </w:rPr>
        <w:t>2</w:t>
      </w:r>
      <w:r w:rsidRPr="00C47377">
        <w:t xml:space="preserve"> interpolation method. The manufacturer may also choose not to apply the interpolation method for road load relevant characteristics that are chosen different between test vehicles L and H; in that case the value of the test vehicle H shall be applied in the CO</w:t>
      </w:r>
      <w:r w:rsidRPr="00C47377">
        <w:rPr>
          <w:vertAlign w:val="subscript"/>
        </w:rPr>
        <w:t>2</w:t>
      </w:r>
      <w:r w:rsidRPr="00C47377">
        <w:t xml:space="preserve"> interpolation method. </w:t>
      </w:r>
    </w:p>
    <w:p w:rsidR="00A40525" w:rsidRPr="00C47377" w:rsidRDefault="00A40525" w:rsidP="00885508">
      <w:pPr>
        <w:pStyle w:val="SingleTxtG"/>
        <w:ind w:left="2268" w:hanging="1134"/>
      </w:pPr>
      <w:r w:rsidRPr="00C47377">
        <w:rPr>
          <w:szCs w:val="24"/>
        </w:rPr>
        <w:t>1.2.3.2.</w:t>
      </w:r>
      <w:r w:rsidR="00885508" w:rsidRPr="00C47377">
        <w:rPr>
          <w:szCs w:val="24"/>
        </w:rPr>
        <w:tab/>
      </w:r>
      <w:r w:rsidRPr="00C47377">
        <w:t>CO</w:t>
      </w:r>
      <w:r w:rsidRPr="00C47377">
        <w:rPr>
          <w:vertAlign w:val="subscript"/>
        </w:rPr>
        <w:t>2</w:t>
      </w:r>
      <w:r w:rsidRPr="00C47377">
        <w:t xml:space="preserve"> interpolation range</w:t>
      </w:r>
    </w:p>
    <w:p w:rsidR="00A40525" w:rsidRPr="00C47377" w:rsidRDefault="00A40525" w:rsidP="00885508">
      <w:pPr>
        <w:pStyle w:val="SingleTxtG"/>
        <w:ind w:left="2268"/>
      </w:pPr>
      <w:r w:rsidRPr="00C47377">
        <w:t>The CO</w:t>
      </w:r>
      <w:r w:rsidRPr="00C47377">
        <w:rPr>
          <w:vertAlign w:val="subscript"/>
        </w:rPr>
        <w:t>2</w:t>
      </w:r>
      <w:r w:rsidRPr="00C47377">
        <w:t xml:space="preserve"> interpolation method shall only be used if the difference in CO</w:t>
      </w:r>
      <w:r w:rsidRPr="00C47377">
        <w:rPr>
          <w:vertAlign w:val="subscript"/>
        </w:rPr>
        <w:t>2</w:t>
      </w:r>
      <w:r w:rsidRPr="00C47377">
        <w:t xml:space="preserve"> between test vehicles L and H is between a minimum of 5 and a maximum of </w:t>
      </w:r>
      <w:r w:rsidRPr="00C47377">
        <w:lastRenderedPageBreak/>
        <w:t>30 g/km or 20</w:t>
      </w:r>
      <w:r w:rsidR="00AE32B5" w:rsidRPr="00C47377">
        <w:t> per cent</w:t>
      </w:r>
      <w:r w:rsidRPr="00C47377">
        <w:t xml:space="preserve"> of the CO</w:t>
      </w:r>
      <w:r w:rsidRPr="00C47377">
        <w:rPr>
          <w:vertAlign w:val="subscript"/>
        </w:rPr>
        <w:t>2</w:t>
      </w:r>
      <w:r w:rsidRPr="00C47377">
        <w:t xml:space="preserve"> for vehicle H, whichever value is the lower. </w:t>
      </w:r>
    </w:p>
    <w:p w:rsidR="00A40525" w:rsidRPr="00C47377" w:rsidRDefault="00A40525" w:rsidP="00885508">
      <w:pPr>
        <w:pStyle w:val="SingleTxtG"/>
        <w:ind w:left="2268"/>
        <w:rPr>
          <w:szCs w:val="24"/>
        </w:rPr>
      </w:pPr>
      <w:r w:rsidRPr="00C47377">
        <w:t>At the request of the manufacturer, and with approval of the responsible authority, the CO</w:t>
      </w:r>
      <w:r w:rsidRPr="00C47377">
        <w:rPr>
          <w:vertAlign w:val="subscript"/>
        </w:rPr>
        <w:t>2</w:t>
      </w:r>
      <w:r w:rsidRPr="00C47377">
        <w:t xml:space="preserve"> interpolation line may be extrapolated to a maximum of 3 g/km above the CO</w:t>
      </w:r>
      <w:r w:rsidRPr="00C47377">
        <w:rPr>
          <w:vertAlign w:val="subscript"/>
        </w:rPr>
        <w:t>2</w:t>
      </w:r>
      <w:r w:rsidRPr="00C47377">
        <w:t xml:space="preserve"> emission of vehicle H or below the CO</w:t>
      </w:r>
      <w:r w:rsidRPr="00C47377">
        <w:rPr>
          <w:vertAlign w:val="subscript"/>
        </w:rPr>
        <w:t>2</w:t>
      </w:r>
      <w:r w:rsidRPr="00C47377">
        <w:t xml:space="preserve"> emission of vehicle L, to include future options in the type approval. This extension is only valid within the absolute boundaries of the above </w:t>
      </w:r>
      <w:r w:rsidR="001706EC" w:rsidRPr="00C47377">
        <w:t>specified interpolation range.</w:t>
      </w:r>
    </w:p>
    <w:p w:rsidR="00A40525" w:rsidRPr="00C47377" w:rsidRDefault="00A40525" w:rsidP="00885508">
      <w:pPr>
        <w:pStyle w:val="SingleTxtG"/>
        <w:ind w:left="2268" w:hanging="1134"/>
        <w:rPr>
          <w:szCs w:val="24"/>
        </w:rPr>
      </w:pPr>
      <w:r w:rsidRPr="00C47377">
        <w:rPr>
          <w:szCs w:val="24"/>
        </w:rPr>
        <w:t>1.2.3.3.</w:t>
      </w:r>
      <w:r w:rsidR="00885508" w:rsidRPr="00C47377">
        <w:rPr>
          <w:szCs w:val="24"/>
        </w:rPr>
        <w:tab/>
      </w:r>
      <w:r w:rsidRPr="00C47377">
        <w:rPr>
          <w:szCs w:val="24"/>
        </w:rPr>
        <w:t>Run-in</w:t>
      </w:r>
    </w:p>
    <w:p w:rsidR="00A40525" w:rsidRPr="00C47377" w:rsidRDefault="00A40525" w:rsidP="00885508">
      <w:pPr>
        <w:pStyle w:val="SingleTxtG"/>
        <w:ind w:left="2268"/>
        <w:rPr>
          <w:szCs w:val="24"/>
        </w:rPr>
      </w:pPr>
      <w:r w:rsidRPr="00C47377">
        <w:rPr>
          <w:szCs w:val="24"/>
        </w:rPr>
        <w:t>The vehicle must be presented in good mechanical condition. It must have been run-in and driven at least 3,000</w:t>
      </w:r>
      <w:r w:rsidR="008D0BEF" w:rsidRPr="00C47377">
        <w:rPr>
          <w:szCs w:val="24"/>
        </w:rPr>
        <w:t> km</w:t>
      </w:r>
      <w:r w:rsidRPr="00C47377">
        <w:rPr>
          <w:szCs w:val="24"/>
        </w:rPr>
        <w:t xml:space="preserve"> before the test. The engine, transmission and vehicle shall be run-in in accordance with the manufacturer’s recommendations.  </w:t>
      </w:r>
    </w:p>
    <w:p w:rsidR="00A40525" w:rsidRPr="00C47377" w:rsidRDefault="00A40525" w:rsidP="00885508">
      <w:pPr>
        <w:pStyle w:val="SingleTxtG"/>
        <w:ind w:left="2268" w:hanging="1134"/>
        <w:rPr>
          <w:szCs w:val="24"/>
        </w:rPr>
      </w:pPr>
      <w:bookmarkStart w:id="208" w:name="_Toc284587082"/>
      <w:bookmarkStart w:id="209" w:name="_Toc284587333"/>
      <w:r w:rsidRPr="00C47377">
        <w:rPr>
          <w:szCs w:val="24"/>
        </w:rPr>
        <w:t>1.2.4.</w:t>
      </w:r>
      <w:bookmarkEnd w:id="208"/>
      <w:bookmarkEnd w:id="209"/>
      <w:r w:rsidR="00885508" w:rsidRPr="00C47377">
        <w:rPr>
          <w:szCs w:val="24"/>
        </w:rPr>
        <w:tab/>
      </w:r>
      <w:r w:rsidRPr="00C47377">
        <w:rPr>
          <w:szCs w:val="24"/>
        </w:rPr>
        <w:t>Settings</w:t>
      </w:r>
    </w:p>
    <w:p w:rsidR="00A40525" w:rsidRPr="00C47377" w:rsidRDefault="00A40525" w:rsidP="00885508">
      <w:pPr>
        <w:pStyle w:val="SingleTxtG"/>
        <w:ind w:left="2268" w:hanging="1134"/>
        <w:rPr>
          <w:szCs w:val="24"/>
        </w:rPr>
      </w:pPr>
      <w:bookmarkStart w:id="210" w:name="_Toc284587094"/>
      <w:bookmarkStart w:id="211" w:name="_Toc284587345"/>
      <w:r w:rsidRPr="00C47377">
        <w:rPr>
          <w:szCs w:val="24"/>
        </w:rPr>
        <w:t>1.2.4.1.</w:t>
      </w:r>
      <w:r w:rsidR="00885508" w:rsidRPr="00C47377">
        <w:rPr>
          <w:szCs w:val="24"/>
        </w:rPr>
        <w:tab/>
      </w:r>
      <w:r w:rsidRPr="00C47377">
        <w:rPr>
          <w:szCs w:val="24"/>
        </w:rPr>
        <w:t>Dynamometer settings and verification</w:t>
      </w:r>
      <w:bookmarkEnd w:id="210"/>
      <w:bookmarkEnd w:id="211"/>
      <w:r w:rsidRPr="00C47377">
        <w:rPr>
          <w:szCs w:val="24"/>
        </w:rPr>
        <w:t xml:space="preserve"> shall be done according to </w:t>
      </w:r>
      <w:r w:rsidR="00414DE9" w:rsidRPr="00C47377">
        <w:rPr>
          <w:szCs w:val="24"/>
        </w:rPr>
        <w:t>Annex </w:t>
      </w:r>
      <w:r w:rsidRPr="00C47377">
        <w:rPr>
          <w:szCs w:val="24"/>
        </w:rPr>
        <w:t xml:space="preserve">4. </w:t>
      </w:r>
    </w:p>
    <w:p w:rsidR="00A40525" w:rsidRPr="00C47377" w:rsidRDefault="00A40525" w:rsidP="00885508">
      <w:pPr>
        <w:pStyle w:val="SingleTxtG"/>
        <w:ind w:left="2268" w:hanging="1134"/>
        <w:rPr>
          <w:szCs w:val="24"/>
        </w:rPr>
      </w:pPr>
      <w:r w:rsidRPr="00C47377">
        <w:rPr>
          <w:szCs w:val="24"/>
        </w:rPr>
        <w:t>1.2.4.2.</w:t>
      </w:r>
      <w:r w:rsidR="00885508" w:rsidRPr="00C47377">
        <w:rPr>
          <w:szCs w:val="24"/>
        </w:rPr>
        <w:tab/>
      </w:r>
      <w:r w:rsidRPr="00C47377">
        <w:rPr>
          <w:szCs w:val="24"/>
        </w:rPr>
        <w:t xml:space="preserve">Dynamometer operation mode </w:t>
      </w:r>
    </w:p>
    <w:p w:rsidR="00A40525" w:rsidRPr="00C47377" w:rsidRDefault="00A40525" w:rsidP="00885508">
      <w:pPr>
        <w:pStyle w:val="SingleTxtG"/>
        <w:ind w:left="2268" w:hanging="1134"/>
        <w:rPr>
          <w:szCs w:val="24"/>
        </w:rPr>
      </w:pPr>
      <w:r w:rsidRPr="00C47377">
        <w:rPr>
          <w:szCs w:val="24"/>
        </w:rPr>
        <w:t>1.2.4.2.1.</w:t>
      </w:r>
      <w:r w:rsidR="00885508" w:rsidRPr="00C47377">
        <w:rPr>
          <w:szCs w:val="24"/>
        </w:rPr>
        <w:tab/>
      </w:r>
      <w:r w:rsidRPr="00C47377">
        <w:rPr>
          <w:szCs w:val="24"/>
        </w:rPr>
        <w:t xml:space="preserve">Vehicle dynamometer operation mode can be activated at the manufacturer’s request. </w:t>
      </w:r>
    </w:p>
    <w:p w:rsidR="00A40525" w:rsidRPr="00C47377" w:rsidRDefault="00A40525" w:rsidP="00885508">
      <w:pPr>
        <w:pStyle w:val="SingleTxtG"/>
        <w:ind w:left="2268" w:hanging="1134"/>
        <w:rPr>
          <w:szCs w:val="24"/>
        </w:rPr>
      </w:pPr>
      <w:r w:rsidRPr="00C47377">
        <w:rPr>
          <w:szCs w:val="24"/>
        </w:rPr>
        <w:t>1.2.4.2.2.</w:t>
      </w:r>
      <w:r w:rsidR="00885508" w:rsidRPr="00C47377">
        <w:rPr>
          <w:szCs w:val="24"/>
        </w:rPr>
        <w:tab/>
      </w:r>
      <w:r w:rsidRPr="00C47377">
        <w:rPr>
          <w:szCs w:val="24"/>
        </w:rPr>
        <w:t>A dynamometer operation mode, if any, shall be activated by using the manufacturer's instruction (e.g. using vehicle steering wheel buttons in a special sequence</w:t>
      </w:r>
      <w:r w:rsidR="00885508" w:rsidRPr="00C47377">
        <w:rPr>
          <w:szCs w:val="24"/>
        </w:rPr>
        <w:t xml:space="preserve"> </w:t>
      </w:r>
      <w:r w:rsidRPr="00C47377">
        <w:rPr>
          <w:szCs w:val="24"/>
        </w:rPr>
        <w:t xml:space="preserve">pressing order, using the manufacturer’s workshop tester, or by removing a fuse). </w:t>
      </w:r>
    </w:p>
    <w:p w:rsidR="00A40525" w:rsidRPr="00C47377" w:rsidRDefault="00A40525" w:rsidP="00885508">
      <w:pPr>
        <w:pStyle w:val="SingleTxtG"/>
        <w:ind w:left="2268"/>
        <w:rPr>
          <w:szCs w:val="24"/>
        </w:rPr>
      </w:pPr>
      <w:r w:rsidRPr="00C47377">
        <w:rPr>
          <w:szCs w:val="24"/>
        </w:rPr>
        <w:t>The manufacturer shall provide the responsible authority a list of the deactivated devices and justification of the deactivation.</w:t>
      </w:r>
    </w:p>
    <w:p w:rsidR="00A40525" w:rsidRPr="00C47377" w:rsidRDefault="00A40525" w:rsidP="00885508">
      <w:pPr>
        <w:pStyle w:val="SingleTxtG"/>
        <w:ind w:left="2268"/>
        <w:rPr>
          <w:szCs w:val="24"/>
        </w:rPr>
      </w:pPr>
      <w:r w:rsidRPr="00C47377">
        <w:rPr>
          <w:szCs w:val="24"/>
        </w:rPr>
        <w:t>Auxiliaries shall be switched off or deactivated during dynamometer operation.</w:t>
      </w:r>
    </w:p>
    <w:p w:rsidR="00A40525" w:rsidRPr="00C47377" w:rsidRDefault="00A40525" w:rsidP="00885508">
      <w:pPr>
        <w:pStyle w:val="SingleTxtG"/>
        <w:ind w:left="2268" w:hanging="1134"/>
        <w:rPr>
          <w:szCs w:val="24"/>
        </w:rPr>
      </w:pPr>
      <w:r w:rsidRPr="00C47377">
        <w:rPr>
          <w:szCs w:val="24"/>
        </w:rPr>
        <w:t>1.2.4.2.3.</w:t>
      </w:r>
      <w:r w:rsidR="00885508" w:rsidRPr="00C47377">
        <w:rPr>
          <w:szCs w:val="24"/>
        </w:rPr>
        <w:tab/>
      </w:r>
      <w:r w:rsidRPr="00C47377">
        <w:rPr>
          <w:szCs w:val="24"/>
        </w:rPr>
        <w:t>Dynamometer operation mode shall not activate, modulate, delay or deactivate the operation of any part that affects the emissions and fuel consumption under the test conditions. Any device that affects the operation on a chassis dynamometer can be set in a certain condition to ensure a proper operation.</w:t>
      </w:r>
    </w:p>
    <w:p w:rsidR="00A40525" w:rsidRPr="00C47377" w:rsidRDefault="00A40525" w:rsidP="00885508">
      <w:pPr>
        <w:pStyle w:val="SingleTxtG"/>
        <w:ind w:left="2268"/>
        <w:rPr>
          <w:szCs w:val="24"/>
        </w:rPr>
      </w:pPr>
      <w:r w:rsidRPr="00C47377">
        <w:rPr>
          <w:szCs w:val="24"/>
        </w:rPr>
        <w:t>Activation or deactivation of the mode shall be recorded.</w:t>
      </w:r>
    </w:p>
    <w:p w:rsidR="00A40525" w:rsidRPr="00C47377" w:rsidRDefault="00A40525" w:rsidP="00885508">
      <w:pPr>
        <w:pStyle w:val="SingleTxtG"/>
        <w:ind w:left="2268" w:hanging="1134"/>
        <w:rPr>
          <w:szCs w:val="24"/>
        </w:rPr>
      </w:pPr>
      <w:r w:rsidRPr="00C47377">
        <w:rPr>
          <w:szCs w:val="24"/>
        </w:rPr>
        <w:t>1.2.4.3.</w:t>
      </w:r>
      <w:r w:rsidR="00885508" w:rsidRPr="00C47377">
        <w:rPr>
          <w:szCs w:val="24"/>
        </w:rPr>
        <w:tab/>
      </w:r>
      <w:r w:rsidRPr="00C47377">
        <w:rPr>
          <w:szCs w:val="24"/>
        </w:rPr>
        <w:t>The vehicle’s exhaust system shall not exhibit any leak likely to reduce the quantity of gas collected.</w:t>
      </w:r>
    </w:p>
    <w:p w:rsidR="00A40525" w:rsidRPr="00C47377" w:rsidRDefault="00A40525" w:rsidP="00885508">
      <w:pPr>
        <w:pStyle w:val="SingleTxtG"/>
        <w:ind w:left="2268" w:hanging="1134"/>
        <w:rPr>
          <w:strike/>
          <w:szCs w:val="24"/>
        </w:rPr>
      </w:pPr>
      <w:r w:rsidRPr="00C47377">
        <w:rPr>
          <w:szCs w:val="24"/>
        </w:rPr>
        <w:t>1.2.4.4.</w:t>
      </w:r>
      <w:r w:rsidR="00885508" w:rsidRPr="00C47377">
        <w:rPr>
          <w:szCs w:val="24"/>
        </w:rPr>
        <w:tab/>
      </w:r>
      <w:r w:rsidRPr="00C47377">
        <w:rPr>
          <w:szCs w:val="24"/>
        </w:rPr>
        <w:t xml:space="preserve">The settings of the engine and of the vehicle's controls shall be those prescribed by the manufacturer. </w:t>
      </w:r>
    </w:p>
    <w:p w:rsidR="00A40525" w:rsidRPr="00C47377" w:rsidRDefault="00A40525" w:rsidP="00885508">
      <w:pPr>
        <w:pStyle w:val="SingleTxtG"/>
        <w:ind w:left="2268" w:hanging="1134"/>
        <w:rPr>
          <w:szCs w:val="24"/>
        </w:rPr>
      </w:pPr>
      <w:bookmarkStart w:id="212" w:name="_Toc284587083"/>
      <w:bookmarkStart w:id="213" w:name="_Toc284587334"/>
      <w:r w:rsidRPr="00C47377">
        <w:rPr>
          <w:szCs w:val="24"/>
        </w:rPr>
        <w:t>1.2.4.5.</w:t>
      </w:r>
      <w:r w:rsidR="00885508" w:rsidRPr="00C47377">
        <w:rPr>
          <w:szCs w:val="24"/>
        </w:rPr>
        <w:tab/>
      </w:r>
      <w:r w:rsidRPr="00C47377">
        <w:rPr>
          <w:szCs w:val="24"/>
        </w:rPr>
        <w:t>Tyres</w:t>
      </w:r>
      <w:bookmarkEnd w:id="212"/>
      <w:bookmarkEnd w:id="213"/>
      <w:r w:rsidRPr="00C47377">
        <w:rPr>
          <w:szCs w:val="24"/>
        </w:rPr>
        <w:t xml:space="preserve"> shall be of a type specified as original equipment by the vehicle manufacturer.  Tyre pressure may be increased by up to 50</w:t>
      </w:r>
      <w:r w:rsidR="00AE32B5" w:rsidRPr="00C47377">
        <w:rPr>
          <w:szCs w:val="24"/>
        </w:rPr>
        <w:t> per cent</w:t>
      </w:r>
      <w:r w:rsidRPr="00C47377">
        <w:rPr>
          <w:szCs w:val="24"/>
        </w:rPr>
        <w:t xml:space="preserve"> above the pressure specified in </w:t>
      </w:r>
      <w:r w:rsidR="00283690" w:rsidRPr="00C47377">
        <w:rPr>
          <w:szCs w:val="24"/>
        </w:rPr>
        <w:t>section 4</w:t>
      </w:r>
      <w:r w:rsidRPr="00C47377">
        <w:rPr>
          <w:szCs w:val="24"/>
        </w:rPr>
        <w:t xml:space="preserve">.2.2.3. of </w:t>
      </w:r>
      <w:r w:rsidR="00414DE9" w:rsidRPr="00C47377">
        <w:rPr>
          <w:szCs w:val="24"/>
        </w:rPr>
        <w:t>Annex </w:t>
      </w:r>
      <w:r w:rsidRPr="00C47377">
        <w:rPr>
          <w:szCs w:val="24"/>
        </w:rPr>
        <w:t xml:space="preserve">4. </w:t>
      </w:r>
      <w:r w:rsidRPr="00C47377">
        <w:t xml:space="preserve">The same tyre pressure shall be used for the setting of the dynamometer and for all subsequent testing. </w:t>
      </w:r>
      <w:r w:rsidRPr="00C47377">
        <w:rPr>
          <w:szCs w:val="24"/>
        </w:rPr>
        <w:t xml:space="preserve">The tyre pressure used shall be recorded. </w:t>
      </w:r>
    </w:p>
    <w:p w:rsidR="00A40525" w:rsidRPr="00C47377" w:rsidRDefault="00A40525" w:rsidP="00885508">
      <w:pPr>
        <w:pStyle w:val="SingleTxtG"/>
        <w:ind w:left="2268" w:hanging="1134"/>
        <w:rPr>
          <w:szCs w:val="24"/>
        </w:rPr>
      </w:pPr>
      <w:bookmarkStart w:id="214" w:name="_Toc284586955"/>
      <w:bookmarkStart w:id="215" w:name="_Toc284587084"/>
      <w:bookmarkStart w:id="216" w:name="_Toc284587335"/>
      <w:bookmarkStart w:id="217" w:name="_Toc289686196"/>
      <w:r w:rsidRPr="00C47377">
        <w:rPr>
          <w:szCs w:val="24"/>
        </w:rPr>
        <w:t>1.2.4.6.</w:t>
      </w:r>
      <w:r w:rsidR="00885508" w:rsidRPr="00C47377">
        <w:rPr>
          <w:szCs w:val="24"/>
        </w:rPr>
        <w:tab/>
      </w:r>
      <w:r w:rsidRPr="00C47377">
        <w:rPr>
          <w:szCs w:val="24"/>
        </w:rPr>
        <w:t>Reference fuel</w:t>
      </w:r>
      <w:bookmarkEnd w:id="214"/>
      <w:bookmarkEnd w:id="215"/>
      <w:bookmarkEnd w:id="216"/>
      <w:bookmarkEnd w:id="217"/>
    </w:p>
    <w:p w:rsidR="00A40525" w:rsidRPr="00C47377" w:rsidRDefault="00A40525" w:rsidP="00885508">
      <w:pPr>
        <w:pStyle w:val="SingleTxtG"/>
        <w:ind w:left="2268" w:hanging="1134"/>
        <w:rPr>
          <w:szCs w:val="24"/>
        </w:rPr>
      </w:pPr>
      <w:r w:rsidRPr="00C47377">
        <w:rPr>
          <w:szCs w:val="24"/>
        </w:rPr>
        <w:t>1.2.4.6.1.</w:t>
      </w:r>
      <w:r w:rsidR="00885508" w:rsidRPr="00C47377">
        <w:rPr>
          <w:szCs w:val="24"/>
        </w:rPr>
        <w:tab/>
      </w:r>
      <w:r w:rsidRPr="00C47377">
        <w:rPr>
          <w:szCs w:val="24"/>
        </w:rPr>
        <w:t xml:space="preserve">The appropriate reference fuel as defined </w:t>
      </w:r>
      <w:r w:rsidR="00F01B4A">
        <w:rPr>
          <w:szCs w:val="24"/>
        </w:rPr>
        <w:t>of Annex</w:t>
      </w:r>
      <w:r w:rsidR="00414DE9" w:rsidRPr="00C47377">
        <w:rPr>
          <w:szCs w:val="24"/>
        </w:rPr>
        <w:t> </w:t>
      </w:r>
      <w:r w:rsidRPr="00C47377">
        <w:rPr>
          <w:szCs w:val="24"/>
        </w:rPr>
        <w:t xml:space="preserve">3 </w:t>
      </w:r>
      <w:r w:rsidR="00427DD3" w:rsidRPr="00C47377">
        <w:rPr>
          <w:szCs w:val="24"/>
        </w:rPr>
        <w:t>(r</w:t>
      </w:r>
      <w:r w:rsidRPr="00C47377">
        <w:rPr>
          <w:szCs w:val="24"/>
        </w:rPr>
        <w:t xml:space="preserve">eference </w:t>
      </w:r>
      <w:r w:rsidR="00427DD3" w:rsidRPr="00C47377">
        <w:rPr>
          <w:szCs w:val="24"/>
        </w:rPr>
        <w:t>f</w:t>
      </w:r>
      <w:r w:rsidRPr="00C47377">
        <w:rPr>
          <w:szCs w:val="24"/>
        </w:rPr>
        <w:t>uels</w:t>
      </w:r>
      <w:r w:rsidR="00427DD3" w:rsidRPr="00C47377">
        <w:rPr>
          <w:szCs w:val="24"/>
        </w:rPr>
        <w:t>)</w:t>
      </w:r>
      <w:r w:rsidRPr="00C47377">
        <w:rPr>
          <w:szCs w:val="24"/>
        </w:rPr>
        <w:t xml:space="preserve"> shall be used for testing. </w:t>
      </w:r>
    </w:p>
    <w:p w:rsidR="00A40525" w:rsidRPr="00C47377" w:rsidRDefault="00A40525" w:rsidP="00885508">
      <w:pPr>
        <w:pStyle w:val="SingleTxtG"/>
        <w:ind w:left="2268" w:hanging="1134"/>
        <w:rPr>
          <w:szCs w:val="24"/>
        </w:rPr>
      </w:pPr>
      <w:r w:rsidRPr="00C47377">
        <w:rPr>
          <w:szCs w:val="24"/>
        </w:rPr>
        <w:lastRenderedPageBreak/>
        <w:t>1.2.4.7.</w:t>
      </w:r>
      <w:r w:rsidR="00885508" w:rsidRPr="00C47377">
        <w:rPr>
          <w:szCs w:val="24"/>
        </w:rPr>
        <w:tab/>
      </w:r>
      <w:r w:rsidR="001706EC" w:rsidRPr="00C47377">
        <w:rPr>
          <w:szCs w:val="24"/>
        </w:rPr>
        <w:t>Test vehicle preparation</w:t>
      </w:r>
    </w:p>
    <w:p w:rsidR="00A40525" w:rsidRPr="00C47377" w:rsidRDefault="00A40525" w:rsidP="00885508">
      <w:pPr>
        <w:pStyle w:val="SingleTxtG"/>
        <w:ind w:left="2268" w:hanging="1134"/>
        <w:rPr>
          <w:szCs w:val="24"/>
        </w:rPr>
      </w:pPr>
      <w:r w:rsidRPr="00C47377">
        <w:rPr>
          <w:szCs w:val="24"/>
        </w:rPr>
        <w:t>1.2.4.7.1.</w:t>
      </w:r>
      <w:r w:rsidR="00885508" w:rsidRPr="00C47377">
        <w:rPr>
          <w:szCs w:val="24"/>
        </w:rPr>
        <w:tab/>
      </w:r>
      <w:r w:rsidRPr="00C47377">
        <w:rPr>
          <w:szCs w:val="24"/>
        </w:rPr>
        <w:t>The vehicle shall be approximately horizontal during the test so as to avoid any abnormal distribution of the fuel.</w:t>
      </w:r>
    </w:p>
    <w:p w:rsidR="00A40525" w:rsidRPr="00C47377" w:rsidRDefault="00A40525" w:rsidP="00885508">
      <w:pPr>
        <w:pStyle w:val="SingleTxtG"/>
        <w:ind w:left="2268" w:hanging="1134"/>
        <w:rPr>
          <w:szCs w:val="24"/>
        </w:rPr>
      </w:pPr>
      <w:r w:rsidRPr="00C47377">
        <w:rPr>
          <w:szCs w:val="24"/>
        </w:rPr>
        <w:t>1.2.4.7.2.</w:t>
      </w:r>
      <w:r w:rsidR="00885508" w:rsidRPr="00C47377">
        <w:rPr>
          <w:szCs w:val="24"/>
        </w:rPr>
        <w:tab/>
      </w:r>
      <w:r w:rsidRPr="00C47377">
        <w:rPr>
          <w:szCs w:val="24"/>
        </w:rPr>
        <w:t>If necessary, the manufacturer shall provide additional fittings and adapters, as required to accommodate a fuel drain at the lowest point possible in the tank(s) as installed on the vehicle, and to provide for exhaust sample collection.</w:t>
      </w:r>
    </w:p>
    <w:p w:rsidR="00A40525" w:rsidRPr="00C47377" w:rsidRDefault="00A40525" w:rsidP="00885508">
      <w:pPr>
        <w:pStyle w:val="SingleTxtG"/>
        <w:ind w:left="2268" w:hanging="1134"/>
        <w:rPr>
          <w:szCs w:val="24"/>
        </w:rPr>
      </w:pPr>
      <w:r w:rsidRPr="00C47377">
        <w:rPr>
          <w:szCs w:val="24"/>
        </w:rPr>
        <w:t>1.2.5.</w:t>
      </w:r>
      <w:r w:rsidR="00885508" w:rsidRPr="00C47377">
        <w:rPr>
          <w:szCs w:val="24"/>
        </w:rPr>
        <w:tab/>
        <w:t>Preliminary testing cycles</w:t>
      </w:r>
    </w:p>
    <w:p w:rsidR="00A40525" w:rsidRPr="00C47377" w:rsidRDefault="00A40525" w:rsidP="00885508">
      <w:pPr>
        <w:pStyle w:val="SingleTxtG"/>
        <w:ind w:left="2268" w:hanging="1134"/>
        <w:rPr>
          <w:szCs w:val="24"/>
        </w:rPr>
      </w:pPr>
      <w:r w:rsidRPr="00C47377">
        <w:rPr>
          <w:bCs/>
          <w:szCs w:val="24"/>
        </w:rPr>
        <w:t>1.2.5.1.</w:t>
      </w:r>
      <w:r w:rsidR="00885508" w:rsidRPr="00C47377">
        <w:rPr>
          <w:bCs/>
          <w:szCs w:val="24"/>
        </w:rPr>
        <w:tab/>
      </w:r>
      <w:r w:rsidRPr="00C47377">
        <w:rPr>
          <w:bCs/>
          <w:szCs w:val="24"/>
        </w:rPr>
        <w:t>Preliminary testing cycles may be carried out if requested by the manufacturer to follow the speed trace within the prescribed</w:t>
      </w:r>
      <w:r w:rsidRPr="00C47377">
        <w:rPr>
          <w:szCs w:val="24"/>
        </w:rPr>
        <w:t xml:space="preserve"> limits. </w:t>
      </w:r>
    </w:p>
    <w:p w:rsidR="00A40525" w:rsidRPr="00C47377" w:rsidRDefault="00A40525" w:rsidP="00885508">
      <w:pPr>
        <w:pStyle w:val="SingleTxtG"/>
        <w:ind w:left="2268" w:hanging="1134"/>
        <w:rPr>
          <w:szCs w:val="24"/>
        </w:rPr>
      </w:pPr>
      <w:bookmarkStart w:id="218" w:name="_Toc284587164"/>
      <w:bookmarkStart w:id="219" w:name="_Toc284587415"/>
      <w:r w:rsidRPr="00C47377">
        <w:rPr>
          <w:szCs w:val="24"/>
        </w:rPr>
        <w:t>1.2.6.</w:t>
      </w:r>
      <w:r w:rsidR="00885508" w:rsidRPr="00C47377">
        <w:rPr>
          <w:szCs w:val="24"/>
        </w:rPr>
        <w:tab/>
      </w:r>
      <w:r w:rsidRPr="00C47377">
        <w:rPr>
          <w:szCs w:val="24"/>
        </w:rPr>
        <w:t>Test vehicle preconditioning</w:t>
      </w:r>
      <w:bookmarkEnd w:id="218"/>
      <w:bookmarkEnd w:id="219"/>
    </w:p>
    <w:p w:rsidR="00A40525" w:rsidRPr="00C47377" w:rsidRDefault="00A40525" w:rsidP="00885508">
      <w:pPr>
        <w:pStyle w:val="SingleTxtG"/>
        <w:ind w:left="2268" w:hanging="1134"/>
        <w:rPr>
          <w:color w:val="000000"/>
          <w:szCs w:val="24"/>
          <w:lang w:eastAsia="de-DE"/>
        </w:rPr>
      </w:pPr>
      <w:r w:rsidRPr="00C47377">
        <w:rPr>
          <w:szCs w:val="24"/>
          <w:lang w:eastAsia="de-DE"/>
        </w:rPr>
        <w:t>1.2.6.1.</w:t>
      </w:r>
      <w:r w:rsidR="00885508" w:rsidRPr="00C47377">
        <w:rPr>
          <w:szCs w:val="24"/>
          <w:lang w:eastAsia="de-DE"/>
        </w:rPr>
        <w:tab/>
      </w:r>
      <w:r w:rsidRPr="00C47377">
        <w:rPr>
          <w:szCs w:val="24"/>
          <w:lang w:eastAsia="de-DE"/>
        </w:rPr>
        <w:t xml:space="preserve">The fuel tank or fuel tanks shall be filled with the specified test fuel. If the existing fuel in the </w:t>
      </w:r>
      <w:r w:rsidRPr="00C47377">
        <w:rPr>
          <w:color w:val="000000"/>
          <w:szCs w:val="24"/>
          <w:lang w:eastAsia="de-DE"/>
        </w:rPr>
        <w:t xml:space="preserve">fuel tank or fuel tanks does not meet the specifications contained in </w:t>
      </w:r>
      <w:r w:rsidR="00283690" w:rsidRPr="00C47377">
        <w:rPr>
          <w:color w:val="000000"/>
          <w:szCs w:val="24"/>
          <w:lang w:eastAsia="de-DE"/>
        </w:rPr>
        <w:t>section 1</w:t>
      </w:r>
      <w:r w:rsidRPr="00C47377">
        <w:rPr>
          <w:color w:val="000000"/>
          <w:szCs w:val="24"/>
          <w:lang w:eastAsia="de-DE"/>
        </w:rPr>
        <w:t xml:space="preserve">.2.4.6. above, the existing fuel shall be drained prior to the fuel fill. For the above operations, the evaporative emission control system shall neither be abnormally purged nor abnormally loaded.     </w:t>
      </w:r>
    </w:p>
    <w:p w:rsidR="00A40525" w:rsidRPr="00C47377" w:rsidRDefault="00A40525" w:rsidP="00885508">
      <w:pPr>
        <w:pStyle w:val="SingleTxtG"/>
        <w:ind w:left="2268" w:hanging="1134"/>
        <w:rPr>
          <w:szCs w:val="24"/>
        </w:rPr>
      </w:pPr>
      <w:r w:rsidRPr="00C47377">
        <w:rPr>
          <w:szCs w:val="24"/>
        </w:rPr>
        <w:t>1.2.6.2.</w:t>
      </w:r>
      <w:r w:rsidR="00885508" w:rsidRPr="00C47377">
        <w:rPr>
          <w:szCs w:val="24"/>
        </w:rPr>
        <w:tab/>
      </w:r>
      <w:r w:rsidRPr="00C47377">
        <w:rPr>
          <w:szCs w:val="24"/>
        </w:rPr>
        <w:t>Battery charging</w:t>
      </w:r>
    </w:p>
    <w:p w:rsidR="00A40525" w:rsidRPr="00C47377" w:rsidRDefault="00A40525" w:rsidP="00885508">
      <w:pPr>
        <w:pStyle w:val="SingleTxtG"/>
        <w:ind w:left="2268"/>
        <w:rPr>
          <w:strike/>
          <w:szCs w:val="24"/>
        </w:rPr>
      </w:pPr>
      <w:r w:rsidRPr="00C47377">
        <w:rPr>
          <w:szCs w:val="24"/>
        </w:rPr>
        <w:t>Before the preconditioning test cycle, the batteries shall be fully charged. The batteries shall not be charged again before the official testing.</w:t>
      </w:r>
    </w:p>
    <w:p w:rsidR="00A40525" w:rsidRPr="00C47377" w:rsidRDefault="00A40525" w:rsidP="00885508">
      <w:pPr>
        <w:pStyle w:val="SingleTxtG"/>
        <w:ind w:left="2268" w:hanging="1134"/>
        <w:rPr>
          <w:szCs w:val="24"/>
        </w:rPr>
      </w:pPr>
      <w:r w:rsidRPr="00C47377">
        <w:rPr>
          <w:szCs w:val="24"/>
        </w:rPr>
        <w:t>1.2.6.3.</w:t>
      </w:r>
      <w:r w:rsidR="00885508" w:rsidRPr="00C47377">
        <w:rPr>
          <w:szCs w:val="24"/>
        </w:rPr>
        <w:tab/>
      </w:r>
      <w:r w:rsidRPr="00C47377">
        <w:rPr>
          <w:szCs w:val="24"/>
        </w:rPr>
        <w:t xml:space="preserve">The test vehicle shall be moved to the test cell and the operations </w:t>
      </w:r>
      <w:r w:rsidR="00CE12A3" w:rsidRPr="00C47377">
        <w:rPr>
          <w:szCs w:val="24"/>
        </w:rPr>
        <w:t xml:space="preserve">listed in the following subparagraphs shall be </w:t>
      </w:r>
      <w:r w:rsidRPr="00C47377">
        <w:rPr>
          <w:szCs w:val="24"/>
        </w:rPr>
        <w:t>performe</w:t>
      </w:r>
      <w:r w:rsidR="00CE12A3" w:rsidRPr="00C47377">
        <w:rPr>
          <w:szCs w:val="24"/>
        </w:rPr>
        <w:t>d.</w:t>
      </w:r>
    </w:p>
    <w:p w:rsidR="00A40525" w:rsidRPr="00C47377" w:rsidRDefault="00A40525" w:rsidP="00885508">
      <w:pPr>
        <w:pStyle w:val="SingleTxtG"/>
        <w:ind w:left="2268" w:hanging="1134"/>
        <w:rPr>
          <w:szCs w:val="24"/>
        </w:rPr>
      </w:pPr>
      <w:r w:rsidRPr="00C47377">
        <w:rPr>
          <w:szCs w:val="24"/>
        </w:rPr>
        <w:t>1.2.6.3.1.</w:t>
      </w:r>
      <w:r w:rsidR="00885508" w:rsidRPr="00C47377">
        <w:rPr>
          <w:szCs w:val="24"/>
        </w:rPr>
        <w:tab/>
      </w:r>
      <w:r w:rsidRPr="00C47377">
        <w:rPr>
          <w:szCs w:val="24"/>
        </w:rPr>
        <w:t>The test vehicle shall be placed, either by being driven or pushed, on a dynamometer and operated through the applicable test cycles. The vehicle need not be cold, and may b</w:t>
      </w:r>
      <w:r w:rsidR="00CE12A3" w:rsidRPr="00C47377">
        <w:rPr>
          <w:szCs w:val="24"/>
        </w:rPr>
        <w:t>e used to set dynamometer load.</w:t>
      </w:r>
    </w:p>
    <w:p w:rsidR="00A40525" w:rsidRPr="00C47377" w:rsidRDefault="00A40525" w:rsidP="00885508">
      <w:pPr>
        <w:pStyle w:val="SingleTxtG"/>
        <w:ind w:left="2268" w:hanging="1134"/>
        <w:rPr>
          <w:szCs w:val="24"/>
        </w:rPr>
      </w:pPr>
      <w:r w:rsidRPr="00C47377">
        <w:rPr>
          <w:szCs w:val="24"/>
        </w:rPr>
        <w:t>1.2.6.3.2.</w:t>
      </w:r>
      <w:r w:rsidR="00885508" w:rsidRPr="00C47377">
        <w:rPr>
          <w:szCs w:val="24"/>
        </w:rPr>
        <w:tab/>
      </w:r>
      <w:r w:rsidRPr="00C47377">
        <w:rPr>
          <w:szCs w:val="24"/>
        </w:rPr>
        <w:t xml:space="preserve">The dynamometer shall be set according to </w:t>
      </w:r>
      <w:r w:rsidR="00283690" w:rsidRPr="00C47377">
        <w:rPr>
          <w:szCs w:val="24"/>
        </w:rPr>
        <w:t>section 7</w:t>
      </w:r>
      <w:r w:rsidRPr="00C47377">
        <w:rPr>
          <w:szCs w:val="24"/>
        </w:rPr>
        <w:t xml:space="preserve">.9. of </w:t>
      </w:r>
      <w:r w:rsidR="00414DE9" w:rsidRPr="00C47377">
        <w:rPr>
          <w:szCs w:val="24"/>
        </w:rPr>
        <w:t>Annex </w:t>
      </w:r>
      <w:r w:rsidR="00CE12A3" w:rsidRPr="00C47377">
        <w:rPr>
          <w:szCs w:val="24"/>
        </w:rPr>
        <w:t>4.</w:t>
      </w:r>
    </w:p>
    <w:p w:rsidR="00A40525" w:rsidRPr="00C47377" w:rsidRDefault="00A40525" w:rsidP="00885508">
      <w:pPr>
        <w:pStyle w:val="SingleTxtG"/>
        <w:ind w:left="2268" w:hanging="1134"/>
        <w:rPr>
          <w:color w:val="000000"/>
          <w:szCs w:val="24"/>
          <w:lang w:eastAsia="de-DE"/>
        </w:rPr>
      </w:pPr>
      <w:r w:rsidRPr="00C47377">
        <w:rPr>
          <w:color w:val="000000"/>
          <w:szCs w:val="24"/>
          <w:lang w:eastAsia="de-DE"/>
        </w:rPr>
        <w:t>1.2.6.3.3.</w:t>
      </w:r>
      <w:r w:rsidR="00885508" w:rsidRPr="00C47377">
        <w:rPr>
          <w:color w:val="000000"/>
          <w:szCs w:val="24"/>
          <w:lang w:eastAsia="de-DE"/>
        </w:rPr>
        <w:tab/>
      </w:r>
      <w:r w:rsidRPr="00C47377">
        <w:rPr>
          <w:color w:val="000000"/>
          <w:szCs w:val="24"/>
          <w:lang w:eastAsia="de-DE"/>
        </w:rPr>
        <w:t xml:space="preserve">During preconditioning, the test cell temperature shall be the same as defined for the </w:t>
      </w:r>
      <w:r w:rsidRPr="00C47377">
        <w:rPr>
          <w:szCs w:val="24"/>
        </w:rPr>
        <w:t xml:space="preserve">Type 1 </w:t>
      </w:r>
      <w:r w:rsidRPr="00C47377">
        <w:rPr>
          <w:color w:val="000000"/>
          <w:szCs w:val="24"/>
          <w:lang w:eastAsia="de-DE"/>
        </w:rPr>
        <w:t>test (</w:t>
      </w:r>
      <w:r w:rsidR="00283690" w:rsidRPr="00C47377">
        <w:rPr>
          <w:color w:val="000000"/>
          <w:szCs w:val="24"/>
          <w:lang w:eastAsia="de-DE"/>
        </w:rPr>
        <w:t>section 1</w:t>
      </w:r>
      <w:r w:rsidR="00CE12A3" w:rsidRPr="00C47377">
        <w:rPr>
          <w:color w:val="000000"/>
          <w:szCs w:val="24"/>
          <w:lang w:eastAsia="de-DE"/>
        </w:rPr>
        <w:t>.2.2.2.1. of this Annex).</w:t>
      </w:r>
    </w:p>
    <w:p w:rsidR="00A40525" w:rsidRPr="00C47377" w:rsidRDefault="00A40525" w:rsidP="00885508">
      <w:pPr>
        <w:pStyle w:val="SingleTxtG"/>
        <w:ind w:left="2268" w:hanging="1134"/>
        <w:rPr>
          <w:bCs/>
          <w:szCs w:val="24"/>
          <w:lang w:eastAsia="de-DE"/>
        </w:rPr>
      </w:pPr>
      <w:r w:rsidRPr="00C47377">
        <w:rPr>
          <w:color w:val="000000"/>
          <w:szCs w:val="24"/>
          <w:lang w:eastAsia="de-DE"/>
        </w:rPr>
        <w:t>1.2.6.3.4.</w:t>
      </w:r>
      <w:r w:rsidR="00885508" w:rsidRPr="00C47377">
        <w:rPr>
          <w:color w:val="000000"/>
          <w:szCs w:val="24"/>
          <w:lang w:eastAsia="de-DE"/>
        </w:rPr>
        <w:tab/>
      </w:r>
      <w:r w:rsidRPr="00C47377">
        <w:rPr>
          <w:color w:val="000000"/>
          <w:szCs w:val="24"/>
          <w:lang w:eastAsia="de-DE"/>
        </w:rPr>
        <w:t xml:space="preserve">The drive-wheel tyre pressure shall be set in accordance with </w:t>
      </w:r>
      <w:r w:rsidR="00283690" w:rsidRPr="00C47377">
        <w:rPr>
          <w:color w:val="000000"/>
          <w:szCs w:val="24"/>
          <w:lang w:eastAsia="de-DE"/>
        </w:rPr>
        <w:t>paragraph 1</w:t>
      </w:r>
      <w:r w:rsidR="00CE12A3" w:rsidRPr="00C47377">
        <w:rPr>
          <w:color w:val="000000"/>
          <w:szCs w:val="24"/>
          <w:lang w:eastAsia="de-DE"/>
        </w:rPr>
        <w:t>.2.4.5. of this Annex.</w:t>
      </w:r>
    </w:p>
    <w:p w:rsidR="00A40525" w:rsidRPr="00C47377" w:rsidRDefault="00A40525" w:rsidP="00885508">
      <w:pPr>
        <w:pStyle w:val="SingleTxtG"/>
        <w:ind w:left="2268" w:hanging="1134"/>
        <w:rPr>
          <w:szCs w:val="24"/>
        </w:rPr>
      </w:pPr>
      <w:r w:rsidRPr="00C47377">
        <w:rPr>
          <w:szCs w:val="24"/>
        </w:rPr>
        <w:t>1.2.6.3.5.</w:t>
      </w:r>
      <w:r w:rsidR="00885508" w:rsidRPr="00C47377">
        <w:rPr>
          <w:szCs w:val="24"/>
        </w:rPr>
        <w:tab/>
      </w:r>
      <w:r w:rsidRPr="00C47377">
        <w:rPr>
          <w:szCs w:val="24"/>
        </w:rPr>
        <w:t>Between the tests on the first gaseous reference fuel and the second gaseous reference fuel, for positive ignition-</w:t>
      </w:r>
      <w:proofErr w:type="spellStart"/>
      <w:r w:rsidRPr="00C47377">
        <w:rPr>
          <w:szCs w:val="24"/>
        </w:rPr>
        <w:t>engined</w:t>
      </w:r>
      <w:proofErr w:type="spellEnd"/>
      <w:r w:rsidRPr="00C47377">
        <w:rPr>
          <w:szCs w:val="24"/>
        </w:rPr>
        <w:t xml:space="preserve"> vehicles fuelled with LPG or NG/</w:t>
      </w:r>
      <w:proofErr w:type="spellStart"/>
      <w:r w:rsidRPr="00C47377">
        <w:rPr>
          <w:szCs w:val="24"/>
        </w:rPr>
        <w:t>biomethane</w:t>
      </w:r>
      <w:proofErr w:type="spellEnd"/>
      <w:r w:rsidRPr="00C47377">
        <w:rPr>
          <w:szCs w:val="24"/>
        </w:rPr>
        <w:t xml:space="preserve"> or so equipped that they can be fuelled with either petrol or LPG or NG/</w:t>
      </w:r>
      <w:proofErr w:type="spellStart"/>
      <w:r w:rsidRPr="00C47377">
        <w:rPr>
          <w:szCs w:val="24"/>
        </w:rPr>
        <w:t>biomethane</w:t>
      </w:r>
      <w:proofErr w:type="spellEnd"/>
      <w:r w:rsidRPr="00C47377">
        <w:rPr>
          <w:szCs w:val="24"/>
        </w:rPr>
        <w:t>, the vehicle shall be preconditioned again before the tes</w:t>
      </w:r>
      <w:r w:rsidR="00CE12A3" w:rsidRPr="00C47377">
        <w:rPr>
          <w:szCs w:val="24"/>
        </w:rPr>
        <w:t>t on the second reference fuel.</w:t>
      </w:r>
    </w:p>
    <w:p w:rsidR="00A40525" w:rsidRPr="00C47377" w:rsidRDefault="00A40525" w:rsidP="00885508">
      <w:pPr>
        <w:pStyle w:val="SingleTxtG"/>
        <w:ind w:left="2268" w:hanging="1134"/>
        <w:rPr>
          <w:rFonts w:eastAsia="Calibri"/>
          <w:szCs w:val="24"/>
        </w:rPr>
      </w:pPr>
      <w:r w:rsidRPr="00C47377">
        <w:rPr>
          <w:rFonts w:eastAsia="Calibri"/>
          <w:szCs w:val="24"/>
        </w:rPr>
        <w:t>1.2.6.3.6.</w:t>
      </w:r>
      <w:r w:rsidR="00885508" w:rsidRPr="00C47377">
        <w:rPr>
          <w:rFonts w:eastAsia="Calibri"/>
          <w:szCs w:val="24"/>
        </w:rPr>
        <w:tab/>
      </w:r>
      <w:r w:rsidRPr="00C47377">
        <w:rPr>
          <w:rFonts w:eastAsia="Calibri"/>
          <w:szCs w:val="24"/>
        </w:rPr>
        <w:t xml:space="preserve">For preconditioning, the applicable WLTC shall be driven. Starting the engine and driving shall be performed according to </w:t>
      </w:r>
      <w:r w:rsidR="00283690" w:rsidRPr="00C47377">
        <w:rPr>
          <w:rFonts w:eastAsia="Calibri"/>
          <w:szCs w:val="24"/>
        </w:rPr>
        <w:t>section 1</w:t>
      </w:r>
      <w:r w:rsidR="00CE12A3" w:rsidRPr="00C47377">
        <w:rPr>
          <w:rFonts w:eastAsia="Calibri"/>
          <w:szCs w:val="24"/>
        </w:rPr>
        <w:t>.2.6.4.</w:t>
      </w:r>
    </w:p>
    <w:p w:rsidR="00A40525" w:rsidRPr="00C47377" w:rsidRDefault="00A40525" w:rsidP="00885508">
      <w:pPr>
        <w:pStyle w:val="SingleTxtG"/>
        <w:ind w:left="2268"/>
        <w:rPr>
          <w:rFonts w:eastAsia="Calibri"/>
          <w:szCs w:val="24"/>
        </w:rPr>
      </w:pPr>
      <w:r w:rsidRPr="00C47377">
        <w:rPr>
          <w:rFonts w:eastAsia="Calibri"/>
          <w:szCs w:val="24"/>
        </w:rPr>
        <w:t xml:space="preserve">The dynamometer setting shall be indicated as in </w:t>
      </w:r>
      <w:r w:rsidR="00283690" w:rsidRPr="00C47377">
        <w:rPr>
          <w:rFonts w:eastAsia="Calibri"/>
          <w:szCs w:val="24"/>
        </w:rPr>
        <w:t>paragraph 1</w:t>
      </w:r>
      <w:r w:rsidRPr="00C47377">
        <w:rPr>
          <w:rFonts w:eastAsia="Calibri"/>
          <w:szCs w:val="24"/>
        </w:rPr>
        <w:t>.2.4.1. above</w:t>
      </w:r>
      <w:r w:rsidR="00CE12A3" w:rsidRPr="00C47377">
        <w:rPr>
          <w:rFonts w:eastAsia="Calibri"/>
          <w:szCs w:val="24"/>
        </w:rPr>
        <w:t>.</w:t>
      </w:r>
    </w:p>
    <w:p w:rsidR="00A40525" w:rsidRPr="00C47377" w:rsidRDefault="00A40525" w:rsidP="00885508">
      <w:pPr>
        <w:pStyle w:val="SingleTxtG"/>
        <w:ind w:left="2268" w:hanging="1134"/>
        <w:rPr>
          <w:szCs w:val="24"/>
        </w:rPr>
      </w:pPr>
      <w:r w:rsidRPr="00C47377">
        <w:rPr>
          <w:szCs w:val="24"/>
        </w:rPr>
        <w:t>1.2.6.3.7.</w:t>
      </w:r>
      <w:r w:rsidR="00885508" w:rsidRPr="00C47377">
        <w:rPr>
          <w:szCs w:val="24"/>
        </w:rPr>
        <w:tab/>
      </w:r>
      <w:r w:rsidRPr="00C47377">
        <w:rPr>
          <w:szCs w:val="24"/>
        </w:rPr>
        <w:t>If requested by the manufacturer and approved by the responsible authority, additional applicable WLTC preconditioning cycles may be driven to bring the vehicle and its control sys</w:t>
      </w:r>
      <w:r w:rsidR="00CE12A3" w:rsidRPr="00C47377">
        <w:rPr>
          <w:szCs w:val="24"/>
        </w:rPr>
        <w:t>tems to a stabilised condition.</w:t>
      </w:r>
    </w:p>
    <w:p w:rsidR="00A40525" w:rsidRPr="00C47377" w:rsidRDefault="00A40525" w:rsidP="00885508">
      <w:pPr>
        <w:pStyle w:val="SingleTxtG"/>
        <w:ind w:left="2268" w:hanging="1134"/>
        <w:rPr>
          <w:szCs w:val="24"/>
        </w:rPr>
      </w:pPr>
      <w:r w:rsidRPr="00C47377">
        <w:rPr>
          <w:color w:val="000000"/>
          <w:szCs w:val="24"/>
          <w:lang w:eastAsia="de-DE"/>
        </w:rPr>
        <w:t>1.2.6.3.8.</w:t>
      </w:r>
      <w:r w:rsidR="00885508" w:rsidRPr="00C47377">
        <w:rPr>
          <w:color w:val="000000"/>
          <w:szCs w:val="24"/>
          <w:lang w:eastAsia="de-DE"/>
        </w:rPr>
        <w:tab/>
      </w:r>
      <w:r w:rsidRPr="00C47377">
        <w:rPr>
          <w:color w:val="000000"/>
          <w:szCs w:val="24"/>
          <w:lang w:eastAsia="de-DE"/>
        </w:rPr>
        <w:t>The extent of such additional preconditioning shall be record</w:t>
      </w:r>
      <w:r w:rsidR="00CE12A3" w:rsidRPr="00C47377">
        <w:rPr>
          <w:color w:val="000000"/>
          <w:szCs w:val="24"/>
          <w:lang w:eastAsia="de-DE"/>
        </w:rPr>
        <w:t>ed by the responsible authority.</w:t>
      </w:r>
    </w:p>
    <w:p w:rsidR="00885508" w:rsidRPr="00C47377" w:rsidRDefault="00A40525" w:rsidP="00885508">
      <w:pPr>
        <w:pStyle w:val="SingleTxtG"/>
        <w:ind w:left="2268" w:hanging="1134"/>
        <w:rPr>
          <w:rFonts w:cs="TimesNewRomanPSMT"/>
          <w:lang w:eastAsia="de-DE"/>
        </w:rPr>
      </w:pPr>
      <w:r w:rsidRPr="00C47377">
        <w:rPr>
          <w:rFonts w:cs="TimesNewRomanPSMT"/>
          <w:lang w:eastAsia="de-DE"/>
        </w:rPr>
        <w:t>1.2.6.3.9.</w:t>
      </w:r>
      <w:r w:rsidR="00885508" w:rsidRPr="00C47377">
        <w:rPr>
          <w:rFonts w:cs="TimesNewRomanPSMT"/>
          <w:lang w:eastAsia="de-DE"/>
        </w:rPr>
        <w:tab/>
      </w:r>
      <w:r w:rsidRPr="00C47377">
        <w:rPr>
          <w:rFonts w:cs="TimesNewRomanPSMT"/>
          <w:lang w:eastAsia="de-DE"/>
        </w:rPr>
        <w:t xml:space="preserve">In a test facility in which there may be possible contamination of a low particulate emitting vehicle test with residue from a previous test on a high </w:t>
      </w:r>
      <w:r w:rsidRPr="00C47377">
        <w:rPr>
          <w:rFonts w:cs="TimesNewRomanPSMT"/>
          <w:lang w:eastAsia="de-DE"/>
        </w:rPr>
        <w:lastRenderedPageBreak/>
        <w:t>particulate emitting vehicle, it is recommended, for the purpose of sampling equipment pre-conditioning, that a 120</w:t>
      </w:r>
      <w:r w:rsidR="00F355A9">
        <w:rPr>
          <w:rFonts w:cs="TimesNewRomanPSMT"/>
          <w:lang w:eastAsia="de-DE"/>
        </w:rPr>
        <w:t> km/h</w:t>
      </w:r>
      <w:r w:rsidRPr="00C47377">
        <w:rPr>
          <w:rFonts w:cs="TimesNewRomanPSMT"/>
          <w:lang w:eastAsia="de-DE"/>
        </w:rPr>
        <w:t xml:space="preserve"> steady state drive cycle of 20 minutes duration be driven by a low particulate emitting vehicle. Longer and/or higher speed running is permissible for sampling equipment pre-conditioning if required. Dilution tunnel background measurements, where applicable, shall be taken after the tunnel pre-conditioning running, and prior to any subsequent vehicle testing.</w:t>
      </w:r>
    </w:p>
    <w:p w:rsidR="00A40525" w:rsidRPr="00C47377" w:rsidRDefault="00A40525" w:rsidP="00885508">
      <w:pPr>
        <w:pStyle w:val="SingleTxtG"/>
        <w:ind w:left="2268" w:hanging="1134"/>
        <w:rPr>
          <w:szCs w:val="24"/>
        </w:rPr>
      </w:pPr>
      <w:r w:rsidRPr="00C47377">
        <w:rPr>
          <w:szCs w:val="24"/>
        </w:rPr>
        <w:t>1.2.6.4.</w:t>
      </w:r>
      <w:r w:rsidR="00885508" w:rsidRPr="00C47377">
        <w:rPr>
          <w:szCs w:val="24"/>
        </w:rPr>
        <w:tab/>
      </w:r>
      <w:r w:rsidRPr="00C47377">
        <w:rPr>
          <w:szCs w:val="24"/>
        </w:rPr>
        <w:t>The engine shall be started up by means of the devices provided for this purpose according to the manufacturer's instructions</w:t>
      </w:r>
      <w:r w:rsidR="00885508" w:rsidRPr="00C47377">
        <w:rPr>
          <w:szCs w:val="24"/>
        </w:rPr>
        <w:t>.</w:t>
      </w:r>
    </w:p>
    <w:p w:rsidR="00A40525" w:rsidRPr="00C47377" w:rsidRDefault="00A40525" w:rsidP="00885508">
      <w:pPr>
        <w:pStyle w:val="SingleTxtG"/>
        <w:ind w:left="2268"/>
      </w:pPr>
      <w:r w:rsidRPr="00C47377">
        <w:t>The switch of the predominant mode to another available mode after the vehicle has been started shall only be possible by an intentional action of the driver having no impact on any other functionality of the vehicle.</w:t>
      </w:r>
    </w:p>
    <w:p w:rsidR="00885508" w:rsidRPr="00C47377" w:rsidRDefault="00A40525" w:rsidP="00885508">
      <w:pPr>
        <w:pStyle w:val="SingleTxtG"/>
        <w:ind w:left="2268" w:hanging="1134"/>
        <w:rPr>
          <w:szCs w:val="24"/>
        </w:rPr>
      </w:pPr>
      <w:r w:rsidRPr="00C47377">
        <w:rPr>
          <w:szCs w:val="24"/>
        </w:rPr>
        <w:t>1.2.6.4.1.</w:t>
      </w:r>
      <w:r w:rsidR="00885508" w:rsidRPr="00C47377">
        <w:rPr>
          <w:szCs w:val="24"/>
        </w:rPr>
        <w:tab/>
      </w:r>
      <w:r w:rsidRPr="00C47377">
        <w:rPr>
          <w:szCs w:val="24"/>
        </w:rPr>
        <w:t>If the vehicle does not start, the test is void, preconditioning tests must be repeated and a new test must be driven.</w:t>
      </w:r>
    </w:p>
    <w:p w:rsidR="00A40525" w:rsidRPr="00C47377" w:rsidRDefault="00A40525" w:rsidP="00885508">
      <w:pPr>
        <w:pStyle w:val="SingleTxtG"/>
        <w:ind w:left="2268" w:hanging="1134"/>
        <w:rPr>
          <w:szCs w:val="24"/>
        </w:rPr>
      </w:pPr>
      <w:r w:rsidRPr="00C47377">
        <w:rPr>
          <w:szCs w:val="24"/>
        </w:rPr>
        <w:t>1.2.6.4.2.</w:t>
      </w:r>
      <w:r w:rsidR="00885508" w:rsidRPr="00C47377">
        <w:rPr>
          <w:szCs w:val="24"/>
        </w:rPr>
        <w:tab/>
      </w:r>
      <w:r w:rsidRPr="00C47377">
        <w:rPr>
          <w:szCs w:val="24"/>
        </w:rPr>
        <w:t>The cycle starts on the initiation of the engine start-up procedure.</w:t>
      </w:r>
    </w:p>
    <w:p w:rsidR="00A40525" w:rsidRPr="00C47377" w:rsidRDefault="00A40525" w:rsidP="00885508">
      <w:pPr>
        <w:pStyle w:val="SingleTxtG"/>
        <w:ind w:left="2268" w:hanging="1134"/>
        <w:rPr>
          <w:szCs w:val="24"/>
        </w:rPr>
      </w:pPr>
      <w:r w:rsidRPr="00C47377">
        <w:rPr>
          <w:szCs w:val="24"/>
        </w:rPr>
        <w:t>1.2.6.4.3.</w:t>
      </w:r>
      <w:r w:rsidR="00885508" w:rsidRPr="00C47377">
        <w:rPr>
          <w:szCs w:val="24"/>
        </w:rPr>
        <w:tab/>
      </w:r>
      <w:r w:rsidRPr="00C47377">
        <w:rPr>
          <w:szCs w:val="24"/>
        </w:rPr>
        <w:t>In cases where LPG or NG/</w:t>
      </w:r>
      <w:proofErr w:type="spellStart"/>
      <w:r w:rsidRPr="00C47377">
        <w:rPr>
          <w:szCs w:val="24"/>
        </w:rPr>
        <w:t>biomethane</w:t>
      </w:r>
      <w:proofErr w:type="spellEnd"/>
      <w:r w:rsidRPr="00C47377">
        <w:rPr>
          <w:szCs w:val="24"/>
        </w:rPr>
        <w:t xml:space="preserve"> is used as a fuel, it is permissible that the engine is started on petrol and switched automatically to LPG or NG/</w:t>
      </w:r>
      <w:proofErr w:type="spellStart"/>
      <w:r w:rsidRPr="00C47377">
        <w:rPr>
          <w:szCs w:val="24"/>
        </w:rPr>
        <w:t>biomethane</w:t>
      </w:r>
      <w:proofErr w:type="spellEnd"/>
      <w:r w:rsidRPr="00C47377">
        <w:rPr>
          <w:szCs w:val="24"/>
        </w:rPr>
        <w:t xml:space="preserve"> after a predetermined period of time which cannot be changed by the driver.      </w:t>
      </w:r>
    </w:p>
    <w:p w:rsidR="00A40525" w:rsidRPr="00C47377" w:rsidRDefault="00A40525" w:rsidP="00885508">
      <w:pPr>
        <w:pStyle w:val="SingleTxtG"/>
        <w:ind w:left="2268" w:hanging="1134"/>
        <w:rPr>
          <w:szCs w:val="24"/>
        </w:rPr>
      </w:pPr>
      <w:bookmarkStart w:id="220" w:name="_Toc284587170"/>
      <w:bookmarkStart w:id="221" w:name="_Toc284587421"/>
      <w:r w:rsidRPr="00C47377">
        <w:rPr>
          <w:szCs w:val="24"/>
        </w:rPr>
        <w:t>1.2.6.4.4.</w:t>
      </w:r>
      <w:bookmarkEnd w:id="220"/>
      <w:bookmarkEnd w:id="221"/>
      <w:r w:rsidR="00885508" w:rsidRPr="00C47377">
        <w:rPr>
          <w:szCs w:val="24"/>
        </w:rPr>
        <w:tab/>
      </w:r>
      <w:r w:rsidRPr="00C47377">
        <w:rPr>
          <w:szCs w:val="24"/>
        </w:rPr>
        <w:t>During stationary/idling vehicle phases, the brakes shall be applied with appropriate force to prevent the drive wheels from turning.</w:t>
      </w:r>
    </w:p>
    <w:p w:rsidR="00A40525" w:rsidRPr="00C47377" w:rsidRDefault="00A40525" w:rsidP="00885508">
      <w:pPr>
        <w:pStyle w:val="SingleTxtG"/>
        <w:ind w:left="2268" w:hanging="1134"/>
        <w:rPr>
          <w:szCs w:val="24"/>
        </w:rPr>
      </w:pPr>
      <w:r w:rsidRPr="00C47377">
        <w:rPr>
          <w:szCs w:val="24"/>
        </w:rPr>
        <w:t>1.2.6.4.5.</w:t>
      </w:r>
      <w:r w:rsidR="00885508" w:rsidRPr="00C47377">
        <w:rPr>
          <w:szCs w:val="24"/>
        </w:rPr>
        <w:tab/>
      </w:r>
      <w:r w:rsidRPr="00C47377">
        <w:rPr>
          <w:szCs w:val="24"/>
        </w:rPr>
        <w:t>During the test, speed shall be recorded against time or collected by the data acquisition system at a rate of no less than 1</w:t>
      </w:r>
      <w:r w:rsidR="00046A55" w:rsidRPr="00C47377">
        <w:rPr>
          <w:szCs w:val="24"/>
        </w:rPr>
        <w:t> Hz</w:t>
      </w:r>
      <w:r w:rsidRPr="00C47377">
        <w:rPr>
          <w:szCs w:val="24"/>
        </w:rPr>
        <w:t xml:space="preserve"> so that the driven speed can be assessed. </w:t>
      </w:r>
    </w:p>
    <w:p w:rsidR="00A40525" w:rsidRPr="00C47377" w:rsidRDefault="00A40525" w:rsidP="00885508">
      <w:pPr>
        <w:pStyle w:val="SingleTxtG"/>
        <w:ind w:left="2268" w:hanging="1134"/>
        <w:rPr>
          <w:szCs w:val="24"/>
        </w:rPr>
      </w:pPr>
      <w:r w:rsidRPr="00C47377">
        <w:rPr>
          <w:szCs w:val="24"/>
        </w:rPr>
        <w:t>1.2.6.4.6.</w:t>
      </w:r>
      <w:r w:rsidR="00885508" w:rsidRPr="00C47377">
        <w:rPr>
          <w:szCs w:val="24"/>
        </w:rPr>
        <w:tab/>
      </w:r>
      <w:r w:rsidRPr="00C47377">
        <w:rPr>
          <w:szCs w:val="24"/>
        </w:rPr>
        <w:t xml:space="preserve">The distance actually driven by the vehicle shall be recorded for each phase.   </w:t>
      </w:r>
    </w:p>
    <w:p w:rsidR="00A40525" w:rsidRPr="00C47377" w:rsidRDefault="00A40525" w:rsidP="00885508">
      <w:pPr>
        <w:pStyle w:val="SingleTxtG"/>
        <w:ind w:left="2268" w:hanging="1134"/>
        <w:rPr>
          <w:szCs w:val="24"/>
        </w:rPr>
      </w:pPr>
      <w:r w:rsidRPr="00C47377">
        <w:rPr>
          <w:szCs w:val="24"/>
        </w:rPr>
        <w:t>1.2.6.5.</w:t>
      </w:r>
      <w:r w:rsidR="00885508" w:rsidRPr="00C47377">
        <w:rPr>
          <w:szCs w:val="24"/>
        </w:rPr>
        <w:tab/>
      </w:r>
      <w:r w:rsidRPr="00C47377">
        <w:rPr>
          <w:szCs w:val="24"/>
        </w:rPr>
        <w:t>Use of the transmission</w:t>
      </w:r>
    </w:p>
    <w:p w:rsidR="00A40525" w:rsidRPr="00C47377" w:rsidRDefault="00A40525" w:rsidP="00885508">
      <w:pPr>
        <w:pStyle w:val="SingleTxtG"/>
        <w:ind w:left="2268" w:hanging="1134"/>
        <w:rPr>
          <w:szCs w:val="24"/>
        </w:rPr>
      </w:pPr>
      <w:r w:rsidRPr="00C47377">
        <w:rPr>
          <w:szCs w:val="24"/>
        </w:rPr>
        <w:t>1.2.6.5.1.</w:t>
      </w:r>
      <w:r w:rsidR="00885508" w:rsidRPr="00C47377">
        <w:rPr>
          <w:szCs w:val="24"/>
        </w:rPr>
        <w:tab/>
      </w:r>
      <w:r w:rsidRPr="00C47377">
        <w:rPr>
          <w:szCs w:val="24"/>
        </w:rPr>
        <w:t xml:space="preserve">Manual shift transmission </w:t>
      </w:r>
    </w:p>
    <w:p w:rsidR="00A40525" w:rsidRPr="00C47377" w:rsidRDefault="00A40525" w:rsidP="00885508">
      <w:pPr>
        <w:pStyle w:val="SingleTxtG"/>
        <w:ind w:left="2268"/>
      </w:pPr>
      <w:r w:rsidRPr="00C47377">
        <w:t xml:space="preserve">The gear shift prescriptions described </w:t>
      </w:r>
      <w:r w:rsidR="00F01B4A">
        <w:t>of Annex</w:t>
      </w:r>
      <w:r w:rsidR="00414DE9" w:rsidRPr="00C47377">
        <w:t> </w:t>
      </w:r>
      <w:r w:rsidRPr="00C47377">
        <w:t>2 shall be followed.</w:t>
      </w:r>
    </w:p>
    <w:p w:rsidR="00A40525" w:rsidRPr="00C47377" w:rsidRDefault="00A40525" w:rsidP="00885508">
      <w:pPr>
        <w:pStyle w:val="SingleTxtG"/>
        <w:ind w:left="2268"/>
      </w:pPr>
      <w:r w:rsidRPr="00C47377">
        <w:t>Vehicles which cannot attain the acceleration and maximum speed values required in the driving cycle shall be operated with the accelerator control fully activated until they once again reach the required driving curve. Speed trace violations under these circumstances shall not void a test. Deviations from the operating cycle shall be recorded.</w:t>
      </w:r>
    </w:p>
    <w:p w:rsidR="00A40525" w:rsidRPr="00C47377" w:rsidRDefault="00A40525" w:rsidP="00885508">
      <w:pPr>
        <w:pStyle w:val="SingleTxtG"/>
        <w:ind w:left="2268" w:hanging="1134"/>
      </w:pPr>
      <w:r w:rsidRPr="00C47377">
        <w:t>1.2.6.5.1.1.</w:t>
      </w:r>
      <w:r w:rsidR="00885508" w:rsidRPr="00C47377">
        <w:tab/>
      </w:r>
      <w:r w:rsidRPr="00C47377">
        <w:t xml:space="preserve">The tolerances given in </w:t>
      </w:r>
      <w:r w:rsidR="00283690" w:rsidRPr="00C47377">
        <w:t>paragraph 1</w:t>
      </w:r>
      <w:r w:rsidRPr="00C47377">
        <w:t>.2.6.6.</w:t>
      </w:r>
      <w:r w:rsidR="00F01B4A">
        <w:t xml:space="preserve"> </w:t>
      </w:r>
      <w:r w:rsidRPr="00C47377">
        <w:t>below shall apply.</w:t>
      </w:r>
    </w:p>
    <w:p w:rsidR="00A40525" w:rsidRPr="00C47377" w:rsidRDefault="00A40525" w:rsidP="00885508">
      <w:pPr>
        <w:pStyle w:val="SingleTxtG"/>
        <w:ind w:left="2268" w:hanging="1134"/>
      </w:pPr>
      <w:r w:rsidRPr="00C47377">
        <w:t>1.2.6.5.1.2.</w:t>
      </w:r>
      <w:r w:rsidR="00885508" w:rsidRPr="00C47377">
        <w:tab/>
      </w:r>
      <w:r w:rsidRPr="00C47377">
        <w:t xml:space="preserve">The gear change must be started and completed within </w:t>
      </w:r>
      <w:r w:rsidR="007B49A4" w:rsidRPr="00C47377">
        <w:t>± </w:t>
      </w:r>
      <w:r w:rsidRPr="00C47377">
        <w:t>1.0 s of the prescribed gear shift point.</w:t>
      </w:r>
    </w:p>
    <w:p w:rsidR="00A40525" w:rsidRPr="00C47377" w:rsidRDefault="00A40525" w:rsidP="00885508">
      <w:pPr>
        <w:pStyle w:val="SingleTxtG"/>
        <w:ind w:left="2268" w:hanging="1134"/>
      </w:pPr>
      <w:r w:rsidRPr="00C47377">
        <w:t>1.2.6.5.1.3.</w:t>
      </w:r>
      <w:r w:rsidR="00885508" w:rsidRPr="00C47377">
        <w:tab/>
      </w:r>
      <w:r w:rsidRPr="00C47377">
        <w:t xml:space="preserve">The clutch must be depressed within </w:t>
      </w:r>
      <w:r w:rsidR="007B49A4" w:rsidRPr="00C47377">
        <w:t>± </w:t>
      </w:r>
      <w:r w:rsidRPr="00C47377">
        <w:t>1.0 s of the prescribed clutch operating point.</w:t>
      </w:r>
    </w:p>
    <w:p w:rsidR="00A40525" w:rsidRPr="00C47377" w:rsidRDefault="00A40525" w:rsidP="00885508">
      <w:pPr>
        <w:pStyle w:val="SingleTxtG"/>
        <w:ind w:left="2268" w:hanging="1134"/>
        <w:rPr>
          <w:szCs w:val="24"/>
        </w:rPr>
      </w:pPr>
      <w:r w:rsidRPr="00C47377">
        <w:rPr>
          <w:szCs w:val="24"/>
        </w:rPr>
        <w:t>1.2.6.5.2.</w:t>
      </w:r>
      <w:r w:rsidR="00885508" w:rsidRPr="00C47377">
        <w:rPr>
          <w:szCs w:val="24"/>
        </w:rPr>
        <w:tab/>
      </w:r>
      <w:r w:rsidRPr="00C47377">
        <w:rPr>
          <w:szCs w:val="24"/>
        </w:rPr>
        <w:t xml:space="preserve">Semi-automatic transmission </w:t>
      </w:r>
    </w:p>
    <w:p w:rsidR="00A40525" w:rsidRPr="00C47377" w:rsidRDefault="00A40525" w:rsidP="00885508">
      <w:pPr>
        <w:pStyle w:val="SingleTxtG"/>
        <w:ind w:left="2268"/>
      </w:pPr>
      <w:r w:rsidRPr="00C47377">
        <w:t>Vehicles equipped with semi-automatic transmissions shall be tested using the gears normally employed for driving, and the gear shift used in accordance with the</w:t>
      </w:r>
      <w:r w:rsidR="00885508" w:rsidRPr="00C47377">
        <w:t xml:space="preserve"> manufacturer's instructions.</w:t>
      </w:r>
    </w:p>
    <w:p w:rsidR="00A40525" w:rsidRPr="00C47377" w:rsidRDefault="00A40525" w:rsidP="00885508">
      <w:pPr>
        <w:pStyle w:val="SingleTxtG"/>
        <w:ind w:left="2268"/>
        <w:rPr>
          <w:szCs w:val="24"/>
        </w:rPr>
      </w:pPr>
      <w:r w:rsidRPr="00C47377">
        <w:rPr>
          <w:szCs w:val="24"/>
        </w:rPr>
        <w:t xml:space="preserve">The shift points shall be those determined according to </w:t>
      </w:r>
      <w:r w:rsidR="00414DE9" w:rsidRPr="00C47377">
        <w:rPr>
          <w:szCs w:val="24"/>
        </w:rPr>
        <w:t>Annex </w:t>
      </w:r>
      <w:r w:rsidRPr="00C47377">
        <w:rPr>
          <w:szCs w:val="24"/>
        </w:rPr>
        <w:t>2</w:t>
      </w:r>
      <w:r w:rsidR="00885508" w:rsidRPr="00C47377">
        <w:rPr>
          <w:szCs w:val="24"/>
        </w:rPr>
        <w:t>.</w:t>
      </w:r>
    </w:p>
    <w:p w:rsidR="00A40525" w:rsidRPr="00C47377" w:rsidRDefault="00A40525" w:rsidP="00885508">
      <w:pPr>
        <w:pStyle w:val="SingleTxtG"/>
        <w:ind w:left="2268" w:hanging="1134"/>
        <w:rPr>
          <w:szCs w:val="24"/>
        </w:rPr>
      </w:pPr>
      <w:r w:rsidRPr="00C47377">
        <w:t>1.2.6.5.2.1.</w:t>
      </w:r>
      <w:r w:rsidR="00885508" w:rsidRPr="00C47377">
        <w:tab/>
      </w:r>
      <w:r w:rsidRPr="00C47377">
        <w:t xml:space="preserve">The tolerances given in </w:t>
      </w:r>
      <w:r w:rsidR="00283690" w:rsidRPr="00C47377">
        <w:t>paragraph 1</w:t>
      </w:r>
      <w:r w:rsidRPr="00C47377">
        <w:t>.2.6.6. below shall apply.</w:t>
      </w:r>
    </w:p>
    <w:p w:rsidR="00A40525" w:rsidRPr="00C47377" w:rsidRDefault="00A40525" w:rsidP="00885508">
      <w:pPr>
        <w:pStyle w:val="SingleTxtG"/>
        <w:ind w:left="2268" w:hanging="1134"/>
        <w:rPr>
          <w:szCs w:val="24"/>
        </w:rPr>
      </w:pPr>
      <w:r w:rsidRPr="00C47377">
        <w:rPr>
          <w:szCs w:val="24"/>
        </w:rPr>
        <w:lastRenderedPageBreak/>
        <w:t>1.2.6.5.3.</w:t>
      </w:r>
      <w:r w:rsidR="00885508" w:rsidRPr="00C47377">
        <w:rPr>
          <w:szCs w:val="24"/>
        </w:rPr>
        <w:tab/>
      </w:r>
      <w:r w:rsidRPr="00C47377">
        <w:rPr>
          <w:szCs w:val="24"/>
        </w:rPr>
        <w:t xml:space="preserve">Automatic-shift transmission </w:t>
      </w:r>
    </w:p>
    <w:p w:rsidR="00A40525" w:rsidRPr="00C47377" w:rsidRDefault="00A40525" w:rsidP="00885508">
      <w:pPr>
        <w:pStyle w:val="SingleTxtG"/>
        <w:ind w:left="2268"/>
      </w:pPr>
      <w:bookmarkStart w:id="222" w:name="_Toc284587171"/>
      <w:bookmarkStart w:id="223" w:name="_Toc284587422"/>
      <w:r w:rsidRPr="00C47377">
        <w:t>Vehicles equipped with automatic-shift transmissions shall be tested in the predominant drive mode. The accelerator control shall be used in such a way as to accurately follow the speed trace.</w:t>
      </w:r>
    </w:p>
    <w:p w:rsidR="00A40525" w:rsidRPr="00C47377" w:rsidRDefault="00A40525" w:rsidP="00885508">
      <w:pPr>
        <w:pStyle w:val="SingleTxtG"/>
        <w:ind w:left="2268"/>
      </w:pPr>
      <w:r w:rsidRPr="00C47377">
        <w:t xml:space="preserve">The tolerances given in </w:t>
      </w:r>
      <w:r w:rsidR="00283690" w:rsidRPr="00C47377">
        <w:t>paragraph 1</w:t>
      </w:r>
      <w:r w:rsidRPr="00C47377">
        <w:t>.2.6.6. below shall apply.</w:t>
      </w:r>
    </w:p>
    <w:p w:rsidR="00A40525" w:rsidRPr="00C47377" w:rsidRDefault="00A40525" w:rsidP="00885508">
      <w:pPr>
        <w:pStyle w:val="SingleTxtG"/>
        <w:ind w:left="2268"/>
        <w:rPr>
          <w:szCs w:val="24"/>
          <w:highlight w:val="yellow"/>
        </w:rPr>
      </w:pPr>
      <w:r w:rsidRPr="00C47377">
        <w:rPr>
          <w:szCs w:val="24"/>
        </w:rPr>
        <w:t>After initial engagement, the selector shall not be operated at any time during the test</w:t>
      </w:r>
      <w:r w:rsidR="00885508" w:rsidRPr="00C47377">
        <w:rPr>
          <w:szCs w:val="24"/>
        </w:rPr>
        <w:t>.</w:t>
      </w:r>
    </w:p>
    <w:p w:rsidR="00A40525" w:rsidRPr="00C47377" w:rsidRDefault="00A40525" w:rsidP="00885508">
      <w:pPr>
        <w:pStyle w:val="SingleTxtG"/>
        <w:ind w:left="2268" w:hanging="1134"/>
      </w:pPr>
      <w:r w:rsidRPr="00C47377">
        <w:t>1.2.6.5.4.</w:t>
      </w:r>
      <w:r w:rsidR="00885508" w:rsidRPr="00C47377">
        <w:tab/>
      </w:r>
      <w:r w:rsidRPr="00C47377">
        <w:t>Use of multi-mode transmission</w:t>
      </w:r>
      <w:r w:rsidR="00885508" w:rsidRPr="00C47377">
        <w:t>s</w:t>
      </w:r>
    </w:p>
    <w:p w:rsidR="00A40525" w:rsidRPr="00C47377" w:rsidRDefault="00A40525" w:rsidP="00885508">
      <w:pPr>
        <w:pStyle w:val="SingleTxtG"/>
        <w:ind w:left="2268" w:hanging="1134"/>
      </w:pPr>
      <w:r w:rsidRPr="00C47377">
        <w:t>1.2.6.5.4.1.</w:t>
      </w:r>
      <w:r w:rsidR="00885508" w:rsidRPr="00C47377">
        <w:tab/>
      </w:r>
      <w:r w:rsidRPr="00C47377">
        <w:t>In the case of emissions testing, emission standards shall be fulfilled in all modes.</w:t>
      </w:r>
    </w:p>
    <w:p w:rsidR="00A40525" w:rsidRPr="00C47377" w:rsidRDefault="00A40525" w:rsidP="00885508">
      <w:pPr>
        <w:pStyle w:val="SingleTxtG"/>
        <w:ind w:left="2268" w:hanging="1134"/>
      </w:pPr>
      <w:r w:rsidRPr="00C47377">
        <w:t>1.2.6.5.4.2.</w:t>
      </w:r>
      <w:r w:rsidR="00885508" w:rsidRPr="00C47377">
        <w:tab/>
      </w:r>
      <w:r w:rsidRPr="00C47377">
        <w:t>In the case of CO</w:t>
      </w:r>
      <w:r w:rsidRPr="00C47377">
        <w:rPr>
          <w:vertAlign w:val="subscript"/>
        </w:rPr>
        <w:t>2</w:t>
      </w:r>
      <w:r w:rsidRPr="00C47377">
        <w:t>/fuel consumption testing, the vehicle shall be tested in the default mode.</w:t>
      </w:r>
    </w:p>
    <w:p w:rsidR="00A40525" w:rsidRPr="00C47377" w:rsidRDefault="00A40525" w:rsidP="00885508">
      <w:pPr>
        <w:pStyle w:val="SingleTxtG"/>
        <w:ind w:left="2268"/>
      </w:pPr>
      <w:r w:rsidRPr="00C47377">
        <w:t>If the vehicle has no default mode, the vehicle shall be tested in the best case mode and worst case mode, and the CO</w:t>
      </w:r>
      <w:r w:rsidRPr="00C47377">
        <w:rPr>
          <w:vertAlign w:val="subscript"/>
        </w:rPr>
        <w:t xml:space="preserve">2 </w:t>
      </w:r>
      <w:r w:rsidRPr="00C47377">
        <w:t>and fuel consumption results shall be the average of both modes.</w:t>
      </w:r>
    </w:p>
    <w:p w:rsidR="00A40525" w:rsidRPr="00C47377" w:rsidRDefault="00A40525" w:rsidP="00885508">
      <w:pPr>
        <w:pStyle w:val="SingleTxtG"/>
        <w:ind w:left="2268"/>
      </w:pPr>
      <w:r w:rsidRPr="00C47377">
        <w:t xml:space="preserve">Vehicles with an automatic transmission with a manual mode shall be tested according </w:t>
      </w:r>
      <w:r w:rsidR="00283690" w:rsidRPr="00C47377">
        <w:t>paragraph 1</w:t>
      </w:r>
      <w:r w:rsidRPr="00C47377">
        <w:t>.2.6.5.3. of this Annex.</w:t>
      </w:r>
    </w:p>
    <w:p w:rsidR="00A40525" w:rsidRPr="00C47377" w:rsidRDefault="00A40525" w:rsidP="00885508">
      <w:pPr>
        <w:pStyle w:val="SingleTxtG"/>
        <w:ind w:left="2268" w:hanging="1134"/>
      </w:pPr>
      <w:r w:rsidRPr="00C47377">
        <w:t>1.2.6.6.</w:t>
      </w:r>
      <w:r w:rsidR="00885508" w:rsidRPr="00C47377">
        <w:tab/>
      </w:r>
      <w:r w:rsidRPr="00C47377">
        <w:t xml:space="preserve">Speed trace tolerances </w:t>
      </w:r>
    </w:p>
    <w:p w:rsidR="00A40525" w:rsidRPr="00C47377" w:rsidRDefault="00A40525" w:rsidP="00885508">
      <w:pPr>
        <w:pStyle w:val="SingleTxtG"/>
        <w:ind w:left="2268"/>
      </w:pPr>
      <w:r w:rsidRPr="00C47377">
        <w:t>The following tolerances shall be allowed between the indicated speed and the theoretical speed of the respective WLTC:</w:t>
      </w:r>
    </w:p>
    <w:p w:rsidR="00885508" w:rsidRPr="00C47377" w:rsidRDefault="00A40525" w:rsidP="00885508">
      <w:pPr>
        <w:pStyle w:val="SingleTxtG"/>
        <w:ind w:left="2835" w:hanging="567"/>
        <w:rPr>
          <w:szCs w:val="24"/>
        </w:rPr>
      </w:pPr>
      <w:r w:rsidRPr="00C47377">
        <w:rPr>
          <w:szCs w:val="24"/>
        </w:rPr>
        <w:t>(</w:t>
      </w:r>
      <w:r w:rsidR="00885508" w:rsidRPr="00C47377">
        <w:rPr>
          <w:szCs w:val="24"/>
        </w:rPr>
        <w:t>a</w:t>
      </w:r>
      <w:r w:rsidRPr="00C47377">
        <w:rPr>
          <w:szCs w:val="24"/>
        </w:rPr>
        <w:t>)</w:t>
      </w:r>
      <w:r w:rsidR="00885508" w:rsidRPr="00C47377">
        <w:rPr>
          <w:szCs w:val="24"/>
        </w:rPr>
        <w:tab/>
        <w:t>t</w:t>
      </w:r>
      <w:r w:rsidRPr="00C47377">
        <w:rPr>
          <w:szCs w:val="24"/>
        </w:rPr>
        <w:t>he upper limit may be 2.0</w:t>
      </w:r>
      <w:r w:rsidR="00F355A9">
        <w:rPr>
          <w:szCs w:val="24"/>
        </w:rPr>
        <w:t> km/h</w:t>
      </w:r>
      <w:r w:rsidRPr="00C47377">
        <w:rPr>
          <w:szCs w:val="24"/>
        </w:rPr>
        <w:t xml:space="preserve"> higher than the trace within </w:t>
      </w:r>
      <w:r w:rsidR="007B49A4" w:rsidRPr="00C47377">
        <w:rPr>
          <w:szCs w:val="24"/>
        </w:rPr>
        <w:t>± </w:t>
      </w:r>
      <w:r w:rsidRPr="00C47377">
        <w:rPr>
          <w:szCs w:val="24"/>
        </w:rPr>
        <w:t>1.0 s of the given point in time;</w:t>
      </w:r>
    </w:p>
    <w:p w:rsidR="00A40525" w:rsidRPr="00C47377" w:rsidRDefault="00A40525" w:rsidP="00885508">
      <w:pPr>
        <w:pStyle w:val="SingleTxtG"/>
        <w:ind w:left="2835" w:hanging="567"/>
      </w:pPr>
      <w:r w:rsidRPr="00C47377">
        <w:rPr>
          <w:szCs w:val="24"/>
        </w:rPr>
        <w:t>(</w:t>
      </w:r>
      <w:r w:rsidR="00885508" w:rsidRPr="00C47377">
        <w:rPr>
          <w:szCs w:val="24"/>
        </w:rPr>
        <w:t>b</w:t>
      </w:r>
      <w:r w:rsidRPr="00C47377">
        <w:rPr>
          <w:szCs w:val="24"/>
        </w:rPr>
        <w:t>)</w:t>
      </w:r>
      <w:r w:rsidR="00885508" w:rsidRPr="00C47377">
        <w:rPr>
          <w:szCs w:val="24"/>
        </w:rPr>
        <w:tab/>
        <w:t>t</w:t>
      </w:r>
      <w:r w:rsidRPr="00C47377">
        <w:rPr>
          <w:szCs w:val="24"/>
        </w:rPr>
        <w:t>he lower limit may be 2.0</w:t>
      </w:r>
      <w:r w:rsidR="00F355A9">
        <w:rPr>
          <w:szCs w:val="24"/>
        </w:rPr>
        <w:t> km/h</w:t>
      </w:r>
      <w:r w:rsidRPr="00C47377">
        <w:rPr>
          <w:szCs w:val="24"/>
        </w:rPr>
        <w:t xml:space="preserve"> lower than the trace within </w:t>
      </w:r>
      <w:r w:rsidR="007B49A4" w:rsidRPr="00C47377">
        <w:rPr>
          <w:szCs w:val="24"/>
        </w:rPr>
        <w:t>± </w:t>
      </w:r>
      <w:r w:rsidRPr="00C47377">
        <w:rPr>
          <w:szCs w:val="24"/>
        </w:rPr>
        <w:t xml:space="preserve">1.0 s of the given </w:t>
      </w:r>
      <w:r w:rsidRPr="00C47377">
        <w:t>time.</w:t>
      </w:r>
    </w:p>
    <w:p w:rsidR="00A40525" w:rsidRPr="00C47377" w:rsidRDefault="00A40525" w:rsidP="00885508">
      <w:pPr>
        <w:pStyle w:val="SingleTxtG"/>
        <w:ind w:left="2268"/>
      </w:pPr>
      <w:r w:rsidRPr="00C47377">
        <w:t xml:space="preserve">Speed tolerances greater than those prescribed shall be accepted provided the tolerances are never exceeded for more than [0.5] s on any one occasion. </w:t>
      </w:r>
    </w:p>
    <w:p w:rsidR="00A40525" w:rsidRPr="00C47377" w:rsidRDefault="00A40525" w:rsidP="00885508">
      <w:pPr>
        <w:pStyle w:val="SingleTxtG"/>
        <w:ind w:left="2268"/>
      </w:pPr>
      <w:r w:rsidRPr="00C47377">
        <w:t>There shall be no more than [10] such deviations per test.</w:t>
      </w:r>
    </w:p>
    <w:p w:rsidR="00885508" w:rsidRPr="00C47377" w:rsidRDefault="0041646E" w:rsidP="00885508">
      <w:pPr>
        <w:pStyle w:val="Caption"/>
        <w:keepNext/>
      </w:pPr>
      <w:r w:rsidRPr="00C47377">
        <w:lastRenderedPageBreak/>
        <w:t>Figure A6/2</w:t>
      </w:r>
    </w:p>
    <w:p w:rsidR="00885508" w:rsidRPr="00C47377" w:rsidRDefault="00885508" w:rsidP="00885508">
      <w:pPr>
        <w:pStyle w:val="Caption"/>
        <w:keepNext/>
        <w:rPr>
          <w:b/>
        </w:rPr>
      </w:pPr>
      <w:r w:rsidRPr="00C47377">
        <w:rPr>
          <w:b/>
        </w:rPr>
        <w:t>Speed trace tolerances</w:t>
      </w:r>
    </w:p>
    <w:p w:rsidR="00A40525" w:rsidRPr="00C47377" w:rsidRDefault="008F1877" w:rsidP="00885508">
      <w:pPr>
        <w:pStyle w:val="Caption"/>
      </w:pPr>
      <w:r w:rsidRPr="00C47377">
        <w:rPr>
          <w:noProof/>
          <w:lang w:eastAsia="en-GB"/>
        </w:rPr>
        <w:drawing>
          <wp:inline distT="0" distB="0" distL="0" distR="0" wp14:anchorId="1D2D8149" wp14:editId="75C582F1">
            <wp:extent cx="5592445" cy="3689350"/>
            <wp:effectExtent l="0" t="0" r="8255" b="6350"/>
            <wp:docPr id="4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2445" cy="3689350"/>
                    </a:xfrm>
                    <a:prstGeom prst="rect">
                      <a:avLst/>
                    </a:prstGeom>
                    <a:noFill/>
                    <a:ln>
                      <a:noFill/>
                    </a:ln>
                  </pic:spPr>
                </pic:pic>
              </a:graphicData>
            </a:graphic>
          </wp:inline>
        </w:drawing>
      </w:r>
    </w:p>
    <w:p w:rsidR="00A40525" w:rsidRPr="00C47377" w:rsidRDefault="00A40525" w:rsidP="00F16E6D">
      <w:pPr>
        <w:pStyle w:val="SingleTxtG"/>
        <w:ind w:left="2268" w:hanging="1134"/>
        <w:rPr>
          <w:szCs w:val="24"/>
        </w:rPr>
      </w:pPr>
      <w:r w:rsidRPr="00C47377">
        <w:rPr>
          <w:szCs w:val="24"/>
        </w:rPr>
        <w:t>1.2.6.7.</w:t>
      </w:r>
      <w:r w:rsidR="00F16E6D" w:rsidRPr="00C47377">
        <w:rPr>
          <w:szCs w:val="24"/>
        </w:rPr>
        <w:tab/>
      </w:r>
      <w:r w:rsidRPr="00C47377">
        <w:rPr>
          <w:szCs w:val="24"/>
        </w:rPr>
        <w:t>Accelerations</w:t>
      </w:r>
      <w:bookmarkEnd w:id="222"/>
      <w:bookmarkEnd w:id="223"/>
    </w:p>
    <w:p w:rsidR="00A40525" w:rsidRPr="00C47377" w:rsidRDefault="00A40525" w:rsidP="00F16E6D">
      <w:pPr>
        <w:pStyle w:val="SingleTxtG"/>
        <w:ind w:left="2268"/>
        <w:rPr>
          <w:szCs w:val="24"/>
        </w:rPr>
      </w:pPr>
      <w:r w:rsidRPr="00C47377">
        <w:rPr>
          <w:szCs w:val="24"/>
        </w:rPr>
        <w:t>The vehicle shall be operated with the appropriate accelerator control movement necessary to accurately follow the speed trace.</w:t>
      </w:r>
    </w:p>
    <w:p w:rsidR="00A40525" w:rsidRPr="00C47377" w:rsidRDefault="00A40525" w:rsidP="00F16E6D">
      <w:pPr>
        <w:pStyle w:val="SingleTxtG"/>
        <w:ind w:left="2268"/>
        <w:rPr>
          <w:szCs w:val="24"/>
        </w:rPr>
      </w:pPr>
      <w:r w:rsidRPr="00C47377">
        <w:rPr>
          <w:szCs w:val="24"/>
        </w:rPr>
        <w:t>The vehicle shall be operated smoothly, following representative shift speeds and procedures.</w:t>
      </w:r>
    </w:p>
    <w:p w:rsidR="00A40525" w:rsidRPr="00C47377" w:rsidRDefault="00A40525" w:rsidP="00F16E6D">
      <w:pPr>
        <w:pStyle w:val="SingleTxtG"/>
        <w:ind w:left="2268"/>
        <w:rPr>
          <w:szCs w:val="24"/>
        </w:rPr>
      </w:pPr>
      <w:r w:rsidRPr="00C47377">
        <w:rPr>
          <w:szCs w:val="24"/>
        </w:rPr>
        <w:t xml:space="preserve">For manual transmissions, the accelerator controller shall be released during each shift and accomplish the shift in minimum time.   </w:t>
      </w:r>
    </w:p>
    <w:p w:rsidR="00A40525" w:rsidRPr="00C47377" w:rsidRDefault="00A40525" w:rsidP="00F16E6D">
      <w:pPr>
        <w:pStyle w:val="SingleTxtG"/>
        <w:ind w:left="2268"/>
        <w:rPr>
          <w:szCs w:val="24"/>
        </w:rPr>
      </w:pPr>
      <w:r w:rsidRPr="00C47377">
        <w:rPr>
          <w:szCs w:val="24"/>
        </w:rPr>
        <w:t xml:space="preserve">If the vehicle cannot follow the speed trace, it shall be operated at maximum available power until the vehicle speed reaches the value prescribed for that time in the driving schedule. </w:t>
      </w:r>
    </w:p>
    <w:p w:rsidR="00A40525" w:rsidRPr="00C47377" w:rsidRDefault="00A40525" w:rsidP="00F16E6D">
      <w:pPr>
        <w:pStyle w:val="SingleTxtG"/>
        <w:ind w:left="2268" w:hanging="1134"/>
        <w:rPr>
          <w:szCs w:val="24"/>
        </w:rPr>
      </w:pPr>
      <w:bookmarkStart w:id="224" w:name="_Toc284587172"/>
      <w:bookmarkStart w:id="225" w:name="_Toc284587423"/>
      <w:r w:rsidRPr="00C47377">
        <w:rPr>
          <w:szCs w:val="24"/>
        </w:rPr>
        <w:t>1.2.6.8.</w:t>
      </w:r>
      <w:r w:rsidR="00F16E6D" w:rsidRPr="00C47377">
        <w:rPr>
          <w:szCs w:val="24"/>
        </w:rPr>
        <w:tab/>
      </w:r>
      <w:r w:rsidRPr="00C47377">
        <w:rPr>
          <w:szCs w:val="24"/>
        </w:rPr>
        <w:t>Decelerations</w:t>
      </w:r>
      <w:bookmarkEnd w:id="224"/>
      <w:bookmarkEnd w:id="225"/>
    </w:p>
    <w:p w:rsidR="00A40525" w:rsidRPr="00C47377" w:rsidRDefault="00A40525" w:rsidP="00F16E6D">
      <w:pPr>
        <w:pStyle w:val="SingleTxtG"/>
        <w:ind w:left="2268" w:hanging="1134"/>
        <w:rPr>
          <w:strike/>
        </w:rPr>
      </w:pPr>
      <w:r w:rsidRPr="00C47377">
        <w:t>1.2.6.8.1.</w:t>
      </w:r>
      <w:r w:rsidR="00F16E6D" w:rsidRPr="00C47377">
        <w:tab/>
      </w:r>
      <w:r w:rsidRPr="00C47377">
        <w:t xml:space="preserve">During decelerations of the cycle, the driver shall deactivate the accelerator control but shall not manually disengage the clutch until the point described </w:t>
      </w:r>
      <w:r w:rsidR="00F01B4A">
        <w:t>of Annex</w:t>
      </w:r>
      <w:r w:rsidR="00414DE9" w:rsidRPr="00C47377">
        <w:t> </w:t>
      </w:r>
      <w:r w:rsidRPr="00C47377">
        <w:t xml:space="preserve">2, </w:t>
      </w:r>
      <w:r w:rsidR="00283690" w:rsidRPr="00C47377">
        <w:t>paragraph 4</w:t>
      </w:r>
      <w:r w:rsidR="001706EC" w:rsidRPr="00C47377">
        <w:t> </w:t>
      </w:r>
      <w:r w:rsidRPr="00C47377">
        <w:t>(c).</w:t>
      </w:r>
    </w:p>
    <w:p w:rsidR="00A40525" w:rsidRPr="00C47377" w:rsidRDefault="00A40525" w:rsidP="00F16E6D">
      <w:pPr>
        <w:pStyle w:val="SingleTxtG"/>
        <w:ind w:left="2268" w:hanging="1134"/>
        <w:rPr>
          <w:szCs w:val="24"/>
        </w:rPr>
      </w:pPr>
      <w:r w:rsidRPr="00C47377">
        <w:rPr>
          <w:szCs w:val="24"/>
        </w:rPr>
        <w:t>1.2.6.8.1.1.</w:t>
      </w:r>
      <w:r w:rsidR="00F16E6D" w:rsidRPr="00C47377">
        <w:rPr>
          <w:szCs w:val="24"/>
        </w:rPr>
        <w:tab/>
      </w:r>
      <w:r w:rsidRPr="00C47377">
        <w:rPr>
          <w:szCs w:val="24"/>
        </w:rPr>
        <w:t>If the vehicle decelerates quicker than prescribed by the drive trace, the accelerator control shall be operated such that the vehicle accura</w:t>
      </w:r>
      <w:r w:rsidR="00F16E6D" w:rsidRPr="00C47377">
        <w:rPr>
          <w:szCs w:val="24"/>
        </w:rPr>
        <w:t>tely follows the speed trace.</w:t>
      </w:r>
    </w:p>
    <w:p w:rsidR="00A40525" w:rsidRPr="00C47377" w:rsidRDefault="00A40525" w:rsidP="00F16E6D">
      <w:pPr>
        <w:pStyle w:val="SingleTxtG"/>
        <w:ind w:left="2268" w:hanging="1134"/>
        <w:rPr>
          <w:szCs w:val="24"/>
        </w:rPr>
      </w:pPr>
      <w:r w:rsidRPr="00C47377">
        <w:rPr>
          <w:szCs w:val="24"/>
        </w:rPr>
        <w:t>1.2.6.8.1.2.</w:t>
      </w:r>
      <w:r w:rsidR="00F16E6D" w:rsidRPr="00C47377">
        <w:rPr>
          <w:szCs w:val="24"/>
        </w:rPr>
        <w:tab/>
      </w:r>
      <w:r w:rsidRPr="00C47377">
        <w:rPr>
          <w:szCs w:val="24"/>
        </w:rPr>
        <w:t>If the vehicle decelerates too slowly to follow the intended deceleration, the brakes shall be applied such, that is possible to accurately follow the speed trace.</w:t>
      </w:r>
    </w:p>
    <w:p w:rsidR="00F16E6D" w:rsidRPr="00C47377" w:rsidRDefault="00A40525" w:rsidP="00F16E6D">
      <w:pPr>
        <w:pStyle w:val="SingleTxtG"/>
        <w:ind w:left="2268" w:hanging="1134"/>
        <w:rPr>
          <w:szCs w:val="24"/>
        </w:rPr>
      </w:pPr>
      <w:r w:rsidRPr="00C47377">
        <w:rPr>
          <w:szCs w:val="24"/>
        </w:rPr>
        <w:t>1.2.6.9.</w:t>
      </w:r>
      <w:r w:rsidR="00F16E6D" w:rsidRPr="00C47377">
        <w:rPr>
          <w:szCs w:val="24"/>
        </w:rPr>
        <w:tab/>
      </w:r>
      <w:r w:rsidRPr="00C47377">
        <w:rPr>
          <w:szCs w:val="24"/>
        </w:rPr>
        <w:t>Unexpected engine stop</w:t>
      </w:r>
    </w:p>
    <w:p w:rsidR="00A40525" w:rsidRPr="00C47377" w:rsidRDefault="00A40525" w:rsidP="00F16E6D">
      <w:pPr>
        <w:pStyle w:val="SingleTxtG"/>
        <w:ind w:left="2268" w:hanging="1134"/>
        <w:rPr>
          <w:szCs w:val="24"/>
        </w:rPr>
      </w:pPr>
      <w:r w:rsidRPr="00C47377">
        <w:rPr>
          <w:szCs w:val="24"/>
        </w:rPr>
        <w:lastRenderedPageBreak/>
        <w:t>1.2.6.9.1.</w:t>
      </w:r>
      <w:r w:rsidR="00F16E6D" w:rsidRPr="00C47377">
        <w:rPr>
          <w:szCs w:val="24"/>
        </w:rPr>
        <w:tab/>
      </w:r>
      <w:r w:rsidRPr="00C47377">
        <w:rPr>
          <w:szCs w:val="24"/>
        </w:rPr>
        <w:t xml:space="preserve">If the engine stops unexpectedly, the preconditioning </w:t>
      </w:r>
      <w:r w:rsidR="00F16E6D" w:rsidRPr="00C47377">
        <w:rPr>
          <w:szCs w:val="24"/>
        </w:rPr>
        <w:t>or test shall be declared void.</w:t>
      </w:r>
    </w:p>
    <w:p w:rsidR="00A40525" w:rsidRPr="00C47377" w:rsidRDefault="00A40525" w:rsidP="00F16E6D">
      <w:pPr>
        <w:pStyle w:val="SingleTxtG"/>
        <w:ind w:left="2268" w:hanging="1134"/>
        <w:rPr>
          <w:color w:val="000000"/>
          <w:szCs w:val="24"/>
          <w:lang w:eastAsia="de-DE"/>
        </w:rPr>
      </w:pPr>
      <w:r w:rsidRPr="00C47377">
        <w:rPr>
          <w:szCs w:val="24"/>
        </w:rPr>
        <w:t>1.2.6.10.</w:t>
      </w:r>
      <w:r w:rsidR="00F16E6D" w:rsidRPr="00C47377">
        <w:rPr>
          <w:szCs w:val="24"/>
        </w:rPr>
        <w:tab/>
      </w:r>
      <w:r w:rsidRPr="00C47377">
        <w:rPr>
          <w:color w:val="000000"/>
          <w:szCs w:val="24"/>
          <w:lang w:eastAsia="de-DE"/>
        </w:rPr>
        <w:t>After completion of the cycle, the engine shall be switched off.</w:t>
      </w:r>
    </w:p>
    <w:p w:rsidR="00A40525" w:rsidRPr="00C47377" w:rsidRDefault="00A40525" w:rsidP="00F16E6D">
      <w:pPr>
        <w:pStyle w:val="SingleTxtG"/>
        <w:ind w:left="2268" w:hanging="1134"/>
        <w:rPr>
          <w:szCs w:val="24"/>
          <w:lang w:eastAsia="de-DE"/>
        </w:rPr>
      </w:pPr>
      <w:r w:rsidRPr="00C47377">
        <w:rPr>
          <w:szCs w:val="24"/>
          <w:lang w:eastAsia="de-DE"/>
        </w:rPr>
        <w:t>1.2.7.</w:t>
      </w:r>
      <w:r w:rsidR="00F16E6D" w:rsidRPr="00C47377">
        <w:rPr>
          <w:szCs w:val="24"/>
          <w:lang w:eastAsia="de-DE"/>
        </w:rPr>
        <w:tab/>
      </w:r>
      <w:r w:rsidRPr="00C47377">
        <w:rPr>
          <w:szCs w:val="24"/>
          <w:lang w:eastAsia="de-DE"/>
        </w:rPr>
        <w:t>Soaking</w:t>
      </w:r>
    </w:p>
    <w:p w:rsidR="00A40525" w:rsidRPr="00C47377" w:rsidRDefault="00A40525" w:rsidP="00F16E6D">
      <w:pPr>
        <w:pStyle w:val="SingleTxtG"/>
        <w:ind w:left="2268" w:hanging="1134"/>
        <w:rPr>
          <w:szCs w:val="24"/>
        </w:rPr>
      </w:pPr>
      <w:r w:rsidRPr="00C47377">
        <w:rPr>
          <w:szCs w:val="24"/>
        </w:rPr>
        <w:t>1.2.7.1</w:t>
      </w:r>
      <w:r w:rsidR="00F16E6D" w:rsidRPr="00C47377">
        <w:rPr>
          <w:szCs w:val="24"/>
        </w:rPr>
        <w:t>.</w:t>
      </w:r>
      <w:r w:rsidR="00F16E6D" w:rsidRPr="00C47377">
        <w:rPr>
          <w:szCs w:val="24"/>
        </w:rPr>
        <w:tab/>
      </w:r>
      <w:r w:rsidRPr="00C47377">
        <w:rPr>
          <w:szCs w:val="24"/>
        </w:rPr>
        <w:t>After preconditioning, and before testing, vehicles shall be kept in an area in with ambient conditions as de</w:t>
      </w:r>
      <w:r w:rsidR="00F16E6D" w:rsidRPr="00C47377">
        <w:rPr>
          <w:szCs w:val="24"/>
        </w:rPr>
        <w:t xml:space="preserve">scribed in </w:t>
      </w:r>
      <w:r w:rsidR="00283690" w:rsidRPr="00C47377">
        <w:rPr>
          <w:szCs w:val="24"/>
        </w:rPr>
        <w:t>paragraph 1</w:t>
      </w:r>
      <w:r w:rsidR="00F16E6D" w:rsidRPr="00C47377">
        <w:rPr>
          <w:szCs w:val="24"/>
        </w:rPr>
        <w:t>.2.2.2.2.</w:t>
      </w:r>
    </w:p>
    <w:p w:rsidR="00A40525" w:rsidRPr="00C47377" w:rsidRDefault="00A40525" w:rsidP="00F16E6D">
      <w:pPr>
        <w:pStyle w:val="SingleTxtG"/>
        <w:ind w:left="2268" w:hanging="1134"/>
        <w:rPr>
          <w:szCs w:val="24"/>
        </w:rPr>
      </w:pPr>
      <w:r w:rsidRPr="00C47377">
        <w:rPr>
          <w:szCs w:val="24"/>
        </w:rPr>
        <w:t>1.2.7.2.</w:t>
      </w:r>
      <w:r w:rsidR="00F16E6D" w:rsidRPr="00C47377">
        <w:rPr>
          <w:szCs w:val="24"/>
        </w:rPr>
        <w:tab/>
      </w:r>
      <w:r w:rsidRPr="00C47377">
        <w:rPr>
          <w:szCs w:val="24"/>
        </w:rPr>
        <w:t xml:space="preserve">The vehicle shall be soaked for a minimum of 6 hours and a maximum of 36 hours with the bonnet opened or closed until the engine oil temperature and coolant temperature, if any, are within </w:t>
      </w:r>
      <w:r w:rsidR="007B49A4" w:rsidRPr="00C47377">
        <w:rPr>
          <w:szCs w:val="24"/>
        </w:rPr>
        <w:t>± </w:t>
      </w:r>
      <w:r w:rsidRPr="00C47377">
        <w:rPr>
          <w:szCs w:val="24"/>
        </w:rPr>
        <w:t>2 K of the set point. If not excluded by specific provisions for a particular vehicle, cooling may be accomplished by forced cooling down to the set point temperature. If cooling is accelerated by fans, the fans shall be placed so that the maximum cooling of the drive train, engine and exhaust after-treatment system is ac</w:t>
      </w:r>
      <w:r w:rsidR="00F16E6D" w:rsidRPr="00C47377">
        <w:rPr>
          <w:szCs w:val="24"/>
        </w:rPr>
        <w:t>hieved in a homogeneous manner.</w:t>
      </w:r>
    </w:p>
    <w:p w:rsidR="00F16E6D" w:rsidRPr="00C47377" w:rsidRDefault="00A40525" w:rsidP="00F16E6D">
      <w:pPr>
        <w:pStyle w:val="SingleTxtG"/>
        <w:ind w:left="2268" w:hanging="1134"/>
        <w:rPr>
          <w:szCs w:val="24"/>
        </w:rPr>
      </w:pPr>
      <w:r w:rsidRPr="00C47377">
        <w:rPr>
          <w:szCs w:val="24"/>
        </w:rPr>
        <w:t>1.2.8.</w:t>
      </w:r>
      <w:r w:rsidR="00F16E6D" w:rsidRPr="00C47377">
        <w:rPr>
          <w:szCs w:val="24"/>
        </w:rPr>
        <w:tab/>
      </w:r>
      <w:r w:rsidRPr="00C47377">
        <w:rPr>
          <w:szCs w:val="24"/>
        </w:rPr>
        <w:t>E</w:t>
      </w:r>
      <w:r w:rsidR="00F16E6D" w:rsidRPr="00C47377">
        <w:rPr>
          <w:szCs w:val="24"/>
        </w:rPr>
        <w:t>missions test (Type 1 test)</w:t>
      </w:r>
    </w:p>
    <w:p w:rsidR="00A40525" w:rsidRPr="00C47377" w:rsidRDefault="00A40525" w:rsidP="00F16E6D">
      <w:pPr>
        <w:pStyle w:val="SingleTxtG"/>
        <w:ind w:left="2268" w:hanging="1134"/>
        <w:rPr>
          <w:szCs w:val="24"/>
        </w:rPr>
      </w:pPr>
      <w:r w:rsidRPr="00C47377">
        <w:rPr>
          <w:szCs w:val="24"/>
        </w:rPr>
        <w:t>1.2.8.1.</w:t>
      </w:r>
      <w:r w:rsidR="00F16E6D" w:rsidRPr="00C47377">
        <w:rPr>
          <w:szCs w:val="24"/>
        </w:rPr>
        <w:tab/>
      </w:r>
      <w:r w:rsidRPr="00C47377">
        <w:rPr>
          <w:szCs w:val="24"/>
        </w:rPr>
        <w:t xml:space="preserve">The test cell temperature at the start of the test shall be 296 K </w:t>
      </w:r>
      <w:r w:rsidR="007B49A4" w:rsidRPr="00C47377">
        <w:rPr>
          <w:szCs w:val="24"/>
        </w:rPr>
        <w:t>± </w:t>
      </w:r>
      <w:r w:rsidRPr="00C47377">
        <w:rPr>
          <w:szCs w:val="24"/>
        </w:rPr>
        <w:t>3 K measure</w:t>
      </w:r>
      <w:r w:rsidR="00F16E6D" w:rsidRPr="00C47377">
        <w:rPr>
          <w:szCs w:val="24"/>
        </w:rPr>
        <w:t>d at a frequency of 1</w:t>
      </w:r>
      <w:r w:rsidR="00046A55" w:rsidRPr="00C47377">
        <w:rPr>
          <w:szCs w:val="24"/>
        </w:rPr>
        <w:t> Hz</w:t>
      </w:r>
      <w:r w:rsidR="00F16E6D" w:rsidRPr="00C47377">
        <w:rPr>
          <w:szCs w:val="24"/>
        </w:rPr>
        <w:t>.</w:t>
      </w:r>
    </w:p>
    <w:p w:rsidR="00A40525" w:rsidRPr="00C47377" w:rsidRDefault="00A40525" w:rsidP="00F16E6D">
      <w:pPr>
        <w:pStyle w:val="SingleTxtG"/>
        <w:ind w:left="2268" w:hanging="1134"/>
        <w:rPr>
          <w:szCs w:val="24"/>
        </w:rPr>
      </w:pPr>
      <w:r w:rsidRPr="00C47377">
        <w:rPr>
          <w:szCs w:val="24"/>
        </w:rPr>
        <w:t>1.2.8.2.</w:t>
      </w:r>
      <w:r w:rsidR="00F16E6D" w:rsidRPr="00C47377">
        <w:rPr>
          <w:szCs w:val="24"/>
        </w:rPr>
        <w:tab/>
      </w:r>
      <w:r w:rsidRPr="00C47377">
        <w:rPr>
          <w:szCs w:val="24"/>
        </w:rPr>
        <w:t xml:space="preserve">The test vehicle shall be pushed onto a dynamometer.   </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1.2.8.2.1.</w:t>
      </w:r>
      <w:r w:rsidR="00F16E6D" w:rsidRPr="00C47377">
        <w:rPr>
          <w:color w:val="000000"/>
          <w:szCs w:val="24"/>
          <w:lang w:eastAsia="fr-FR"/>
        </w:rPr>
        <w:tab/>
      </w:r>
      <w:r w:rsidRPr="00C47377">
        <w:rPr>
          <w:color w:val="000000"/>
          <w:szCs w:val="24"/>
          <w:lang w:eastAsia="fr-FR"/>
        </w:rPr>
        <w:t>The drive wheels of the vehicle shall be placed on the dynamomet</w:t>
      </w:r>
      <w:r w:rsidR="00F16E6D" w:rsidRPr="00C47377">
        <w:rPr>
          <w:color w:val="000000"/>
          <w:szCs w:val="24"/>
          <w:lang w:eastAsia="fr-FR"/>
        </w:rPr>
        <w:t>er without starting the engine.</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1.2.8.2.2.</w:t>
      </w:r>
      <w:r w:rsidR="00F16E6D" w:rsidRPr="00C47377">
        <w:rPr>
          <w:color w:val="000000"/>
          <w:szCs w:val="24"/>
          <w:lang w:eastAsia="fr-FR"/>
        </w:rPr>
        <w:tab/>
      </w:r>
      <w:r w:rsidRPr="00C47377">
        <w:rPr>
          <w:color w:val="000000"/>
          <w:szCs w:val="24"/>
          <w:lang w:eastAsia="de-DE"/>
        </w:rPr>
        <w:t xml:space="preserve">The drive-wheel tyre pressures shall be set in accordance with the provisions </w:t>
      </w:r>
      <w:r w:rsidR="00F01B4A">
        <w:rPr>
          <w:szCs w:val="24"/>
          <w:lang w:eastAsia="de-DE"/>
        </w:rPr>
        <w:t xml:space="preserve">of </w:t>
      </w:r>
      <w:r w:rsidR="00283690" w:rsidRPr="00C47377">
        <w:rPr>
          <w:szCs w:val="24"/>
          <w:lang w:eastAsia="de-DE"/>
        </w:rPr>
        <w:t>paragraph 1</w:t>
      </w:r>
      <w:r w:rsidR="00F01B4A">
        <w:rPr>
          <w:bCs/>
          <w:szCs w:val="24"/>
          <w:lang w:eastAsia="de-DE"/>
        </w:rPr>
        <w:t>.2.6.3.4. above.</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1.2.8.2.3.</w:t>
      </w:r>
      <w:r w:rsidR="00F16E6D" w:rsidRPr="00C47377">
        <w:rPr>
          <w:color w:val="000000"/>
          <w:szCs w:val="24"/>
          <w:lang w:eastAsia="fr-FR"/>
        </w:rPr>
        <w:tab/>
      </w:r>
      <w:r w:rsidRPr="00C47377">
        <w:rPr>
          <w:color w:val="000000"/>
          <w:szCs w:val="24"/>
          <w:lang w:eastAsia="fr-FR"/>
        </w:rPr>
        <w:t>The bonnet shall be closed.</w:t>
      </w:r>
    </w:p>
    <w:p w:rsidR="00A40525" w:rsidRPr="00C47377" w:rsidRDefault="00A40525" w:rsidP="00F16E6D">
      <w:pPr>
        <w:pStyle w:val="SingleTxtG"/>
        <w:ind w:left="2268" w:hanging="1134"/>
        <w:rPr>
          <w:color w:val="000000"/>
          <w:szCs w:val="24"/>
          <w:lang w:eastAsia="fr-FR"/>
        </w:rPr>
      </w:pPr>
      <w:bookmarkStart w:id="226" w:name="OLE_LINK3"/>
      <w:r w:rsidRPr="00C47377">
        <w:rPr>
          <w:color w:val="000000"/>
          <w:szCs w:val="24"/>
          <w:lang w:eastAsia="fr-FR"/>
        </w:rPr>
        <w:t>1</w:t>
      </w:r>
      <w:r w:rsidRPr="00C47377">
        <w:rPr>
          <w:szCs w:val="24"/>
        </w:rPr>
        <w:t>.2.8.2.4.</w:t>
      </w:r>
      <w:r w:rsidR="00F16E6D" w:rsidRPr="00C47377">
        <w:rPr>
          <w:szCs w:val="24"/>
        </w:rPr>
        <w:tab/>
      </w:r>
      <w:r w:rsidRPr="00C47377">
        <w:rPr>
          <w:szCs w:val="24"/>
        </w:rPr>
        <w:t>An exhaust connecting tube shall be attached to the vehicle tailpipe(s) immediate</w:t>
      </w:r>
      <w:r w:rsidR="00F16E6D" w:rsidRPr="00C47377">
        <w:rPr>
          <w:szCs w:val="24"/>
        </w:rPr>
        <w:t>ly before starting the engine.</w:t>
      </w:r>
    </w:p>
    <w:bookmarkEnd w:id="226"/>
    <w:p w:rsidR="00A40525" w:rsidRPr="00C47377" w:rsidRDefault="00A40525" w:rsidP="00F16E6D">
      <w:pPr>
        <w:pStyle w:val="SingleTxtG"/>
        <w:ind w:left="2268" w:hanging="1134"/>
        <w:rPr>
          <w:szCs w:val="24"/>
        </w:rPr>
      </w:pPr>
      <w:r w:rsidRPr="00C47377">
        <w:rPr>
          <w:szCs w:val="24"/>
        </w:rPr>
        <w:t>1.2.8.3.</w:t>
      </w:r>
      <w:r w:rsidR="00F16E6D" w:rsidRPr="00C47377">
        <w:rPr>
          <w:szCs w:val="24"/>
        </w:rPr>
        <w:tab/>
      </w:r>
      <w:r w:rsidRPr="00C47377">
        <w:rPr>
          <w:szCs w:val="24"/>
        </w:rPr>
        <w:t xml:space="preserve">Engine starting and driving </w:t>
      </w:r>
    </w:p>
    <w:p w:rsidR="00A40525" w:rsidRPr="00C47377" w:rsidRDefault="00A40525" w:rsidP="00F16E6D">
      <w:pPr>
        <w:pStyle w:val="SingleTxtG"/>
        <w:ind w:left="2268" w:hanging="1134"/>
        <w:rPr>
          <w:szCs w:val="24"/>
        </w:rPr>
      </w:pPr>
      <w:r w:rsidRPr="00C47377">
        <w:rPr>
          <w:szCs w:val="24"/>
        </w:rPr>
        <w:t>1.2.8.3.1.</w:t>
      </w:r>
      <w:r w:rsidR="00F16E6D" w:rsidRPr="00C47377">
        <w:rPr>
          <w:szCs w:val="24"/>
        </w:rPr>
        <w:tab/>
      </w:r>
      <w:r w:rsidRPr="00C47377">
        <w:rPr>
          <w:szCs w:val="24"/>
        </w:rPr>
        <w:t>The engine shall be started up by means of the devices provided for this purpose according to the manufacturer's instructions.</w:t>
      </w:r>
    </w:p>
    <w:p w:rsidR="00A40525" w:rsidRPr="00C47377" w:rsidRDefault="00A40525" w:rsidP="00F16E6D">
      <w:pPr>
        <w:pStyle w:val="SingleTxtG"/>
        <w:ind w:left="2268" w:hanging="1134"/>
        <w:rPr>
          <w:szCs w:val="24"/>
        </w:rPr>
      </w:pPr>
      <w:r w:rsidRPr="00C47377">
        <w:rPr>
          <w:szCs w:val="24"/>
        </w:rPr>
        <w:t>1.2.8.3.2.</w:t>
      </w:r>
      <w:r w:rsidR="00F16E6D" w:rsidRPr="00C47377">
        <w:rPr>
          <w:szCs w:val="24"/>
        </w:rPr>
        <w:tab/>
      </w:r>
      <w:r w:rsidRPr="00C47377">
        <w:rPr>
          <w:szCs w:val="24"/>
        </w:rPr>
        <w:t xml:space="preserve">The vehicle shall be driven as described in </w:t>
      </w:r>
      <w:r w:rsidR="00283690" w:rsidRPr="00C47377">
        <w:rPr>
          <w:szCs w:val="24"/>
        </w:rPr>
        <w:t>section 1</w:t>
      </w:r>
      <w:r w:rsidRPr="00C47377">
        <w:rPr>
          <w:szCs w:val="24"/>
        </w:rPr>
        <w:t>.2.6.4.</w:t>
      </w:r>
      <w:r w:rsidR="00F01B4A">
        <w:rPr>
          <w:szCs w:val="24"/>
        </w:rPr>
        <w:t xml:space="preserve"> of this Annex,</w:t>
      </w:r>
      <w:r w:rsidRPr="00C47377">
        <w:rPr>
          <w:szCs w:val="24"/>
        </w:rPr>
        <w:t xml:space="preserve"> up to and including </w:t>
      </w:r>
      <w:r w:rsidR="00283690" w:rsidRPr="00C47377">
        <w:rPr>
          <w:szCs w:val="24"/>
        </w:rPr>
        <w:t>paragraph 1</w:t>
      </w:r>
      <w:r w:rsidRPr="00C47377">
        <w:rPr>
          <w:szCs w:val="24"/>
        </w:rPr>
        <w:t>.2.6.10.</w:t>
      </w:r>
      <w:r w:rsidR="00F01B4A">
        <w:rPr>
          <w:szCs w:val="24"/>
        </w:rPr>
        <w:t>,</w:t>
      </w:r>
      <w:r w:rsidRPr="00C47377">
        <w:rPr>
          <w:szCs w:val="24"/>
        </w:rPr>
        <w:t xml:space="preserve"> over the applicable WLTC</w:t>
      </w:r>
      <w:r w:rsidR="00F01B4A">
        <w:rPr>
          <w:szCs w:val="24"/>
        </w:rPr>
        <w:t>,</w:t>
      </w:r>
      <w:r w:rsidRPr="00C47377">
        <w:rPr>
          <w:szCs w:val="24"/>
        </w:rPr>
        <w:t xml:space="preserve"> as described </w:t>
      </w:r>
      <w:r w:rsidR="00F01B4A">
        <w:rPr>
          <w:szCs w:val="24"/>
        </w:rPr>
        <w:t>of Annex</w:t>
      </w:r>
      <w:r w:rsidR="00414DE9" w:rsidRPr="00C47377">
        <w:rPr>
          <w:szCs w:val="24"/>
        </w:rPr>
        <w:t> </w:t>
      </w:r>
      <w:r w:rsidR="00F16E6D" w:rsidRPr="00C47377">
        <w:rPr>
          <w:szCs w:val="24"/>
        </w:rPr>
        <w:t>1.</w:t>
      </w:r>
    </w:p>
    <w:p w:rsidR="00A40525" w:rsidRPr="00C47377" w:rsidRDefault="00A40525" w:rsidP="00F16E6D">
      <w:pPr>
        <w:pStyle w:val="SingleTxtG"/>
        <w:ind w:left="2268" w:hanging="1134"/>
        <w:rPr>
          <w:szCs w:val="24"/>
        </w:rPr>
      </w:pPr>
      <w:r w:rsidRPr="00C47377">
        <w:rPr>
          <w:szCs w:val="24"/>
        </w:rPr>
        <w:t>1.2.8.6.</w:t>
      </w:r>
      <w:r w:rsidR="00F16E6D" w:rsidRPr="00C47377">
        <w:rPr>
          <w:szCs w:val="24"/>
        </w:rPr>
        <w:tab/>
      </w:r>
      <w:r w:rsidRPr="00C47377">
        <w:rPr>
          <w:szCs w:val="24"/>
        </w:rPr>
        <w:t xml:space="preserve">RCB data shall be recorded for each phase as defined in </w:t>
      </w:r>
      <w:r w:rsidR="007B5CD7">
        <w:rPr>
          <w:szCs w:val="24"/>
        </w:rPr>
        <w:t>Appendix </w:t>
      </w:r>
      <w:r w:rsidRPr="00C47377">
        <w:rPr>
          <w:szCs w:val="24"/>
        </w:rPr>
        <w:t xml:space="preserve">2 </w:t>
      </w:r>
      <w:r w:rsidR="00F01B4A">
        <w:rPr>
          <w:szCs w:val="24"/>
        </w:rPr>
        <w:t>to</w:t>
      </w:r>
      <w:r w:rsidRPr="00C47377">
        <w:rPr>
          <w:szCs w:val="24"/>
        </w:rPr>
        <w:t xml:space="preserve"> this Annex</w:t>
      </w:r>
      <w:r w:rsidR="00F16E6D" w:rsidRPr="00C47377">
        <w:rPr>
          <w:szCs w:val="24"/>
        </w:rPr>
        <w:t>.</w:t>
      </w:r>
    </w:p>
    <w:p w:rsidR="00A40525" w:rsidRPr="00C47377" w:rsidRDefault="00A40525" w:rsidP="00F16E6D">
      <w:pPr>
        <w:pStyle w:val="SingleTxtG"/>
        <w:ind w:left="2268" w:hanging="1134"/>
        <w:rPr>
          <w:szCs w:val="24"/>
        </w:rPr>
      </w:pPr>
      <w:r w:rsidRPr="00C47377">
        <w:rPr>
          <w:szCs w:val="24"/>
        </w:rPr>
        <w:t>1.2.9.</w:t>
      </w:r>
      <w:r w:rsidR="00F16E6D" w:rsidRPr="00C47377">
        <w:rPr>
          <w:szCs w:val="24"/>
        </w:rPr>
        <w:tab/>
      </w:r>
      <w:r w:rsidRPr="00C47377">
        <w:rPr>
          <w:szCs w:val="24"/>
        </w:rPr>
        <w:t>Gaseous sampling</w:t>
      </w:r>
    </w:p>
    <w:p w:rsidR="00A40525" w:rsidRPr="00C47377" w:rsidRDefault="00A40525" w:rsidP="00F16E6D">
      <w:pPr>
        <w:pStyle w:val="SingleTxtG"/>
        <w:ind w:left="2268"/>
        <w:rPr>
          <w:rFonts w:ascii="Arial" w:hAnsi="Arial" w:cs="Arial"/>
        </w:rPr>
      </w:pPr>
      <w:r w:rsidRPr="00C47377">
        <w:rPr>
          <w:szCs w:val="24"/>
        </w:rPr>
        <w:t>Gaseous samples shall be collected in bags and the compounds analysed at the end of the test, or the compounds may be analysed continuously and integrated over the cycle.</w:t>
      </w:r>
      <w:r w:rsidRPr="00C47377">
        <w:rPr>
          <w:rFonts w:ascii="Arial" w:hAnsi="Arial" w:cs="Arial"/>
        </w:rPr>
        <w:t xml:space="preserve"> </w:t>
      </w:r>
    </w:p>
    <w:p w:rsidR="00A40525" w:rsidRPr="00C47377" w:rsidRDefault="00A40525" w:rsidP="00F16E6D">
      <w:pPr>
        <w:pStyle w:val="SingleTxtG"/>
        <w:ind w:left="2268" w:hanging="1134"/>
        <w:rPr>
          <w:color w:val="000000"/>
          <w:szCs w:val="24"/>
          <w:lang w:eastAsia="fr-FR"/>
        </w:rPr>
      </w:pPr>
      <w:r w:rsidRPr="00C47377">
        <w:rPr>
          <w:szCs w:val="24"/>
        </w:rPr>
        <w:t>1.2.9.1.</w:t>
      </w:r>
      <w:r w:rsidR="00F16E6D" w:rsidRPr="00C47377">
        <w:rPr>
          <w:szCs w:val="24"/>
        </w:rPr>
        <w:tab/>
      </w:r>
      <w:r w:rsidRPr="00C47377">
        <w:rPr>
          <w:szCs w:val="24"/>
        </w:rPr>
        <w:t xml:space="preserve">The steps </w:t>
      </w:r>
      <w:r w:rsidR="00CE12A3" w:rsidRPr="00C47377">
        <w:rPr>
          <w:szCs w:val="24"/>
        </w:rPr>
        <w:t xml:space="preserve">listed in the following paragraphs </w:t>
      </w:r>
      <w:r w:rsidRPr="00C47377">
        <w:rPr>
          <w:szCs w:val="24"/>
        </w:rPr>
        <w:t>shall be take</w:t>
      </w:r>
      <w:r w:rsidR="00CE12A3" w:rsidRPr="00C47377">
        <w:rPr>
          <w:szCs w:val="24"/>
        </w:rPr>
        <w:t>n prior to each test.</w:t>
      </w:r>
    </w:p>
    <w:p w:rsidR="00A40525" w:rsidRPr="00C47377" w:rsidRDefault="00A40525" w:rsidP="00F16E6D">
      <w:pPr>
        <w:pStyle w:val="SingleTxtG"/>
        <w:ind w:left="2268" w:hanging="1134"/>
        <w:rPr>
          <w:szCs w:val="24"/>
        </w:rPr>
      </w:pPr>
      <w:r w:rsidRPr="00C47377">
        <w:rPr>
          <w:szCs w:val="24"/>
        </w:rPr>
        <w:t>1.2.9.1.1.</w:t>
      </w:r>
      <w:r w:rsidR="00F16E6D" w:rsidRPr="00C47377">
        <w:rPr>
          <w:szCs w:val="24"/>
        </w:rPr>
        <w:tab/>
      </w:r>
      <w:r w:rsidRPr="00C47377">
        <w:rPr>
          <w:szCs w:val="24"/>
        </w:rPr>
        <w:t xml:space="preserve">The purged, evacuated sample bags shall be connected to the dilute exhaust and dilution </w:t>
      </w:r>
      <w:r w:rsidR="00CE12A3" w:rsidRPr="00C47377">
        <w:rPr>
          <w:szCs w:val="24"/>
        </w:rPr>
        <w:t>air sample collection systems.</w:t>
      </w:r>
    </w:p>
    <w:p w:rsidR="00A40525" w:rsidRPr="00C47377" w:rsidRDefault="00A40525" w:rsidP="00F16E6D">
      <w:pPr>
        <w:pStyle w:val="SingleTxtG"/>
        <w:ind w:left="2268" w:hanging="1134"/>
        <w:rPr>
          <w:szCs w:val="24"/>
        </w:rPr>
      </w:pPr>
      <w:r w:rsidRPr="00C47377">
        <w:rPr>
          <w:szCs w:val="24"/>
        </w:rPr>
        <w:t>1.2.9.1.2.</w:t>
      </w:r>
      <w:r w:rsidR="00F16E6D" w:rsidRPr="00C47377">
        <w:rPr>
          <w:szCs w:val="24"/>
        </w:rPr>
        <w:tab/>
      </w:r>
      <w:r w:rsidRPr="00C47377">
        <w:rPr>
          <w:szCs w:val="24"/>
        </w:rPr>
        <w:t>Measuring instruments shall be started according to the instrumen</w:t>
      </w:r>
      <w:r w:rsidR="00CE12A3" w:rsidRPr="00C47377">
        <w:rPr>
          <w:szCs w:val="24"/>
        </w:rPr>
        <w:t>t manufacturers’ instructions.</w:t>
      </w:r>
    </w:p>
    <w:p w:rsidR="00A40525" w:rsidRPr="00C47377" w:rsidRDefault="00A40525" w:rsidP="00F16E6D">
      <w:pPr>
        <w:pStyle w:val="SingleTxtG"/>
        <w:ind w:left="2268" w:hanging="1134"/>
        <w:rPr>
          <w:szCs w:val="24"/>
        </w:rPr>
      </w:pP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lastRenderedPageBreak/>
        <w:t>1.2.9.1.3.</w:t>
      </w:r>
      <w:r w:rsidR="00F16E6D" w:rsidRPr="00C47377">
        <w:rPr>
          <w:color w:val="000000"/>
          <w:szCs w:val="24"/>
          <w:lang w:eastAsia="fr-FR"/>
        </w:rPr>
        <w:tab/>
      </w:r>
      <w:r w:rsidRPr="00C47377">
        <w:rPr>
          <w:color w:val="000000"/>
          <w:szCs w:val="24"/>
          <w:lang w:eastAsia="fr-FR"/>
        </w:rPr>
        <w:t xml:space="preserve">The CVS heat exchanger (if installed) shall be pre-heated or pre-cooled to within its operating test temperature tolerance as specified in </w:t>
      </w:r>
      <w:r w:rsidR="00283690" w:rsidRPr="00C47377">
        <w:rPr>
          <w:color w:val="000000"/>
          <w:szCs w:val="24"/>
          <w:lang w:eastAsia="fr-FR"/>
        </w:rPr>
        <w:t>paragraph 3</w:t>
      </w:r>
      <w:r w:rsidRPr="00C47377">
        <w:rPr>
          <w:color w:val="000000"/>
          <w:szCs w:val="24"/>
          <w:lang w:eastAsia="fr-FR"/>
        </w:rPr>
        <w:t xml:space="preserve">.3.5.1. </w:t>
      </w:r>
      <w:r w:rsidR="00F01B4A">
        <w:rPr>
          <w:color w:val="000000"/>
          <w:szCs w:val="24"/>
          <w:lang w:eastAsia="fr-FR"/>
        </w:rPr>
        <w:t>of Annex</w:t>
      </w:r>
      <w:r w:rsidR="00414DE9" w:rsidRPr="00C47377">
        <w:rPr>
          <w:color w:val="000000"/>
          <w:szCs w:val="24"/>
          <w:lang w:eastAsia="fr-FR"/>
        </w:rPr>
        <w:t> </w:t>
      </w:r>
      <w:r w:rsidR="00CE12A3" w:rsidRPr="00C47377">
        <w:rPr>
          <w:color w:val="000000"/>
          <w:szCs w:val="24"/>
          <w:lang w:eastAsia="fr-FR"/>
        </w:rPr>
        <w:t>5.</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1.2.9.1.4.</w:t>
      </w:r>
      <w:r w:rsidR="00F16E6D" w:rsidRPr="00C47377">
        <w:rPr>
          <w:color w:val="000000"/>
          <w:szCs w:val="24"/>
          <w:lang w:eastAsia="fr-FR"/>
        </w:rPr>
        <w:tab/>
      </w:r>
      <w:r w:rsidRPr="00C47377">
        <w:rPr>
          <w:color w:val="000000"/>
          <w:szCs w:val="24"/>
          <w:lang w:eastAsia="fr-FR"/>
        </w:rPr>
        <w:t xml:space="preserve">Components such as sample lines, filters, </w:t>
      </w:r>
      <w:proofErr w:type="spellStart"/>
      <w:r w:rsidRPr="00C47377">
        <w:rPr>
          <w:color w:val="000000"/>
          <w:szCs w:val="24"/>
          <w:lang w:eastAsia="fr-FR"/>
        </w:rPr>
        <w:t>chillers</w:t>
      </w:r>
      <w:proofErr w:type="spellEnd"/>
      <w:r w:rsidRPr="00C47377">
        <w:rPr>
          <w:color w:val="000000"/>
          <w:szCs w:val="24"/>
          <w:lang w:eastAsia="fr-FR"/>
        </w:rPr>
        <w:t xml:space="preserve"> and pumps shall be heated or cooled as required until stabilised ope</w:t>
      </w:r>
      <w:r w:rsidR="00CE12A3" w:rsidRPr="00C47377">
        <w:rPr>
          <w:color w:val="000000"/>
          <w:szCs w:val="24"/>
          <w:lang w:eastAsia="fr-FR"/>
        </w:rPr>
        <w:t>rating temperatures are reached.</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1.2.9.1.5.</w:t>
      </w:r>
      <w:r w:rsidR="00F16E6D" w:rsidRPr="00C47377">
        <w:rPr>
          <w:color w:val="000000"/>
          <w:szCs w:val="24"/>
          <w:lang w:eastAsia="fr-FR"/>
        </w:rPr>
        <w:tab/>
      </w:r>
      <w:r w:rsidRPr="00C47377">
        <w:rPr>
          <w:color w:val="000000"/>
          <w:szCs w:val="24"/>
          <w:lang w:eastAsia="fr-FR"/>
        </w:rPr>
        <w:t xml:space="preserve">CVS flow rates shall be set according to </w:t>
      </w:r>
      <w:r w:rsidR="00283690" w:rsidRPr="00C47377">
        <w:rPr>
          <w:color w:val="000000"/>
          <w:szCs w:val="24"/>
          <w:lang w:eastAsia="fr-FR"/>
        </w:rPr>
        <w:t>section 3</w:t>
      </w:r>
      <w:r w:rsidRPr="00C47377">
        <w:rPr>
          <w:color w:val="000000"/>
          <w:szCs w:val="24"/>
          <w:lang w:eastAsia="fr-FR"/>
        </w:rPr>
        <w:t xml:space="preserve">.3.4. </w:t>
      </w:r>
      <w:r w:rsidR="00F01B4A">
        <w:rPr>
          <w:color w:val="000000"/>
          <w:szCs w:val="24"/>
          <w:lang w:eastAsia="fr-FR"/>
        </w:rPr>
        <w:t>of</w:t>
      </w:r>
      <w:r w:rsidRPr="00C47377">
        <w:rPr>
          <w:color w:val="000000"/>
          <w:szCs w:val="24"/>
          <w:lang w:eastAsia="fr-FR"/>
        </w:rPr>
        <w:t xml:space="preserve"> </w:t>
      </w:r>
      <w:r w:rsidR="00414DE9" w:rsidRPr="00C47377">
        <w:rPr>
          <w:color w:val="000000"/>
          <w:szCs w:val="24"/>
          <w:lang w:eastAsia="fr-FR"/>
        </w:rPr>
        <w:t>Annex </w:t>
      </w:r>
      <w:r w:rsidRPr="00C47377">
        <w:rPr>
          <w:color w:val="000000"/>
          <w:szCs w:val="24"/>
          <w:lang w:eastAsia="fr-FR"/>
        </w:rPr>
        <w:t>5, and sample flow rates shall be set to th</w:t>
      </w:r>
      <w:r w:rsidR="00CE12A3" w:rsidRPr="00C47377">
        <w:rPr>
          <w:color w:val="000000"/>
          <w:szCs w:val="24"/>
          <w:lang w:eastAsia="fr-FR"/>
        </w:rPr>
        <w:t>e appropriate levels.</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1.2.9.1.6.</w:t>
      </w:r>
      <w:r w:rsidR="00F16E6D" w:rsidRPr="00C47377">
        <w:rPr>
          <w:color w:val="000000"/>
          <w:szCs w:val="24"/>
          <w:lang w:eastAsia="fr-FR"/>
        </w:rPr>
        <w:tab/>
      </w:r>
      <w:r w:rsidRPr="00C47377">
        <w:rPr>
          <w:color w:val="000000"/>
          <w:szCs w:val="24"/>
          <w:lang w:eastAsia="fr-FR"/>
        </w:rPr>
        <w:t>Any electronic integrating device shall be zeroed and may be re-zeroed before t</w:t>
      </w:r>
      <w:r w:rsidR="00CE12A3" w:rsidRPr="00C47377">
        <w:rPr>
          <w:color w:val="000000"/>
          <w:szCs w:val="24"/>
          <w:lang w:eastAsia="fr-FR"/>
        </w:rPr>
        <w:t>he start of any cycle phase.</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1.2.9.1.7.</w:t>
      </w:r>
      <w:r w:rsidR="00F16E6D" w:rsidRPr="00C47377">
        <w:rPr>
          <w:color w:val="000000"/>
          <w:szCs w:val="24"/>
          <w:lang w:eastAsia="fr-FR"/>
        </w:rPr>
        <w:tab/>
      </w:r>
      <w:r w:rsidRPr="00C47377">
        <w:rPr>
          <w:color w:val="000000"/>
          <w:szCs w:val="24"/>
          <w:lang w:eastAsia="fr-FR"/>
        </w:rPr>
        <w:t>For all continuous gas analysers, the appropriate ranges shall be selected. These may be switched during a test only if switching is performed by changing the span over which the digital resolution of the instrument is applied. The gains of an analyser’s analogue operational amplifiers ma</w:t>
      </w:r>
      <w:r w:rsidR="00CE12A3" w:rsidRPr="00C47377">
        <w:rPr>
          <w:color w:val="000000"/>
          <w:szCs w:val="24"/>
          <w:lang w:eastAsia="fr-FR"/>
        </w:rPr>
        <w:t>y not be switched during a test.</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1.2.9.1.8.</w:t>
      </w:r>
      <w:r w:rsidR="00F16E6D" w:rsidRPr="00C47377">
        <w:rPr>
          <w:color w:val="000000"/>
          <w:szCs w:val="24"/>
          <w:lang w:eastAsia="fr-FR"/>
        </w:rPr>
        <w:tab/>
      </w:r>
      <w:r w:rsidRPr="00C47377">
        <w:rPr>
          <w:color w:val="000000"/>
          <w:szCs w:val="24"/>
          <w:lang w:eastAsia="fr-FR"/>
        </w:rPr>
        <w:t xml:space="preserve">All continuous gas analysers shall be zeroed and spanned using gases fulfilling the requirements of </w:t>
      </w:r>
      <w:r w:rsidR="00283690" w:rsidRPr="00C47377">
        <w:rPr>
          <w:color w:val="000000"/>
          <w:szCs w:val="24"/>
          <w:lang w:eastAsia="fr-FR"/>
        </w:rPr>
        <w:t>section 6</w:t>
      </w:r>
      <w:r w:rsidR="00F01B4A">
        <w:rPr>
          <w:color w:val="000000"/>
          <w:szCs w:val="24"/>
          <w:lang w:eastAsia="fr-FR"/>
        </w:rPr>
        <w:t>. of</w:t>
      </w:r>
      <w:r w:rsidRPr="00C47377">
        <w:rPr>
          <w:color w:val="000000"/>
          <w:szCs w:val="24"/>
          <w:lang w:eastAsia="fr-FR"/>
        </w:rPr>
        <w:t xml:space="preserve"> </w:t>
      </w:r>
      <w:r w:rsidR="00414DE9" w:rsidRPr="00C47377">
        <w:rPr>
          <w:color w:val="000000"/>
          <w:szCs w:val="24"/>
          <w:lang w:eastAsia="fr-FR"/>
        </w:rPr>
        <w:t>Annex </w:t>
      </w:r>
      <w:r w:rsidR="00CE12A3" w:rsidRPr="00C47377">
        <w:rPr>
          <w:color w:val="000000"/>
          <w:szCs w:val="24"/>
          <w:lang w:eastAsia="fr-FR"/>
        </w:rPr>
        <w:t>5.</w:t>
      </w:r>
    </w:p>
    <w:p w:rsidR="00A40525" w:rsidRPr="00C47377" w:rsidRDefault="00A40525" w:rsidP="00F16E6D">
      <w:pPr>
        <w:pStyle w:val="SingleTxtG"/>
        <w:ind w:left="2268" w:hanging="1134"/>
        <w:rPr>
          <w:szCs w:val="24"/>
        </w:rPr>
      </w:pPr>
      <w:r w:rsidRPr="00C47377">
        <w:rPr>
          <w:szCs w:val="24"/>
        </w:rPr>
        <w:t>1.2.10.</w:t>
      </w:r>
      <w:r w:rsidR="00F16E6D" w:rsidRPr="00C47377">
        <w:rPr>
          <w:szCs w:val="24"/>
        </w:rPr>
        <w:tab/>
      </w:r>
      <w:r w:rsidRPr="00C47377">
        <w:rPr>
          <w:szCs w:val="24"/>
        </w:rPr>
        <w:t>Part</w:t>
      </w:r>
      <w:r w:rsidR="00F16E6D" w:rsidRPr="00C47377">
        <w:rPr>
          <w:szCs w:val="24"/>
        </w:rPr>
        <w:t xml:space="preserve">iculate mass </w:t>
      </w:r>
      <w:proofErr w:type="spellStart"/>
      <w:r w:rsidR="00F16E6D" w:rsidRPr="00C47377">
        <w:rPr>
          <w:szCs w:val="24"/>
        </w:rPr>
        <w:t>sampli</w:t>
      </w:r>
      <w:r w:rsidR="00F01B4A">
        <w:rPr>
          <w:szCs w:val="24"/>
        </w:rPr>
        <w:t>n</w:t>
      </w:r>
      <w:proofErr w:type="spellEnd"/>
    </w:p>
    <w:p w:rsidR="00A40525" w:rsidRPr="00C47377" w:rsidRDefault="00A40525" w:rsidP="00F16E6D">
      <w:pPr>
        <w:pStyle w:val="SingleTxtG"/>
        <w:ind w:left="2268" w:hanging="1134"/>
        <w:rPr>
          <w:szCs w:val="24"/>
        </w:rPr>
      </w:pPr>
      <w:r w:rsidRPr="00C47377">
        <w:rPr>
          <w:szCs w:val="24"/>
        </w:rPr>
        <w:t>1.2.10.1.</w:t>
      </w:r>
      <w:r w:rsidR="00F16E6D" w:rsidRPr="00C47377">
        <w:rPr>
          <w:szCs w:val="24"/>
        </w:rPr>
        <w:tab/>
      </w:r>
      <w:r w:rsidRPr="00C47377">
        <w:rPr>
          <w:szCs w:val="24"/>
        </w:rPr>
        <w:t xml:space="preserve">The following steps shall </w:t>
      </w:r>
      <w:r w:rsidR="00F16E6D" w:rsidRPr="00C47377">
        <w:rPr>
          <w:szCs w:val="24"/>
        </w:rPr>
        <w:t>be taken prior to each test.</w:t>
      </w:r>
    </w:p>
    <w:p w:rsidR="00A40525" w:rsidRPr="00C47377" w:rsidRDefault="00A40525" w:rsidP="00F16E6D">
      <w:pPr>
        <w:pStyle w:val="SingleTxtG"/>
        <w:ind w:left="2268" w:hanging="1134"/>
      </w:pPr>
      <w:r w:rsidRPr="00C47377">
        <w:t>1.2.10.1.1.</w:t>
      </w:r>
      <w:r w:rsidR="00F16E6D" w:rsidRPr="00C47377">
        <w:tab/>
      </w:r>
      <w:r w:rsidRPr="00C47377">
        <w:t xml:space="preserve">Filter selection </w:t>
      </w:r>
    </w:p>
    <w:p w:rsidR="00A40525" w:rsidRPr="00C47377" w:rsidRDefault="00A40525" w:rsidP="00F16E6D">
      <w:pPr>
        <w:pStyle w:val="SingleTxtG"/>
        <w:ind w:left="2268" w:hanging="1134"/>
      </w:pPr>
      <w:r w:rsidRPr="00C47377">
        <w:t>1.2.10.1.1.1.</w:t>
      </w:r>
      <w:r w:rsidR="00F16E6D" w:rsidRPr="00C47377">
        <w:tab/>
      </w:r>
      <w:r w:rsidRPr="00C47377">
        <w:t>A single particulate filter without back-up shall be employed for the complete applicable test cycle. In order to accommodate regional cycle variations, a single filter may be employed for the first three phases and a separate fi</w:t>
      </w:r>
      <w:r w:rsidR="00F01B4A">
        <w:t>lter for the fourth phase.</w:t>
      </w:r>
    </w:p>
    <w:p w:rsidR="00A40525" w:rsidRPr="00C47377" w:rsidRDefault="00A40525" w:rsidP="00F16E6D">
      <w:pPr>
        <w:pStyle w:val="SingleTxtG"/>
        <w:ind w:left="2268" w:hanging="1134"/>
        <w:rPr>
          <w:szCs w:val="24"/>
        </w:rPr>
      </w:pPr>
      <w:r w:rsidRPr="00C47377">
        <w:rPr>
          <w:szCs w:val="24"/>
        </w:rPr>
        <w:t>1.2.10.1.2.</w:t>
      </w:r>
      <w:r w:rsidR="00F16E6D" w:rsidRPr="00C47377">
        <w:rPr>
          <w:szCs w:val="24"/>
        </w:rPr>
        <w:tab/>
      </w:r>
      <w:r w:rsidR="00F16E6D" w:rsidRPr="00C47377">
        <w:t>Filter preparation</w:t>
      </w:r>
    </w:p>
    <w:p w:rsidR="00A40525" w:rsidRPr="00C47377" w:rsidRDefault="00A40525" w:rsidP="00F16E6D">
      <w:pPr>
        <w:pStyle w:val="SingleTxtG"/>
        <w:ind w:left="2268" w:hanging="1134"/>
        <w:rPr>
          <w:rFonts w:eastAsia="MS Mincho"/>
          <w:lang w:eastAsia="ja-JP"/>
        </w:rPr>
      </w:pPr>
      <w:r w:rsidRPr="00C47377">
        <w:rPr>
          <w:bCs/>
          <w:szCs w:val="24"/>
          <w:lang w:eastAsia="fr-FR"/>
        </w:rPr>
        <w:t>1.2.10.1.2.1.</w:t>
      </w:r>
      <w:r w:rsidR="00F16E6D" w:rsidRPr="00C47377">
        <w:rPr>
          <w:bCs/>
          <w:szCs w:val="24"/>
          <w:lang w:eastAsia="fr-FR"/>
        </w:rPr>
        <w:tab/>
      </w:r>
      <w:r w:rsidRPr="00C47377">
        <w:rPr>
          <w:rFonts w:eastAsia="MS Mincho"/>
          <w:lang w:eastAsia="ja-JP"/>
        </w:rPr>
        <w:t>At least one hour before the test, the filter shall be placed in a petri dish protecting against dust contamination and allowing air exchange, and placed in a weighing chamber for stabilization.</w:t>
      </w:r>
    </w:p>
    <w:p w:rsidR="00A40525" w:rsidRPr="00C47377" w:rsidRDefault="00A40525" w:rsidP="00F16E6D">
      <w:pPr>
        <w:pStyle w:val="SingleTxtG"/>
        <w:ind w:left="2268"/>
        <w:rPr>
          <w:bCs/>
          <w:szCs w:val="24"/>
          <w:lang w:eastAsia="fr-FR"/>
        </w:rPr>
      </w:pPr>
      <w:r w:rsidRPr="00C47377">
        <w:rPr>
          <w:rFonts w:eastAsia="MS Mincho"/>
          <w:lang w:eastAsia="ja-JP"/>
        </w:rPr>
        <w:t>At the end of the stabilization period, the filter shall be weighed and its weight shall be recorded. The filter shall then be stored in a closed petri dish or sealed filter holder until needed for testing. The filter shall be used within eight hours of its removal from the weighing chamber.</w:t>
      </w:r>
    </w:p>
    <w:p w:rsidR="00A40525" w:rsidRPr="00C47377" w:rsidRDefault="00A40525" w:rsidP="00F16E6D">
      <w:pPr>
        <w:pStyle w:val="SingleTxtG"/>
        <w:ind w:left="2268"/>
        <w:rPr>
          <w:bCs/>
          <w:szCs w:val="24"/>
          <w:lang w:eastAsia="fr-FR"/>
        </w:rPr>
      </w:pPr>
      <w:r w:rsidRPr="00C47377">
        <w:rPr>
          <w:bCs/>
          <w:szCs w:val="24"/>
          <w:lang w:eastAsia="fr-FR"/>
        </w:rPr>
        <w:t>The filter shall be returned to</w:t>
      </w:r>
      <w:r w:rsidR="00427DD3" w:rsidRPr="00C47377">
        <w:rPr>
          <w:bCs/>
          <w:szCs w:val="24"/>
          <w:lang w:eastAsia="fr-FR"/>
        </w:rPr>
        <w:t xml:space="preserve"> the stabili</w:t>
      </w:r>
      <w:r w:rsidR="00283690" w:rsidRPr="00C47377">
        <w:rPr>
          <w:bCs/>
          <w:szCs w:val="24"/>
          <w:lang w:eastAsia="fr-FR"/>
        </w:rPr>
        <w:t>zation</w:t>
      </w:r>
      <w:r w:rsidR="00427DD3" w:rsidRPr="00C47377">
        <w:rPr>
          <w:bCs/>
          <w:szCs w:val="24"/>
          <w:lang w:eastAsia="fr-FR"/>
        </w:rPr>
        <w:t xml:space="preserve"> room within one</w:t>
      </w:r>
      <w:r w:rsidRPr="00C47377">
        <w:rPr>
          <w:bCs/>
          <w:szCs w:val="24"/>
          <w:lang w:eastAsia="fr-FR"/>
        </w:rPr>
        <w:t xml:space="preserve"> hour after the test and shall be conditioned for at least one hour before weighing.</w:t>
      </w:r>
    </w:p>
    <w:p w:rsidR="00A40525" w:rsidRPr="00C47377" w:rsidRDefault="00A40525" w:rsidP="00F16E6D">
      <w:pPr>
        <w:pStyle w:val="SingleTxtG"/>
        <w:ind w:left="2268" w:hanging="1134"/>
        <w:rPr>
          <w:color w:val="000000"/>
          <w:szCs w:val="24"/>
          <w:lang w:eastAsia="fr-FR"/>
        </w:rPr>
      </w:pPr>
      <w:r w:rsidRPr="00C47377">
        <w:rPr>
          <w:rFonts w:eastAsia="MS Mincho"/>
          <w:lang w:eastAsia="ja-JP"/>
        </w:rPr>
        <w:t>1.2.10.1.2.2.</w:t>
      </w:r>
      <w:r w:rsidR="00F16E6D" w:rsidRPr="00C47377">
        <w:rPr>
          <w:rFonts w:eastAsia="MS Mincho"/>
          <w:lang w:eastAsia="ja-JP"/>
        </w:rPr>
        <w:tab/>
      </w:r>
      <w:r w:rsidRPr="00C47377">
        <w:rPr>
          <w:color w:val="000000"/>
          <w:szCs w:val="24"/>
          <w:lang w:eastAsia="fr-FR"/>
        </w:rPr>
        <w:t xml:space="preserve">The particulate sample filter shall be carefully installed into the filter holder. The filter shall be handled only with forceps or tongs. Rough or abrasive filter handling will result in erroneous weight determination. The filter holder assembly shall be placed in a sample line through which there is no flow. </w:t>
      </w:r>
    </w:p>
    <w:p w:rsidR="00F16E6D" w:rsidRPr="00C47377" w:rsidRDefault="00A40525" w:rsidP="00F16E6D">
      <w:pPr>
        <w:pStyle w:val="SingleTxtG"/>
        <w:ind w:left="2268" w:hanging="1134"/>
        <w:rPr>
          <w:color w:val="000000"/>
          <w:szCs w:val="24"/>
          <w:lang w:eastAsia="fr-FR"/>
        </w:rPr>
      </w:pPr>
      <w:r w:rsidRPr="00C47377">
        <w:rPr>
          <w:color w:val="000000"/>
          <w:szCs w:val="24"/>
          <w:lang w:eastAsia="fr-FR"/>
        </w:rPr>
        <w:t>1.2.10.1.2.3.</w:t>
      </w:r>
      <w:r w:rsidR="00F16E6D" w:rsidRPr="00C47377">
        <w:rPr>
          <w:color w:val="000000"/>
          <w:szCs w:val="24"/>
          <w:lang w:eastAsia="fr-FR"/>
        </w:rPr>
        <w:tab/>
      </w:r>
      <w:r w:rsidRPr="00C47377">
        <w:rPr>
          <w:color w:val="000000"/>
          <w:szCs w:val="24"/>
          <w:lang w:eastAsia="fr-FR"/>
        </w:rPr>
        <w:t xml:space="preserve">It is recommended that the microbalance be checked at the start of each weighing session within 24 hours of the sample weighing by weighing one reference weight of approximately 100 mg. This weight shall be weighed three times and the average result recorded. If the average result of the </w:t>
      </w:r>
      <w:proofErr w:type="spellStart"/>
      <w:r w:rsidRPr="00C47377">
        <w:rPr>
          <w:color w:val="000000"/>
          <w:szCs w:val="24"/>
          <w:lang w:eastAsia="fr-FR"/>
        </w:rPr>
        <w:t>weighings</w:t>
      </w:r>
      <w:proofErr w:type="spellEnd"/>
      <w:r w:rsidRPr="00C47377">
        <w:rPr>
          <w:color w:val="000000"/>
          <w:szCs w:val="24"/>
          <w:lang w:eastAsia="fr-FR"/>
        </w:rPr>
        <w:t xml:space="preserve"> is </w:t>
      </w:r>
      <w:r w:rsidR="007B49A4" w:rsidRPr="00C47377">
        <w:rPr>
          <w:color w:val="000000"/>
          <w:szCs w:val="24"/>
          <w:lang w:eastAsia="fr-FR"/>
        </w:rPr>
        <w:t>± </w:t>
      </w:r>
      <w:r w:rsidRPr="00C47377">
        <w:rPr>
          <w:color w:val="000000"/>
          <w:szCs w:val="24"/>
          <w:lang w:eastAsia="fr-FR"/>
        </w:rPr>
        <w:t xml:space="preserve">5 </w:t>
      </w:r>
      <w:proofErr w:type="spellStart"/>
      <w:r w:rsidRPr="00C47377">
        <w:rPr>
          <w:color w:val="000000"/>
          <w:szCs w:val="24"/>
          <w:lang w:eastAsia="fr-FR"/>
        </w:rPr>
        <w:t>μg</w:t>
      </w:r>
      <w:proofErr w:type="spellEnd"/>
      <w:r w:rsidRPr="00C47377">
        <w:rPr>
          <w:color w:val="000000"/>
          <w:szCs w:val="24"/>
          <w:lang w:eastAsia="fr-FR"/>
        </w:rPr>
        <w:t xml:space="preserve"> of the result from the previous weighing session then the weighing session and </w:t>
      </w:r>
      <w:r w:rsidR="00F16E6D" w:rsidRPr="00C47377">
        <w:rPr>
          <w:color w:val="000000"/>
          <w:szCs w:val="24"/>
          <w:lang w:eastAsia="fr-FR"/>
        </w:rPr>
        <w:t>balance are considered valid.</w:t>
      </w:r>
    </w:p>
    <w:p w:rsidR="00A40525" w:rsidRPr="00C47377" w:rsidRDefault="00A40525" w:rsidP="00F16E6D">
      <w:pPr>
        <w:pStyle w:val="SingleTxtG"/>
        <w:ind w:left="2268" w:hanging="1134"/>
        <w:rPr>
          <w:color w:val="000000"/>
          <w:szCs w:val="24"/>
          <w:lang w:eastAsia="fr-FR"/>
        </w:rPr>
      </w:pPr>
      <w:r w:rsidRPr="00C47377">
        <w:rPr>
          <w:szCs w:val="24"/>
        </w:rPr>
        <w:t>1.2.11.</w:t>
      </w:r>
      <w:r w:rsidR="00F16E6D" w:rsidRPr="00C47377">
        <w:rPr>
          <w:szCs w:val="24"/>
        </w:rPr>
        <w:tab/>
        <w:t>Particle number sampling</w:t>
      </w:r>
    </w:p>
    <w:p w:rsidR="00F16E6D" w:rsidRPr="00C47377" w:rsidRDefault="00A40525" w:rsidP="00F16E6D">
      <w:pPr>
        <w:pStyle w:val="SingleTxtG"/>
        <w:ind w:left="2268" w:hanging="1134"/>
        <w:rPr>
          <w:szCs w:val="24"/>
        </w:rPr>
      </w:pPr>
      <w:r w:rsidRPr="00C47377">
        <w:rPr>
          <w:szCs w:val="24"/>
        </w:rPr>
        <w:t>1.2.11.1.</w:t>
      </w:r>
      <w:r w:rsidR="00F16E6D" w:rsidRPr="00C47377">
        <w:rPr>
          <w:szCs w:val="24"/>
        </w:rPr>
        <w:tab/>
      </w:r>
      <w:r w:rsidRPr="00C47377">
        <w:rPr>
          <w:szCs w:val="24"/>
        </w:rPr>
        <w:t>The following steps shall be taken prior to each test:</w:t>
      </w:r>
    </w:p>
    <w:p w:rsidR="00A40525" w:rsidRPr="00C47377" w:rsidRDefault="00A40525" w:rsidP="00F16E6D">
      <w:pPr>
        <w:pStyle w:val="SingleTxtG"/>
        <w:ind w:left="2268" w:hanging="1134"/>
        <w:rPr>
          <w:szCs w:val="24"/>
        </w:rPr>
      </w:pPr>
      <w:r w:rsidRPr="00C47377">
        <w:rPr>
          <w:szCs w:val="24"/>
        </w:rPr>
        <w:lastRenderedPageBreak/>
        <w:t>1.2.11.1.1.</w:t>
      </w:r>
      <w:r w:rsidR="00F16E6D" w:rsidRPr="00C47377">
        <w:rPr>
          <w:szCs w:val="24"/>
        </w:rPr>
        <w:tab/>
      </w:r>
      <w:r w:rsidRPr="00C47377">
        <w:rPr>
          <w:szCs w:val="24"/>
        </w:rPr>
        <w:t>The particle specific dilution system and measurement equipment shall be started and made ready for sampling;</w:t>
      </w:r>
    </w:p>
    <w:p w:rsidR="00A40525" w:rsidRPr="00C47377" w:rsidRDefault="00A40525" w:rsidP="00F16E6D">
      <w:pPr>
        <w:pStyle w:val="SingleTxtG"/>
        <w:ind w:left="2268" w:hanging="1134"/>
      </w:pPr>
      <w:r w:rsidRPr="00C47377">
        <w:t>1.2.11.1.2.</w:t>
      </w:r>
      <w:r w:rsidR="00F16E6D" w:rsidRPr="00C47377">
        <w:tab/>
      </w:r>
      <w:r w:rsidRPr="00C47377">
        <w:t>The correct function of the particle counter and volatile particle remover elements of the particle sampling system shall be confirmed according to the procedures</w:t>
      </w:r>
      <w:r w:rsidR="00CE12A3" w:rsidRPr="00C47377">
        <w:t xml:space="preserve"> listed in the following subparagraphs.</w:t>
      </w:r>
    </w:p>
    <w:p w:rsidR="00A40525" w:rsidRPr="00C47377" w:rsidRDefault="00A40525" w:rsidP="00F16E6D">
      <w:pPr>
        <w:pStyle w:val="SingleTxtG"/>
        <w:ind w:left="2268" w:hanging="1134"/>
      </w:pPr>
      <w:r w:rsidRPr="00C47377">
        <w:t>1.2.11.1.2.1.</w:t>
      </w:r>
      <w:r w:rsidR="00F16E6D" w:rsidRPr="00C47377">
        <w:tab/>
      </w:r>
      <w:r w:rsidRPr="00C47377">
        <w:t>A leak check, using a filter of appropriate performance attached to the inlet of the entire particle number measurement system (VPR and PNC), shall report a measured concentration of less than 0.5 particles cm</w:t>
      </w:r>
      <w:r w:rsidRPr="00C47377">
        <w:rPr>
          <w:vertAlign w:val="superscript"/>
        </w:rPr>
        <w:t>-3</w:t>
      </w:r>
      <w:r w:rsidR="00CE12A3" w:rsidRPr="00C47377">
        <w:t>.</w:t>
      </w:r>
    </w:p>
    <w:p w:rsidR="00A40525" w:rsidRPr="00C47377" w:rsidRDefault="00A40525" w:rsidP="00F16E6D">
      <w:pPr>
        <w:pStyle w:val="SingleTxtG"/>
        <w:ind w:left="2268" w:hanging="1134"/>
      </w:pPr>
      <w:r w:rsidRPr="00C47377">
        <w:t>1.2.11.1.2.2.</w:t>
      </w:r>
      <w:r w:rsidR="00F16E6D" w:rsidRPr="00C47377">
        <w:tab/>
      </w:r>
      <w:r w:rsidRPr="00C47377">
        <w:t>Each day, a zero check on the particle counter, using a filter of appropriate performance at the counter inlet, shall report a concentration of</w:t>
      </w:r>
      <w:r w:rsidR="00AE32B5" w:rsidRPr="00C47377">
        <w:t> ≤ </w:t>
      </w:r>
      <w:r w:rsidRPr="00C47377">
        <w:t>0.2 particles cm</w:t>
      </w:r>
      <w:r w:rsidRPr="00C47377">
        <w:rPr>
          <w:vertAlign w:val="superscript"/>
        </w:rPr>
        <w:t>-3</w:t>
      </w:r>
      <w:r w:rsidRPr="00C47377">
        <w:t>. Upon removal of the filter, the particle counter shall show an increase in measured concentration to at least 100 particles cm</w:t>
      </w:r>
      <w:r w:rsidRPr="00C47377">
        <w:rPr>
          <w:vertAlign w:val="superscript"/>
        </w:rPr>
        <w:t>-3</w:t>
      </w:r>
      <w:r w:rsidRPr="00C47377">
        <w:t xml:space="preserve"> when sampling ambient air and a return to</w:t>
      </w:r>
      <w:r w:rsidR="00AE32B5" w:rsidRPr="00C47377">
        <w:t> ≤ </w:t>
      </w:r>
      <w:r w:rsidRPr="00C47377">
        <w:t>0.2 particles cm</w:t>
      </w:r>
      <w:r w:rsidRPr="00C47377">
        <w:rPr>
          <w:vertAlign w:val="superscript"/>
        </w:rPr>
        <w:t>-3</w:t>
      </w:r>
      <w:r w:rsidR="00CE12A3" w:rsidRPr="00C47377">
        <w:t xml:space="preserve"> on replacement of the filter.</w:t>
      </w:r>
    </w:p>
    <w:p w:rsidR="00A40525" w:rsidRPr="00C47377" w:rsidRDefault="00A40525" w:rsidP="00F16E6D">
      <w:pPr>
        <w:pStyle w:val="SingleTxtG"/>
        <w:ind w:left="2268" w:hanging="1134"/>
        <w:rPr>
          <w:szCs w:val="24"/>
        </w:rPr>
      </w:pPr>
      <w:r w:rsidRPr="00C47377">
        <w:t>1.2.11.1.2.3.</w:t>
      </w:r>
      <w:r w:rsidR="00F16E6D" w:rsidRPr="00C47377">
        <w:tab/>
      </w:r>
      <w:r w:rsidRPr="00C47377">
        <w:t xml:space="preserve">It shall be confirmed that the measurement system indicates that the evaporation tube, </w:t>
      </w:r>
      <w:r w:rsidRPr="00C47377">
        <w:rPr>
          <w:szCs w:val="24"/>
        </w:rPr>
        <w:t xml:space="preserve">where featured in the system, has reached its </w:t>
      </w:r>
      <w:r w:rsidR="00CE12A3" w:rsidRPr="00C47377">
        <w:rPr>
          <w:szCs w:val="24"/>
        </w:rPr>
        <w:t>correct operating temperature.</w:t>
      </w:r>
    </w:p>
    <w:p w:rsidR="00A40525" w:rsidRPr="00C47377" w:rsidRDefault="00A40525" w:rsidP="00F16E6D">
      <w:pPr>
        <w:pStyle w:val="SingleTxtG"/>
        <w:ind w:left="2268" w:hanging="1134"/>
        <w:rPr>
          <w:szCs w:val="24"/>
        </w:rPr>
      </w:pPr>
      <w:r w:rsidRPr="00C47377">
        <w:t>1.2.11.1.2.4.</w:t>
      </w:r>
      <w:r w:rsidR="00F16E6D" w:rsidRPr="00C47377">
        <w:tab/>
      </w:r>
      <w:r w:rsidRPr="00C47377">
        <w:t>I</w:t>
      </w:r>
      <w:r w:rsidRPr="00C47377">
        <w:rPr>
          <w:szCs w:val="24"/>
        </w:rPr>
        <w:t>t shall be confirmed that the measurement system indicates that the diluter PND</w:t>
      </w:r>
      <w:r w:rsidRPr="00C47377">
        <w:rPr>
          <w:szCs w:val="24"/>
          <w:vertAlign w:val="subscript"/>
        </w:rPr>
        <w:t>1</w:t>
      </w:r>
      <w:r w:rsidRPr="00C47377">
        <w:rPr>
          <w:szCs w:val="24"/>
        </w:rPr>
        <w:t xml:space="preserve"> has reached its correct operating temperature.</w:t>
      </w:r>
    </w:p>
    <w:p w:rsidR="00A40525" w:rsidRPr="00C47377" w:rsidRDefault="00A40525" w:rsidP="00F16E6D">
      <w:pPr>
        <w:pStyle w:val="SingleTxtG"/>
        <w:ind w:left="2268" w:hanging="1134"/>
        <w:rPr>
          <w:szCs w:val="24"/>
        </w:rPr>
      </w:pPr>
      <w:r w:rsidRPr="00C47377">
        <w:rPr>
          <w:szCs w:val="24"/>
        </w:rPr>
        <w:t>1.2.12.</w:t>
      </w:r>
      <w:r w:rsidR="00F16E6D" w:rsidRPr="00C47377">
        <w:rPr>
          <w:szCs w:val="24"/>
        </w:rPr>
        <w:tab/>
      </w:r>
      <w:r w:rsidRPr="00C47377">
        <w:rPr>
          <w:szCs w:val="24"/>
        </w:rPr>
        <w:t>Sampling during the test</w:t>
      </w:r>
    </w:p>
    <w:p w:rsidR="00A40525" w:rsidRPr="00C47377" w:rsidRDefault="00A40525" w:rsidP="00F16E6D">
      <w:pPr>
        <w:pStyle w:val="SingleTxtG"/>
        <w:ind w:left="2268" w:hanging="1134"/>
        <w:rPr>
          <w:szCs w:val="24"/>
        </w:rPr>
      </w:pPr>
      <w:r w:rsidRPr="00C47377">
        <w:rPr>
          <w:szCs w:val="24"/>
        </w:rPr>
        <w:t>1.2.12.1.</w:t>
      </w:r>
      <w:r w:rsidR="00F16E6D" w:rsidRPr="00C47377">
        <w:rPr>
          <w:szCs w:val="24"/>
        </w:rPr>
        <w:tab/>
      </w:r>
      <w:r w:rsidRPr="00C47377">
        <w:rPr>
          <w:szCs w:val="24"/>
        </w:rPr>
        <w:t>The dilution system, sample pumps and data collec</w:t>
      </w:r>
      <w:r w:rsidR="00F16E6D" w:rsidRPr="00C47377">
        <w:rPr>
          <w:szCs w:val="24"/>
        </w:rPr>
        <w:t>tion system shall be started.</w:t>
      </w:r>
    </w:p>
    <w:p w:rsidR="00A40525" w:rsidRPr="00C47377" w:rsidRDefault="00A40525" w:rsidP="00F16E6D">
      <w:pPr>
        <w:pStyle w:val="SingleTxtG"/>
        <w:ind w:left="2268" w:hanging="1134"/>
      </w:pPr>
      <w:r w:rsidRPr="00C47377">
        <w:rPr>
          <w:szCs w:val="24"/>
        </w:rPr>
        <w:t>1.2.12.2.</w:t>
      </w:r>
      <w:r w:rsidR="00F16E6D" w:rsidRPr="00C47377">
        <w:rPr>
          <w:szCs w:val="24"/>
        </w:rPr>
        <w:tab/>
      </w:r>
      <w:r w:rsidRPr="00C47377">
        <w:t xml:space="preserve">The particulate mass and particle number sampling systems shall be started. </w:t>
      </w:r>
    </w:p>
    <w:p w:rsidR="00A40525" w:rsidRPr="00C47377" w:rsidRDefault="00A40525" w:rsidP="00F16E6D">
      <w:pPr>
        <w:pStyle w:val="SingleTxtG"/>
        <w:ind w:left="2268" w:hanging="1134"/>
        <w:rPr>
          <w:szCs w:val="24"/>
        </w:rPr>
      </w:pPr>
      <w:r w:rsidRPr="00C47377">
        <w:rPr>
          <w:szCs w:val="24"/>
        </w:rPr>
        <w:t>1.2.12.3.</w:t>
      </w:r>
      <w:r w:rsidR="00F16E6D" w:rsidRPr="00C47377">
        <w:rPr>
          <w:szCs w:val="24"/>
        </w:rPr>
        <w:tab/>
      </w:r>
      <w:r w:rsidRPr="00C47377">
        <w:rPr>
          <w:szCs w:val="24"/>
        </w:rPr>
        <w:t xml:space="preserve">Particle number shall be measured continuously. The average concentrations shall be determined by integrating the analyser signals over each phase. </w:t>
      </w:r>
    </w:p>
    <w:p w:rsidR="00A40525" w:rsidRPr="00C47377" w:rsidRDefault="00A40525" w:rsidP="00F16E6D">
      <w:pPr>
        <w:pStyle w:val="SingleTxtG"/>
        <w:ind w:left="2268" w:hanging="1134"/>
        <w:rPr>
          <w:strike/>
          <w:szCs w:val="24"/>
        </w:rPr>
      </w:pPr>
      <w:r w:rsidRPr="00C47377">
        <w:rPr>
          <w:szCs w:val="24"/>
        </w:rPr>
        <w:t>1.2. 12.4.</w:t>
      </w:r>
      <w:r w:rsidR="00F16E6D" w:rsidRPr="00C47377">
        <w:rPr>
          <w:szCs w:val="24"/>
        </w:rPr>
        <w:tab/>
      </w:r>
      <w:r w:rsidRPr="00C47377">
        <w:rPr>
          <w:szCs w:val="24"/>
        </w:rPr>
        <w:t xml:space="preserve">Sampling shall begin before or at the initiation of the engine start up procedure and end on </w:t>
      </w:r>
      <w:r w:rsidR="00F16E6D" w:rsidRPr="00C47377">
        <w:rPr>
          <w:szCs w:val="24"/>
        </w:rPr>
        <w:t>conclusion of the cycle.</w:t>
      </w:r>
    </w:p>
    <w:p w:rsidR="00A40525" w:rsidRPr="00C47377" w:rsidRDefault="00A40525" w:rsidP="00F16E6D">
      <w:pPr>
        <w:pStyle w:val="SingleTxtG"/>
        <w:ind w:left="2268" w:hanging="1134"/>
        <w:rPr>
          <w:szCs w:val="24"/>
        </w:rPr>
      </w:pPr>
      <w:r w:rsidRPr="00C47377">
        <w:rPr>
          <w:szCs w:val="24"/>
        </w:rPr>
        <w:t>1.2.12.5.</w:t>
      </w:r>
      <w:r w:rsidR="00F16E6D" w:rsidRPr="00C47377">
        <w:rPr>
          <w:szCs w:val="24"/>
        </w:rPr>
        <w:tab/>
        <w:t>Sample switching</w:t>
      </w:r>
    </w:p>
    <w:p w:rsidR="00A40525" w:rsidRPr="00C47377" w:rsidRDefault="00A40525" w:rsidP="00F16E6D">
      <w:pPr>
        <w:pStyle w:val="SingleTxtG"/>
        <w:ind w:left="2268" w:hanging="1134"/>
        <w:rPr>
          <w:szCs w:val="24"/>
        </w:rPr>
      </w:pPr>
      <w:r w:rsidRPr="00C47377">
        <w:rPr>
          <w:szCs w:val="24"/>
        </w:rPr>
        <w:t>1.2.12.5.1.</w:t>
      </w:r>
      <w:r w:rsidR="00F16E6D" w:rsidRPr="00C47377">
        <w:rPr>
          <w:szCs w:val="24"/>
        </w:rPr>
        <w:tab/>
      </w:r>
      <w:r w:rsidRPr="00C47377">
        <w:rPr>
          <w:szCs w:val="24"/>
        </w:rPr>
        <w:t>Gaseous emissions</w:t>
      </w:r>
    </w:p>
    <w:p w:rsidR="00A40525" w:rsidRPr="00C47377" w:rsidRDefault="00A40525" w:rsidP="00F16E6D">
      <w:pPr>
        <w:pStyle w:val="SingleTxtG"/>
        <w:ind w:left="2268" w:hanging="1134"/>
        <w:rPr>
          <w:szCs w:val="24"/>
        </w:rPr>
      </w:pPr>
      <w:r w:rsidRPr="00C47377">
        <w:rPr>
          <w:szCs w:val="24"/>
        </w:rPr>
        <w:t>1.2.12.5.1.1.</w:t>
      </w:r>
      <w:r w:rsidR="00F16E6D" w:rsidRPr="00C47377">
        <w:rPr>
          <w:szCs w:val="24"/>
        </w:rPr>
        <w:tab/>
      </w:r>
      <w:r w:rsidRPr="00C47377">
        <w:rPr>
          <w:szCs w:val="24"/>
        </w:rPr>
        <w:t>Sampling from the diluted exhaust and dilution air shall be switched from one pair of sample bags to subsequent bag pairs, if necessary, at the end of each phase of the</w:t>
      </w:r>
      <w:r w:rsidR="00F16E6D" w:rsidRPr="00C47377">
        <w:rPr>
          <w:szCs w:val="24"/>
        </w:rPr>
        <w:t xml:space="preserve"> applicable cycle to be driven.</w:t>
      </w:r>
    </w:p>
    <w:p w:rsidR="00A40525" w:rsidRPr="00C47377" w:rsidRDefault="00A40525" w:rsidP="00F16E6D">
      <w:pPr>
        <w:pStyle w:val="SingleTxtG"/>
        <w:ind w:left="2268" w:hanging="1134"/>
        <w:rPr>
          <w:szCs w:val="24"/>
        </w:rPr>
      </w:pPr>
      <w:r w:rsidRPr="00C47377">
        <w:rPr>
          <w:szCs w:val="24"/>
        </w:rPr>
        <w:t>1.2.12.5.2.</w:t>
      </w:r>
      <w:r w:rsidR="00F16E6D" w:rsidRPr="00C47377">
        <w:rPr>
          <w:szCs w:val="24"/>
        </w:rPr>
        <w:tab/>
      </w:r>
      <w:r w:rsidRPr="00C47377">
        <w:rPr>
          <w:szCs w:val="24"/>
        </w:rPr>
        <w:t>Particulate matter</w:t>
      </w:r>
    </w:p>
    <w:p w:rsidR="00A40525" w:rsidRPr="00C47377" w:rsidRDefault="00A40525" w:rsidP="00F16E6D">
      <w:pPr>
        <w:pStyle w:val="SingleTxtG"/>
        <w:ind w:left="2268" w:hanging="1134"/>
        <w:rPr>
          <w:szCs w:val="24"/>
        </w:rPr>
      </w:pPr>
      <w:r w:rsidRPr="00C47377">
        <w:rPr>
          <w:szCs w:val="24"/>
        </w:rPr>
        <w:t>1.2.12.5.2.1.</w:t>
      </w:r>
      <w:r w:rsidR="00F16E6D" w:rsidRPr="00C47377">
        <w:rPr>
          <w:szCs w:val="24"/>
        </w:rPr>
        <w:tab/>
      </w:r>
      <w:r w:rsidRPr="00C47377">
        <w:t>A single particulate filter without back-up shall be employed for the complete applicable test cycle. In order to accommodate regional cycle variations, a single filter may be employed for the first three phases and a separate filter for the fourth phase.</w:t>
      </w:r>
    </w:p>
    <w:p w:rsidR="00A40525" w:rsidRPr="00C47377" w:rsidRDefault="00A40525" w:rsidP="00F16E6D">
      <w:pPr>
        <w:pStyle w:val="SingleTxtG"/>
        <w:ind w:left="2268" w:hanging="1134"/>
        <w:rPr>
          <w:szCs w:val="24"/>
        </w:rPr>
      </w:pPr>
      <w:r w:rsidRPr="00C47377">
        <w:rPr>
          <w:szCs w:val="24"/>
        </w:rPr>
        <w:t>1.2.12.5.3.</w:t>
      </w:r>
      <w:r w:rsidR="00F16E6D" w:rsidRPr="00C47377">
        <w:rPr>
          <w:szCs w:val="24"/>
        </w:rPr>
        <w:tab/>
      </w:r>
      <w:r w:rsidRPr="00C47377">
        <w:rPr>
          <w:szCs w:val="24"/>
        </w:rPr>
        <w:t>Particulate number shall be measured con</w:t>
      </w:r>
      <w:r w:rsidR="00F16E6D" w:rsidRPr="00C47377">
        <w:rPr>
          <w:szCs w:val="24"/>
        </w:rPr>
        <w:t>tinuously during each phase.</w:t>
      </w:r>
    </w:p>
    <w:p w:rsidR="00A40525" w:rsidRPr="00C47377" w:rsidRDefault="00A40525" w:rsidP="00F16E6D">
      <w:pPr>
        <w:pStyle w:val="SingleTxtG"/>
        <w:ind w:left="2268" w:hanging="1134"/>
        <w:rPr>
          <w:szCs w:val="24"/>
        </w:rPr>
      </w:pPr>
      <w:r w:rsidRPr="00C47377">
        <w:rPr>
          <w:szCs w:val="24"/>
        </w:rPr>
        <w:t>1.2.12.6.</w:t>
      </w:r>
      <w:r w:rsidR="00F16E6D" w:rsidRPr="00C47377">
        <w:rPr>
          <w:szCs w:val="24"/>
        </w:rPr>
        <w:tab/>
      </w:r>
      <w:r w:rsidRPr="00C47377">
        <w:rPr>
          <w:szCs w:val="24"/>
        </w:rPr>
        <w:t>Dynamometer distance shall be recorded for each phase.</w:t>
      </w:r>
    </w:p>
    <w:p w:rsidR="00A40525" w:rsidRPr="00C47377" w:rsidRDefault="00A40525" w:rsidP="00F16E6D">
      <w:pPr>
        <w:pStyle w:val="SingleTxtG"/>
        <w:ind w:left="2268" w:hanging="1134"/>
        <w:rPr>
          <w:szCs w:val="24"/>
        </w:rPr>
      </w:pPr>
      <w:r w:rsidRPr="00C47377">
        <w:rPr>
          <w:szCs w:val="24"/>
        </w:rPr>
        <w:t>1.2.13.</w:t>
      </w:r>
      <w:r w:rsidR="00F16E6D" w:rsidRPr="00C47377">
        <w:rPr>
          <w:szCs w:val="24"/>
        </w:rPr>
        <w:tab/>
      </w:r>
      <w:r w:rsidRPr="00C47377">
        <w:rPr>
          <w:szCs w:val="24"/>
        </w:rPr>
        <w:t>Ending the test</w:t>
      </w:r>
    </w:p>
    <w:p w:rsidR="00A40525" w:rsidRPr="00C47377" w:rsidRDefault="00A40525" w:rsidP="00F16E6D">
      <w:pPr>
        <w:pStyle w:val="SingleTxtG"/>
        <w:ind w:left="2268" w:hanging="1134"/>
        <w:rPr>
          <w:szCs w:val="24"/>
        </w:rPr>
      </w:pPr>
      <w:r w:rsidRPr="00C47377">
        <w:rPr>
          <w:szCs w:val="24"/>
        </w:rPr>
        <w:t>1.2.13.1.</w:t>
      </w:r>
      <w:r w:rsidR="00F16E6D" w:rsidRPr="00C47377">
        <w:rPr>
          <w:szCs w:val="24"/>
        </w:rPr>
        <w:tab/>
      </w:r>
      <w:r w:rsidRPr="00C47377">
        <w:rPr>
          <w:szCs w:val="24"/>
        </w:rPr>
        <w:t>The engine shall be turned off immediately after the end o</w:t>
      </w:r>
      <w:r w:rsidR="00F16E6D" w:rsidRPr="00C47377">
        <w:rPr>
          <w:szCs w:val="24"/>
        </w:rPr>
        <w:t>f the last part of the test.</w:t>
      </w:r>
    </w:p>
    <w:p w:rsidR="00A40525" w:rsidRPr="00C47377" w:rsidRDefault="00A40525" w:rsidP="00F16E6D">
      <w:pPr>
        <w:pStyle w:val="SingleTxtG"/>
        <w:ind w:left="2268" w:hanging="1134"/>
        <w:rPr>
          <w:szCs w:val="24"/>
        </w:rPr>
      </w:pPr>
      <w:r w:rsidRPr="00C47377">
        <w:rPr>
          <w:szCs w:val="24"/>
        </w:rPr>
        <w:lastRenderedPageBreak/>
        <w:t>1.2.13.2.</w:t>
      </w:r>
      <w:r w:rsidR="00F16E6D" w:rsidRPr="00C47377">
        <w:rPr>
          <w:szCs w:val="24"/>
        </w:rPr>
        <w:tab/>
      </w:r>
      <w:r w:rsidRPr="00C47377">
        <w:rPr>
          <w:szCs w:val="24"/>
        </w:rPr>
        <w:t>The constant volume sampler (CVS) or other suction device shall be turned off, or the exhaust tube from the tailpipe or tailpipes of the vehicle shall be disconnected.</w:t>
      </w:r>
    </w:p>
    <w:p w:rsidR="00A40525" w:rsidRPr="00C47377" w:rsidRDefault="00A40525" w:rsidP="00F16E6D">
      <w:pPr>
        <w:pStyle w:val="SingleTxtG"/>
        <w:ind w:left="2268" w:hanging="1134"/>
        <w:rPr>
          <w:szCs w:val="24"/>
        </w:rPr>
      </w:pPr>
      <w:r w:rsidRPr="00C47377">
        <w:rPr>
          <w:szCs w:val="24"/>
        </w:rPr>
        <w:t>1.2.13.3.</w:t>
      </w:r>
      <w:r w:rsidR="00F16E6D" w:rsidRPr="00C47377">
        <w:rPr>
          <w:szCs w:val="24"/>
        </w:rPr>
        <w:tab/>
      </w:r>
      <w:r w:rsidRPr="00C47377">
        <w:rPr>
          <w:szCs w:val="24"/>
        </w:rPr>
        <w:t>The vehicle may be removed from the dynamometer.</w:t>
      </w:r>
    </w:p>
    <w:p w:rsidR="00A40525" w:rsidRPr="00C47377" w:rsidRDefault="00A40525" w:rsidP="00F16E6D">
      <w:pPr>
        <w:pStyle w:val="SingleTxtG"/>
        <w:ind w:left="2268" w:hanging="1134"/>
        <w:rPr>
          <w:szCs w:val="24"/>
        </w:rPr>
      </w:pPr>
      <w:bookmarkStart w:id="227" w:name="_Toc284586959"/>
      <w:bookmarkStart w:id="228" w:name="_Toc284587095"/>
      <w:bookmarkStart w:id="229" w:name="_Toc284587346"/>
      <w:bookmarkStart w:id="230" w:name="_Toc289686200"/>
      <w:r w:rsidRPr="00C47377">
        <w:rPr>
          <w:szCs w:val="24"/>
        </w:rPr>
        <w:t>1.2.14.</w:t>
      </w:r>
      <w:r w:rsidR="00F16E6D" w:rsidRPr="00C47377">
        <w:rPr>
          <w:szCs w:val="24"/>
        </w:rPr>
        <w:tab/>
      </w:r>
      <w:r w:rsidRPr="00C47377">
        <w:rPr>
          <w:szCs w:val="24"/>
        </w:rPr>
        <w:t>Post-test procedures</w:t>
      </w:r>
      <w:bookmarkStart w:id="231" w:name="_Toc284595031"/>
      <w:bookmarkEnd w:id="227"/>
      <w:bookmarkEnd w:id="228"/>
      <w:bookmarkEnd w:id="229"/>
      <w:bookmarkEnd w:id="230"/>
    </w:p>
    <w:p w:rsidR="00A40525" w:rsidRPr="00C47377" w:rsidRDefault="00A40525" w:rsidP="00F16E6D">
      <w:pPr>
        <w:pStyle w:val="SingleTxtG"/>
        <w:ind w:left="2268" w:hanging="1134"/>
        <w:rPr>
          <w:szCs w:val="24"/>
        </w:rPr>
      </w:pPr>
      <w:bookmarkStart w:id="232" w:name="_Toc284587096"/>
      <w:bookmarkStart w:id="233" w:name="_Toc284587347"/>
      <w:bookmarkEnd w:id="231"/>
      <w:r w:rsidRPr="00C47377">
        <w:rPr>
          <w:szCs w:val="24"/>
        </w:rPr>
        <w:t>1.2.14.1.</w:t>
      </w:r>
      <w:r w:rsidR="00F16E6D" w:rsidRPr="00C47377">
        <w:rPr>
          <w:szCs w:val="24"/>
        </w:rPr>
        <w:tab/>
      </w:r>
      <w:r w:rsidRPr="00C47377">
        <w:rPr>
          <w:szCs w:val="24"/>
        </w:rPr>
        <w:t>Gas analyser check</w:t>
      </w:r>
      <w:bookmarkEnd w:id="232"/>
      <w:bookmarkEnd w:id="233"/>
    </w:p>
    <w:p w:rsidR="00A40525" w:rsidRPr="00C47377" w:rsidRDefault="00A40525" w:rsidP="00F16E6D">
      <w:pPr>
        <w:pStyle w:val="SingleTxtG"/>
        <w:ind w:left="2268" w:hanging="1134"/>
        <w:rPr>
          <w:szCs w:val="24"/>
        </w:rPr>
      </w:pPr>
      <w:r w:rsidRPr="00C47377">
        <w:rPr>
          <w:szCs w:val="24"/>
        </w:rPr>
        <w:t>1.2.14.1.1.</w:t>
      </w:r>
      <w:r w:rsidR="00F16E6D" w:rsidRPr="00C47377">
        <w:rPr>
          <w:szCs w:val="24"/>
        </w:rPr>
        <w:tab/>
      </w:r>
      <w:r w:rsidRPr="00C47377">
        <w:rPr>
          <w:szCs w:val="24"/>
        </w:rPr>
        <w:t>Zero and span gas reading of the analysers used for continuous diluted measurement shall be checked. The test shall be considered acceptable if the difference between the pre-test and post-test results is less than 2</w:t>
      </w:r>
      <w:r w:rsidR="00AE32B5" w:rsidRPr="00C47377">
        <w:rPr>
          <w:szCs w:val="24"/>
        </w:rPr>
        <w:t> per cent</w:t>
      </w:r>
      <w:r w:rsidR="00F16E6D" w:rsidRPr="00C47377">
        <w:rPr>
          <w:szCs w:val="24"/>
        </w:rPr>
        <w:t xml:space="preserve"> of the span gas value.</w:t>
      </w:r>
    </w:p>
    <w:p w:rsidR="00A40525" w:rsidRPr="00C47377" w:rsidRDefault="00A40525" w:rsidP="00F16E6D">
      <w:pPr>
        <w:pStyle w:val="SingleTxtG"/>
        <w:ind w:left="2268" w:hanging="1134"/>
        <w:rPr>
          <w:szCs w:val="24"/>
        </w:rPr>
      </w:pPr>
      <w:bookmarkStart w:id="234" w:name="_Toc284587098"/>
      <w:bookmarkStart w:id="235" w:name="_Toc284587349"/>
      <w:r w:rsidRPr="00C47377">
        <w:rPr>
          <w:szCs w:val="24"/>
        </w:rPr>
        <w:t>1.2.14.2.</w:t>
      </w:r>
      <w:r w:rsidR="00F16E6D" w:rsidRPr="00C47377">
        <w:rPr>
          <w:szCs w:val="24"/>
        </w:rPr>
        <w:tab/>
      </w:r>
      <w:r w:rsidRPr="00C47377">
        <w:rPr>
          <w:szCs w:val="24"/>
        </w:rPr>
        <w:t>Bag analysis</w:t>
      </w:r>
      <w:bookmarkEnd w:id="234"/>
      <w:bookmarkEnd w:id="235"/>
    </w:p>
    <w:p w:rsidR="00A40525" w:rsidRPr="00C47377" w:rsidRDefault="00A40525" w:rsidP="00F16E6D">
      <w:pPr>
        <w:pStyle w:val="SingleTxtG"/>
        <w:ind w:left="2268" w:hanging="1134"/>
        <w:rPr>
          <w:szCs w:val="24"/>
        </w:rPr>
      </w:pPr>
      <w:r w:rsidRPr="00C47377">
        <w:rPr>
          <w:szCs w:val="24"/>
        </w:rPr>
        <w:t>1.2.14.2.1.</w:t>
      </w:r>
      <w:r w:rsidR="00F16E6D" w:rsidRPr="00C47377">
        <w:rPr>
          <w:szCs w:val="24"/>
        </w:rPr>
        <w:tab/>
      </w:r>
      <w:r w:rsidRPr="00C47377">
        <w:rPr>
          <w:szCs w:val="24"/>
        </w:rPr>
        <w:t>Exhaust gases and dilution air contained in the bags shall be analysed as soon as possible and in any event not later than 30 minutes aft</w:t>
      </w:r>
      <w:r w:rsidR="00F16E6D" w:rsidRPr="00C47377">
        <w:rPr>
          <w:szCs w:val="24"/>
        </w:rPr>
        <w:t>er the end of the cycle phase.</w:t>
      </w:r>
    </w:p>
    <w:p w:rsidR="00A40525" w:rsidRPr="00C47377" w:rsidRDefault="00A40525" w:rsidP="00F16E6D">
      <w:pPr>
        <w:pStyle w:val="SingleTxtG"/>
        <w:ind w:left="2268"/>
        <w:rPr>
          <w:szCs w:val="24"/>
          <w:highlight w:val="green"/>
        </w:rPr>
      </w:pPr>
      <w:r w:rsidRPr="00C47377">
        <w:rPr>
          <w:szCs w:val="24"/>
        </w:rPr>
        <w:t>The gas reactivity time for compounds in the bag shall be ensured.</w:t>
      </w:r>
    </w:p>
    <w:p w:rsidR="00A40525" w:rsidRPr="00C47377" w:rsidRDefault="00A40525" w:rsidP="00F16E6D">
      <w:pPr>
        <w:pStyle w:val="SingleTxtG"/>
        <w:ind w:left="2268" w:hanging="1134"/>
        <w:rPr>
          <w:szCs w:val="24"/>
        </w:rPr>
      </w:pPr>
      <w:r w:rsidRPr="00C47377">
        <w:rPr>
          <w:szCs w:val="24"/>
        </w:rPr>
        <w:t>1.2.14.2.2.</w:t>
      </w:r>
      <w:r w:rsidR="00F16E6D" w:rsidRPr="00C47377">
        <w:rPr>
          <w:szCs w:val="24"/>
        </w:rPr>
        <w:tab/>
      </w:r>
      <w:r w:rsidRPr="00C47377">
        <w:rPr>
          <w:szCs w:val="24"/>
        </w:rPr>
        <w:t>Prior to each sample analysis, the analyser range to be used for each compound shall be set to zero with the appropriate zero gas.</w:t>
      </w:r>
    </w:p>
    <w:p w:rsidR="00A40525" w:rsidRPr="00C47377" w:rsidRDefault="00A40525" w:rsidP="00F16E6D">
      <w:pPr>
        <w:pStyle w:val="SingleTxtG"/>
        <w:ind w:left="2268" w:hanging="1134"/>
        <w:rPr>
          <w:szCs w:val="24"/>
        </w:rPr>
      </w:pPr>
      <w:r w:rsidRPr="00C47377">
        <w:rPr>
          <w:szCs w:val="24"/>
        </w:rPr>
        <w:t>1.2.14.2.3.</w:t>
      </w:r>
      <w:r w:rsidR="00F16E6D" w:rsidRPr="00C47377">
        <w:rPr>
          <w:szCs w:val="24"/>
        </w:rPr>
        <w:tab/>
      </w:r>
      <w:r w:rsidRPr="00C47377">
        <w:rPr>
          <w:szCs w:val="24"/>
        </w:rPr>
        <w:t>The calibration curves of the analysers shall be set by means of span gases of nominal concentrations of 70 to 100</w:t>
      </w:r>
      <w:r w:rsidR="00AE32B5" w:rsidRPr="00C47377">
        <w:rPr>
          <w:szCs w:val="24"/>
        </w:rPr>
        <w:t> per cent</w:t>
      </w:r>
      <w:r w:rsidRPr="00C47377">
        <w:rPr>
          <w:szCs w:val="24"/>
        </w:rPr>
        <w:t xml:space="preserve"> of the range.    </w:t>
      </w:r>
    </w:p>
    <w:p w:rsidR="00A40525" w:rsidRPr="00C47377" w:rsidRDefault="00A40525" w:rsidP="00F16E6D">
      <w:pPr>
        <w:pStyle w:val="SingleTxtG"/>
        <w:ind w:left="2268" w:hanging="1134"/>
        <w:rPr>
          <w:szCs w:val="24"/>
        </w:rPr>
      </w:pPr>
      <w:r w:rsidRPr="00C47377">
        <w:rPr>
          <w:szCs w:val="24"/>
        </w:rPr>
        <w:t>1.2.14.2.4.</w:t>
      </w:r>
      <w:r w:rsidR="00F16E6D" w:rsidRPr="00C47377">
        <w:rPr>
          <w:szCs w:val="24"/>
        </w:rPr>
        <w:tab/>
      </w:r>
      <w:r w:rsidRPr="00C47377">
        <w:rPr>
          <w:szCs w:val="24"/>
        </w:rPr>
        <w:t>The analysers zero settings shall then be rechecked</w:t>
      </w:r>
      <w:r w:rsidR="00AE32B5" w:rsidRPr="00C47377">
        <w:rPr>
          <w:szCs w:val="24"/>
        </w:rPr>
        <w:t xml:space="preserve">: </w:t>
      </w:r>
      <w:r w:rsidRPr="00C47377">
        <w:rPr>
          <w:szCs w:val="24"/>
        </w:rPr>
        <w:t>if any reading differs by more than 2</w:t>
      </w:r>
      <w:r w:rsidR="00AE32B5" w:rsidRPr="00C47377">
        <w:rPr>
          <w:szCs w:val="24"/>
        </w:rPr>
        <w:t> per cent</w:t>
      </w:r>
      <w:r w:rsidRPr="00C47377">
        <w:rPr>
          <w:szCs w:val="24"/>
        </w:rPr>
        <w:t xml:space="preserve"> of the range from that set in </w:t>
      </w:r>
      <w:r w:rsidR="00283690" w:rsidRPr="00C47377">
        <w:rPr>
          <w:szCs w:val="24"/>
        </w:rPr>
        <w:t>paragraph 1</w:t>
      </w:r>
      <w:r w:rsidRPr="00C47377">
        <w:rPr>
          <w:szCs w:val="24"/>
        </w:rPr>
        <w:t>.2.14.2.2. above, the procedure shall be repeated for that analyser.</w:t>
      </w:r>
    </w:p>
    <w:p w:rsidR="00A40525" w:rsidRPr="00C47377" w:rsidRDefault="00A40525" w:rsidP="00F16E6D">
      <w:pPr>
        <w:pStyle w:val="SingleTxtG"/>
        <w:ind w:left="2268" w:hanging="1134"/>
        <w:rPr>
          <w:szCs w:val="24"/>
        </w:rPr>
      </w:pPr>
      <w:r w:rsidRPr="00C47377">
        <w:rPr>
          <w:szCs w:val="24"/>
        </w:rPr>
        <w:t>1.2.14.2.5.</w:t>
      </w:r>
      <w:r w:rsidR="00F16E6D" w:rsidRPr="00C47377">
        <w:rPr>
          <w:szCs w:val="24"/>
        </w:rPr>
        <w:tab/>
      </w:r>
      <w:r w:rsidRPr="00C47377">
        <w:rPr>
          <w:szCs w:val="24"/>
        </w:rPr>
        <w:t>The samples shall then be analysed.</w:t>
      </w:r>
    </w:p>
    <w:p w:rsidR="00A40525" w:rsidRPr="00C47377" w:rsidRDefault="00A40525" w:rsidP="00F16E6D">
      <w:pPr>
        <w:pStyle w:val="SingleTxtG"/>
        <w:ind w:left="2268" w:hanging="1134"/>
        <w:rPr>
          <w:szCs w:val="24"/>
        </w:rPr>
      </w:pPr>
      <w:r w:rsidRPr="00C47377">
        <w:rPr>
          <w:szCs w:val="24"/>
        </w:rPr>
        <w:t>1.2.14.2.6.</w:t>
      </w:r>
      <w:r w:rsidR="00F16E6D" w:rsidRPr="00C47377">
        <w:rPr>
          <w:szCs w:val="24"/>
        </w:rPr>
        <w:tab/>
      </w:r>
      <w:r w:rsidRPr="00C47377">
        <w:rPr>
          <w:szCs w:val="24"/>
        </w:rPr>
        <w:t xml:space="preserve">After the analysis zero and span points shall be rechecked using the same gases.  If these rechecks are within </w:t>
      </w:r>
      <w:r w:rsidR="007B49A4" w:rsidRPr="00C47377">
        <w:rPr>
          <w:szCs w:val="24"/>
        </w:rPr>
        <w:t>± </w:t>
      </w:r>
      <w:r w:rsidRPr="00C47377">
        <w:rPr>
          <w:szCs w:val="24"/>
        </w:rPr>
        <w:t>2</w:t>
      </w:r>
      <w:r w:rsidR="00AE32B5" w:rsidRPr="00C47377">
        <w:rPr>
          <w:szCs w:val="24"/>
        </w:rPr>
        <w:t> per cent</w:t>
      </w:r>
      <w:r w:rsidRPr="00C47377">
        <w:rPr>
          <w:szCs w:val="24"/>
        </w:rPr>
        <w:t xml:space="preserve"> of those in </w:t>
      </w:r>
      <w:r w:rsidR="00283690" w:rsidRPr="00C47377">
        <w:rPr>
          <w:szCs w:val="24"/>
        </w:rPr>
        <w:t>paragraph 1</w:t>
      </w:r>
      <w:r w:rsidRPr="00C47377">
        <w:rPr>
          <w:szCs w:val="24"/>
        </w:rPr>
        <w:t>.2.14.2.2. above, the analysis shall be considered acceptable.</w:t>
      </w:r>
    </w:p>
    <w:p w:rsidR="00A40525" w:rsidRPr="00C47377" w:rsidRDefault="00A40525" w:rsidP="00F16E6D">
      <w:pPr>
        <w:pStyle w:val="SingleTxtG"/>
        <w:ind w:left="2268" w:hanging="1134"/>
        <w:rPr>
          <w:szCs w:val="24"/>
        </w:rPr>
      </w:pPr>
      <w:r w:rsidRPr="00C47377">
        <w:rPr>
          <w:szCs w:val="24"/>
        </w:rPr>
        <w:t>1.2.14.2.7.</w:t>
      </w:r>
      <w:r w:rsidR="00F16E6D" w:rsidRPr="00C47377">
        <w:rPr>
          <w:szCs w:val="24"/>
        </w:rPr>
        <w:tab/>
      </w:r>
      <w:r w:rsidRPr="00C47377">
        <w:rPr>
          <w:szCs w:val="24"/>
        </w:rPr>
        <w:t xml:space="preserve">At all points in </w:t>
      </w:r>
      <w:r w:rsidR="00283690" w:rsidRPr="00C47377">
        <w:rPr>
          <w:szCs w:val="24"/>
        </w:rPr>
        <w:t>section 1</w:t>
      </w:r>
      <w:r w:rsidRPr="00C47377">
        <w:rPr>
          <w:szCs w:val="24"/>
        </w:rPr>
        <w:t>.2.14.2., the flow rates and pressures of the various gases through analysers shall be the same as those used during calibration of the analysers.</w:t>
      </w:r>
    </w:p>
    <w:p w:rsidR="00A40525" w:rsidRPr="00C47377" w:rsidRDefault="00A40525" w:rsidP="00F16E6D">
      <w:pPr>
        <w:pStyle w:val="SingleTxtG"/>
        <w:ind w:left="2268" w:hanging="1134"/>
        <w:rPr>
          <w:szCs w:val="24"/>
        </w:rPr>
      </w:pPr>
      <w:r w:rsidRPr="00C47377">
        <w:rPr>
          <w:szCs w:val="24"/>
        </w:rPr>
        <w:t>1.2.14.2.8.</w:t>
      </w:r>
      <w:r w:rsidR="00F16E6D" w:rsidRPr="00C47377">
        <w:rPr>
          <w:szCs w:val="24"/>
        </w:rPr>
        <w:tab/>
      </w:r>
      <w:r w:rsidRPr="00C47377">
        <w:rPr>
          <w:szCs w:val="24"/>
        </w:rPr>
        <w:t>The figure adopted for the content of the gases in each of the compounds measured shall be that read off after stabili</w:t>
      </w:r>
      <w:r w:rsidR="00283690" w:rsidRPr="00C47377">
        <w:rPr>
          <w:szCs w:val="24"/>
        </w:rPr>
        <w:t>zation</w:t>
      </w:r>
      <w:r w:rsidRPr="00C47377">
        <w:rPr>
          <w:szCs w:val="24"/>
        </w:rPr>
        <w:t xml:space="preserve"> of the measuring device.  </w:t>
      </w:r>
    </w:p>
    <w:p w:rsidR="00A40525" w:rsidRPr="00C47377" w:rsidRDefault="00A40525" w:rsidP="00F16E6D">
      <w:pPr>
        <w:pStyle w:val="SingleTxtG"/>
        <w:ind w:left="2268" w:hanging="1134"/>
        <w:rPr>
          <w:szCs w:val="24"/>
        </w:rPr>
      </w:pPr>
      <w:r w:rsidRPr="00C47377">
        <w:rPr>
          <w:szCs w:val="24"/>
        </w:rPr>
        <w:t>1.2.14.2.9.</w:t>
      </w:r>
      <w:r w:rsidR="00F16E6D" w:rsidRPr="00C47377">
        <w:rPr>
          <w:szCs w:val="24"/>
        </w:rPr>
        <w:tab/>
      </w:r>
      <w:r w:rsidRPr="00C47377">
        <w:rPr>
          <w:szCs w:val="24"/>
        </w:rPr>
        <w:t xml:space="preserve">The mass and number of all emissions, where applicable, shall be calculated according to </w:t>
      </w:r>
      <w:r w:rsidR="00414DE9" w:rsidRPr="00C47377">
        <w:rPr>
          <w:szCs w:val="24"/>
        </w:rPr>
        <w:t>Annex </w:t>
      </w:r>
      <w:r w:rsidRPr="00C47377">
        <w:rPr>
          <w:szCs w:val="24"/>
        </w:rPr>
        <w:t>7.</w:t>
      </w:r>
    </w:p>
    <w:p w:rsidR="00A40525" w:rsidRPr="00C47377" w:rsidRDefault="00A40525" w:rsidP="00F16E6D">
      <w:pPr>
        <w:pStyle w:val="SingleTxtG"/>
        <w:ind w:left="2268" w:hanging="1134"/>
        <w:rPr>
          <w:szCs w:val="24"/>
        </w:rPr>
      </w:pPr>
      <w:r w:rsidRPr="00C47377">
        <w:rPr>
          <w:szCs w:val="24"/>
        </w:rPr>
        <w:t>1.2.14.3.</w:t>
      </w:r>
      <w:r w:rsidR="00F16E6D" w:rsidRPr="00C47377">
        <w:rPr>
          <w:szCs w:val="24"/>
        </w:rPr>
        <w:tab/>
      </w:r>
      <w:r w:rsidRPr="00C47377">
        <w:rPr>
          <w:szCs w:val="24"/>
        </w:rPr>
        <w:t>Particulate filter weighing</w:t>
      </w:r>
    </w:p>
    <w:p w:rsidR="00A40525" w:rsidRPr="00C47377" w:rsidRDefault="00A40525" w:rsidP="00F16E6D">
      <w:pPr>
        <w:pStyle w:val="SingleTxtG"/>
        <w:ind w:left="2268" w:hanging="1134"/>
        <w:rPr>
          <w:rFonts w:eastAsia="MS Mincho"/>
          <w:szCs w:val="24"/>
          <w:lang w:eastAsia="ja-JP"/>
        </w:rPr>
      </w:pPr>
      <w:r w:rsidRPr="00C47377">
        <w:rPr>
          <w:rFonts w:eastAsia="MS Mincho"/>
          <w:szCs w:val="24"/>
          <w:lang w:eastAsia="ja-JP"/>
        </w:rPr>
        <w:t>1.2.14.3.1.</w:t>
      </w:r>
      <w:r w:rsidR="00F16E6D" w:rsidRPr="00C47377">
        <w:rPr>
          <w:rFonts w:eastAsia="MS Mincho"/>
          <w:szCs w:val="24"/>
          <w:lang w:eastAsia="ja-JP"/>
        </w:rPr>
        <w:tab/>
      </w:r>
      <w:r w:rsidRPr="00C47377">
        <w:rPr>
          <w:rFonts w:eastAsia="MS Mincho"/>
          <w:szCs w:val="24"/>
          <w:lang w:eastAsia="ja-JP"/>
        </w:rPr>
        <w:t>The particulate filter shall be returned to the weighing chamber no later than one hour after completion of the test. It shall be conditioned in a petri dish, which is protected against dust contamination and allows air exchange, for at least [one hour], and then weighed. The gross weight of the filter shall be recorded.</w:t>
      </w:r>
    </w:p>
    <w:p w:rsidR="00A40525" w:rsidRPr="00C47377" w:rsidRDefault="00A40525" w:rsidP="00F16E6D">
      <w:pPr>
        <w:pStyle w:val="SingleTxtG"/>
        <w:ind w:left="2268" w:hanging="1134"/>
        <w:rPr>
          <w:szCs w:val="24"/>
        </w:rPr>
      </w:pPr>
      <w:r w:rsidRPr="00C47377">
        <w:rPr>
          <w:szCs w:val="24"/>
        </w:rPr>
        <w:t>1.2.14.3.2.</w:t>
      </w:r>
      <w:r w:rsidR="00F16E6D" w:rsidRPr="00C47377">
        <w:rPr>
          <w:szCs w:val="24"/>
        </w:rPr>
        <w:tab/>
      </w:r>
      <w:r w:rsidRPr="00C47377">
        <w:rPr>
          <w:szCs w:val="24"/>
        </w:rPr>
        <w:t xml:space="preserve">At least two unused reference filters shall be weighed within 8 hours of, but preferably at the same time as, the sample filter </w:t>
      </w:r>
      <w:proofErr w:type="spellStart"/>
      <w:r w:rsidRPr="00C47377">
        <w:rPr>
          <w:szCs w:val="24"/>
        </w:rPr>
        <w:t>weighings</w:t>
      </w:r>
      <w:proofErr w:type="spellEnd"/>
      <w:r w:rsidRPr="00C47377">
        <w:rPr>
          <w:szCs w:val="24"/>
        </w:rPr>
        <w:t>. Reference filters shall be of the same size and material as the sample filter.</w:t>
      </w:r>
    </w:p>
    <w:p w:rsidR="00A40525" w:rsidRPr="00C47377" w:rsidRDefault="00A40525" w:rsidP="00F16E6D">
      <w:pPr>
        <w:pStyle w:val="SingleTxtG"/>
        <w:ind w:left="2268" w:hanging="1134"/>
        <w:rPr>
          <w:szCs w:val="24"/>
        </w:rPr>
      </w:pPr>
    </w:p>
    <w:p w:rsidR="00A40525" w:rsidRPr="00C47377" w:rsidRDefault="00A40525" w:rsidP="00F16E6D">
      <w:pPr>
        <w:pStyle w:val="SingleTxtG"/>
        <w:ind w:left="2268" w:hanging="1134"/>
        <w:rPr>
          <w:szCs w:val="24"/>
        </w:rPr>
      </w:pPr>
      <w:r w:rsidRPr="00C47377">
        <w:rPr>
          <w:sz w:val="22"/>
          <w:szCs w:val="22"/>
          <w:lang w:eastAsia="ja-JP"/>
        </w:rPr>
        <w:lastRenderedPageBreak/>
        <w:t>1.2.14.3.3.</w:t>
      </w:r>
      <w:r w:rsidR="00F16E6D" w:rsidRPr="00C47377">
        <w:rPr>
          <w:sz w:val="22"/>
          <w:szCs w:val="22"/>
          <w:lang w:eastAsia="ja-JP"/>
        </w:rPr>
        <w:tab/>
      </w:r>
      <w:r w:rsidRPr="00C47377">
        <w:rPr>
          <w:szCs w:val="24"/>
        </w:rPr>
        <w:t xml:space="preserve">If the specific weight of any reference filter changes by more than </w:t>
      </w:r>
      <w:r w:rsidR="007B49A4" w:rsidRPr="00C47377">
        <w:rPr>
          <w:szCs w:val="24"/>
        </w:rPr>
        <w:t>± </w:t>
      </w:r>
      <w:r w:rsidRPr="00C47377">
        <w:rPr>
          <w:szCs w:val="24"/>
        </w:rPr>
        <w:t xml:space="preserve">5μg between sample filter </w:t>
      </w:r>
      <w:proofErr w:type="spellStart"/>
      <w:r w:rsidRPr="00C47377">
        <w:rPr>
          <w:szCs w:val="24"/>
        </w:rPr>
        <w:t>weighings</w:t>
      </w:r>
      <w:proofErr w:type="spellEnd"/>
      <w:r w:rsidRPr="00C47377">
        <w:rPr>
          <w:szCs w:val="24"/>
        </w:rPr>
        <w:t xml:space="preserve">, then the sample filter and reference filters shall be reconditioned in the weighing room and then reweighed. </w:t>
      </w:r>
    </w:p>
    <w:p w:rsidR="00A40525" w:rsidRPr="00C47377" w:rsidRDefault="00A40525" w:rsidP="00F16E6D">
      <w:pPr>
        <w:pStyle w:val="SingleTxtG"/>
        <w:ind w:left="2268" w:hanging="1134"/>
        <w:rPr>
          <w:szCs w:val="24"/>
        </w:rPr>
      </w:pPr>
      <w:r w:rsidRPr="00C47377">
        <w:rPr>
          <w:szCs w:val="24"/>
        </w:rPr>
        <w:t>1.2.14.3.4.</w:t>
      </w:r>
      <w:r w:rsidR="00F16E6D" w:rsidRPr="00C47377">
        <w:rPr>
          <w:szCs w:val="24"/>
        </w:rPr>
        <w:tab/>
      </w:r>
      <w:r w:rsidRPr="00C47377">
        <w:rPr>
          <w:szCs w:val="24"/>
        </w:rPr>
        <w:t xml:space="preserve">The comparison of reference filter </w:t>
      </w:r>
      <w:proofErr w:type="spellStart"/>
      <w:r w:rsidRPr="00C47377">
        <w:rPr>
          <w:szCs w:val="24"/>
        </w:rPr>
        <w:t>weighings</w:t>
      </w:r>
      <w:proofErr w:type="spellEnd"/>
      <w:r w:rsidRPr="00C47377">
        <w:rPr>
          <w:szCs w:val="24"/>
        </w:rPr>
        <w:t xml:space="preserve"> shall be made between the specific weights and the rolling average of that reference filter's specific weights. The rolling average shall be calculated from the specific weights collected in the period since the reference filters were placed in the weighing room. The aver</w:t>
      </w:r>
      <w:r w:rsidR="00427DD3" w:rsidRPr="00C47377">
        <w:rPr>
          <w:szCs w:val="24"/>
        </w:rPr>
        <w:t>aging period shall be at least one</w:t>
      </w:r>
      <w:r w:rsidRPr="00C47377">
        <w:rPr>
          <w:szCs w:val="24"/>
        </w:rPr>
        <w:t xml:space="preserve"> day but not exceed </w:t>
      </w:r>
      <w:r w:rsidR="00427DD3" w:rsidRPr="00C47377">
        <w:rPr>
          <w:szCs w:val="24"/>
        </w:rPr>
        <w:t>fifteen</w:t>
      </w:r>
      <w:r w:rsidRPr="00C47377">
        <w:rPr>
          <w:szCs w:val="24"/>
        </w:rPr>
        <w:t xml:space="preserve"> days.</w:t>
      </w:r>
    </w:p>
    <w:p w:rsidR="00A40525" w:rsidRPr="00C47377" w:rsidRDefault="00A40525" w:rsidP="00F16E6D">
      <w:pPr>
        <w:pStyle w:val="SingleTxtG"/>
        <w:ind w:left="2268" w:hanging="1134"/>
        <w:rPr>
          <w:szCs w:val="24"/>
        </w:rPr>
      </w:pPr>
      <w:r w:rsidRPr="00C47377">
        <w:rPr>
          <w:szCs w:val="24"/>
        </w:rPr>
        <w:t>1.2.14.3.5.</w:t>
      </w:r>
      <w:r w:rsidR="00F16E6D" w:rsidRPr="00C47377">
        <w:rPr>
          <w:szCs w:val="24"/>
        </w:rPr>
        <w:tab/>
      </w:r>
      <w:r w:rsidRPr="00C47377">
        <w:rPr>
          <w:szCs w:val="24"/>
        </w:rPr>
        <w:t xml:space="preserve">Multiple </w:t>
      </w:r>
      <w:proofErr w:type="spellStart"/>
      <w:r w:rsidRPr="00C47377">
        <w:rPr>
          <w:szCs w:val="24"/>
        </w:rPr>
        <w:t>reconditionings</w:t>
      </w:r>
      <w:proofErr w:type="spellEnd"/>
      <w:r w:rsidRPr="00C47377">
        <w:rPr>
          <w:szCs w:val="24"/>
        </w:rPr>
        <w:t xml:space="preserve"> and </w:t>
      </w:r>
      <w:proofErr w:type="spellStart"/>
      <w:r w:rsidRPr="00C47377">
        <w:rPr>
          <w:szCs w:val="24"/>
        </w:rPr>
        <w:t>reweighings</w:t>
      </w:r>
      <w:proofErr w:type="spellEnd"/>
      <w:r w:rsidRPr="00C47377">
        <w:rPr>
          <w:szCs w:val="24"/>
        </w:rPr>
        <w:t xml:space="preserve"> of the sample and reference filters are permissible until a period of 80 h has elapsed following the measurement of gases from the emissions test. If, prior to or at the 80 h point, more than half the number of reference filters meet the </w:t>
      </w:r>
      <w:r w:rsidR="007B49A4" w:rsidRPr="00C47377">
        <w:rPr>
          <w:szCs w:val="24"/>
        </w:rPr>
        <w:t>± </w:t>
      </w:r>
      <w:r w:rsidRPr="00C47377">
        <w:rPr>
          <w:szCs w:val="24"/>
        </w:rPr>
        <w:t xml:space="preserve">5 </w:t>
      </w:r>
      <w:proofErr w:type="spellStart"/>
      <w:r w:rsidRPr="00C47377">
        <w:rPr>
          <w:szCs w:val="24"/>
        </w:rPr>
        <w:t>μg</w:t>
      </w:r>
      <w:proofErr w:type="spellEnd"/>
      <w:r w:rsidRPr="00C47377">
        <w:rPr>
          <w:szCs w:val="24"/>
        </w:rPr>
        <w:t xml:space="preserve"> criterion, then the sample filter weighing can be considered valid. If, at the 80 h point, two reference filters are employed and one filter fails the </w:t>
      </w:r>
      <w:r w:rsidR="007B49A4" w:rsidRPr="00C47377">
        <w:rPr>
          <w:szCs w:val="24"/>
        </w:rPr>
        <w:t>± </w:t>
      </w:r>
      <w:r w:rsidRPr="00C47377">
        <w:rPr>
          <w:szCs w:val="24"/>
        </w:rPr>
        <w:t xml:space="preserve">5 </w:t>
      </w:r>
      <w:proofErr w:type="spellStart"/>
      <w:r w:rsidRPr="00C47377">
        <w:rPr>
          <w:szCs w:val="24"/>
        </w:rPr>
        <w:t>μg</w:t>
      </w:r>
      <w:proofErr w:type="spellEnd"/>
      <w:r w:rsidRPr="00C47377">
        <w:rPr>
          <w:szCs w:val="24"/>
        </w:rPr>
        <w:t xml:space="preserve"> criterion, the sample filter weighing can be considered valid under the condition that the sum of the absolute differences between specific and rolling averages from the two reference filters must be less than or equal to 10 </w:t>
      </w:r>
      <w:proofErr w:type="spellStart"/>
      <w:r w:rsidRPr="00C47377">
        <w:rPr>
          <w:szCs w:val="24"/>
        </w:rPr>
        <w:t>μg</w:t>
      </w:r>
      <w:proofErr w:type="spellEnd"/>
      <w:r w:rsidRPr="00C47377">
        <w:rPr>
          <w:szCs w:val="24"/>
        </w:rPr>
        <w:t>.</w:t>
      </w:r>
    </w:p>
    <w:p w:rsidR="00A40525" w:rsidRPr="00C47377" w:rsidRDefault="00A40525" w:rsidP="00F16E6D">
      <w:pPr>
        <w:pStyle w:val="SingleTxtG"/>
        <w:ind w:left="2268" w:hanging="1134"/>
        <w:rPr>
          <w:szCs w:val="24"/>
        </w:rPr>
      </w:pPr>
      <w:r w:rsidRPr="00C47377">
        <w:rPr>
          <w:szCs w:val="24"/>
        </w:rPr>
        <w:t>1.2.14.3.6.</w:t>
      </w:r>
      <w:r w:rsidR="00F16E6D" w:rsidRPr="00C47377">
        <w:rPr>
          <w:szCs w:val="24"/>
        </w:rPr>
        <w:tab/>
      </w:r>
      <w:r w:rsidRPr="00C47377">
        <w:rPr>
          <w:szCs w:val="24"/>
        </w:rPr>
        <w:t xml:space="preserve">In case less than half of the reference filters meet the </w:t>
      </w:r>
      <w:r w:rsidR="007B49A4" w:rsidRPr="00C47377">
        <w:rPr>
          <w:szCs w:val="24"/>
        </w:rPr>
        <w:t>± </w:t>
      </w:r>
      <w:r w:rsidRPr="00C47377">
        <w:rPr>
          <w:szCs w:val="24"/>
        </w:rPr>
        <w:t xml:space="preserve">5 </w:t>
      </w:r>
      <w:proofErr w:type="spellStart"/>
      <w:r w:rsidRPr="00C47377">
        <w:rPr>
          <w:szCs w:val="24"/>
        </w:rPr>
        <w:t>μg</w:t>
      </w:r>
      <w:proofErr w:type="spellEnd"/>
      <w:r w:rsidRPr="00C47377">
        <w:rPr>
          <w:szCs w:val="24"/>
        </w:rPr>
        <w:t xml:space="preserve"> criterion, the sample filter shall be discarded, and the emissions test repeated. All reference filters must be discarded and replaced within 48 hours. In all other cases, reference filters must be replaced at least every 30 days and in such a manner that no sample filter is weighed without comparison to a reference filter that has been present in the weighing room for at least </w:t>
      </w:r>
      <w:r w:rsidR="00427DD3" w:rsidRPr="00C47377">
        <w:rPr>
          <w:szCs w:val="24"/>
        </w:rPr>
        <w:t>one</w:t>
      </w:r>
      <w:r w:rsidRPr="00C47377">
        <w:rPr>
          <w:szCs w:val="24"/>
        </w:rPr>
        <w:t xml:space="preserve"> day.</w:t>
      </w:r>
    </w:p>
    <w:p w:rsidR="00F16E6D" w:rsidRPr="00C47377" w:rsidRDefault="00A40525" w:rsidP="00F16E6D">
      <w:pPr>
        <w:pStyle w:val="SingleTxtG"/>
        <w:ind w:left="2268" w:hanging="1134"/>
        <w:rPr>
          <w:szCs w:val="24"/>
        </w:rPr>
      </w:pPr>
      <w:r w:rsidRPr="00C47377">
        <w:rPr>
          <w:szCs w:val="24"/>
        </w:rPr>
        <w:t>1.2.14.3.7.</w:t>
      </w:r>
      <w:r w:rsidR="00F16E6D" w:rsidRPr="00C47377">
        <w:rPr>
          <w:szCs w:val="24"/>
        </w:rPr>
        <w:tab/>
      </w:r>
      <w:r w:rsidRPr="00C47377">
        <w:rPr>
          <w:szCs w:val="24"/>
        </w:rPr>
        <w:t xml:space="preserve">If the weighing room stability criteria outlined in </w:t>
      </w:r>
      <w:r w:rsidR="00283690" w:rsidRPr="00C47377">
        <w:rPr>
          <w:szCs w:val="24"/>
        </w:rPr>
        <w:t>paragraph 4</w:t>
      </w:r>
      <w:r w:rsidRPr="00C47377">
        <w:rPr>
          <w:szCs w:val="24"/>
        </w:rPr>
        <w:t xml:space="preserve">.2.2.1. of </w:t>
      </w:r>
      <w:r w:rsidR="00414DE9" w:rsidRPr="00C47377">
        <w:rPr>
          <w:szCs w:val="24"/>
        </w:rPr>
        <w:t>Annex </w:t>
      </w:r>
      <w:r w:rsidRPr="00C47377">
        <w:rPr>
          <w:szCs w:val="24"/>
        </w:rPr>
        <w:t xml:space="preserve">5 are not met, but the reference filter </w:t>
      </w:r>
      <w:proofErr w:type="spellStart"/>
      <w:r w:rsidRPr="00C47377">
        <w:rPr>
          <w:szCs w:val="24"/>
        </w:rPr>
        <w:t>weighings</w:t>
      </w:r>
      <w:proofErr w:type="spellEnd"/>
      <w:r w:rsidRPr="00C47377">
        <w:rPr>
          <w:szCs w:val="24"/>
        </w:rPr>
        <w:t xml:space="preserve"> meet the above criteria, the vehicle manufacturer has the option of accepting the sample filter weights or voiding the tests, fixing the weighing room control system and re-running the test.</w:t>
      </w:r>
    </w:p>
    <w:p w:rsidR="00046A55" w:rsidRPr="00C47377" w:rsidRDefault="00046A55" w:rsidP="00F16E6D">
      <w:pPr>
        <w:pStyle w:val="SingleTxtG"/>
        <w:ind w:left="2268" w:hanging="1134"/>
        <w:rPr>
          <w:szCs w:val="24"/>
        </w:rPr>
        <w:sectPr w:rsidR="00046A55"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F16E6D">
      <w:pPr>
        <w:pStyle w:val="HChG"/>
      </w:pPr>
      <w:r w:rsidRPr="00C47377">
        <w:lastRenderedPageBreak/>
        <w:t>A</w:t>
      </w:r>
      <w:r w:rsidR="00F16E6D" w:rsidRPr="00C47377">
        <w:t>nnex 6 -</w:t>
      </w:r>
      <w:r w:rsidR="00A40525" w:rsidRPr="00C47377">
        <w:t xml:space="preserve"> </w:t>
      </w:r>
      <w:r w:rsidR="007B5CD7">
        <w:t>Appendix </w:t>
      </w:r>
      <w:r w:rsidR="00F16E6D" w:rsidRPr="00C47377">
        <w:t>1</w:t>
      </w:r>
    </w:p>
    <w:p w:rsidR="00A40525" w:rsidRPr="00C47377" w:rsidRDefault="00F16E6D" w:rsidP="00F16E6D">
      <w:pPr>
        <w:pStyle w:val="HChG"/>
      </w:pPr>
      <w:r w:rsidRPr="00C47377">
        <w:tab/>
      </w:r>
      <w:r w:rsidRPr="00C47377">
        <w:tab/>
      </w:r>
      <w:r w:rsidR="00A40525" w:rsidRPr="00C47377">
        <w:t>E</w:t>
      </w:r>
      <w:r w:rsidRPr="00C47377">
        <w:t>missions test procedure for all vehicles equipped with periodically regenerating systems</w:t>
      </w:r>
    </w:p>
    <w:p w:rsidR="00A40525" w:rsidRPr="00C47377" w:rsidRDefault="00A40525" w:rsidP="00452A84">
      <w:pPr>
        <w:pStyle w:val="SingleTxtG"/>
        <w:ind w:left="2268" w:hanging="1134"/>
        <w:rPr>
          <w:szCs w:val="24"/>
        </w:rPr>
      </w:pPr>
      <w:r w:rsidRPr="00C47377">
        <w:rPr>
          <w:szCs w:val="24"/>
        </w:rPr>
        <w:t>1.</w:t>
      </w:r>
      <w:r w:rsidR="00F16E6D" w:rsidRPr="00C47377">
        <w:rPr>
          <w:szCs w:val="24"/>
        </w:rPr>
        <w:tab/>
      </w:r>
      <w:r w:rsidRPr="00C47377">
        <w:rPr>
          <w:szCs w:val="24"/>
        </w:rPr>
        <w:t>General</w:t>
      </w:r>
    </w:p>
    <w:p w:rsidR="00A40525" w:rsidRPr="00C47377" w:rsidRDefault="00A40525" w:rsidP="00452A84">
      <w:pPr>
        <w:pStyle w:val="SingleTxtG"/>
        <w:ind w:left="2268" w:hanging="1134"/>
        <w:rPr>
          <w:szCs w:val="24"/>
        </w:rPr>
      </w:pPr>
      <w:r w:rsidRPr="00C47377">
        <w:rPr>
          <w:szCs w:val="24"/>
        </w:rPr>
        <w:t>1.1.</w:t>
      </w:r>
      <w:r w:rsidR="00452A84" w:rsidRPr="00C47377">
        <w:rPr>
          <w:szCs w:val="24"/>
        </w:rPr>
        <w:tab/>
      </w:r>
      <w:r w:rsidRPr="00C47377">
        <w:rPr>
          <w:szCs w:val="24"/>
        </w:rPr>
        <w:t xml:space="preserve">This </w:t>
      </w:r>
      <w:r w:rsidR="007B5CD7">
        <w:rPr>
          <w:szCs w:val="24"/>
        </w:rPr>
        <w:t>Appendix </w:t>
      </w:r>
      <w:r w:rsidRPr="00C47377">
        <w:rPr>
          <w:szCs w:val="24"/>
        </w:rPr>
        <w:t xml:space="preserve">defines the specific provisions regarding testing a vehicle equipped with periodically regenerating systems. </w:t>
      </w:r>
    </w:p>
    <w:p w:rsidR="00A40525" w:rsidRPr="00C47377" w:rsidRDefault="00A40525" w:rsidP="00452A84">
      <w:pPr>
        <w:pStyle w:val="SingleTxtG"/>
        <w:ind w:left="2268" w:hanging="1134"/>
        <w:rPr>
          <w:lang w:eastAsia="de-DE"/>
        </w:rPr>
      </w:pPr>
      <w:r w:rsidRPr="00C47377">
        <w:rPr>
          <w:lang w:eastAsia="de-DE"/>
        </w:rPr>
        <w:t>1.2.</w:t>
      </w:r>
      <w:r w:rsidR="00452A84" w:rsidRPr="00C47377">
        <w:rPr>
          <w:lang w:eastAsia="de-DE"/>
        </w:rPr>
        <w:tab/>
      </w:r>
      <w:r w:rsidRPr="00C47377">
        <w:rPr>
          <w:lang w:eastAsia="de-DE"/>
        </w:rPr>
        <w:t xml:space="preserve">During cycles where regeneration occurs, emission standards can be exceeded. If a periodic regeneration occurs at least once per Type 1 test and has already regenerated at least once during vehicle preparation cycle, it will be considered as a continuously regenerating system which does not require a special test procedure. </w:t>
      </w:r>
      <w:r w:rsidR="00414DE9" w:rsidRPr="00C47377">
        <w:rPr>
          <w:lang w:eastAsia="de-DE"/>
        </w:rPr>
        <w:t>Annex </w:t>
      </w:r>
      <w:r w:rsidRPr="00C47377">
        <w:rPr>
          <w:lang w:eastAsia="de-DE"/>
        </w:rPr>
        <w:t xml:space="preserve">6, </w:t>
      </w:r>
      <w:r w:rsidR="007B5CD7">
        <w:rPr>
          <w:lang w:eastAsia="de-DE"/>
        </w:rPr>
        <w:t>Appendix </w:t>
      </w:r>
      <w:r w:rsidRPr="00C47377">
        <w:rPr>
          <w:lang w:eastAsia="de-DE"/>
        </w:rPr>
        <w:t>1 does not apply to continuously regenerating systems.</w:t>
      </w:r>
    </w:p>
    <w:p w:rsidR="00A40525" w:rsidRPr="00C47377" w:rsidRDefault="00A40525" w:rsidP="00452A84">
      <w:pPr>
        <w:pStyle w:val="SingleTxtG"/>
        <w:ind w:left="2268" w:hanging="1134"/>
        <w:rPr>
          <w:lang w:eastAsia="de-DE"/>
        </w:rPr>
      </w:pPr>
      <w:r w:rsidRPr="00C47377">
        <w:rPr>
          <w:lang w:eastAsia="de-DE"/>
        </w:rPr>
        <w:t>1.3.</w:t>
      </w:r>
      <w:r w:rsidR="00452A84" w:rsidRPr="00C47377">
        <w:rPr>
          <w:lang w:eastAsia="de-DE"/>
        </w:rPr>
        <w:tab/>
      </w:r>
      <w:r w:rsidRPr="00C47377">
        <w:rPr>
          <w:lang w:eastAsia="de-DE"/>
        </w:rPr>
        <w:t>At the request of the manufacturer, and subject to the agreement of the responsible technical authority, the test procedure specific to periodically regenerating systems will not apply to a regenerative device if the manufacturer provides data demonstrating that, during cycles where regeneration occurs, emissions remain below the emissions limits applied by the Contracting Party for the relevant vehicle category.</w:t>
      </w:r>
    </w:p>
    <w:p w:rsidR="00A40525" w:rsidRPr="00C47377" w:rsidRDefault="00A40525" w:rsidP="00452A84">
      <w:pPr>
        <w:pStyle w:val="SingleTxtG"/>
        <w:ind w:left="2268" w:hanging="1134"/>
        <w:rPr>
          <w:lang w:eastAsia="de-DE"/>
        </w:rPr>
      </w:pPr>
      <w:r w:rsidRPr="00C47377">
        <w:rPr>
          <w:lang w:eastAsia="de-DE"/>
        </w:rPr>
        <w:t>1.4.</w:t>
      </w:r>
      <w:r w:rsidR="00452A84" w:rsidRPr="00C47377">
        <w:rPr>
          <w:lang w:eastAsia="de-DE"/>
        </w:rPr>
        <w:tab/>
      </w:r>
      <w:r w:rsidRPr="00C47377">
        <w:rPr>
          <w:lang w:eastAsia="de-DE"/>
        </w:rPr>
        <w:t>At the option of the Contracting Party, the Extra High</w:t>
      </w:r>
      <w:r w:rsidRPr="00C47377">
        <w:rPr>
          <w:vertAlign w:val="subscript"/>
          <w:lang w:eastAsia="de-DE"/>
        </w:rPr>
        <w:t>2</w:t>
      </w:r>
      <w:r w:rsidRPr="00C47377">
        <w:rPr>
          <w:lang w:eastAsia="de-DE"/>
        </w:rPr>
        <w:t xml:space="preserve"> phase may be excluded for Class 2 vehicles</w:t>
      </w:r>
      <w:r w:rsidR="00452A84" w:rsidRPr="00C47377">
        <w:rPr>
          <w:lang w:eastAsia="de-DE"/>
        </w:rPr>
        <w:t>.</w:t>
      </w:r>
    </w:p>
    <w:p w:rsidR="00A40525" w:rsidRPr="00C47377" w:rsidRDefault="00A40525" w:rsidP="00452A84">
      <w:pPr>
        <w:pStyle w:val="SingleTxtG"/>
        <w:ind w:left="2268" w:hanging="1134"/>
        <w:rPr>
          <w:lang w:eastAsia="de-DE"/>
        </w:rPr>
      </w:pPr>
      <w:r w:rsidRPr="00C47377">
        <w:rPr>
          <w:lang w:eastAsia="de-DE"/>
        </w:rPr>
        <w:t>1.5.</w:t>
      </w:r>
      <w:r w:rsidR="00452A84" w:rsidRPr="00C47377">
        <w:rPr>
          <w:lang w:eastAsia="de-DE"/>
        </w:rPr>
        <w:tab/>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excluded for Class 3 vehicles.</w:t>
      </w:r>
    </w:p>
    <w:p w:rsidR="00A40525" w:rsidRPr="00C47377" w:rsidRDefault="00452A84" w:rsidP="00452A84">
      <w:pPr>
        <w:pStyle w:val="SingleTxtG"/>
        <w:ind w:left="2268" w:hanging="1134"/>
        <w:rPr>
          <w:szCs w:val="24"/>
        </w:rPr>
      </w:pPr>
      <w:r w:rsidRPr="00C47377">
        <w:rPr>
          <w:szCs w:val="24"/>
        </w:rPr>
        <w:t>2.</w:t>
      </w:r>
      <w:r w:rsidRPr="00C47377">
        <w:rPr>
          <w:szCs w:val="24"/>
        </w:rPr>
        <w:tab/>
        <w:t>Test Procedure</w:t>
      </w:r>
    </w:p>
    <w:p w:rsidR="00A40525" w:rsidRPr="00C47377" w:rsidRDefault="00A40525" w:rsidP="00452A84">
      <w:pPr>
        <w:pStyle w:val="SingleTxtG"/>
        <w:ind w:left="2268"/>
        <w:rPr>
          <w:lang w:eastAsia="ja-JP"/>
        </w:rPr>
      </w:pPr>
      <w:r w:rsidRPr="00C47377">
        <w:rPr>
          <w:lang w:eastAsia="ja-JP"/>
        </w:rPr>
        <w:t>The test vehicle shall be capable of inhibiting or permitting the regeneration process provided that this operation has no effect on original engine calibrations. Prevention of regeneration shall only be permitted during loading of the regeneration system and during the pre-conditioning cycles. It shall not be permitted during the measurement of emissions during the regeneration phase. The</w:t>
      </w:r>
      <w:r w:rsidRPr="00C47377">
        <w:rPr>
          <w:rFonts w:ascii="TimesNewRomanPSMT" w:hAnsi="TimesNewRomanPSMT" w:cs="TimesNewRomanPSMT"/>
          <w:sz w:val="19"/>
          <w:szCs w:val="19"/>
          <w:lang w:eastAsia="ja-JP"/>
        </w:rPr>
        <w:t xml:space="preserve"> </w:t>
      </w:r>
      <w:r w:rsidRPr="00C47377">
        <w:rPr>
          <w:lang w:eastAsia="ja-JP"/>
        </w:rPr>
        <w:t xml:space="preserve">emission test shall be carried out with the unchanged original equipment </w:t>
      </w:r>
      <w:proofErr w:type="spellStart"/>
      <w:r w:rsidRPr="00C47377">
        <w:rPr>
          <w:lang w:eastAsia="ja-JP"/>
        </w:rPr>
        <w:t>manufacturer's</w:t>
      </w:r>
      <w:proofErr w:type="spellEnd"/>
      <w:r w:rsidRPr="00C47377">
        <w:rPr>
          <w:lang w:eastAsia="ja-JP"/>
        </w:rPr>
        <w:t xml:space="preserve"> (OEM) control unit.</w:t>
      </w:r>
    </w:p>
    <w:p w:rsidR="00A40525" w:rsidRPr="00C47377" w:rsidRDefault="00A40525" w:rsidP="00452A84">
      <w:pPr>
        <w:pStyle w:val="SingleTxtG"/>
        <w:ind w:left="2268" w:hanging="1134"/>
        <w:rPr>
          <w:szCs w:val="24"/>
        </w:rPr>
      </w:pPr>
      <w:r w:rsidRPr="00C47377">
        <w:rPr>
          <w:szCs w:val="24"/>
        </w:rPr>
        <w:t>2.1.</w:t>
      </w:r>
      <w:r w:rsidR="00452A84" w:rsidRPr="00C47377">
        <w:rPr>
          <w:szCs w:val="24"/>
        </w:rPr>
        <w:tab/>
      </w:r>
      <w:r w:rsidRPr="00C47377">
        <w:rPr>
          <w:szCs w:val="24"/>
        </w:rPr>
        <w:t>Exhaust emission measurement between two cycles where regenerative phases occur</w:t>
      </w:r>
    </w:p>
    <w:p w:rsidR="00A40525" w:rsidRPr="00C47377" w:rsidRDefault="00A40525" w:rsidP="00452A84">
      <w:pPr>
        <w:pStyle w:val="SingleTxtG"/>
        <w:ind w:left="2268" w:hanging="1134"/>
        <w:rPr>
          <w:szCs w:val="24"/>
        </w:rPr>
      </w:pPr>
      <w:r w:rsidRPr="00C47377">
        <w:rPr>
          <w:szCs w:val="24"/>
        </w:rPr>
        <w:t>2.1.1.</w:t>
      </w:r>
      <w:r w:rsidR="00452A84" w:rsidRPr="00C47377">
        <w:rPr>
          <w:szCs w:val="24"/>
        </w:rPr>
        <w:tab/>
      </w:r>
      <w:r w:rsidRPr="00C47377">
        <w:rPr>
          <w:szCs w:val="24"/>
        </w:rPr>
        <w:t>Average emissions between regeneration phases and during loading of the regenerative device shall be determined from the arithmetic mean of several approximately equidistant (if more than 2) WLTCs or equivalent engine test bench cycles.  As an alternative, the manufacturer may provide data to show that the emissions remain constant (</w:t>
      </w:r>
      <w:r w:rsidR="007B49A4" w:rsidRPr="00C47377">
        <w:rPr>
          <w:szCs w:val="24"/>
        </w:rPr>
        <w:t>± </w:t>
      </w:r>
      <w:r w:rsidRPr="00C47377">
        <w:rPr>
          <w:szCs w:val="24"/>
        </w:rPr>
        <w:t>15</w:t>
      </w:r>
      <w:r w:rsidR="00AE32B5" w:rsidRPr="00C47377">
        <w:rPr>
          <w:szCs w:val="24"/>
        </w:rPr>
        <w:t> per cent</w:t>
      </w:r>
      <w:r w:rsidRPr="00C47377">
        <w:rPr>
          <w:szCs w:val="24"/>
        </w:rPr>
        <w:t>) between regeneration phases.  In this case, the emissions measured during the Type 1 test may be used.  In any other case emissions measurement for at least two Type 1 operating cycles or equivalent engine test bench cycles must be completed</w:t>
      </w:r>
      <w:r w:rsidR="00AE32B5" w:rsidRPr="00C47377">
        <w:rPr>
          <w:szCs w:val="24"/>
        </w:rPr>
        <w:t xml:space="preserve">: </w:t>
      </w:r>
      <w:r w:rsidRPr="00C47377">
        <w:rPr>
          <w:szCs w:val="24"/>
        </w:rPr>
        <w:t xml:space="preserve">one immediately after regeneration (before new loading) and one as close as possible prior to a regeneration phase.  All emissions measurements shall be carried out according to this </w:t>
      </w:r>
      <w:r w:rsidR="00414DE9" w:rsidRPr="00C47377">
        <w:rPr>
          <w:szCs w:val="24"/>
        </w:rPr>
        <w:t>Annex </w:t>
      </w:r>
      <w:r w:rsidRPr="00C47377">
        <w:rPr>
          <w:szCs w:val="24"/>
        </w:rPr>
        <w:t xml:space="preserve">and all calculations shall be carried out according to </w:t>
      </w:r>
      <w:r w:rsidR="00414DE9" w:rsidRPr="00C47377">
        <w:rPr>
          <w:szCs w:val="24"/>
        </w:rPr>
        <w:t>Annex </w:t>
      </w:r>
      <w:r w:rsidR="00452A84" w:rsidRPr="00C47377">
        <w:rPr>
          <w:szCs w:val="24"/>
        </w:rPr>
        <w:t>7.</w:t>
      </w:r>
    </w:p>
    <w:p w:rsidR="00A40525" w:rsidRPr="00C47377" w:rsidRDefault="00A40525" w:rsidP="00452A84">
      <w:pPr>
        <w:pStyle w:val="SingleTxtG"/>
        <w:ind w:left="2268" w:hanging="1134"/>
        <w:rPr>
          <w:szCs w:val="24"/>
          <w:shd w:val="pct15" w:color="auto" w:fill="FFFFFF"/>
        </w:rPr>
      </w:pPr>
      <w:r w:rsidRPr="00C47377">
        <w:rPr>
          <w:szCs w:val="24"/>
        </w:rPr>
        <w:lastRenderedPageBreak/>
        <w:t>2.1.2.</w:t>
      </w:r>
      <w:r w:rsidR="00452A84" w:rsidRPr="00C47377">
        <w:rPr>
          <w:szCs w:val="24"/>
        </w:rPr>
        <w:tab/>
      </w:r>
      <w:r w:rsidRPr="00C47377">
        <w:rPr>
          <w:szCs w:val="24"/>
        </w:rPr>
        <w:t xml:space="preserve">The loading process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Pr="00C47377">
        <w:rPr>
          <w:szCs w:val="24"/>
        </w:rPr>
        <w:t xml:space="preserve"> determination shall be made during the Type 1 operating cycle on a chassis dynamometer or on an engine test bench using an equivalent test cycle. These cycles may be run continuously (i.e. without the need to switch the engine off between cycles).  After any number of completed cycles, the vehicle may be removed from the chassis dynamometer and the test continued at a later time. </w:t>
      </w:r>
    </w:p>
    <w:p w:rsidR="00A40525" w:rsidRPr="00C47377" w:rsidRDefault="00A40525" w:rsidP="00452A84">
      <w:pPr>
        <w:pStyle w:val="SingleTxtG"/>
        <w:ind w:left="2268" w:hanging="1134"/>
        <w:rPr>
          <w:szCs w:val="24"/>
        </w:rPr>
      </w:pPr>
      <w:r w:rsidRPr="00C47377">
        <w:rPr>
          <w:szCs w:val="24"/>
        </w:rPr>
        <w:t>2.1.3.</w:t>
      </w:r>
      <w:r w:rsidR="00452A84" w:rsidRPr="00C47377">
        <w:rPr>
          <w:szCs w:val="24"/>
        </w:rPr>
        <w:tab/>
      </w:r>
      <w:r w:rsidRPr="00C47377">
        <w:rPr>
          <w:szCs w:val="24"/>
        </w:rPr>
        <w:t>The number of cycles (D) between two cycles where regeneration phases occur, the number of cycles over which emissions measurements are made (n), and each emissions measurement</w:t>
      </w:r>
      <w:r w:rsidR="00E07920" w:rsidRPr="00C47377">
        <w:rPr>
          <w:szCs w:val="24"/>
        </w:rPr>
        <w:t xml:space="preserve"> </w:t>
      </w:r>
      <w:r w:rsidRPr="00C47377">
        <w:rPr>
          <w:szCs w:val="24"/>
        </w:rPr>
        <w:t>(</w:t>
      </w: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oMath>
      <w:r w:rsidRPr="00C47377">
        <w:rPr>
          <w:szCs w:val="24"/>
        </w:rPr>
        <w:t>) shall be recorded.</w:t>
      </w:r>
    </w:p>
    <w:p w:rsidR="00A40525" w:rsidRPr="00C47377" w:rsidRDefault="00A40525" w:rsidP="00452A84">
      <w:pPr>
        <w:pStyle w:val="SingleTxtG"/>
        <w:ind w:left="2268" w:hanging="1134"/>
        <w:rPr>
          <w:szCs w:val="24"/>
        </w:rPr>
      </w:pPr>
      <w:r w:rsidRPr="00C47377">
        <w:rPr>
          <w:szCs w:val="24"/>
        </w:rPr>
        <w:t>2.2.</w:t>
      </w:r>
      <w:r w:rsidR="00452A84" w:rsidRPr="00C47377">
        <w:rPr>
          <w:szCs w:val="24"/>
        </w:rPr>
        <w:tab/>
      </w:r>
      <w:r w:rsidRPr="00C47377">
        <w:rPr>
          <w:szCs w:val="24"/>
        </w:rPr>
        <w:t>Measurement of emissions during regeneration</w:t>
      </w:r>
    </w:p>
    <w:p w:rsidR="00A40525" w:rsidRPr="00C47377" w:rsidRDefault="00A40525" w:rsidP="00452A84">
      <w:pPr>
        <w:pStyle w:val="SingleTxtG"/>
        <w:ind w:left="2268" w:hanging="1134"/>
        <w:rPr>
          <w:szCs w:val="24"/>
        </w:rPr>
      </w:pPr>
      <w:r w:rsidRPr="00C47377">
        <w:rPr>
          <w:szCs w:val="24"/>
        </w:rPr>
        <w:t>2.2.1.</w:t>
      </w:r>
      <w:r w:rsidRPr="00C47377">
        <w:rPr>
          <w:szCs w:val="24"/>
        </w:rPr>
        <w:tab/>
        <w:t>Preparation of the vehicle</w:t>
      </w:r>
      <w:r w:rsidR="00AE32B5" w:rsidRPr="00C47377">
        <w:rPr>
          <w:szCs w:val="24"/>
        </w:rPr>
        <w:t xml:space="preserve">, </w:t>
      </w:r>
      <w:r w:rsidRPr="00C47377">
        <w:rPr>
          <w:szCs w:val="24"/>
        </w:rPr>
        <w:t xml:space="preserve">if required, for the emissions test during a regeneration phase, may be completed using the preconditioning cycles in </w:t>
      </w:r>
      <w:r w:rsidR="00283690" w:rsidRPr="00C47377">
        <w:rPr>
          <w:szCs w:val="24"/>
        </w:rPr>
        <w:t>section 1</w:t>
      </w:r>
      <w:r w:rsidRPr="00C47377">
        <w:rPr>
          <w:szCs w:val="24"/>
        </w:rPr>
        <w:t xml:space="preserve">.2.6. of this </w:t>
      </w:r>
      <w:r w:rsidR="00414DE9" w:rsidRPr="00C47377">
        <w:rPr>
          <w:szCs w:val="24"/>
        </w:rPr>
        <w:t>Annex </w:t>
      </w:r>
      <w:r w:rsidRPr="00C47377">
        <w:rPr>
          <w:szCs w:val="24"/>
        </w:rPr>
        <w:t xml:space="preserve">or equivalent engine test bench cycles, depending on the loading procedure chosen in </w:t>
      </w:r>
      <w:r w:rsidR="00283690" w:rsidRPr="00C47377">
        <w:rPr>
          <w:szCs w:val="24"/>
        </w:rPr>
        <w:t>paragraph 2</w:t>
      </w:r>
      <w:r w:rsidRPr="00C47377">
        <w:rPr>
          <w:szCs w:val="24"/>
        </w:rPr>
        <w:t>.1.2. above.</w:t>
      </w:r>
    </w:p>
    <w:p w:rsidR="00A40525" w:rsidRPr="00C47377" w:rsidRDefault="00A40525" w:rsidP="00452A84">
      <w:pPr>
        <w:pStyle w:val="SingleTxtG"/>
        <w:ind w:left="2268" w:hanging="1134"/>
        <w:rPr>
          <w:szCs w:val="24"/>
        </w:rPr>
      </w:pPr>
      <w:r w:rsidRPr="00C47377">
        <w:rPr>
          <w:szCs w:val="24"/>
        </w:rPr>
        <w:t>2.2.2.</w:t>
      </w:r>
      <w:r w:rsidR="00452A84" w:rsidRPr="00C47377">
        <w:rPr>
          <w:szCs w:val="24"/>
        </w:rPr>
        <w:tab/>
      </w:r>
      <w:r w:rsidRPr="00C47377">
        <w:rPr>
          <w:szCs w:val="24"/>
        </w:rPr>
        <w:t xml:space="preserve">The test and vehicle conditions for the Type 1 test described </w:t>
      </w:r>
      <w:r w:rsidR="00F01B4A">
        <w:rPr>
          <w:szCs w:val="24"/>
        </w:rPr>
        <w:t>of Annex</w:t>
      </w:r>
      <w:r w:rsidR="00414DE9" w:rsidRPr="00C47377">
        <w:rPr>
          <w:szCs w:val="24"/>
        </w:rPr>
        <w:t> </w:t>
      </w:r>
      <w:r w:rsidRPr="00C47377">
        <w:rPr>
          <w:szCs w:val="24"/>
        </w:rPr>
        <w:t>6 apply before the first valid emission test is carried out.</w:t>
      </w:r>
    </w:p>
    <w:p w:rsidR="00A40525" w:rsidRPr="00C47377" w:rsidRDefault="00A40525" w:rsidP="00452A84">
      <w:pPr>
        <w:pStyle w:val="SingleTxtG"/>
        <w:ind w:left="2268" w:hanging="1134"/>
        <w:rPr>
          <w:szCs w:val="24"/>
        </w:rPr>
      </w:pPr>
      <w:r w:rsidRPr="00C47377">
        <w:rPr>
          <w:szCs w:val="24"/>
        </w:rPr>
        <w:t>2.2.3.</w:t>
      </w:r>
      <w:r w:rsidR="00452A84" w:rsidRPr="00C47377">
        <w:rPr>
          <w:szCs w:val="24"/>
        </w:rPr>
        <w:tab/>
      </w:r>
      <w:r w:rsidRPr="00C47377">
        <w:rPr>
          <w:szCs w:val="24"/>
        </w:rPr>
        <w:t>Regeneration must not occur during the preparation of the vehicle.  This may be ensured by one of the following methods:</w:t>
      </w:r>
    </w:p>
    <w:p w:rsidR="00A40525" w:rsidRPr="00C47377" w:rsidRDefault="00A40525" w:rsidP="00452A84">
      <w:pPr>
        <w:pStyle w:val="SingleTxtG"/>
        <w:ind w:left="2268" w:hanging="1134"/>
        <w:rPr>
          <w:szCs w:val="24"/>
        </w:rPr>
      </w:pPr>
      <w:r w:rsidRPr="00C47377">
        <w:rPr>
          <w:szCs w:val="24"/>
        </w:rPr>
        <w:t>2.2.3.1.</w:t>
      </w:r>
      <w:r w:rsidR="00452A84" w:rsidRPr="00C47377">
        <w:rPr>
          <w:szCs w:val="24"/>
        </w:rPr>
        <w:tab/>
      </w:r>
      <w:r w:rsidRPr="00C47377">
        <w:rPr>
          <w:szCs w:val="24"/>
        </w:rPr>
        <w:t>A "dummy" regenerating system or partial system may be fitted for the pre-conditioning cycles.</w:t>
      </w:r>
    </w:p>
    <w:p w:rsidR="00A40525" w:rsidRPr="00C47377" w:rsidRDefault="00A40525" w:rsidP="00452A84">
      <w:pPr>
        <w:pStyle w:val="SingleTxtG"/>
        <w:ind w:left="2268" w:hanging="1134"/>
        <w:rPr>
          <w:szCs w:val="24"/>
        </w:rPr>
      </w:pPr>
      <w:r w:rsidRPr="00C47377">
        <w:rPr>
          <w:szCs w:val="24"/>
        </w:rPr>
        <w:t>2.2.3.2.</w:t>
      </w:r>
      <w:r w:rsidR="00452A84" w:rsidRPr="00C47377">
        <w:rPr>
          <w:szCs w:val="24"/>
        </w:rPr>
        <w:tab/>
      </w:r>
      <w:r w:rsidRPr="00C47377">
        <w:rPr>
          <w:szCs w:val="24"/>
        </w:rPr>
        <w:t>Any other method agreed between the manufacturer and the responsible authority.</w:t>
      </w:r>
    </w:p>
    <w:p w:rsidR="00A40525" w:rsidRPr="00C47377" w:rsidRDefault="00A40525" w:rsidP="00452A84">
      <w:pPr>
        <w:pStyle w:val="SingleTxtG"/>
        <w:ind w:left="2268" w:hanging="1134"/>
        <w:rPr>
          <w:szCs w:val="24"/>
        </w:rPr>
      </w:pPr>
      <w:r w:rsidRPr="00C47377">
        <w:rPr>
          <w:szCs w:val="24"/>
        </w:rPr>
        <w:t>2.2.4.</w:t>
      </w:r>
      <w:r w:rsidR="00452A84" w:rsidRPr="00C47377">
        <w:rPr>
          <w:szCs w:val="24"/>
        </w:rPr>
        <w:tab/>
      </w:r>
      <w:r w:rsidRPr="00C47377">
        <w:rPr>
          <w:szCs w:val="24"/>
        </w:rPr>
        <w:t>A cold start exhaust emission test including a regeneration process shall be performed according to the applicable WLTC or equivalent engine test bench cycle.  If the emissions tests between two cycles where regeneration phases occur are carried out on an engine test bench, the emissions test including a regeneration phase shall also be carried out on an engine test bench.</w:t>
      </w:r>
    </w:p>
    <w:p w:rsidR="00A40525" w:rsidRPr="00C47377" w:rsidRDefault="00A40525" w:rsidP="00452A84">
      <w:pPr>
        <w:pStyle w:val="SingleTxtG"/>
        <w:ind w:left="2268" w:hanging="1134"/>
        <w:rPr>
          <w:szCs w:val="24"/>
        </w:rPr>
      </w:pPr>
      <w:r w:rsidRPr="00C47377">
        <w:rPr>
          <w:szCs w:val="24"/>
        </w:rPr>
        <w:t>2.2.5.</w:t>
      </w:r>
      <w:r w:rsidRPr="00C47377">
        <w:rPr>
          <w:szCs w:val="24"/>
        </w:rPr>
        <w:tab/>
        <w:t xml:space="preserve">If the regeneration process requires more than one operating cycle, subsequent test cycle or cycles shall be driven immediately, without switching the engine off, until complete regeneration has been achieved (each cycle shall be completed).  The time necessary to set up a new test should be as short as possible (e.g. particulate matter filter change).  The engine must be switched off during this period. Use of a single particulate matter filter for multiple cycles required to complete regeneration is permissible. </w:t>
      </w:r>
    </w:p>
    <w:p w:rsidR="00A40525" w:rsidRPr="00C47377" w:rsidRDefault="00A40525" w:rsidP="00452A84">
      <w:pPr>
        <w:pStyle w:val="SingleTxtG"/>
        <w:ind w:left="2268" w:hanging="1134"/>
        <w:rPr>
          <w:szCs w:val="24"/>
        </w:rPr>
      </w:pPr>
      <w:r w:rsidRPr="00C47377">
        <w:rPr>
          <w:szCs w:val="24"/>
        </w:rPr>
        <w:t>2.2.6.</w:t>
      </w:r>
      <w:r w:rsidR="00452A84" w:rsidRPr="00C47377">
        <w:rPr>
          <w:szCs w:val="24"/>
        </w:rPr>
        <w:tab/>
      </w:r>
      <w:r w:rsidRPr="00C47377">
        <w:rPr>
          <w:szCs w:val="24"/>
        </w:rPr>
        <w:t>The emission values during regeneration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Pr="00C47377">
        <w:rPr>
          <w:szCs w:val="24"/>
        </w:rPr>
        <w:t xml:space="preserve">) shall be calculated according to </w:t>
      </w:r>
      <w:r w:rsidR="00414DE9" w:rsidRPr="00C47377">
        <w:rPr>
          <w:szCs w:val="24"/>
        </w:rPr>
        <w:t>Annex </w:t>
      </w:r>
      <w:r w:rsidRPr="00C47377">
        <w:rPr>
          <w:szCs w:val="24"/>
        </w:rPr>
        <w:t>7. The number of operating cycles (</w:t>
      </w:r>
      <m:oMath>
        <m:r>
          <m:rPr>
            <m:sty m:val="p"/>
          </m:rPr>
          <w:rPr>
            <w:rFonts w:ascii="Cambria Math" w:hAnsi="Cambria Math"/>
            <w:szCs w:val="24"/>
          </w:rPr>
          <m:t>d</m:t>
        </m:r>
      </m:oMath>
      <w:r w:rsidRPr="00C47377">
        <w:rPr>
          <w:szCs w:val="24"/>
        </w:rPr>
        <w:t>) measured for complete regeneration shall be recorded.</w:t>
      </w:r>
    </w:p>
    <w:p w:rsidR="00A40525" w:rsidRPr="00C47377" w:rsidRDefault="00A40525" w:rsidP="00452A84">
      <w:pPr>
        <w:pStyle w:val="SingleTxtG"/>
        <w:ind w:left="2268" w:hanging="1134"/>
        <w:rPr>
          <w:szCs w:val="24"/>
        </w:rPr>
      </w:pPr>
      <w:r w:rsidRPr="00C47377">
        <w:rPr>
          <w:szCs w:val="24"/>
        </w:rPr>
        <w:t>3.</w:t>
      </w:r>
      <w:r w:rsidR="00452A84" w:rsidRPr="00C47377">
        <w:rPr>
          <w:szCs w:val="24"/>
        </w:rPr>
        <w:tab/>
      </w:r>
      <w:r w:rsidRPr="00C47377">
        <w:rPr>
          <w:szCs w:val="24"/>
        </w:rPr>
        <w:t>Calculations</w:t>
      </w:r>
    </w:p>
    <w:p w:rsidR="00A40525" w:rsidRPr="00C47377" w:rsidRDefault="00A40525" w:rsidP="00452A84">
      <w:pPr>
        <w:pStyle w:val="SingleTxtG"/>
        <w:ind w:left="2268" w:hanging="1134"/>
        <w:rPr>
          <w:szCs w:val="24"/>
        </w:rPr>
      </w:pPr>
      <w:r w:rsidRPr="00C47377">
        <w:rPr>
          <w:szCs w:val="24"/>
        </w:rPr>
        <w:t>3.1.</w:t>
      </w:r>
      <w:r w:rsidR="00452A84" w:rsidRPr="00C47377">
        <w:rPr>
          <w:szCs w:val="24"/>
        </w:rPr>
        <w:tab/>
      </w:r>
      <w:r w:rsidRPr="00C47377">
        <w:rPr>
          <w:szCs w:val="24"/>
        </w:rPr>
        <w:t>Calculation of the combined exhaust emissions of a single regenerative system</w:t>
      </w:r>
    </w:p>
    <w:p w:rsidR="00452A84" w:rsidRPr="00C47377" w:rsidRDefault="00307880"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e>
            </m:nary>
          </m:num>
          <m:den>
            <m:r>
              <m:rPr>
                <m:sty m:val="p"/>
              </m:rPr>
              <w:rPr>
                <w:rFonts w:ascii="Cambria Math" w:hAnsi="Cambria Math"/>
                <w:szCs w:val="24"/>
              </w:rPr>
              <m:t>n</m:t>
            </m:r>
          </m:den>
        </m:f>
        <m:r>
          <m:rPr>
            <m:sty m:val="p"/>
          </m:rPr>
          <w:rPr>
            <w:rFonts w:ascii="Cambria Math" w:hAnsi="Cambria Math"/>
            <w:szCs w:val="24"/>
          </w:rPr>
          <m:t xml:space="preserve">  for n≥ 2</m:t>
        </m:r>
      </m:oMath>
      <w:r w:rsidR="00452A84" w:rsidRPr="00C47377">
        <w:rPr>
          <w:szCs w:val="24"/>
        </w:rPr>
        <w:tab/>
      </w:r>
      <w:r w:rsidR="00A40525" w:rsidRPr="00C47377">
        <w:rPr>
          <w:szCs w:val="24"/>
        </w:rPr>
        <w:t>(1)</w:t>
      </w:r>
    </w:p>
    <w:p w:rsidR="00A40525" w:rsidRPr="00C47377" w:rsidRDefault="00307880"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subSup"/>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d</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e>
            </m:nary>
          </m:num>
          <m:den>
            <m:r>
              <m:rPr>
                <m:sty m:val="p"/>
              </m:rPr>
              <w:rPr>
                <w:rFonts w:ascii="Cambria Math" w:hAnsi="Cambria Math"/>
                <w:szCs w:val="24"/>
              </w:rPr>
              <m:t>d</m:t>
            </m:r>
          </m:den>
        </m:f>
      </m:oMath>
      <w:r w:rsidR="00A40525" w:rsidRPr="00C47377">
        <w:rPr>
          <w:szCs w:val="24"/>
        </w:rPr>
        <w:tab/>
        <w:t>(2)</w:t>
      </w:r>
    </w:p>
    <w:p w:rsidR="00A40525" w:rsidRPr="00C47377" w:rsidRDefault="00307880"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 xml:space="preserve">×D+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×d</m:t>
                </m:r>
              </m:num>
              <m:den>
                <m:r>
                  <m:rPr>
                    <m:sty m:val="p"/>
                  </m:rPr>
                  <w:rPr>
                    <w:rFonts w:ascii="Cambria Math" w:hAnsi="Cambria Math"/>
                    <w:szCs w:val="24"/>
                  </w:rPr>
                  <m:t>D+d</m:t>
                </m:r>
              </m:den>
            </m:f>
          </m:e>
        </m:d>
      </m:oMath>
      <w:r w:rsidR="00452A84" w:rsidRPr="00C47377">
        <w:rPr>
          <w:szCs w:val="24"/>
        </w:rPr>
        <w:tab/>
      </w:r>
      <w:r w:rsidR="00A40525" w:rsidRPr="00C47377">
        <w:rPr>
          <w:szCs w:val="24"/>
        </w:rPr>
        <w:t>(3)</w:t>
      </w:r>
    </w:p>
    <w:p w:rsidR="00A40525" w:rsidRPr="00C47377" w:rsidRDefault="00A40525" w:rsidP="00452A84">
      <w:pPr>
        <w:pStyle w:val="SingleTxtG"/>
        <w:ind w:left="2268"/>
        <w:rPr>
          <w:szCs w:val="24"/>
        </w:rPr>
      </w:pPr>
      <w:r w:rsidRPr="00C47377">
        <w:rPr>
          <w:szCs w:val="24"/>
        </w:rPr>
        <w:lastRenderedPageBreak/>
        <w:t>where for each compound (</w:t>
      </w:r>
      <w:proofErr w:type="spellStart"/>
      <w:r w:rsidRPr="00C47377">
        <w:rPr>
          <w:szCs w:val="24"/>
        </w:rPr>
        <w:t>i</w:t>
      </w:r>
      <w:proofErr w:type="spellEnd"/>
      <w:r w:rsidRPr="00C47377">
        <w:rPr>
          <w:szCs w:val="24"/>
        </w:rPr>
        <w:t>) considered:</w:t>
      </w:r>
    </w:p>
    <w:p w:rsidR="00452A84" w:rsidRPr="00C47377" w:rsidRDefault="00307880" w:rsidP="00452A84">
      <w:pPr>
        <w:pStyle w:val="SingleTxtG"/>
        <w:ind w:left="2835" w:hanging="567"/>
        <w:rPr>
          <w:szCs w:val="24"/>
        </w:rPr>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oMath>
      <w:r w:rsidR="00A40525" w:rsidRPr="00C47377">
        <w:rPr>
          <w:szCs w:val="24"/>
          <w:vertAlign w:val="subscript"/>
        </w:rPr>
        <w:tab/>
      </w:r>
      <w:r w:rsidR="00A40525" w:rsidRPr="00C47377">
        <w:rPr>
          <w:szCs w:val="24"/>
        </w:rPr>
        <w:t>are the mass emissions of compound (</w:t>
      </w:r>
      <w:proofErr w:type="spellStart"/>
      <w:r w:rsidR="00A40525" w:rsidRPr="00C47377">
        <w:rPr>
          <w:szCs w:val="24"/>
        </w:rPr>
        <w:t>i</w:t>
      </w:r>
      <w:proofErr w:type="spellEnd"/>
      <w:r w:rsidR="00A40525" w:rsidRPr="00C47377">
        <w:rPr>
          <w:szCs w:val="24"/>
        </w:rPr>
        <w:t>) over one</w:t>
      </w:r>
      <w:r w:rsidR="00452A84" w:rsidRPr="00C47377">
        <w:rPr>
          <w:szCs w:val="24"/>
        </w:rPr>
        <w:t xml:space="preserve"> operating cycle (or </w:t>
      </w:r>
      <w:r w:rsidR="00A40525" w:rsidRPr="00C47377">
        <w:rPr>
          <w:szCs w:val="24"/>
        </w:rPr>
        <w:t>equivalent engine test bench cycle) without regeneration, g/km;</w:t>
      </w:r>
    </w:p>
    <w:p w:rsidR="00452A84" w:rsidRPr="00C47377" w:rsidRDefault="00307880" w:rsidP="00452A84">
      <w:pPr>
        <w:pStyle w:val="SingleTxtG"/>
        <w:ind w:left="2835" w:hanging="567"/>
        <w:rPr>
          <w:szCs w:val="24"/>
        </w:rPr>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oMath>
      <w:r w:rsidR="00A40525" w:rsidRPr="00C47377">
        <w:rPr>
          <w:szCs w:val="24"/>
          <w:vertAlign w:val="subscript"/>
        </w:rPr>
        <w:tab/>
      </w:r>
      <w:r w:rsidR="00A40525" w:rsidRPr="00C47377">
        <w:rPr>
          <w:szCs w:val="24"/>
        </w:rPr>
        <w:t>are the mass emissions of compound (</w:t>
      </w:r>
      <w:proofErr w:type="spellStart"/>
      <w:r w:rsidR="00A40525" w:rsidRPr="00C47377">
        <w:rPr>
          <w:szCs w:val="24"/>
        </w:rPr>
        <w:t>i</w:t>
      </w:r>
      <w:proofErr w:type="spellEnd"/>
      <w:r w:rsidR="00A40525" w:rsidRPr="00C47377">
        <w:rPr>
          <w:szCs w:val="24"/>
        </w:rPr>
        <w:t xml:space="preserve">) over one operating cycle (or an equivalent engine test bench cycle) during regeneration.  (if </w:t>
      </w:r>
      <m:oMath>
        <m:r>
          <m:rPr>
            <m:sty m:val="p"/>
          </m:rPr>
          <w:rPr>
            <w:rFonts w:ascii="Cambria Math" w:hAnsi="Cambria Math"/>
            <w:szCs w:val="24"/>
          </w:rPr>
          <m:t>d&gt; 1</m:t>
        </m:r>
      </m:oMath>
      <w:r w:rsidR="00A40525" w:rsidRPr="00C47377">
        <w:rPr>
          <w:szCs w:val="24"/>
        </w:rPr>
        <w:t>, the first WLTC test is run cold, and subsequent cycles are hot), g/km;</w:t>
      </w:r>
    </w:p>
    <w:p w:rsidR="00452A84" w:rsidRPr="00C47377" w:rsidRDefault="00307880"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rPr>
          <w:szCs w:val="24"/>
          <w:vertAlign w:val="subscript"/>
        </w:rPr>
        <w:tab/>
      </w:r>
      <w:r w:rsidR="00A40525" w:rsidRPr="00C47377">
        <w:rPr>
          <w:szCs w:val="24"/>
        </w:rPr>
        <w:t>are the mean mass emissions of compound (</w:t>
      </w:r>
      <w:proofErr w:type="spellStart"/>
      <w:r w:rsidR="00A40525" w:rsidRPr="00C47377">
        <w:rPr>
          <w:szCs w:val="24"/>
        </w:rPr>
        <w:t>i</w:t>
      </w:r>
      <w:proofErr w:type="spellEnd"/>
      <w:r w:rsidR="00A40525" w:rsidRPr="00C47377">
        <w:rPr>
          <w:szCs w:val="24"/>
        </w:rPr>
        <w:t>) without regeneration, g/km;</w:t>
      </w:r>
    </w:p>
    <w:p w:rsidR="00452A84" w:rsidRPr="00C47377" w:rsidRDefault="00307880"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A40525" w:rsidRPr="00C47377">
        <w:rPr>
          <w:szCs w:val="24"/>
        </w:rPr>
        <w:tab/>
        <w:t>are the mean mass emissions of compound (i) during regeneration, g/km;</w:t>
      </w:r>
    </w:p>
    <w:p w:rsidR="00452A84" w:rsidRPr="00C47377" w:rsidRDefault="00307880"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rPr>
          <w:szCs w:val="24"/>
        </w:rPr>
        <w:tab/>
        <w:t>are the mean mass emissions of compound (i), g/km;</w:t>
      </w:r>
    </w:p>
    <w:p w:rsidR="00452A84" w:rsidRPr="00C47377" w:rsidRDefault="00452A84" w:rsidP="00452A84">
      <w:pPr>
        <w:pStyle w:val="SingleTxtG"/>
        <w:ind w:left="2835" w:hanging="567"/>
        <w:rPr>
          <w:szCs w:val="24"/>
        </w:rPr>
      </w:pPr>
      <m:oMath>
        <m:r>
          <m:rPr>
            <m:sty m:val="p"/>
          </m:rPr>
          <w:rPr>
            <w:rFonts w:ascii="Cambria Math" w:hAnsi="Cambria Math"/>
            <w:szCs w:val="24"/>
          </w:rPr>
          <m:t>n</m:t>
        </m:r>
      </m:oMath>
      <w:r w:rsidR="00A40525" w:rsidRPr="00C47377">
        <w:rPr>
          <w:szCs w:val="24"/>
        </w:rPr>
        <w:tab/>
        <w:t xml:space="preserve">is the number of test points at which emissions measurements (WLTC operating cycles or equivalent engine test bench cycles) made between two cycles where regenerative phases occur, </w:t>
      </w:r>
      <w:r w:rsidR="00A40525" w:rsidRPr="00C47377">
        <w:rPr>
          <w:szCs w:val="24"/>
        </w:rPr>
        <w:sym w:font="Symbol" w:char="F0B3"/>
      </w:r>
      <w:r w:rsidRPr="00C47377">
        <w:rPr>
          <w:szCs w:val="24"/>
        </w:rPr>
        <w:t xml:space="preserve"> 2;</w:t>
      </w:r>
    </w:p>
    <w:p w:rsidR="00452A84" w:rsidRPr="00C47377" w:rsidRDefault="00452A84" w:rsidP="00452A84">
      <w:pPr>
        <w:pStyle w:val="SingleTxtG"/>
        <w:ind w:left="2835" w:hanging="567"/>
        <w:rPr>
          <w:szCs w:val="24"/>
        </w:rPr>
      </w:pPr>
      <m:oMath>
        <m:r>
          <m:rPr>
            <m:sty m:val="p"/>
          </m:rPr>
          <w:rPr>
            <w:rFonts w:ascii="Cambria Math" w:hAnsi="Cambria Math"/>
            <w:szCs w:val="24"/>
          </w:rPr>
          <m:t>d</m:t>
        </m:r>
      </m:oMath>
      <w:r w:rsidR="00A40525" w:rsidRPr="00C47377">
        <w:rPr>
          <w:szCs w:val="24"/>
        </w:rPr>
        <w:tab/>
        <w:t>is the number of operating cycles required for regeneration;</w:t>
      </w:r>
    </w:p>
    <w:p w:rsidR="00A40525" w:rsidRPr="00C47377" w:rsidRDefault="00452A84" w:rsidP="00452A84">
      <w:pPr>
        <w:pStyle w:val="SingleTxtG"/>
        <w:ind w:left="2835" w:hanging="567"/>
        <w:rPr>
          <w:szCs w:val="24"/>
        </w:rPr>
      </w:pPr>
      <m:oMath>
        <m:r>
          <m:rPr>
            <m:sty m:val="p"/>
          </m:rPr>
          <w:rPr>
            <w:rFonts w:ascii="Cambria Math" w:hAnsi="Cambria Math"/>
            <w:szCs w:val="24"/>
          </w:rPr>
          <m:t>D</m:t>
        </m:r>
      </m:oMath>
      <w:r w:rsidR="00A40525" w:rsidRPr="00C47377">
        <w:rPr>
          <w:szCs w:val="24"/>
        </w:rPr>
        <w:tab/>
        <w:t>is the number of operating cycles between two cycles where regenerative phases occur.</w:t>
      </w:r>
    </w:p>
    <w:p w:rsidR="00452A84" w:rsidRPr="00C47377" w:rsidRDefault="0041646E" w:rsidP="00452A84">
      <w:pPr>
        <w:pStyle w:val="Caption"/>
        <w:ind w:left="0" w:firstLine="0"/>
      </w:pPr>
      <w:r w:rsidRPr="00C47377">
        <w:t>Figure </w:t>
      </w:r>
      <w:r w:rsidR="00283690" w:rsidRPr="00C47377">
        <w:t>A6.App</w:t>
      </w:r>
      <w:r w:rsidRPr="00C47377">
        <w:t>1/1</w:t>
      </w:r>
    </w:p>
    <w:p w:rsidR="00452A84" w:rsidRPr="00C47377" w:rsidRDefault="00452A84" w:rsidP="00452A84">
      <w:pPr>
        <w:pStyle w:val="Caption"/>
        <w:ind w:left="0" w:right="1134" w:firstLine="0"/>
        <w:rPr>
          <w:b/>
        </w:rPr>
      </w:pPr>
      <w:r w:rsidRPr="00C47377">
        <w:rPr>
          <w:b/>
        </w:rPr>
        <w:t xml:space="preserve">Parameters measured during emissions test during and between cycles where regeneration occurs (schematic example, the emissions during </w:t>
      </w:r>
      <w:r w:rsidR="009E74A4" w:rsidRPr="00C47377">
        <w:rPr>
          <w:b/>
        </w:rPr>
        <w:t>D</w:t>
      </w:r>
      <w:r w:rsidRPr="00C47377">
        <w:rPr>
          <w:b/>
        </w:rPr>
        <w:t xml:space="preserve"> may increase or decrease)</w:t>
      </w:r>
    </w:p>
    <w:bookmarkStart w:id="236" w:name="_MON_1347721525"/>
    <w:bookmarkStart w:id="237" w:name="_MON_1396412661"/>
    <w:bookmarkStart w:id="238" w:name="_MON_1057995089"/>
    <w:bookmarkEnd w:id="236"/>
    <w:bookmarkEnd w:id="237"/>
    <w:bookmarkEnd w:id="238"/>
    <w:bookmarkStart w:id="239" w:name="_MON_1401616305"/>
    <w:bookmarkEnd w:id="239"/>
    <w:p w:rsidR="00A40525" w:rsidRPr="00C47377" w:rsidRDefault="009E74A4" w:rsidP="00452A84">
      <w:pPr>
        <w:pStyle w:val="SingleTxtG"/>
        <w:ind w:left="0"/>
        <w:rPr>
          <w:szCs w:val="24"/>
        </w:rPr>
      </w:pPr>
      <w:r w:rsidRPr="00C47377">
        <w:rPr>
          <w:szCs w:val="24"/>
        </w:rPr>
        <w:object w:dxaOrig="8506" w:dyaOrig="5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248.55pt" o:ole="" fillcolor="window">
            <v:imagedata r:id="rId57" o:title=""/>
          </v:shape>
          <o:OLEObject Type="Embed" ProgID="Word.Picture.8" ShapeID="_x0000_i1025" DrawAspect="Content" ObjectID="_1440927322" r:id="rId58"/>
        </w:object>
      </w:r>
    </w:p>
    <w:p w:rsidR="00A40525" w:rsidRPr="00C47377" w:rsidRDefault="00A40525" w:rsidP="005811FF">
      <w:pPr>
        <w:pStyle w:val="SingleTxtG"/>
        <w:ind w:left="2268" w:hanging="1134"/>
        <w:rPr>
          <w:szCs w:val="24"/>
        </w:rPr>
      </w:pPr>
      <w:r w:rsidRPr="00C47377">
        <w:rPr>
          <w:szCs w:val="24"/>
        </w:rPr>
        <w:t>3.1.1.</w:t>
      </w:r>
      <w:r w:rsidRPr="00C47377">
        <w:rPr>
          <w:szCs w:val="24"/>
        </w:rPr>
        <w:tab/>
        <w:t xml:space="preserve">Calculation of the regeneration factor </w:t>
      </w:r>
      <m:oMath>
        <m:r>
          <m:rPr>
            <m:sty m:val="p"/>
          </m:rPr>
          <w:rPr>
            <w:rFonts w:ascii="Cambria Math" w:hAnsi="Cambria Math"/>
            <w:szCs w:val="24"/>
          </w:rPr>
          <m:t>K</m:t>
        </m:r>
      </m:oMath>
      <w:r w:rsidRPr="00C47377">
        <w:rPr>
          <w:szCs w:val="24"/>
        </w:rPr>
        <w:t xml:space="preserve"> for </w:t>
      </w:r>
      <w:r w:rsidR="00452A84" w:rsidRPr="00C47377">
        <w:rPr>
          <w:szCs w:val="24"/>
        </w:rPr>
        <w:t>each compound (</w:t>
      </w:r>
      <w:proofErr w:type="spellStart"/>
      <w:r w:rsidR="00452A84" w:rsidRPr="00C47377">
        <w:rPr>
          <w:szCs w:val="24"/>
        </w:rPr>
        <w:t>i</w:t>
      </w:r>
      <w:proofErr w:type="spellEnd"/>
      <w:r w:rsidR="00452A84" w:rsidRPr="00C47377">
        <w:rPr>
          <w:szCs w:val="24"/>
        </w:rPr>
        <w:t>) considered.</w:t>
      </w:r>
    </w:p>
    <w:p w:rsidR="00A40525" w:rsidRPr="00C47377" w:rsidRDefault="00A40525" w:rsidP="005811FF">
      <w:pPr>
        <w:pStyle w:val="SingleTxtG"/>
        <w:ind w:left="2268"/>
        <w:rPr>
          <w:szCs w:val="24"/>
        </w:rPr>
      </w:pPr>
      <w:r w:rsidRPr="00C47377">
        <w:rPr>
          <w:szCs w:val="24"/>
        </w:rPr>
        <w:t xml:space="preserve">The manufacturer may elect to determine for each compound independently either additive offsets or multiplicative factors. </w:t>
      </w:r>
    </w:p>
    <w:p w:rsidR="005811FF" w:rsidRPr="00C47377" w:rsidRDefault="00307880"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factor</w:t>
      </w:r>
      <w:r w:rsidR="00AE32B5" w:rsidRPr="00C47377">
        <w:rPr>
          <w:szCs w:val="24"/>
        </w:rPr>
        <w:t xml:space="preserve">: </w:t>
      </w:r>
      <w:r w:rsidR="00A40525"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den>
        </m:f>
      </m:oMath>
    </w:p>
    <w:p w:rsidR="00A40525" w:rsidRPr="00C47377" w:rsidRDefault="00307880"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offset:</w:t>
      </w:r>
      <w:r w:rsidR="005811FF"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p>
    <w:p w:rsidR="00A40525" w:rsidRPr="00C47377" w:rsidRDefault="00307880"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results, and the manufacturer’s choice of type of factor shall be recorded.</w:t>
      </w:r>
    </w:p>
    <w:p w:rsidR="00A40525" w:rsidRPr="00C47377" w:rsidRDefault="00307880"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may be determined following the completion of a single sequence.</w:t>
      </w:r>
    </w:p>
    <w:p w:rsidR="005811FF" w:rsidRPr="00C47377" w:rsidRDefault="00A40525" w:rsidP="005811FF">
      <w:pPr>
        <w:pStyle w:val="SingleTxtG"/>
        <w:ind w:left="2268" w:hanging="1134"/>
        <w:rPr>
          <w:szCs w:val="24"/>
        </w:rPr>
      </w:pPr>
      <w:r w:rsidRPr="00C47377">
        <w:rPr>
          <w:szCs w:val="24"/>
        </w:rPr>
        <w:t>3.2.</w:t>
      </w:r>
      <w:r w:rsidR="005811FF" w:rsidRPr="00C47377">
        <w:rPr>
          <w:szCs w:val="24"/>
        </w:rPr>
        <w:tab/>
      </w:r>
      <w:r w:rsidRPr="00C47377">
        <w:rPr>
          <w:szCs w:val="24"/>
        </w:rPr>
        <w:t>Calculation of combined exhaust emissions of multiple periodic regenerating systems</w:t>
      </w:r>
    </w:p>
    <w:p w:rsidR="00A40525" w:rsidRPr="00C47377" w:rsidRDefault="00307880"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den>
        </m:f>
      </m:oMath>
      <w:r w:rsidR="009E74A4" w:rsidRPr="00C47377">
        <w:rPr>
          <w:szCs w:val="24"/>
        </w:rPr>
        <w:t xml:space="preserve"> for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j</m:t>
            </m:r>
          </m:sub>
        </m:sSub>
        <m:r>
          <m:rPr>
            <m:sty m:val="p"/>
          </m:rPr>
          <w:rPr>
            <w:rFonts w:ascii="Cambria Math" w:hAnsi="Cambria Math"/>
            <w:szCs w:val="24"/>
          </w:rPr>
          <m:t>≥ 2</m:t>
        </m:r>
      </m:oMath>
      <w:r w:rsidR="00A40525" w:rsidRPr="00C47377">
        <w:rPr>
          <w:szCs w:val="24"/>
        </w:rPr>
        <w:tab/>
        <w:t>(4)</w:t>
      </w:r>
    </w:p>
    <w:p w:rsidR="00A40525" w:rsidRPr="00C47377" w:rsidRDefault="00307880"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den>
        </m:f>
      </m:oMath>
      <w:r w:rsidR="00A40525" w:rsidRPr="00C47377">
        <w:rPr>
          <w:szCs w:val="24"/>
        </w:rPr>
        <w:t xml:space="preserve"> </w:t>
      </w:r>
      <w:r w:rsidR="00A40525" w:rsidRPr="00C47377">
        <w:rPr>
          <w:szCs w:val="24"/>
        </w:rPr>
        <w:tab/>
        <w:t>(5)</w:t>
      </w:r>
    </w:p>
    <w:p w:rsidR="00A40525" w:rsidRPr="00C47377" w:rsidRDefault="00307880"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w:r w:rsidR="00A40525" w:rsidRPr="00C47377">
        <w:rPr>
          <w:szCs w:val="24"/>
        </w:rPr>
        <w:t xml:space="preserve"> </w:t>
      </w:r>
      <w:r w:rsidR="00A40525" w:rsidRPr="00C47377">
        <w:rPr>
          <w:szCs w:val="24"/>
        </w:rPr>
        <w:tab/>
        <w:t>(6)</w:t>
      </w:r>
    </w:p>
    <w:p w:rsidR="00A40525" w:rsidRPr="00C47377" w:rsidRDefault="00307880"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w:r w:rsidR="00A40525" w:rsidRPr="00C47377">
        <w:rPr>
          <w:szCs w:val="24"/>
        </w:rPr>
        <w:t xml:space="preserve"> </w:t>
      </w:r>
      <w:r w:rsidR="00A40525" w:rsidRPr="00C47377">
        <w:rPr>
          <w:szCs w:val="24"/>
        </w:rPr>
        <w:tab/>
        <w:t>(7)</w:t>
      </w:r>
    </w:p>
    <w:p w:rsidR="00A40525" w:rsidRPr="00C47377" w:rsidRDefault="00307880"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w:r w:rsidR="00A40525" w:rsidRPr="00C47377">
        <w:rPr>
          <w:szCs w:val="24"/>
        </w:rPr>
        <w:tab/>
        <w:t>(8)</w:t>
      </w:r>
    </w:p>
    <w:p w:rsidR="00A40525" w:rsidRPr="00C47377" w:rsidRDefault="00307880"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w:r w:rsidR="00A40525" w:rsidRPr="00C47377">
        <w:rPr>
          <w:szCs w:val="24"/>
        </w:rPr>
        <w:tab/>
        <w:t>(9)</w:t>
      </w:r>
    </w:p>
    <w:p w:rsidR="009E74A4" w:rsidRPr="00C47377" w:rsidRDefault="00307880" w:rsidP="009E74A4">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9E74A4" w:rsidRPr="00C47377">
        <w:rPr>
          <w:szCs w:val="24"/>
        </w:rPr>
        <w:t xml:space="preserve"> factor</w:t>
      </w:r>
      <w:r w:rsidR="00AE32B5" w:rsidRPr="00C47377">
        <w:rPr>
          <w:szCs w:val="24"/>
        </w:rPr>
        <w:t xml:space="preserve">: </w:t>
      </w:r>
      <w:r w:rsidR="009E74A4"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den>
        </m:f>
      </m:oMath>
    </w:p>
    <w:p w:rsidR="009E74A4" w:rsidRPr="00C47377" w:rsidRDefault="00307880" w:rsidP="009E74A4">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9E74A4" w:rsidRPr="00C47377">
        <w:rPr>
          <w:szCs w:val="24"/>
        </w:rPr>
        <w:t xml:space="preserve"> offset:</w:t>
      </w:r>
      <w:r w:rsidR="009E74A4"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p>
    <w:p w:rsidR="005811FF" w:rsidRPr="00C47377" w:rsidRDefault="00A40525" w:rsidP="005811FF">
      <w:pPr>
        <w:pStyle w:val="SingleTxtG"/>
        <w:ind w:left="2268"/>
        <w:rPr>
          <w:szCs w:val="24"/>
        </w:rPr>
      </w:pPr>
      <w:r w:rsidRPr="00C47377">
        <w:rPr>
          <w:szCs w:val="24"/>
        </w:rPr>
        <w:t>where:</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tab/>
        <w:t>are the mean mass emissions of all events k of compound (</w:t>
      </w:r>
      <w:proofErr w:type="spellStart"/>
      <w:r w:rsidR="00A40525" w:rsidRPr="00C47377">
        <w:t>i</w:t>
      </w:r>
      <w:proofErr w:type="spellEnd"/>
      <w:r w:rsidR="00A40525" w:rsidRPr="00C47377">
        <w:t>), without regeneration,</w:t>
      </w:r>
      <w:r w:rsidR="005811FF" w:rsidRPr="00C47377">
        <w:t xml:space="preserve"> </w:t>
      </w:r>
      <w:r w:rsidR="00A40525" w:rsidRPr="00C47377">
        <w:t>g/km;</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A40525" w:rsidRPr="00C47377">
        <w:tab/>
        <w:t>are the mean mass emissions of all events k of compound (i) during regeneration,</w:t>
      </w:r>
      <w:r w:rsidR="005811FF" w:rsidRPr="00C47377">
        <w:t xml:space="preserve"> </w:t>
      </w:r>
      <w:r w:rsidR="00A40525" w:rsidRPr="00C47377">
        <w:t>g/km;</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tab/>
        <w:t>are the mean mass emission of all events k of compound (i), g/km;</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oMath>
      <w:r w:rsidR="00A40525" w:rsidRPr="00C47377">
        <w:tab/>
        <w:t>are the mean mass emissions of event k of compound (</w:t>
      </w:r>
      <w:proofErr w:type="spellStart"/>
      <w:r w:rsidR="00A40525" w:rsidRPr="00C47377">
        <w:t>i</w:t>
      </w:r>
      <w:proofErr w:type="spellEnd"/>
      <w:r w:rsidR="00A40525" w:rsidRPr="00C47377">
        <w:t>), without regeneration,</w:t>
      </w:r>
      <w:r w:rsidR="005811FF" w:rsidRPr="00C47377">
        <w:t xml:space="preserve"> </w:t>
      </w:r>
      <w:r w:rsidR="00A40525" w:rsidRPr="00C47377">
        <w:t>g/km</w:t>
      </w:r>
      <w:r w:rsidR="005811FF" w:rsidRPr="00C47377">
        <w:t>;</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oMath>
      <w:r w:rsidR="00A40525" w:rsidRPr="00C47377">
        <w:tab/>
        <w:t>are the mean mass emissions of event k of compound (i) during regeneration, g/km</w:t>
      </w:r>
      <w:r w:rsidR="005811FF" w:rsidRPr="00C47377">
        <w:t>;</w:t>
      </w:r>
    </w:p>
    <w:p w:rsidR="005811FF" w:rsidRPr="00C47377" w:rsidRDefault="00307880" w:rsidP="005811FF">
      <w:pPr>
        <w:pStyle w:val="SingleTxtG"/>
        <w:ind w:left="2835" w:hanging="567"/>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oMath>
      <w:r w:rsidR="00A40525" w:rsidRPr="00C47377">
        <w:rPr>
          <w:vertAlign w:val="subscript"/>
        </w:rPr>
        <w:t xml:space="preserve"> </w:t>
      </w:r>
      <w:r w:rsidR="00A40525" w:rsidRPr="00C47377">
        <w:tab/>
        <w:t>are the mass emissions of event k of compound (</w:t>
      </w:r>
      <w:proofErr w:type="spellStart"/>
      <w:r w:rsidR="00A40525" w:rsidRPr="00C47377">
        <w:t>i</w:t>
      </w:r>
      <w:proofErr w:type="spellEnd"/>
      <w:r w:rsidR="00A40525" w:rsidRPr="00C47377">
        <w:t xml:space="preserve">) in g/km over one </w:t>
      </w:r>
      <w:r w:rsidR="00A40525" w:rsidRPr="00C47377">
        <w:rPr>
          <w:szCs w:val="24"/>
        </w:rPr>
        <w:t xml:space="preserve">Type 1 </w:t>
      </w:r>
      <w:r w:rsidR="00A40525" w:rsidRPr="00C47377">
        <w:t xml:space="preserve">operating cycle (or equivalent engine test bench cycle) without regeneration measured at point j; </w:t>
      </w:r>
      <m:oMath>
        <m:r>
          <w:rPr>
            <w:rFonts w:ascii="Cambria Math" w:hAnsi="Cambria Math"/>
          </w:rPr>
          <m:t>1≤</m:t>
        </m:r>
        <m:r>
          <m:rPr>
            <m:sty m:val="p"/>
          </m:rPr>
          <w:rPr>
            <w:rFonts w:ascii="Cambria Math" w:hAnsi="Cambria Math"/>
          </w:rPr>
          <m:t>j</m:t>
        </m:r>
        <m:r>
          <w:rPr>
            <w:rFonts w:ascii="Cambria Math" w:hAnsi="Cambria Math"/>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oMath>
      <w:r w:rsidR="00A40525" w:rsidRPr="00C47377">
        <w:t>, g/km;</w:t>
      </w:r>
    </w:p>
    <w:p w:rsidR="005811FF" w:rsidRPr="00C47377" w:rsidRDefault="00307880" w:rsidP="005811FF">
      <w:pPr>
        <w:pStyle w:val="SingleTxtG"/>
        <w:ind w:left="2835" w:hanging="567"/>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oMath>
      <w:r w:rsidR="00A40525" w:rsidRPr="00C47377">
        <w:rPr>
          <w:vertAlign w:val="subscript"/>
        </w:rPr>
        <w:tab/>
      </w:r>
      <w:r w:rsidR="00A40525" w:rsidRPr="00C47377">
        <w:t>are the mass emissions of event k of compound (</w:t>
      </w:r>
      <w:proofErr w:type="spellStart"/>
      <w:r w:rsidR="00A40525" w:rsidRPr="00C47377">
        <w:t>i</w:t>
      </w:r>
      <w:proofErr w:type="spellEnd"/>
      <w:r w:rsidR="00A40525" w:rsidRPr="00C47377">
        <w:t xml:space="preserve">) over one </w:t>
      </w:r>
      <w:r w:rsidR="00A40525" w:rsidRPr="00C47377">
        <w:rPr>
          <w:szCs w:val="24"/>
        </w:rPr>
        <w:t xml:space="preserve">Type 1 </w:t>
      </w:r>
      <w:r w:rsidR="00A40525" w:rsidRPr="00C47377">
        <w:t xml:space="preserve">operating cycle (or equivalent engine test bench cycle) during regeneration (when </w:t>
      </w:r>
      <m:oMath>
        <m:r>
          <m:rPr>
            <m:sty m:val="p"/>
          </m:rPr>
          <w:rPr>
            <w:rFonts w:ascii="Cambria Math" w:hAnsi="Cambria Math"/>
          </w:rPr>
          <m:t>j &gt; 1</m:t>
        </m:r>
      </m:oMath>
      <w:r w:rsidR="00A40525" w:rsidRPr="00C47377">
        <w:t xml:space="preserve">, the first </w:t>
      </w:r>
      <w:r w:rsidR="00A40525" w:rsidRPr="00C47377">
        <w:rPr>
          <w:szCs w:val="24"/>
        </w:rPr>
        <w:t xml:space="preserve">Type 1 </w:t>
      </w:r>
      <w:r w:rsidR="00A40525" w:rsidRPr="00C47377">
        <w:t xml:space="preserve">test is run cold, and subsequent cycles are hot) measured at operating cycle j where </w:t>
      </w:r>
      <m:oMath>
        <m:r>
          <w:rPr>
            <w:rFonts w:ascii="Cambria Math" w:hAnsi="Cambria Math"/>
          </w:rPr>
          <m:t>1≤</m:t>
        </m:r>
        <m:r>
          <m:rPr>
            <m:sty m:val="p"/>
          </m:rPr>
          <w:rPr>
            <w:rFonts w:ascii="Cambria Math" w:hAnsi="Cambria Math"/>
          </w:rPr>
          <m:t>j</m:t>
        </m:r>
        <m:r>
          <w:rPr>
            <w:rFonts w:ascii="Cambria Math" w:hAnsi="Cambria Math"/>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 g/km;</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oMath>
      <w:r w:rsidR="00A40525" w:rsidRPr="00C47377">
        <w:tab/>
        <w:t>are the number of test points of event k at which emissions measurements (</w:t>
      </w:r>
      <w:r w:rsidR="00A40525" w:rsidRPr="00C47377">
        <w:rPr>
          <w:szCs w:val="24"/>
        </w:rPr>
        <w:t xml:space="preserve">Type 1 </w:t>
      </w:r>
      <w:r w:rsidR="00A40525" w:rsidRPr="00C47377">
        <w:t xml:space="preserve"> operating cycles or equivalent engine test bench cycles) are made between two cycles where regenerative phases occur, </w:t>
      </w:r>
      <w:r w:rsidR="00A40525" w:rsidRPr="00C47377">
        <w:sym w:font="Symbol" w:char="F0B3"/>
      </w:r>
      <w:r w:rsidR="00A40525" w:rsidRPr="00C47377">
        <w:t xml:space="preserve"> 2;</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ab/>
        <w:t>is the number of operating cycles of event k required for regeneration;</w:t>
      </w:r>
    </w:p>
    <w:p w:rsidR="005811FF" w:rsidRPr="00C47377" w:rsidRDefault="00307880"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ab/>
        <w:t>is the number of operating cycles of event k between two cycles where regenerative phases occur;</w:t>
      </w:r>
    </w:p>
    <w:p w:rsidR="00A40525" w:rsidRPr="00C47377" w:rsidRDefault="00615E96" w:rsidP="005811FF">
      <w:pPr>
        <w:pStyle w:val="SingleTxtG"/>
        <w:ind w:left="2835" w:hanging="567"/>
      </w:pPr>
      <m:oMath>
        <m:r>
          <m:rPr>
            <m:sty m:val="p"/>
          </m:rPr>
          <w:rPr>
            <w:rFonts w:ascii="Cambria Math" w:hAnsi="Cambria Math"/>
            <w:szCs w:val="24"/>
          </w:rPr>
          <m:t>x</m:t>
        </m:r>
      </m:oMath>
      <w:r w:rsidR="00A40525" w:rsidRPr="00C47377">
        <w:tab/>
        <w:t>is the event number.</w:t>
      </w:r>
    </w:p>
    <w:p w:rsidR="00176C80" w:rsidRPr="00C47377" w:rsidRDefault="0041646E" w:rsidP="00176C80">
      <w:pPr>
        <w:pStyle w:val="Caption"/>
        <w:keepNext/>
        <w:ind w:left="0" w:firstLine="0"/>
      </w:pPr>
      <w:r w:rsidRPr="00C47377">
        <w:t>Figure </w:t>
      </w:r>
      <w:r w:rsidR="00283690" w:rsidRPr="00C47377">
        <w:t>A6.App</w:t>
      </w:r>
      <w:r w:rsidRPr="00C47377">
        <w:t>1/2</w:t>
      </w:r>
    </w:p>
    <w:p w:rsidR="00176C80" w:rsidRPr="00C47377" w:rsidRDefault="00176C80" w:rsidP="00176C80">
      <w:pPr>
        <w:pStyle w:val="Caption"/>
        <w:keepNext/>
        <w:ind w:left="0" w:firstLine="0"/>
        <w:rPr>
          <w:b/>
        </w:rPr>
      </w:pPr>
      <w:r w:rsidRPr="00C47377">
        <w:rPr>
          <w:b/>
        </w:rPr>
        <w:t>Parameters measured during emissions test during and between cycles</w:t>
      </w:r>
      <w:r w:rsidR="009E74A4" w:rsidRPr="00C47377">
        <w:rPr>
          <w:b/>
        </w:rPr>
        <w:t xml:space="preserve"> where regeneration occurs (schematic example)</w:t>
      </w:r>
    </w:p>
    <w:p w:rsidR="00A40525" w:rsidRPr="00C47377" w:rsidRDefault="00E44865" w:rsidP="00176C80">
      <w:pPr>
        <w:pStyle w:val="SingleTxtG"/>
        <w:ind w:left="0"/>
        <w:rPr>
          <w:szCs w:val="24"/>
          <w:highlight w:val="yellow"/>
        </w:rPr>
      </w:pPr>
      <w:r>
        <w:rPr>
          <w:noProof/>
          <w:szCs w:val="24"/>
          <w:lang w:eastAsia="en-GB"/>
        </w:rPr>
        <w:drawing>
          <wp:inline distT="0" distB="0" distL="0" distR="0">
            <wp:extent cx="5950800" cy="694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6 - Appendix 1 - Figure 2.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50800" cy="6940800"/>
                    </a:xfrm>
                    <a:prstGeom prst="rect">
                      <a:avLst/>
                    </a:prstGeom>
                  </pic:spPr>
                </pic:pic>
              </a:graphicData>
            </a:graphic>
          </wp:inline>
        </w:drawing>
      </w:r>
    </w:p>
    <w:p w:rsidR="00A40525" w:rsidRPr="00C47377" w:rsidRDefault="00A40525" w:rsidP="00BF19A6">
      <w:pPr>
        <w:pStyle w:val="SingleTxtG"/>
        <w:ind w:left="2268"/>
        <w:rPr>
          <w:szCs w:val="24"/>
        </w:rPr>
      </w:pPr>
      <w:r w:rsidRPr="00C47377">
        <w:rPr>
          <w:szCs w:val="24"/>
        </w:rPr>
        <w:lastRenderedPageBreak/>
        <w:t xml:space="preserve">An example of a system consisting of a particulate trap (DPF) and a </w:t>
      </w:r>
      <w:proofErr w:type="spellStart"/>
      <w:r w:rsidRPr="00C47377">
        <w:rPr>
          <w:szCs w:val="24"/>
        </w:rPr>
        <w:t>NO</w:t>
      </w:r>
      <w:r w:rsidRPr="00C47377">
        <w:rPr>
          <w:szCs w:val="24"/>
          <w:vertAlign w:val="subscript"/>
        </w:rPr>
        <w:t>x</w:t>
      </w:r>
      <w:proofErr w:type="spellEnd"/>
      <w:r w:rsidRPr="00C47377">
        <w:rPr>
          <w:szCs w:val="24"/>
        </w:rPr>
        <w:t xml:space="preserve"> storage trap (</w:t>
      </w:r>
      <w:proofErr w:type="spellStart"/>
      <w:r w:rsidRPr="00C47377">
        <w:rPr>
          <w:szCs w:val="24"/>
        </w:rPr>
        <w:t>DeNO</w:t>
      </w:r>
      <w:r w:rsidRPr="00C47377">
        <w:rPr>
          <w:szCs w:val="24"/>
          <w:vertAlign w:val="subscript"/>
        </w:rPr>
        <w:t>x</w:t>
      </w:r>
      <w:proofErr w:type="spellEnd"/>
      <w:r w:rsidRPr="00C47377">
        <w:rPr>
          <w:szCs w:val="24"/>
        </w:rPr>
        <w:t>) is shown below.</w:t>
      </w:r>
    </w:p>
    <w:p w:rsidR="00A40525" w:rsidRPr="00C47377" w:rsidRDefault="00A40525" w:rsidP="00BF19A6">
      <w:pPr>
        <w:pStyle w:val="SingleTxtG"/>
        <w:ind w:left="2268"/>
        <w:rPr>
          <w:szCs w:val="24"/>
        </w:rPr>
      </w:pPr>
      <w:r w:rsidRPr="00C47377">
        <w:rPr>
          <w:szCs w:val="24"/>
        </w:rPr>
        <w:t>DPF</w:t>
      </w:r>
      <w:r w:rsidR="00AE32B5" w:rsidRPr="00C47377">
        <w:rPr>
          <w:szCs w:val="24"/>
        </w:rPr>
        <w:t xml:space="preserve">: </w:t>
      </w:r>
      <w:r w:rsidRPr="00C47377">
        <w:rPr>
          <w:szCs w:val="24"/>
        </w:rPr>
        <w:t>regenerative, equidistant events, similar emissions (</w:t>
      </w:r>
      <w:r w:rsidR="007B49A4" w:rsidRPr="00C47377">
        <w:rPr>
          <w:szCs w:val="24"/>
        </w:rPr>
        <w:t>± </w:t>
      </w:r>
      <w:r w:rsidRPr="00C47377">
        <w:rPr>
          <w:szCs w:val="24"/>
        </w:rPr>
        <w:t>15</w:t>
      </w:r>
      <w:r w:rsidR="00AE32B5" w:rsidRPr="00C47377">
        <w:rPr>
          <w:szCs w:val="24"/>
        </w:rPr>
        <w:t>per cent</w:t>
      </w:r>
      <w:r w:rsidRPr="00C47377">
        <w:rPr>
          <w:szCs w:val="24"/>
        </w:rPr>
        <w:t>) from event to event</w:t>
      </w:r>
      <w:r w:rsidRPr="00C47377">
        <w:rPr>
          <w:szCs w:val="24"/>
        </w:rPr>
        <w:tab/>
      </w:r>
    </w:p>
    <w:p w:rsidR="00A40525" w:rsidRPr="00C47377" w:rsidRDefault="00307880"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k+1</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1</m:t>
              </m:r>
            </m:sub>
          </m:sSub>
        </m:oMath>
      </m:oMathPara>
    </w:p>
    <w:p w:rsidR="00A40525" w:rsidRPr="00C47377" w:rsidRDefault="00307880"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k+1</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1</m:t>
              </m:r>
            </m:sub>
          </m:sSub>
        </m:oMath>
      </m:oMathPara>
    </w:p>
    <w:p w:rsidR="00A40525" w:rsidRPr="00C47377" w:rsidRDefault="00307880"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rik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sik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rik-1</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sik+1</m:t>
              </m:r>
            </m:sub>
          </m:sSub>
        </m:oMath>
      </m:oMathPara>
    </w:p>
    <w:p w:rsidR="00A40525" w:rsidRPr="00C47377" w:rsidRDefault="00307880"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n</m:t>
              </m:r>
            </m:e>
            <m:sub>
              <m:r>
                <m:rPr>
                  <m:sty m:val="p"/>
                </m:rPr>
                <w:rPr>
                  <w:rFonts w:ascii="Cambria Math" w:hAnsi="Cambria Math"/>
                  <w:szCs w:val="24"/>
                  <w:vertAlign w:val="subscript"/>
                </w:rPr>
                <m:t>k</m:t>
              </m:r>
            </m:sub>
          </m:sSub>
          <m:r>
            <m:rPr>
              <m:sty m:val="p"/>
            </m:rPr>
            <w:rPr>
              <w:rFonts w:ascii="Cambria Math" w:hAnsi="Cambria Math"/>
              <w:szCs w:val="24"/>
              <w:vertAlign w:val="subscript"/>
            </w:rPr>
            <m:t>=n</m:t>
          </m:r>
        </m:oMath>
      </m:oMathPara>
    </w:p>
    <w:p w:rsidR="00A40525" w:rsidRPr="00C47377" w:rsidRDefault="00A40525" w:rsidP="00BF19A6">
      <w:pPr>
        <w:pStyle w:val="SingleTxtG"/>
        <w:ind w:left="2268"/>
        <w:rPr>
          <w:szCs w:val="24"/>
        </w:rPr>
      </w:pPr>
      <w:proofErr w:type="spellStart"/>
      <w:r w:rsidRPr="00C47377">
        <w:rPr>
          <w:szCs w:val="24"/>
        </w:rPr>
        <w:t>DeNO</w:t>
      </w:r>
      <w:r w:rsidRPr="00C47377">
        <w:rPr>
          <w:szCs w:val="24"/>
          <w:vertAlign w:val="subscript"/>
        </w:rPr>
        <w:t>x</w:t>
      </w:r>
      <w:proofErr w:type="spellEnd"/>
      <w:r w:rsidR="00AE32B5" w:rsidRPr="00C47377">
        <w:rPr>
          <w:szCs w:val="24"/>
        </w:rPr>
        <w:t xml:space="preserve">: </w:t>
      </w:r>
      <w:r w:rsidRPr="00C47377">
        <w:rPr>
          <w:szCs w:val="24"/>
        </w:rPr>
        <w:t>A</w:t>
      </w:r>
      <w:r w:rsidRPr="00C47377">
        <w:rPr>
          <w:rFonts w:eastAsia="Calibri"/>
          <w:szCs w:val="24"/>
        </w:rPr>
        <w:t xml:space="preserve"> desulphuri</w:t>
      </w:r>
      <w:r w:rsidR="00283690" w:rsidRPr="00C47377">
        <w:rPr>
          <w:rFonts w:eastAsia="Calibri"/>
          <w:szCs w:val="24"/>
        </w:rPr>
        <w:t>zation</w:t>
      </w:r>
      <w:r w:rsidRPr="00C47377">
        <w:rPr>
          <w:rFonts w:eastAsia="Calibri"/>
          <w:szCs w:val="24"/>
        </w:rPr>
        <w:t xml:space="preserve"> (SO</w:t>
      </w:r>
      <w:r w:rsidRPr="00C47377">
        <w:rPr>
          <w:rFonts w:eastAsia="Calibri"/>
          <w:szCs w:val="24"/>
          <w:vertAlign w:val="subscript"/>
        </w:rPr>
        <w:t>2</w:t>
      </w:r>
      <w:r w:rsidRPr="00C47377">
        <w:rPr>
          <w:rFonts w:eastAsia="Calibri"/>
          <w:szCs w:val="24"/>
        </w:rPr>
        <w:t xml:space="preserve"> removal) event is initiated before an influence of sulphur on emissions is detectable (</w:t>
      </w:r>
      <w:r w:rsidR="007B49A4" w:rsidRPr="00C47377">
        <w:rPr>
          <w:rFonts w:eastAsia="Calibri"/>
          <w:szCs w:val="24"/>
        </w:rPr>
        <w:t>± </w:t>
      </w:r>
      <w:r w:rsidRPr="00C47377">
        <w:rPr>
          <w:rFonts w:eastAsia="Calibri"/>
          <w:szCs w:val="24"/>
        </w:rPr>
        <w:t>15</w:t>
      </w:r>
      <w:r w:rsidR="00AE32B5" w:rsidRPr="00C47377">
        <w:rPr>
          <w:rFonts w:eastAsia="Calibri"/>
          <w:szCs w:val="24"/>
        </w:rPr>
        <w:t> per cent</w:t>
      </w:r>
      <w:r w:rsidRPr="00C47377">
        <w:rPr>
          <w:rFonts w:eastAsia="Calibri"/>
          <w:szCs w:val="24"/>
        </w:rPr>
        <w:t xml:space="preserve"> of measured emissions) and in this example for exothermic reason together with the last DPF regeneration event performed. </w:t>
      </w:r>
    </w:p>
    <w:p w:rsidR="00BF19A6" w:rsidRPr="00C47377" w:rsidRDefault="00307880" w:rsidP="00BF19A6">
      <w:pPr>
        <w:pStyle w:val="SingleTxtG"/>
        <w:ind w:left="2268"/>
        <w:jc w:val="left"/>
        <w:rPr>
          <w:szCs w:val="24"/>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sik,j=1</m:t>
              </m:r>
            </m:sub>
            <m:sup>
              <m:r>
                <m:rPr>
                  <m:sty m:val="p"/>
                </m:rPr>
                <w:rPr>
                  <w:rFonts w:ascii="Cambria Math" w:hAnsi="Cambria Math"/>
                  <w:szCs w:val="24"/>
                </w:rPr>
                <m:t>'</m:t>
              </m:r>
            </m:sup>
          </m:sSubSup>
          <m:r>
            <m:rPr>
              <m:sty m:val="p"/>
            </m:rPr>
            <w:rPr>
              <w:rFonts w:ascii="Cambria Math" w:hAnsi="Cambria Math"/>
              <w:szCs w:val="24"/>
            </w:rPr>
            <m:t>=constant</m:t>
          </m:r>
        </m:oMath>
      </m:oMathPara>
    </w:p>
    <w:p w:rsidR="00A40525" w:rsidRPr="00C47377" w:rsidRDefault="00307880" w:rsidP="00BF19A6">
      <w:pPr>
        <w:pStyle w:val="SingleTxtG"/>
        <w:ind w:left="2268"/>
        <w:jc w:val="lef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si2</m:t>
              </m:r>
            </m:sub>
          </m:sSub>
        </m:oMath>
      </m:oMathPara>
    </w:p>
    <w:p w:rsidR="00A40525" w:rsidRPr="00C47377" w:rsidRDefault="00A40525" w:rsidP="00BF19A6">
      <w:pPr>
        <w:pStyle w:val="SingleTxtG"/>
        <w:ind w:left="2268"/>
        <w:jc w:val="left"/>
        <w:rPr>
          <w:szCs w:val="24"/>
          <w:vertAlign w:val="subscript"/>
        </w:rPr>
      </w:pPr>
      <w:r w:rsidRPr="00C47377">
        <w:rPr>
          <w:szCs w:val="24"/>
        </w:rPr>
        <w:tab/>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ri2</m:t>
            </m:r>
          </m:sub>
        </m:sSub>
      </m:oMath>
    </w:p>
    <w:p w:rsidR="00BF19A6" w:rsidRPr="00C47377" w:rsidRDefault="00A40525" w:rsidP="00BF19A6">
      <w:pPr>
        <w:pStyle w:val="SingleTxtG"/>
        <w:ind w:left="2268"/>
        <w:jc w:val="left"/>
        <w:rPr>
          <w:szCs w:val="24"/>
        </w:rPr>
      </w:pPr>
      <w:r w:rsidRPr="00C47377">
        <w:rPr>
          <w:szCs w:val="24"/>
          <w:vertAlign w:val="subscript"/>
        </w:rPr>
        <w:tab/>
      </w:r>
      <w:r w:rsidRPr="00C47377">
        <w:rPr>
          <w:szCs w:val="24"/>
        </w:rPr>
        <w:t>For SO</w:t>
      </w:r>
      <w:r w:rsidRPr="00C47377">
        <w:rPr>
          <w:szCs w:val="24"/>
          <w:vertAlign w:val="subscript"/>
        </w:rPr>
        <w:t>2</w:t>
      </w:r>
      <w:r w:rsidRPr="00C47377">
        <w:rPr>
          <w:szCs w:val="24"/>
        </w:rPr>
        <w:t xml:space="preserve"> removal event</w:t>
      </w:r>
      <w:r w:rsidR="00BF19A6" w:rsidRPr="00C47377">
        <w:rPr>
          <w:szCs w:val="24"/>
        </w:rPr>
        <w:t>:</w:t>
      </w:r>
    </w:p>
    <w:p w:rsidR="00A40525" w:rsidRPr="00C47377" w:rsidRDefault="00307880" w:rsidP="00BF19A6">
      <w:pPr>
        <w:pStyle w:val="SingleTxtG"/>
        <w:ind w:left="2268"/>
        <w:jc w:val="lef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2</m:t>
              </m:r>
            </m:sub>
          </m:sSub>
          <m:r>
            <m:rPr>
              <m:sty m:val="p"/>
            </m:rPr>
            <w:rPr>
              <w:rFonts w:ascii="Cambria Math" w:hAnsi="Cambria Math"/>
              <w:szCs w:val="24"/>
            </w:rPr>
            <m:t>=1</m:t>
          </m:r>
        </m:oMath>
      </m:oMathPara>
    </w:p>
    <w:p w:rsidR="00A40525" w:rsidRPr="00C47377" w:rsidRDefault="00A40525" w:rsidP="00BF19A6">
      <w:pPr>
        <w:pStyle w:val="SingleTxtG"/>
        <w:ind w:left="2268"/>
        <w:rPr>
          <w:szCs w:val="24"/>
        </w:rPr>
      </w:pPr>
      <w:r w:rsidRPr="00C47377">
        <w:rPr>
          <w:szCs w:val="24"/>
        </w:rPr>
        <w:tab/>
        <w:t xml:space="preserve">For a complete DPF + </w:t>
      </w:r>
      <w:proofErr w:type="spellStart"/>
      <w:r w:rsidRPr="00C47377">
        <w:rPr>
          <w:szCs w:val="24"/>
        </w:rPr>
        <w:t>DeNO</w:t>
      </w:r>
      <w:r w:rsidRPr="00C47377">
        <w:rPr>
          <w:szCs w:val="24"/>
          <w:vertAlign w:val="subscript"/>
        </w:rPr>
        <w:t>x</w:t>
      </w:r>
      <w:proofErr w:type="spellEnd"/>
      <w:r w:rsidRPr="00C47377">
        <w:rPr>
          <w:szCs w:val="24"/>
        </w:rPr>
        <w:t xml:space="preserve"> system:</w:t>
      </w:r>
    </w:p>
    <w:p w:rsidR="00A40525" w:rsidRPr="00C47377" w:rsidRDefault="00307880" w:rsidP="00BF19A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num>
          <m:den>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den>
        </m:f>
      </m:oMath>
      <w:r w:rsidR="00A40525" w:rsidRPr="00C47377">
        <w:rPr>
          <w:szCs w:val="24"/>
        </w:rPr>
        <w:t xml:space="preserve"> </w:t>
      </w:r>
    </w:p>
    <w:p w:rsidR="00A40525" w:rsidRPr="00C47377" w:rsidRDefault="00307880" w:rsidP="00BF19A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num>
          <m:den>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den>
        </m:f>
      </m:oMath>
      <w:r w:rsidR="00A40525" w:rsidRPr="00C47377">
        <w:rPr>
          <w:szCs w:val="24"/>
        </w:rPr>
        <w:t xml:space="preserve"> </w:t>
      </w:r>
    </w:p>
    <w:p w:rsidR="00A40525" w:rsidRPr="00C47377" w:rsidRDefault="00A40525" w:rsidP="00BF19A6">
      <w:pPr>
        <w:pStyle w:val="SingleTxtG"/>
        <w:ind w:left="2268"/>
        <w:rPr>
          <w:vertAlign w:val="subscript"/>
        </w:rPr>
      </w:pPr>
      <w:r w:rsidRPr="00C47377">
        <w:rPr>
          <w:sz w:val="28"/>
          <w:szCs w:val="28"/>
          <w:vertAlign w:val="subscript"/>
        </w:rPr>
        <w:tab/>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pi</m:t>
            </m:r>
          </m:sub>
        </m:sSub>
        <m:r>
          <m:rPr>
            <m:sty m:val="p"/>
          </m:rPr>
          <w:rPr>
            <w:rFonts w:ascii="Cambria Math" w:hAnsi="Cambria Math"/>
            <w:vertAlign w:val="subscript"/>
          </w:rPr>
          <m:t xml:space="preserve">= </m:t>
        </m:r>
        <m:f>
          <m:fPr>
            <m:ctrlPr>
              <w:rPr>
                <w:rFonts w:ascii="Cambria Math" w:hAnsi="Cambria Math"/>
                <w:vertAlign w:val="subscript"/>
              </w:rPr>
            </m:ctrlPr>
          </m:fPr>
          <m:num>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si</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ri</m:t>
                </m:r>
              </m:sub>
            </m:sSub>
          </m:num>
          <m:den>
            <m:r>
              <m:rPr>
                <m:sty m:val="p"/>
              </m:rPr>
              <w:rPr>
                <w:rFonts w:ascii="Cambria Math" w:hAnsi="Cambria Math"/>
                <w:vertAlign w:val="subscript"/>
              </w:rPr>
              <m:t>n×</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e>
            </m:d>
            <m:r>
              <m:rPr>
                <m:sty m:val="p"/>
              </m:rPr>
              <w:rPr>
                <w:rFonts w:ascii="Cambria Math" w:hAnsi="Cambria Math"/>
                <w:vertAlign w:val="subscript"/>
              </w:rPr>
              <m:t xml:space="preserve">+ </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den>
        </m:f>
        <m:r>
          <w:rPr>
            <w:rFonts w:ascii="Cambria Math" w:hAnsi="Cambria Math"/>
            <w:vertAlign w:val="subscript"/>
          </w:rPr>
          <m:t>=</m:t>
        </m:r>
        <m:r>
          <m:rPr>
            <m:sty m:val="p"/>
          </m:rPr>
          <w:rPr>
            <w:rFonts w:ascii="Cambria Math" w:hAnsi="Cambria Math"/>
            <w:vertAlign w:val="subscript"/>
          </w:rPr>
          <m:t xml:space="preserve"> </m:t>
        </m:r>
        <m:f>
          <m:fPr>
            <m:ctrlPr>
              <w:rPr>
                <w:rFonts w:ascii="Cambria Math" w:hAnsi="Cambria Math"/>
                <w:vertAlign w:val="subscript"/>
              </w:rPr>
            </m:ctrlPr>
          </m:fPr>
          <m:num>
            <m:r>
              <m:rPr>
                <m:sty m:val="p"/>
              </m:rPr>
              <w:rPr>
                <w:rFonts w:ascii="Cambria Math" w:hAnsi="Cambria Math"/>
                <w:vertAlign w:val="subscript"/>
              </w:rPr>
              <m:t>n×</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si1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ri1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e>
            </m:d>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si2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ri2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num>
          <m:den>
            <m:r>
              <m:rPr>
                <m:sty m:val="p"/>
              </m:rPr>
              <w:rPr>
                <w:rFonts w:ascii="Cambria Math" w:hAnsi="Cambria Math"/>
                <w:vertAlign w:val="subscript"/>
              </w:rPr>
              <m:t>n×</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e>
            </m:d>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den>
        </m:f>
      </m:oMath>
    </w:p>
    <w:p w:rsidR="00A40525" w:rsidRPr="00C47377" w:rsidRDefault="00A40525" w:rsidP="00BF19A6">
      <w:pPr>
        <w:pStyle w:val="SingleTxtG"/>
        <w:ind w:left="2268"/>
        <w:rPr>
          <w:szCs w:val="24"/>
        </w:rPr>
      </w:pPr>
      <w:r w:rsidRPr="00C47377">
        <w:rPr>
          <w:szCs w:val="24"/>
        </w:rPr>
        <w:t xml:space="preserve">The calculation of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Pr="00C47377">
        <w:rPr>
          <w:szCs w:val="24"/>
        </w:rPr>
        <w:t xml:space="preserve"> for multiple periodic regenerating systems is only possible after a certain number of regeneration phases for each system. </w:t>
      </w:r>
    </w:p>
    <w:p w:rsidR="00BF19A6" w:rsidRPr="00C47377" w:rsidRDefault="00A40525" w:rsidP="00BF19A6">
      <w:pPr>
        <w:pStyle w:val="SingleTxtG"/>
        <w:ind w:left="2268"/>
        <w:rPr>
          <w:szCs w:val="24"/>
        </w:rPr>
      </w:pPr>
      <w:r w:rsidRPr="00C47377">
        <w:rPr>
          <w:szCs w:val="24"/>
        </w:rPr>
        <w:t xml:space="preserve">After performing the complete procedure (A to B, see </w:t>
      </w:r>
      <w:r w:rsidR="0041646E" w:rsidRPr="00C47377">
        <w:rPr>
          <w:szCs w:val="24"/>
        </w:rPr>
        <w:t>Figure </w:t>
      </w:r>
      <w:r w:rsidR="00283690" w:rsidRPr="00C47377">
        <w:rPr>
          <w:szCs w:val="24"/>
        </w:rPr>
        <w:t>A6.App</w:t>
      </w:r>
      <w:r w:rsidR="0041646E" w:rsidRPr="00C47377">
        <w:rPr>
          <w:szCs w:val="24"/>
        </w:rPr>
        <w:t>1/2</w:t>
      </w:r>
      <w:r w:rsidRPr="00C47377">
        <w:rPr>
          <w:szCs w:val="24"/>
        </w:rPr>
        <w:t>), the original starting conditions A should be reached again.</w:t>
      </w:r>
    </w:p>
    <w:p w:rsidR="00E07920" w:rsidRPr="00C47377" w:rsidRDefault="00E07920" w:rsidP="00BF19A6">
      <w:pPr>
        <w:pStyle w:val="SingleTxtG"/>
        <w:ind w:left="2268"/>
        <w:rPr>
          <w:szCs w:val="24"/>
        </w:rPr>
        <w:sectPr w:rsidR="00E07920"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A40525" w:rsidP="00BF19A6">
      <w:pPr>
        <w:pStyle w:val="HChG"/>
      </w:pPr>
      <w:r w:rsidRPr="00C47377">
        <w:lastRenderedPageBreak/>
        <w:t>[</w:t>
      </w:r>
      <w:r w:rsidR="00414DE9" w:rsidRPr="00C47377">
        <w:t>A</w:t>
      </w:r>
      <w:r w:rsidR="00BF19A6" w:rsidRPr="00C47377">
        <w:t>nnex 6 -</w:t>
      </w:r>
      <w:r w:rsidRPr="00C47377">
        <w:t xml:space="preserve"> </w:t>
      </w:r>
      <w:r w:rsidR="007B5CD7">
        <w:t>Appendix </w:t>
      </w:r>
      <w:r w:rsidR="00BF19A6" w:rsidRPr="00C47377">
        <w:t>2]</w:t>
      </w:r>
      <w:r w:rsidRPr="00C47377">
        <w:t xml:space="preserve"> </w:t>
      </w:r>
    </w:p>
    <w:p w:rsidR="00A40525" w:rsidRPr="00C47377" w:rsidRDefault="00BF19A6" w:rsidP="00BF19A6">
      <w:pPr>
        <w:pStyle w:val="HChG"/>
      </w:pPr>
      <w:r w:rsidRPr="00C47377">
        <w:tab/>
      </w:r>
      <w:r w:rsidRPr="00C47377">
        <w:tab/>
      </w:r>
      <w:r w:rsidR="00A40525" w:rsidRPr="00C47377">
        <w:t>[T</w:t>
      </w:r>
      <w:r w:rsidRPr="00C47377">
        <w:t>est procedure for electric power supply system monitoring]</w:t>
      </w:r>
    </w:p>
    <w:p w:rsidR="00A40525" w:rsidRPr="00C47377" w:rsidRDefault="00A40525" w:rsidP="00772CB2">
      <w:pPr>
        <w:pStyle w:val="SingleTxtG"/>
        <w:ind w:left="2268" w:hanging="1134"/>
        <w:rPr>
          <w:szCs w:val="24"/>
        </w:rPr>
      </w:pPr>
      <w:r w:rsidRPr="00C47377">
        <w:rPr>
          <w:szCs w:val="24"/>
        </w:rPr>
        <w:t>[1.</w:t>
      </w:r>
      <w:r w:rsidR="00772CB2" w:rsidRPr="00C47377">
        <w:rPr>
          <w:szCs w:val="24"/>
        </w:rPr>
        <w:tab/>
      </w:r>
      <w:r w:rsidRPr="00C47377">
        <w:rPr>
          <w:szCs w:val="24"/>
        </w:rPr>
        <w:t>General</w:t>
      </w:r>
    </w:p>
    <w:p w:rsidR="00A40525" w:rsidRPr="00C47377" w:rsidRDefault="00A40525" w:rsidP="00772CB2">
      <w:pPr>
        <w:pStyle w:val="SingleTxtG"/>
        <w:ind w:left="2268"/>
        <w:rPr>
          <w:szCs w:val="24"/>
        </w:rPr>
      </w:pPr>
      <w:r w:rsidRPr="00C47377">
        <w:rPr>
          <w:szCs w:val="24"/>
        </w:rPr>
        <w:t xml:space="preserve">This </w:t>
      </w:r>
      <w:r w:rsidR="007B5CD7">
        <w:rPr>
          <w:szCs w:val="24"/>
        </w:rPr>
        <w:t>Appendix </w:t>
      </w:r>
      <w:r w:rsidRPr="00C47377">
        <w:rPr>
          <w:szCs w:val="24"/>
        </w:rPr>
        <w:t>defines the specific provisions regarding the correction of test results for fuel consumption (l/100</w:t>
      </w:r>
      <w:r w:rsidR="008D0BEF" w:rsidRPr="00C47377">
        <w:rPr>
          <w:szCs w:val="24"/>
        </w:rPr>
        <w:t> km</w:t>
      </w:r>
      <w:r w:rsidRPr="00C47377">
        <w:rPr>
          <w:szCs w:val="24"/>
        </w:rPr>
        <w:t>) and CO</w:t>
      </w:r>
      <w:r w:rsidRPr="00C47377">
        <w:rPr>
          <w:szCs w:val="24"/>
          <w:vertAlign w:val="subscript"/>
        </w:rPr>
        <w:t>2</w:t>
      </w:r>
      <w:r w:rsidRPr="00C47377">
        <w:rPr>
          <w:szCs w:val="24"/>
        </w:rPr>
        <w:t xml:space="preserve"> emissions (g/km) as a function of the energy balance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for the vehicle batteries.   </w:t>
      </w:r>
    </w:p>
    <w:p w:rsidR="00A40525" w:rsidRPr="00C47377" w:rsidRDefault="00A40525" w:rsidP="00772CB2">
      <w:pPr>
        <w:pStyle w:val="SingleTxtG"/>
        <w:ind w:left="2268"/>
        <w:rPr>
          <w:szCs w:val="24"/>
        </w:rPr>
      </w:pPr>
      <w:r w:rsidRPr="00C47377">
        <w:rPr>
          <w:szCs w:val="24"/>
        </w:rPr>
        <w:t>The corrected values for fuel consumption and CO</w:t>
      </w:r>
      <w:r w:rsidRPr="00C47377">
        <w:rPr>
          <w:szCs w:val="24"/>
          <w:vertAlign w:val="subscript"/>
        </w:rPr>
        <w:t>2</w:t>
      </w:r>
      <w:r w:rsidRPr="00C47377">
        <w:rPr>
          <w:szCs w:val="24"/>
        </w:rPr>
        <w:t xml:space="preserve"> emissions should correspond to a zero energy balance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w:rPr>
            <w:rFonts w:ascii="Cambria Math" w:hAnsi="Cambria Math"/>
            <w:szCs w:val="24"/>
          </w:rPr>
          <m:t>=0</m:t>
        </m:r>
      </m:oMath>
      <w:r w:rsidRPr="00C47377">
        <w:rPr>
          <w:szCs w:val="24"/>
        </w:rPr>
        <w:t>), and are calculated using a correction coefficient determined as defined below.</w:t>
      </w:r>
    </w:p>
    <w:p w:rsidR="00A40525" w:rsidRPr="00C47377" w:rsidRDefault="00A40525" w:rsidP="00772CB2">
      <w:pPr>
        <w:pStyle w:val="SingleTxtG"/>
        <w:ind w:left="2268" w:hanging="1134"/>
        <w:rPr>
          <w:szCs w:val="24"/>
        </w:rPr>
      </w:pPr>
      <w:r w:rsidRPr="00C47377">
        <w:rPr>
          <w:szCs w:val="24"/>
        </w:rPr>
        <w:t>2.</w:t>
      </w:r>
      <w:r w:rsidR="00772CB2" w:rsidRPr="00C47377">
        <w:rPr>
          <w:szCs w:val="24"/>
        </w:rPr>
        <w:tab/>
      </w:r>
      <w:r w:rsidRPr="00C47377">
        <w:rPr>
          <w:szCs w:val="24"/>
        </w:rPr>
        <w:t>Measurement equipment and instrumentation</w:t>
      </w:r>
    </w:p>
    <w:p w:rsidR="00A40525" w:rsidRPr="00C47377" w:rsidRDefault="00A40525" w:rsidP="00772CB2">
      <w:pPr>
        <w:pStyle w:val="SingleTxtG"/>
        <w:ind w:left="2268" w:hanging="1134"/>
        <w:rPr>
          <w:szCs w:val="24"/>
        </w:rPr>
      </w:pPr>
      <w:r w:rsidRPr="00C47377">
        <w:rPr>
          <w:szCs w:val="24"/>
        </w:rPr>
        <w:t>2.1.</w:t>
      </w:r>
      <w:r w:rsidR="00772CB2" w:rsidRPr="00C47377">
        <w:rPr>
          <w:szCs w:val="24"/>
        </w:rPr>
        <w:tab/>
      </w:r>
      <w:r w:rsidRPr="00C47377">
        <w:rPr>
          <w:szCs w:val="24"/>
        </w:rPr>
        <w:t>Current transducer</w:t>
      </w:r>
    </w:p>
    <w:p w:rsidR="00A40525" w:rsidRPr="00C47377" w:rsidRDefault="00A40525" w:rsidP="00772CB2">
      <w:pPr>
        <w:pStyle w:val="SingleTxtG"/>
        <w:ind w:left="2268" w:hanging="1134"/>
        <w:rPr>
          <w:szCs w:val="24"/>
        </w:rPr>
      </w:pPr>
      <w:r w:rsidRPr="00C47377">
        <w:rPr>
          <w:szCs w:val="24"/>
        </w:rPr>
        <w:t>2.1.1.</w:t>
      </w:r>
      <w:r w:rsidR="00772CB2" w:rsidRPr="00C47377">
        <w:rPr>
          <w:szCs w:val="24"/>
        </w:rPr>
        <w:tab/>
      </w:r>
      <w:r w:rsidRPr="00C47377">
        <w:rPr>
          <w:szCs w:val="24"/>
        </w:rPr>
        <w:t>The battery current shall be measured during the tests using a clamp-on or closed type current transducer. The current transducer (i.e. a current sensor without data acquisition equipment) shall have a minimum accuracy of 0.5</w:t>
      </w:r>
      <w:r w:rsidR="00AE32B5" w:rsidRPr="00C47377">
        <w:rPr>
          <w:szCs w:val="24"/>
        </w:rPr>
        <w:t> per cent</w:t>
      </w:r>
      <w:r w:rsidRPr="00C47377">
        <w:rPr>
          <w:szCs w:val="24"/>
        </w:rPr>
        <w:t xml:space="preserve"> of the measured value (in A) or 0.1</w:t>
      </w:r>
      <w:r w:rsidR="00AE32B5" w:rsidRPr="00C47377">
        <w:rPr>
          <w:szCs w:val="24"/>
        </w:rPr>
        <w:t> per cent</w:t>
      </w:r>
      <w:r w:rsidRPr="00C47377">
        <w:rPr>
          <w:szCs w:val="24"/>
        </w:rPr>
        <w:t xml:space="preserve"> of full scale deflection.</w:t>
      </w:r>
    </w:p>
    <w:p w:rsidR="00A40525" w:rsidRPr="00C47377" w:rsidRDefault="00A40525" w:rsidP="00772CB2">
      <w:pPr>
        <w:pStyle w:val="SingleTxtG"/>
        <w:ind w:left="2268" w:hanging="1134"/>
        <w:rPr>
          <w:szCs w:val="24"/>
        </w:rPr>
      </w:pPr>
      <w:r w:rsidRPr="00C47377">
        <w:rPr>
          <w:szCs w:val="24"/>
        </w:rPr>
        <w:t>2.1.2.</w:t>
      </w:r>
      <w:r w:rsidR="00772CB2" w:rsidRPr="00C47377">
        <w:rPr>
          <w:szCs w:val="24"/>
        </w:rPr>
        <w:tab/>
      </w:r>
      <w:r w:rsidRPr="00C47377">
        <w:rPr>
          <w:szCs w:val="24"/>
        </w:rPr>
        <w:t>The current transducer shall be fitted on one of the cables connected directly to the battery. In order to easily measure battery current using external measuring equipment, manufacturers should preferably integrate appropriate, safe and accessible connection points in the vehicle. If this is not feasible, the manufacturer shall support the responsible authority by providing the means to connect a current transducer to the battery cables in the above described manner.</w:t>
      </w:r>
    </w:p>
    <w:p w:rsidR="00A40525" w:rsidRPr="00C47377" w:rsidRDefault="00A40525" w:rsidP="00772CB2">
      <w:pPr>
        <w:pStyle w:val="SingleTxtG"/>
        <w:ind w:left="2268" w:hanging="1134"/>
        <w:rPr>
          <w:szCs w:val="24"/>
        </w:rPr>
      </w:pPr>
      <w:r w:rsidRPr="00C47377">
        <w:rPr>
          <w:szCs w:val="24"/>
        </w:rPr>
        <w:t>2.1.3.</w:t>
      </w:r>
      <w:r w:rsidR="00772CB2" w:rsidRPr="00C47377">
        <w:rPr>
          <w:szCs w:val="24"/>
        </w:rPr>
        <w:tab/>
      </w:r>
      <w:r w:rsidRPr="00C47377">
        <w:rPr>
          <w:szCs w:val="24"/>
        </w:rPr>
        <w:t>Current transducer output shall be sampled with a minimum frequency of 5</w:t>
      </w:r>
      <w:r w:rsidR="00046A55" w:rsidRPr="00C47377">
        <w:rPr>
          <w:szCs w:val="24"/>
        </w:rPr>
        <w:t> Hz</w:t>
      </w:r>
      <w:r w:rsidRPr="00C47377">
        <w:rPr>
          <w:szCs w:val="24"/>
        </w:rPr>
        <w:t>. The measured current shall be integrated over time, yielding the measured value of Q, expressed in ampere-hours (Ah).</w:t>
      </w:r>
    </w:p>
    <w:p w:rsidR="00A40525" w:rsidRPr="00C47377" w:rsidRDefault="00A40525" w:rsidP="00772CB2">
      <w:pPr>
        <w:pStyle w:val="SingleTxtG"/>
        <w:ind w:left="2268" w:hanging="1134"/>
        <w:rPr>
          <w:szCs w:val="24"/>
        </w:rPr>
      </w:pPr>
      <w:r w:rsidRPr="00C47377">
        <w:rPr>
          <w:szCs w:val="24"/>
        </w:rPr>
        <w:t>2.2.</w:t>
      </w:r>
      <w:r w:rsidR="00772CB2" w:rsidRPr="00C47377">
        <w:rPr>
          <w:szCs w:val="24"/>
        </w:rPr>
        <w:tab/>
      </w:r>
      <w:r w:rsidRPr="00C47377">
        <w:rPr>
          <w:szCs w:val="24"/>
        </w:rPr>
        <w:t>Vehicle on-board data</w:t>
      </w:r>
    </w:p>
    <w:p w:rsidR="00772CB2" w:rsidRPr="00C47377" w:rsidRDefault="00A40525" w:rsidP="00772CB2">
      <w:pPr>
        <w:pStyle w:val="SingleTxtG"/>
        <w:ind w:left="2268" w:hanging="1134"/>
        <w:rPr>
          <w:szCs w:val="24"/>
        </w:rPr>
      </w:pPr>
      <w:r w:rsidRPr="00C47377">
        <w:rPr>
          <w:szCs w:val="24"/>
        </w:rPr>
        <w:t>2.2.1.</w:t>
      </w:r>
      <w:r w:rsidR="00772CB2" w:rsidRPr="00C47377">
        <w:rPr>
          <w:szCs w:val="24"/>
        </w:rPr>
        <w:tab/>
      </w:r>
      <w:r w:rsidRPr="00C47377">
        <w:rPr>
          <w:szCs w:val="24"/>
        </w:rPr>
        <w:t>Alternatively during the tests the battery current shall be determined using vehicle- based data. In order to use this measurement method, the following information shall be ac</w:t>
      </w:r>
      <w:r w:rsidR="00772CB2" w:rsidRPr="00C47377">
        <w:rPr>
          <w:szCs w:val="24"/>
        </w:rPr>
        <w:t>cessible from the test vehicle:</w:t>
      </w:r>
    </w:p>
    <w:p w:rsidR="00772CB2" w:rsidRPr="00C47377" w:rsidRDefault="00772CB2" w:rsidP="00772CB2">
      <w:pPr>
        <w:pStyle w:val="SingleTxtG"/>
        <w:ind w:left="2268"/>
        <w:rPr>
          <w:szCs w:val="24"/>
        </w:rPr>
      </w:pPr>
      <w:r w:rsidRPr="00C47377">
        <w:rPr>
          <w:szCs w:val="24"/>
        </w:rPr>
        <w:t>(a)</w:t>
      </w:r>
      <w:r w:rsidRPr="00C47377">
        <w:rPr>
          <w:szCs w:val="24"/>
        </w:rPr>
        <w:tab/>
      </w:r>
      <w:r w:rsidR="00A40525" w:rsidRPr="00C47377">
        <w:rPr>
          <w:szCs w:val="24"/>
        </w:rPr>
        <w:t xml:space="preserve"> integrated charging balance valu</w:t>
      </w:r>
      <w:r w:rsidRPr="00C47377">
        <w:rPr>
          <w:szCs w:val="24"/>
        </w:rPr>
        <w:t>e since last ignition run in Ah;</w:t>
      </w:r>
    </w:p>
    <w:p w:rsidR="00772CB2" w:rsidRPr="00C47377" w:rsidRDefault="00772CB2" w:rsidP="00772CB2">
      <w:pPr>
        <w:pStyle w:val="SingleTxtG"/>
        <w:ind w:left="2835" w:hanging="567"/>
        <w:rPr>
          <w:szCs w:val="24"/>
        </w:rPr>
      </w:pPr>
      <w:r w:rsidRPr="00C47377">
        <w:rPr>
          <w:szCs w:val="24"/>
        </w:rPr>
        <w:t>(b)</w:t>
      </w:r>
      <w:r w:rsidRPr="00C47377">
        <w:rPr>
          <w:szCs w:val="24"/>
        </w:rPr>
        <w:tab/>
      </w:r>
      <w:r w:rsidR="00A40525" w:rsidRPr="00C47377">
        <w:rPr>
          <w:szCs w:val="24"/>
        </w:rPr>
        <w:t xml:space="preserve"> integrated on-board data charging balance value calculated with a </w:t>
      </w:r>
      <w:r w:rsidRPr="00C47377">
        <w:rPr>
          <w:szCs w:val="24"/>
        </w:rPr>
        <w:t>minimum sample frequency of 5</w:t>
      </w:r>
      <w:r w:rsidR="00046A55" w:rsidRPr="00C47377">
        <w:rPr>
          <w:szCs w:val="24"/>
        </w:rPr>
        <w:t> Hz</w:t>
      </w:r>
      <w:r w:rsidRPr="00C47377">
        <w:rPr>
          <w:szCs w:val="24"/>
        </w:rPr>
        <w:t>;</w:t>
      </w:r>
    </w:p>
    <w:p w:rsidR="00772CB2" w:rsidRPr="00C47377" w:rsidRDefault="00772CB2" w:rsidP="00772CB2">
      <w:pPr>
        <w:pStyle w:val="SingleTxtG"/>
        <w:ind w:left="2835" w:hanging="567"/>
        <w:rPr>
          <w:szCs w:val="24"/>
        </w:rPr>
      </w:pPr>
      <w:r w:rsidRPr="00C47377">
        <w:rPr>
          <w:szCs w:val="24"/>
        </w:rPr>
        <w:t>(c)</w:t>
      </w:r>
      <w:r w:rsidRPr="00C47377">
        <w:rPr>
          <w:szCs w:val="24"/>
        </w:rPr>
        <w:tab/>
      </w:r>
      <w:r w:rsidR="00A40525" w:rsidRPr="00C47377">
        <w:rPr>
          <w:szCs w:val="24"/>
        </w:rPr>
        <w:t>the charging balance value via an OBD connector as described in SAE</w:t>
      </w:r>
      <w:r w:rsidRPr="00C47377">
        <w:rPr>
          <w:szCs w:val="24"/>
        </w:rPr>
        <w:t> </w:t>
      </w:r>
      <w:r w:rsidR="00A40525" w:rsidRPr="00C47377">
        <w:rPr>
          <w:szCs w:val="24"/>
        </w:rPr>
        <w:t>J1962.</w:t>
      </w:r>
    </w:p>
    <w:p w:rsidR="00A40525" w:rsidRPr="00C47377" w:rsidRDefault="00A40525" w:rsidP="00772CB2">
      <w:pPr>
        <w:pStyle w:val="SingleTxtG"/>
        <w:ind w:left="2268" w:hanging="1134"/>
        <w:rPr>
          <w:szCs w:val="24"/>
        </w:rPr>
      </w:pPr>
      <w:r w:rsidRPr="00C47377">
        <w:rPr>
          <w:szCs w:val="24"/>
        </w:rPr>
        <w:t>2.2.2.</w:t>
      </w:r>
      <w:r w:rsidR="00772CB2" w:rsidRPr="00C47377">
        <w:rPr>
          <w:szCs w:val="24"/>
        </w:rPr>
        <w:tab/>
      </w:r>
      <w:r w:rsidRPr="00C47377">
        <w:rPr>
          <w:szCs w:val="24"/>
        </w:rPr>
        <w:t>The accuracy of the vehicle on-board battery charging and discharging data shall be demonstrated by the manufacturer.</w:t>
      </w:r>
    </w:p>
    <w:p w:rsidR="00A40525" w:rsidRPr="00C47377" w:rsidRDefault="00A40525" w:rsidP="00772CB2">
      <w:pPr>
        <w:pStyle w:val="SingleTxtG"/>
        <w:ind w:left="2268"/>
        <w:rPr>
          <w:szCs w:val="24"/>
        </w:rPr>
      </w:pPr>
      <w:r w:rsidRPr="00C47377">
        <w:rPr>
          <w:szCs w:val="24"/>
        </w:rPr>
        <w:t xml:space="preserve">[The manufacturer may create a vehicle family to prove that the vehicle on-board battery charging and discharging data are correct. The accuracy of the data shall be demonstrated on a representative vehicle]. </w:t>
      </w:r>
    </w:p>
    <w:p w:rsidR="00A40525" w:rsidRPr="00C47377" w:rsidRDefault="00A40525" w:rsidP="00772CB2">
      <w:pPr>
        <w:pStyle w:val="SingleTxtG"/>
        <w:ind w:left="2268"/>
        <w:rPr>
          <w:szCs w:val="24"/>
        </w:rPr>
      </w:pPr>
      <w:r w:rsidRPr="00C47377">
        <w:rPr>
          <w:szCs w:val="24"/>
        </w:rPr>
        <w:t>The following family criteria shall be valid:</w:t>
      </w:r>
    </w:p>
    <w:p w:rsidR="00772CB2" w:rsidRPr="00C47377" w:rsidRDefault="00772CB2" w:rsidP="00772CB2">
      <w:pPr>
        <w:pStyle w:val="SingleTxtG"/>
        <w:ind w:left="2268"/>
        <w:rPr>
          <w:szCs w:val="24"/>
        </w:rPr>
      </w:pPr>
      <w:r w:rsidRPr="00C47377">
        <w:rPr>
          <w:szCs w:val="24"/>
        </w:rPr>
        <w:lastRenderedPageBreak/>
        <w:t>(a)</w:t>
      </w:r>
      <w:r w:rsidRPr="00C47377">
        <w:rPr>
          <w:szCs w:val="24"/>
        </w:rPr>
        <w:tab/>
      </w:r>
      <w:r w:rsidR="00A40525" w:rsidRPr="00C47377">
        <w:rPr>
          <w:szCs w:val="24"/>
        </w:rPr>
        <w:t>identical combustion processes</w:t>
      </w:r>
      <w:r w:rsidRPr="00C47377">
        <w:rPr>
          <w:szCs w:val="24"/>
        </w:rPr>
        <w:t>;</w:t>
      </w:r>
    </w:p>
    <w:p w:rsidR="00A40525" w:rsidRPr="00C47377" w:rsidRDefault="00772CB2" w:rsidP="00772CB2">
      <w:pPr>
        <w:pStyle w:val="SingleTxtG"/>
        <w:ind w:left="2835" w:hanging="567"/>
        <w:rPr>
          <w:szCs w:val="24"/>
        </w:rPr>
      </w:pPr>
      <w:r w:rsidRPr="00C47377">
        <w:rPr>
          <w:szCs w:val="24"/>
        </w:rPr>
        <w:t>(b)</w:t>
      </w:r>
      <w:r w:rsidRPr="00C47377">
        <w:rPr>
          <w:szCs w:val="24"/>
        </w:rPr>
        <w:tab/>
      </w:r>
      <w:r w:rsidR="00A40525" w:rsidRPr="00C47377">
        <w:rPr>
          <w:szCs w:val="24"/>
        </w:rPr>
        <w:t>identical charge and/or recuperation strategy (software battery data module)</w:t>
      </w:r>
      <w:r w:rsidRPr="00C47377">
        <w:rPr>
          <w:szCs w:val="24"/>
        </w:rPr>
        <w:t>;</w:t>
      </w:r>
    </w:p>
    <w:p w:rsidR="00772CB2" w:rsidRPr="00C47377" w:rsidRDefault="00772CB2" w:rsidP="00772CB2">
      <w:pPr>
        <w:pStyle w:val="SingleTxtG"/>
        <w:ind w:left="2268"/>
        <w:rPr>
          <w:szCs w:val="24"/>
        </w:rPr>
      </w:pPr>
      <w:r w:rsidRPr="00C47377">
        <w:rPr>
          <w:szCs w:val="24"/>
        </w:rPr>
        <w:t>(c)</w:t>
      </w:r>
      <w:r w:rsidRPr="00C47377">
        <w:rPr>
          <w:szCs w:val="24"/>
        </w:rPr>
        <w:tab/>
        <w:t>on-board data availability;</w:t>
      </w:r>
    </w:p>
    <w:p w:rsidR="00772CB2" w:rsidRPr="00C47377" w:rsidRDefault="00772CB2" w:rsidP="00772CB2">
      <w:pPr>
        <w:pStyle w:val="SingleTxtG"/>
        <w:ind w:left="2268"/>
        <w:rPr>
          <w:szCs w:val="24"/>
        </w:rPr>
      </w:pPr>
      <w:r w:rsidRPr="00C47377">
        <w:rPr>
          <w:szCs w:val="24"/>
        </w:rPr>
        <w:t>(d)</w:t>
      </w:r>
      <w:r w:rsidRPr="00C47377">
        <w:rPr>
          <w:szCs w:val="24"/>
        </w:rPr>
        <w:tab/>
      </w:r>
      <w:r w:rsidR="00A40525" w:rsidRPr="00C47377">
        <w:rPr>
          <w:szCs w:val="24"/>
        </w:rPr>
        <w:t>identical charging balance measured by battery data module</w:t>
      </w:r>
      <w:r w:rsidRPr="00C47377">
        <w:rPr>
          <w:szCs w:val="24"/>
        </w:rPr>
        <w:t>;</w:t>
      </w:r>
    </w:p>
    <w:p w:rsidR="00A40525" w:rsidRPr="00C47377" w:rsidRDefault="00772CB2" w:rsidP="00772CB2">
      <w:pPr>
        <w:pStyle w:val="SingleTxtG"/>
        <w:ind w:left="2268"/>
        <w:rPr>
          <w:szCs w:val="24"/>
        </w:rPr>
      </w:pPr>
      <w:r w:rsidRPr="00C47377">
        <w:rPr>
          <w:szCs w:val="24"/>
        </w:rPr>
        <w:t>(e)</w:t>
      </w:r>
      <w:r w:rsidRPr="00C47377">
        <w:rPr>
          <w:szCs w:val="24"/>
        </w:rPr>
        <w:tab/>
      </w:r>
      <w:r w:rsidR="00A40525" w:rsidRPr="00C47377">
        <w:rPr>
          <w:szCs w:val="24"/>
        </w:rPr>
        <w:t>identical on-board charging balance simulation]</w:t>
      </w:r>
      <w:r w:rsidRPr="00C47377">
        <w:rPr>
          <w:szCs w:val="24"/>
        </w:rPr>
        <w:t>.</w:t>
      </w:r>
    </w:p>
    <w:p w:rsidR="00A40525" w:rsidRPr="00C47377" w:rsidRDefault="00A40525" w:rsidP="00772CB2">
      <w:pPr>
        <w:pStyle w:val="SingleTxtG"/>
        <w:ind w:left="2268" w:hanging="1134"/>
        <w:rPr>
          <w:szCs w:val="24"/>
        </w:rPr>
      </w:pPr>
      <w:r w:rsidRPr="00C47377">
        <w:rPr>
          <w:szCs w:val="24"/>
        </w:rPr>
        <w:t>3.</w:t>
      </w:r>
      <w:r w:rsidR="00772CB2" w:rsidRPr="00C47377">
        <w:rPr>
          <w:szCs w:val="24"/>
        </w:rPr>
        <w:tab/>
      </w:r>
      <w:r w:rsidRPr="00C47377">
        <w:rPr>
          <w:szCs w:val="24"/>
        </w:rPr>
        <w:t>Measurement procedure</w:t>
      </w:r>
    </w:p>
    <w:p w:rsidR="00A40525" w:rsidRPr="00C47377" w:rsidRDefault="00A40525" w:rsidP="00772CB2">
      <w:pPr>
        <w:pStyle w:val="SingleTxtG"/>
        <w:ind w:left="2268" w:hanging="1134"/>
        <w:rPr>
          <w:szCs w:val="24"/>
        </w:rPr>
      </w:pPr>
      <w:r w:rsidRPr="00C47377">
        <w:rPr>
          <w:szCs w:val="24"/>
        </w:rPr>
        <w:t>3.1.</w:t>
      </w:r>
      <w:r w:rsidR="00772CB2" w:rsidRPr="00C47377">
        <w:rPr>
          <w:szCs w:val="24"/>
        </w:rPr>
        <w:tab/>
      </w:r>
      <w:r w:rsidRPr="00C47377">
        <w:rPr>
          <w:szCs w:val="24"/>
        </w:rPr>
        <w:t>External battery charging</w:t>
      </w:r>
    </w:p>
    <w:p w:rsidR="00A40525" w:rsidRPr="00C47377" w:rsidRDefault="00A40525" w:rsidP="00772CB2">
      <w:pPr>
        <w:pStyle w:val="SingleTxtG"/>
        <w:ind w:left="2268"/>
        <w:rPr>
          <w:szCs w:val="24"/>
        </w:rPr>
      </w:pPr>
      <w:r w:rsidRPr="00C47377">
        <w:rPr>
          <w:szCs w:val="24"/>
        </w:rPr>
        <w:t xml:space="preserve">Before the preconditioning test cycle, the battery shall be fully charged. The battery shall not be charged again before the official testing according to </w:t>
      </w:r>
      <w:r w:rsidR="00283690" w:rsidRPr="00C47377">
        <w:rPr>
          <w:szCs w:val="24"/>
        </w:rPr>
        <w:t>paragraph 1</w:t>
      </w:r>
      <w:r w:rsidRPr="00C47377">
        <w:rPr>
          <w:szCs w:val="24"/>
        </w:rPr>
        <w:t>.2.6.2. of this Annex.</w:t>
      </w:r>
    </w:p>
    <w:p w:rsidR="00A40525" w:rsidRPr="00C47377" w:rsidRDefault="00A40525" w:rsidP="00772CB2">
      <w:pPr>
        <w:pStyle w:val="SingleTxtG"/>
        <w:ind w:left="2268" w:hanging="1134"/>
        <w:rPr>
          <w:szCs w:val="24"/>
        </w:rPr>
      </w:pPr>
      <w:r w:rsidRPr="00C47377">
        <w:rPr>
          <w:szCs w:val="24"/>
        </w:rPr>
        <w:t>3.2.</w:t>
      </w:r>
      <w:r w:rsidR="00772CB2" w:rsidRPr="00C47377">
        <w:rPr>
          <w:szCs w:val="24"/>
        </w:rPr>
        <w:tab/>
      </w:r>
      <w:r w:rsidRPr="00C47377">
        <w:rPr>
          <w:szCs w:val="24"/>
        </w:rPr>
        <w:t>Measurement of the battery current shall start at the same time as the test starts and shall end immediately after the vehicle has driven the complete driving cycle.</w:t>
      </w:r>
    </w:p>
    <w:p w:rsidR="00A40525" w:rsidRPr="00C47377" w:rsidRDefault="00A40525" w:rsidP="00772CB2">
      <w:pPr>
        <w:pStyle w:val="SingleTxtG"/>
        <w:ind w:left="2268" w:hanging="1134"/>
        <w:rPr>
          <w:szCs w:val="24"/>
        </w:rPr>
      </w:pPr>
      <w:r w:rsidRPr="00C47377">
        <w:rPr>
          <w:szCs w:val="24"/>
        </w:rPr>
        <w:t>3.3.</w:t>
      </w:r>
      <w:r w:rsidR="00772CB2" w:rsidRPr="00C47377">
        <w:rPr>
          <w:szCs w:val="24"/>
        </w:rPr>
        <w:tab/>
      </w:r>
      <w:r w:rsidRPr="00C47377">
        <w:rPr>
          <w:szCs w:val="24"/>
        </w:rPr>
        <w:t xml:space="preserve">The electricity balance, Q, measured in the electric power supply system, is used as a measure of the difference in the vehicle REESS’s energy content at the end of the cycle </w:t>
      </w:r>
      <w:r w:rsidRPr="00C47377">
        <w:rPr>
          <w:szCs w:val="24"/>
        </w:rPr>
        <w:tab/>
        <w:t>compared to the beginning of the cycle. The electricity balance is to be determined for the total WLTC for the applicable vehicle class.</w:t>
      </w:r>
    </w:p>
    <w:p w:rsidR="00A40525" w:rsidRPr="00C47377" w:rsidRDefault="00A40525" w:rsidP="00772CB2">
      <w:pPr>
        <w:pStyle w:val="SingleTxtG"/>
        <w:ind w:left="2268" w:hanging="1134"/>
        <w:rPr>
          <w:szCs w:val="24"/>
        </w:rPr>
      </w:pPr>
      <w:r w:rsidRPr="00C47377">
        <w:rPr>
          <w:szCs w:val="24"/>
        </w:rPr>
        <w:t>3.4.</w:t>
      </w:r>
      <w:r w:rsidR="00772CB2" w:rsidRPr="00C47377">
        <w:rPr>
          <w:szCs w:val="24"/>
        </w:rPr>
        <w:tab/>
      </w:r>
      <w:r w:rsidRPr="00C47377">
        <w:rPr>
          <w:szCs w:val="24"/>
        </w:rPr>
        <w:t xml:space="preserve">Separate values of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phase</m:t>
            </m:r>
          </m:sub>
        </m:sSub>
      </m:oMath>
      <w:r w:rsidRPr="00C47377">
        <w:rPr>
          <w:szCs w:val="24"/>
        </w:rPr>
        <w:t xml:space="preserve"> shall be logged over the cycle phases required to be driven for the applicable vehicle class.</w:t>
      </w:r>
    </w:p>
    <w:p w:rsidR="00A40525" w:rsidRPr="00C47377" w:rsidRDefault="00A40525" w:rsidP="00772CB2">
      <w:pPr>
        <w:pStyle w:val="SingleTxtG"/>
        <w:ind w:left="2268" w:hanging="1134"/>
        <w:rPr>
          <w:szCs w:val="24"/>
        </w:rPr>
      </w:pPr>
      <w:r w:rsidRPr="00C47377">
        <w:rPr>
          <w:szCs w:val="24"/>
        </w:rPr>
        <w:t>3.5.</w:t>
      </w:r>
      <w:r w:rsidR="00772CB2" w:rsidRPr="00C47377">
        <w:rPr>
          <w:szCs w:val="24"/>
        </w:rPr>
        <w:tab/>
      </w:r>
      <w:r w:rsidRPr="00C47377">
        <w:rPr>
          <w:szCs w:val="24"/>
        </w:rPr>
        <w:t xml:space="preserve">Test results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are corrected as a function of the REESS energy balance RCB.</w:t>
      </w:r>
    </w:p>
    <w:p w:rsidR="00A40525" w:rsidRPr="00C47377" w:rsidRDefault="00A40525" w:rsidP="00772CB2">
      <w:pPr>
        <w:pStyle w:val="SingleTxtG"/>
        <w:ind w:left="2268" w:hanging="1134"/>
        <w:rPr>
          <w:szCs w:val="24"/>
        </w:rPr>
      </w:pPr>
      <w:bookmarkStart w:id="240" w:name="OLE_LINK8"/>
      <w:r w:rsidRPr="00C47377">
        <w:rPr>
          <w:szCs w:val="24"/>
        </w:rPr>
        <w:t>3.6.</w:t>
      </w:r>
      <w:r w:rsidR="00772CB2"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27DD3"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 any of the following applies:</w:t>
      </w:r>
    </w:p>
    <w:p w:rsidR="00A40525" w:rsidRPr="00C47377" w:rsidRDefault="00A40525" w:rsidP="00772CB2">
      <w:pPr>
        <w:pStyle w:val="SingleTxtG"/>
        <w:ind w:left="2835" w:hanging="567"/>
        <w:rPr>
          <w:szCs w:val="24"/>
        </w:rPr>
      </w:pPr>
      <w:r w:rsidRPr="00C47377">
        <w:rPr>
          <w:szCs w:val="24"/>
        </w:rPr>
        <w:t>(a)</w:t>
      </w:r>
      <w:r w:rsidR="00772CB2" w:rsidRPr="00C47377">
        <w:rPr>
          <w:szCs w:val="24"/>
        </w:rPr>
        <w:tab/>
      </w:r>
      <w:r w:rsidRPr="00C47377">
        <w:rPr>
          <w:szCs w:val="24"/>
        </w:rPr>
        <w:t>the manufacturer can prove that there is no relation between the energy</w:t>
      </w:r>
      <w:r w:rsidR="00772CB2" w:rsidRPr="00C47377">
        <w:rPr>
          <w:szCs w:val="24"/>
        </w:rPr>
        <w:t xml:space="preserve"> balance and fuel consumption;</w:t>
      </w:r>
    </w:p>
    <w:p w:rsidR="00772CB2" w:rsidRPr="00C47377" w:rsidRDefault="00A40525" w:rsidP="00772CB2">
      <w:pPr>
        <w:pStyle w:val="SingleTxtG"/>
        <w:ind w:left="2835" w:hanging="567"/>
        <w:rPr>
          <w:szCs w:val="24"/>
        </w:rPr>
      </w:pPr>
      <w:r w:rsidRPr="00C47377">
        <w:rPr>
          <w:szCs w:val="24"/>
        </w:rPr>
        <w:t>(b)</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as calculated from the test result corresponds to REESS </w:t>
      </w:r>
      <w:r w:rsidR="00772CB2" w:rsidRPr="00C47377">
        <w:rPr>
          <w:szCs w:val="24"/>
        </w:rPr>
        <w:t>charging;</w:t>
      </w:r>
    </w:p>
    <w:p w:rsidR="00A40525" w:rsidRPr="00C47377" w:rsidRDefault="00A40525" w:rsidP="00772CB2">
      <w:pPr>
        <w:pStyle w:val="SingleTxtG"/>
        <w:ind w:left="2835" w:hanging="567"/>
        <w:rPr>
          <w:szCs w:val="24"/>
        </w:rPr>
      </w:pPr>
      <w:r w:rsidRPr="00C47377">
        <w:rPr>
          <w:szCs w:val="24"/>
        </w:rPr>
        <w:t>(c)</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as calculated from the test result corresponds to REESS discharging</w:t>
      </w:r>
      <w:r w:rsidR="004B5B00" w:rsidRPr="00C47377">
        <w:rPr>
          <w:szCs w:val="24"/>
        </w:rPr>
        <w:t xml:space="preserv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expressed as a percentage of the energy content of the fuel consumed over the cycle, </w:t>
      </w:r>
      <w:r w:rsidR="004B5B00" w:rsidRPr="00C47377">
        <w:rPr>
          <w:szCs w:val="24"/>
        </w:rPr>
        <w:t>i</w:t>
      </w:r>
      <w:r w:rsidRPr="00C47377">
        <w:rPr>
          <w:szCs w:val="24"/>
        </w:rPr>
        <w:t>s c</w:t>
      </w:r>
      <w:r w:rsidR="004B5B00" w:rsidRPr="00C47377">
        <w:rPr>
          <w:szCs w:val="24"/>
        </w:rPr>
        <w:t>alculated in the equation below</w:t>
      </w:r>
      <w:r w:rsidRPr="00C47377">
        <w:rPr>
          <w:szCs w:val="24"/>
        </w:rPr>
        <w:t>:</w:t>
      </w:r>
    </w:p>
    <w:p w:rsidR="00A40525" w:rsidRPr="00C47377" w:rsidRDefault="00307880" w:rsidP="006E48A8">
      <w:pPr>
        <w:pStyle w:val="SingleTxtG"/>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 xml:space="preserve">0.0036×RCB×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r>
                <m:rPr>
                  <m:sty m:val="p"/>
                </m:rPr>
                <w:rPr>
                  <w:rFonts w:ascii="Cambria Math" w:hAnsi="Cambria Math"/>
                  <w:szCs w:val="24"/>
                </w:rPr>
                <m:t xml:space="preserve"> </m:t>
              </m:r>
            </m:den>
          </m:f>
          <m:r>
            <m:rPr>
              <m:sty m:val="p"/>
            </m:rPr>
            <w:rPr>
              <w:rFonts w:ascii="Cambria Math" w:hAnsi="Cambria Math"/>
              <w:szCs w:val="24"/>
            </w:rPr>
            <m:t>×100</m:t>
          </m:r>
        </m:oMath>
      </m:oMathPara>
    </w:p>
    <w:p w:rsidR="006E48A8" w:rsidRPr="00C47377" w:rsidRDefault="006E48A8" w:rsidP="006E48A8">
      <w:pPr>
        <w:pStyle w:val="SingleTxtG"/>
        <w:ind w:left="2268" w:firstLine="567"/>
        <w:rPr>
          <w:szCs w:val="24"/>
        </w:rPr>
      </w:pPr>
      <w:r w:rsidRPr="00C47377">
        <w:rPr>
          <w:szCs w:val="24"/>
        </w:rPr>
        <w:t>where:</w:t>
      </w:r>
    </w:p>
    <w:p w:rsidR="006E48A8" w:rsidRPr="00C47377" w:rsidRDefault="00307880"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6E48A8" w:rsidRPr="00C47377">
        <w:rPr>
          <w:szCs w:val="24"/>
        </w:rPr>
        <w:tab/>
        <w:t>is the change in the REESS energy content,</w:t>
      </w:r>
      <w:r w:rsidR="00AE32B5" w:rsidRPr="00C47377">
        <w:rPr>
          <w:szCs w:val="24"/>
        </w:rPr>
        <w:t> per cent</w:t>
      </w:r>
      <w:r w:rsidR="006E48A8" w:rsidRPr="00C47377">
        <w:rPr>
          <w:szCs w:val="24"/>
        </w:rPr>
        <w:t>;</w:t>
      </w:r>
    </w:p>
    <w:p w:rsidR="006E48A8" w:rsidRPr="00C47377" w:rsidRDefault="00307880"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oMath>
      <w:r w:rsidR="006E48A8" w:rsidRPr="00C47377">
        <w:rPr>
          <w:szCs w:val="24"/>
        </w:rPr>
        <w:tab/>
        <w:t>is the nominal REESS voltage, V;</w:t>
      </w:r>
    </w:p>
    <w:p w:rsidR="006E48A8" w:rsidRPr="00C47377" w:rsidRDefault="006E48A8" w:rsidP="006E48A8">
      <w:pPr>
        <w:pStyle w:val="SingleTxtG"/>
        <w:tabs>
          <w:tab w:val="left" w:pos="3969"/>
        </w:tabs>
        <w:ind w:left="2268" w:firstLine="567"/>
        <w:rPr>
          <w:szCs w:val="24"/>
        </w:rPr>
      </w:pPr>
      <w:r w:rsidRPr="00C47377">
        <w:rPr>
          <w:szCs w:val="24"/>
        </w:rPr>
        <w:t>RCB</w:t>
      </w:r>
      <w:r w:rsidRPr="00C47377">
        <w:rPr>
          <w:szCs w:val="24"/>
        </w:rPr>
        <w:tab/>
        <w:t>is REESS charging balance over the whole cycle, Ah;</w:t>
      </w:r>
    </w:p>
    <w:p w:rsidR="006E48A8" w:rsidRPr="00C47377" w:rsidRDefault="00307880"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6E48A8" w:rsidRPr="00C47377">
        <w:rPr>
          <w:szCs w:val="24"/>
        </w:rPr>
        <w:tab/>
        <w:t>is the energy content of the consumed fuel, Wh.</w:t>
      </w:r>
    </w:p>
    <w:p w:rsidR="004B5B00" w:rsidRPr="00C47377" w:rsidRDefault="00307880" w:rsidP="004B5B00">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4B5B00" w:rsidRPr="00C47377">
        <w:rPr>
          <w:szCs w:val="24"/>
        </w:rPr>
        <w:t xml:space="preserve"> is lower than the RCB correction criteria, according to the equation below and </w:t>
      </w:r>
      <w:r w:rsidR="0041646E" w:rsidRPr="00C47377">
        <w:rPr>
          <w:szCs w:val="24"/>
        </w:rPr>
        <w:t>Table 1</w:t>
      </w:r>
      <w:r w:rsidR="00BD6C57" w:rsidRPr="00C47377">
        <w:rPr>
          <w:szCs w:val="24"/>
        </w:rPr>
        <w:t>:</w:t>
      </w:r>
    </w:p>
    <w:p w:rsidR="004B5B00" w:rsidRPr="00C47377" w:rsidRDefault="00307880" w:rsidP="004B5B00">
      <w:pPr>
        <w:pStyle w:val="SingleTxtG"/>
        <w:tabs>
          <w:tab w:val="left" w:pos="3969"/>
        </w:tabs>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≤RCB correction criteria</m:t>
          </m:r>
        </m:oMath>
      </m:oMathPara>
    </w:p>
    <w:p w:rsidR="006E48A8" w:rsidRPr="00C47377" w:rsidRDefault="0041646E" w:rsidP="006E48A8">
      <w:pPr>
        <w:pStyle w:val="Caption"/>
        <w:keepNext/>
      </w:pPr>
      <w:r w:rsidRPr="00C47377">
        <w:t>Table </w:t>
      </w:r>
      <w:r w:rsidR="00283690" w:rsidRPr="00C47377">
        <w:t>A6.App</w:t>
      </w:r>
      <w:r w:rsidRPr="00C47377">
        <w:t>2/1</w:t>
      </w:r>
    </w:p>
    <w:p w:rsidR="006E48A8" w:rsidRPr="00C47377" w:rsidRDefault="006E48A8" w:rsidP="00CB7162">
      <w:pPr>
        <w:pStyle w:val="Caption"/>
        <w:keepNext/>
        <w:spacing w:after="60"/>
        <w:rPr>
          <w:b/>
        </w:rPr>
      </w:pPr>
      <w:r w:rsidRPr="00C47377">
        <w:rPr>
          <w:b/>
          <w:szCs w:val="24"/>
        </w:rPr>
        <w:t>RCB correction criteria</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7"/>
        <w:gridCol w:w="1611"/>
        <w:gridCol w:w="1989"/>
        <w:gridCol w:w="2213"/>
      </w:tblGrid>
      <w:tr w:rsidR="00A40525" w:rsidRPr="00C47377" w:rsidTr="006E48A8">
        <w:trPr>
          <w:tblHeader/>
        </w:trPr>
        <w:tc>
          <w:tcPr>
            <w:tcW w:w="2039" w:type="dxa"/>
            <w:tcBorders>
              <w:top w:val="single" w:sz="4" w:space="0" w:color="auto"/>
              <w:bottom w:val="single" w:sz="12" w:space="0" w:color="auto"/>
            </w:tcBorders>
            <w:shd w:val="clear" w:color="auto" w:fill="auto"/>
            <w:vAlign w:val="bottom"/>
          </w:tcPr>
          <w:p w:rsidR="00A40525" w:rsidRPr="00C47377" w:rsidRDefault="00A40525" w:rsidP="006E48A8">
            <w:pPr>
              <w:pStyle w:val="SingleTxtG"/>
              <w:keepNext/>
              <w:suppressAutoHyphens w:val="0"/>
              <w:spacing w:before="80" w:after="80" w:line="200" w:lineRule="exact"/>
              <w:ind w:left="0" w:right="113"/>
              <w:jc w:val="left"/>
              <w:rPr>
                <w:i/>
                <w:sz w:val="16"/>
                <w:szCs w:val="24"/>
              </w:rPr>
            </w:pPr>
            <w:r w:rsidRPr="00C47377">
              <w:rPr>
                <w:i/>
                <w:sz w:val="16"/>
                <w:szCs w:val="24"/>
              </w:rPr>
              <w:t>Cycle</w:t>
            </w:r>
          </w:p>
        </w:tc>
        <w:tc>
          <w:tcPr>
            <w:tcW w:w="2108" w:type="dxa"/>
            <w:tcBorders>
              <w:top w:val="single" w:sz="4" w:space="0" w:color="auto"/>
              <w:bottom w:val="single" w:sz="12" w:space="0" w:color="auto"/>
            </w:tcBorders>
            <w:shd w:val="clear" w:color="auto" w:fill="auto"/>
            <w:vAlign w:val="bottom"/>
          </w:tcPr>
          <w:p w:rsidR="00A40525" w:rsidRPr="00C47377" w:rsidRDefault="00414DE9" w:rsidP="006E48A8">
            <w:pPr>
              <w:pStyle w:val="SingleTxtG"/>
              <w:keepNext/>
              <w:suppressAutoHyphens w:val="0"/>
              <w:spacing w:before="80" w:after="80" w:line="200" w:lineRule="exact"/>
              <w:ind w:left="0" w:right="113"/>
              <w:jc w:val="left"/>
              <w:rPr>
                <w:i/>
                <w:sz w:val="16"/>
                <w:szCs w:val="24"/>
              </w:rPr>
            </w:pPr>
            <w:r w:rsidRPr="00C47377">
              <w:rPr>
                <w:i/>
                <w:sz w:val="16"/>
                <w:szCs w:val="24"/>
              </w:rPr>
              <w:t>WLTC city</w:t>
            </w:r>
            <w:r w:rsidR="006E48A8" w:rsidRPr="00C47377">
              <w:rPr>
                <w:i/>
                <w:sz w:val="16"/>
                <w:szCs w:val="24"/>
              </w:rPr>
              <w:t xml:space="preserve"> </w:t>
            </w:r>
            <w:r w:rsidR="00A40525" w:rsidRPr="00C47377">
              <w:rPr>
                <w:i/>
                <w:sz w:val="16"/>
                <w:szCs w:val="24"/>
              </w:rPr>
              <w:t>(low + medium)</w:t>
            </w:r>
          </w:p>
        </w:tc>
        <w:tc>
          <w:tcPr>
            <w:tcW w:w="2604" w:type="dxa"/>
            <w:tcBorders>
              <w:top w:val="single" w:sz="4" w:space="0" w:color="auto"/>
              <w:bottom w:val="single" w:sz="12" w:space="0" w:color="auto"/>
            </w:tcBorders>
            <w:shd w:val="clear" w:color="auto" w:fill="auto"/>
            <w:vAlign w:val="bottom"/>
          </w:tcPr>
          <w:p w:rsidR="00A40525" w:rsidRPr="00C47377" w:rsidRDefault="00A40525" w:rsidP="006E48A8">
            <w:pPr>
              <w:pStyle w:val="SingleTxtG"/>
              <w:keepNext/>
              <w:suppressAutoHyphens w:val="0"/>
              <w:spacing w:before="80" w:after="80" w:line="200" w:lineRule="exact"/>
              <w:ind w:left="0" w:right="113"/>
              <w:jc w:val="left"/>
              <w:rPr>
                <w:i/>
                <w:sz w:val="16"/>
                <w:szCs w:val="24"/>
              </w:rPr>
            </w:pPr>
            <w:r w:rsidRPr="00C47377">
              <w:rPr>
                <w:i/>
                <w:sz w:val="16"/>
                <w:szCs w:val="24"/>
              </w:rPr>
              <w:t>WLTC (low</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medium</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high)</w:t>
            </w:r>
          </w:p>
        </w:tc>
        <w:tc>
          <w:tcPr>
            <w:tcW w:w="2898" w:type="dxa"/>
            <w:tcBorders>
              <w:top w:val="single" w:sz="4" w:space="0" w:color="auto"/>
              <w:bottom w:val="single" w:sz="12" w:space="0" w:color="auto"/>
            </w:tcBorders>
            <w:shd w:val="clear" w:color="auto" w:fill="auto"/>
            <w:vAlign w:val="bottom"/>
          </w:tcPr>
          <w:p w:rsidR="00A40525" w:rsidRPr="00C47377" w:rsidRDefault="00A40525" w:rsidP="006E48A8">
            <w:pPr>
              <w:pStyle w:val="SingleTxtG"/>
              <w:keepNext/>
              <w:suppressAutoHyphens w:val="0"/>
              <w:spacing w:before="80" w:after="80" w:line="200" w:lineRule="exact"/>
              <w:ind w:left="0" w:right="113"/>
              <w:jc w:val="left"/>
              <w:rPr>
                <w:i/>
                <w:sz w:val="16"/>
                <w:szCs w:val="24"/>
              </w:rPr>
            </w:pPr>
            <w:r w:rsidRPr="00C47377">
              <w:rPr>
                <w:i/>
                <w:sz w:val="16"/>
                <w:szCs w:val="24"/>
              </w:rPr>
              <w:t>WLTC</w:t>
            </w:r>
            <w:r w:rsidR="006E48A8" w:rsidRPr="00C47377">
              <w:rPr>
                <w:i/>
                <w:sz w:val="16"/>
                <w:szCs w:val="24"/>
              </w:rPr>
              <w:t xml:space="preserve"> </w:t>
            </w:r>
            <w:r w:rsidRPr="00C47377">
              <w:rPr>
                <w:i/>
                <w:sz w:val="16"/>
                <w:szCs w:val="24"/>
              </w:rPr>
              <w:t>(low</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medium</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high</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extra</w:t>
            </w:r>
            <w:r w:rsidR="006E48A8" w:rsidRPr="00C47377">
              <w:rPr>
                <w:i/>
                <w:sz w:val="16"/>
                <w:szCs w:val="24"/>
              </w:rPr>
              <w:t> </w:t>
            </w:r>
            <w:r w:rsidRPr="00C47377">
              <w:rPr>
                <w:i/>
                <w:sz w:val="16"/>
                <w:szCs w:val="24"/>
              </w:rPr>
              <w:t>high)</w:t>
            </w:r>
          </w:p>
        </w:tc>
      </w:tr>
      <w:tr w:rsidR="00A40525" w:rsidRPr="00C47377" w:rsidTr="006E48A8">
        <w:trPr>
          <w:trHeight w:val="445"/>
        </w:trPr>
        <w:tc>
          <w:tcPr>
            <w:tcW w:w="2039" w:type="dxa"/>
            <w:tcBorders>
              <w:top w:val="single" w:sz="12" w:space="0" w:color="auto"/>
            </w:tcBorders>
            <w:shd w:val="clear" w:color="auto" w:fill="auto"/>
          </w:tcPr>
          <w:p w:rsidR="00A40525" w:rsidRPr="00C47377" w:rsidRDefault="006E48A8" w:rsidP="006E48A8">
            <w:pPr>
              <w:pStyle w:val="SingleTxtG"/>
              <w:suppressAutoHyphens w:val="0"/>
              <w:spacing w:before="40" w:line="220" w:lineRule="exact"/>
              <w:ind w:left="0" w:right="113"/>
              <w:jc w:val="left"/>
              <w:rPr>
                <w:szCs w:val="24"/>
              </w:rPr>
            </w:pPr>
            <w:r w:rsidRPr="00C47377">
              <w:rPr>
                <w:szCs w:val="24"/>
              </w:rPr>
              <w:t>RCB correction criteria (%)</w:t>
            </w:r>
          </w:p>
        </w:tc>
        <w:tc>
          <w:tcPr>
            <w:tcW w:w="2108" w:type="dxa"/>
            <w:tcBorders>
              <w:top w:val="single" w:sz="12" w:space="0" w:color="auto"/>
            </w:tcBorders>
            <w:shd w:val="clear" w:color="auto" w:fill="auto"/>
          </w:tcPr>
          <w:p w:rsidR="00A40525" w:rsidRPr="00C47377" w:rsidRDefault="00A40525" w:rsidP="006E48A8">
            <w:pPr>
              <w:pStyle w:val="SingleTxtG"/>
              <w:suppressAutoHyphens w:val="0"/>
              <w:spacing w:before="40" w:line="220" w:lineRule="exact"/>
              <w:ind w:left="0" w:right="113"/>
              <w:jc w:val="left"/>
              <w:rPr>
                <w:szCs w:val="24"/>
              </w:rPr>
            </w:pPr>
            <w:r w:rsidRPr="00C47377">
              <w:rPr>
                <w:szCs w:val="24"/>
              </w:rPr>
              <w:t>1.5</w:t>
            </w:r>
          </w:p>
        </w:tc>
        <w:tc>
          <w:tcPr>
            <w:tcW w:w="2604" w:type="dxa"/>
            <w:tcBorders>
              <w:top w:val="single" w:sz="12" w:space="0" w:color="auto"/>
            </w:tcBorders>
            <w:shd w:val="clear" w:color="auto" w:fill="auto"/>
          </w:tcPr>
          <w:p w:rsidR="00A40525" w:rsidRPr="00C47377" w:rsidRDefault="00A40525" w:rsidP="006E48A8">
            <w:pPr>
              <w:pStyle w:val="SingleTxtG"/>
              <w:suppressAutoHyphens w:val="0"/>
              <w:spacing w:before="40" w:line="220" w:lineRule="exact"/>
              <w:ind w:left="0" w:right="113"/>
              <w:jc w:val="left"/>
              <w:rPr>
                <w:szCs w:val="24"/>
              </w:rPr>
            </w:pPr>
            <w:r w:rsidRPr="00C47377">
              <w:rPr>
                <w:szCs w:val="24"/>
              </w:rPr>
              <w:t>1</w:t>
            </w:r>
          </w:p>
        </w:tc>
        <w:tc>
          <w:tcPr>
            <w:tcW w:w="2898" w:type="dxa"/>
            <w:tcBorders>
              <w:top w:val="single" w:sz="12" w:space="0" w:color="auto"/>
            </w:tcBorders>
            <w:shd w:val="clear" w:color="auto" w:fill="auto"/>
          </w:tcPr>
          <w:p w:rsidR="00A40525" w:rsidRPr="00C47377" w:rsidRDefault="00A40525" w:rsidP="006E48A8">
            <w:pPr>
              <w:pStyle w:val="SingleTxtG"/>
              <w:suppressAutoHyphens w:val="0"/>
              <w:spacing w:before="40" w:line="220" w:lineRule="exact"/>
              <w:ind w:left="0" w:right="113"/>
              <w:jc w:val="left"/>
              <w:rPr>
                <w:szCs w:val="24"/>
              </w:rPr>
            </w:pPr>
            <w:r w:rsidRPr="00C47377">
              <w:rPr>
                <w:szCs w:val="24"/>
              </w:rPr>
              <w:t>0.5</w:t>
            </w:r>
          </w:p>
        </w:tc>
      </w:tr>
    </w:tbl>
    <w:p w:rsidR="00A40525" w:rsidRPr="00C47377" w:rsidRDefault="00A40525" w:rsidP="006E48A8">
      <w:pPr>
        <w:pStyle w:val="SingleTxtG"/>
        <w:spacing w:before="120"/>
        <w:ind w:left="2268" w:hanging="1134"/>
        <w:rPr>
          <w:szCs w:val="24"/>
        </w:rPr>
      </w:pPr>
      <w:r w:rsidRPr="00C47377">
        <w:rPr>
          <w:szCs w:val="24"/>
        </w:rPr>
        <w:t>4.</w:t>
      </w:r>
      <w:r w:rsidR="006E48A8" w:rsidRPr="00C47377">
        <w:rPr>
          <w:szCs w:val="24"/>
        </w:rPr>
        <w:tab/>
      </w:r>
      <w:r w:rsidRPr="00C47377">
        <w:rPr>
          <w:szCs w:val="24"/>
        </w:rPr>
        <w:t>Correction Method</w:t>
      </w:r>
    </w:p>
    <w:p w:rsidR="00A40525" w:rsidRPr="00C47377" w:rsidRDefault="00A40525" w:rsidP="00772CB2">
      <w:pPr>
        <w:pStyle w:val="SingleTxtG"/>
        <w:ind w:left="2268" w:hanging="1134"/>
        <w:rPr>
          <w:szCs w:val="24"/>
        </w:rPr>
      </w:pPr>
      <w:r w:rsidRPr="00C47377">
        <w:rPr>
          <w:szCs w:val="24"/>
        </w:rPr>
        <w:t>4.1.</w:t>
      </w:r>
      <w:r w:rsidR="006E48A8" w:rsidRPr="00C47377">
        <w:rPr>
          <w:szCs w:val="24"/>
        </w:rPr>
        <w:tab/>
      </w:r>
      <w:r w:rsidRPr="00C47377">
        <w:rPr>
          <w:szCs w:val="24"/>
        </w:rPr>
        <w:t>To apply the correction function, the electric power to the battery must be calculated from the measured current and the nominal voltage value f</w:t>
      </w:r>
      <w:r w:rsidR="006E48A8" w:rsidRPr="00C47377">
        <w:rPr>
          <w:szCs w:val="24"/>
        </w:rPr>
        <w:t>or each phase of the WLTC test:</w:t>
      </w:r>
    </w:p>
    <w:p w:rsidR="00A40525" w:rsidRPr="00C47377" w:rsidRDefault="00307880"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r>
            <m:rPr>
              <m:sty m:val="p"/>
            </m:rPr>
            <w:rPr>
              <w:rFonts w:ascii="Cambria Math" w:hAnsi="Cambria Math"/>
              <w:szCs w:val="24"/>
            </w:rPr>
            <m:t>×</m:t>
          </m:r>
          <m:nary>
            <m:naryPr>
              <m:limLoc m:val="subSup"/>
              <m:ctrlPr>
                <w:rPr>
                  <w:rFonts w:ascii="Cambria Math" w:hAnsi="Cambria Math"/>
                  <w:szCs w:val="24"/>
                </w:rPr>
              </m:ctrlPr>
            </m:naryPr>
            <m:sub>
              <m:r>
                <m:rPr>
                  <m:sty m:val="p"/>
                </m:rPr>
                <w:rPr>
                  <w:rFonts w:ascii="Cambria Math" w:hAnsi="Cambria Math"/>
                  <w:szCs w:val="24"/>
                </w:rPr>
                <m:t>0</m:t>
              </m:r>
            </m:sub>
            <m:sup>
              <m:r>
                <m:rPr>
                  <m:sty m:val="p"/>
                </m:rPr>
                <w:rPr>
                  <w:rFonts w:ascii="Cambria Math" w:hAnsi="Cambria Math"/>
                  <w:szCs w:val="24"/>
                </w:rPr>
                <m:t>t-end</m:t>
              </m:r>
            </m:sup>
            <m:e>
              <m:sSub>
                <m:sSubPr>
                  <m:ctrlPr>
                    <w:rPr>
                      <w:rFonts w:ascii="Cambria Math" w:hAnsi="Cambria Math"/>
                      <w:szCs w:val="24"/>
                    </w:rPr>
                  </m:ctrlPr>
                </m:sSubPr>
                <m:e>
                  <m:r>
                    <m:rPr>
                      <m:sty m:val="p"/>
                    </m:rPr>
                    <w:rPr>
                      <w:rFonts w:ascii="Cambria Math" w:hAnsi="Cambria Math"/>
                      <w:szCs w:val="24"/>
                    </w:rPr>
                    <m:t>I(t)</m:t>
                  </m:r>
                </m:e>
                <m:sub>
                  <m:r>
                    <m:rPr>
                      <m:sty m:val="p"/>
                    </m:rPr>
                    <w:rPr>
                      <w:rFonts w:ascii="Cambria Math" w:hAnsi="Cambria Math"/>
                      <w:szCs w:val="24"/>
                    </w:rPr>
                    <m:t>phase(i)</m:t>
                  </m:r>
                </m:sub>
              </m:sSub>
            </m:e>
          </m:nary>
          <m:r>
            <m:rPr>
              <m:sty m:val="p"/>
            </m:rPr>
            <w:rPr>
              <w:rFonts w:ascii="Cambria Math" w:hAnsi="Cambria Math"/>
              <w:szCs w:val="24"/>
            </w:rPr>
            <m:t>×dt</m:t>
          </m:r>
        </m:oMath>
      </m:oMathPara>
    </w:p>
    <w:p w:rsidR="00A40525" w:rsidRPr="00C47377" w:rsidRDefault="00A40525" w:rsidP="006E48A8">
      <w:pPr>
        <w:pStyle w:val="SingleTxtG"/>
        <w:ind w:left="2268"/>
        <w:rPr>
          <w:szCs w:val="24"/>
        </w:rPr>
      </w:pPr>
      <w:r w:rsidRPr="00C47377">
        <w:rPr>
          <w:szCs w:val="24"/>
        </w:rPr>
        <w:t>where:</w:t>
      </w:r>
    </w:p>
    <w:p w:rsidR="00A40525" w:rsidRPr="00C47377" w:rsidRDefault="00307880" w:rsidP="006E48A8">
      <w:pPr>
        <w:pStyle w:val="SingleTxtG"/>
        <w:tabs>
          <w:tab w:val="left" w:pos="3402"/>
        </w:tabs>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vertAlign w:val="subscript"/>
        </w:rPr>
        <w:tab/>
      </w:r>
      <w:r w:rsidR="00A40525" w:rsidRPr="00C47377">
        <w:rPr>
          <w:szCs w:val="24"/>
        </w:rPr>
        <w:t>is the change in the electrical R</w:t>
      </w:r>
      <w:r w:rsidR="00CE12A3" w:rsidRPr="00C47377">
        <w:rPr>
          <w:szCs w:val="24"/>
        </w:rPr>
        <w:t xml:space="preserve">EESS energy content of phase </w:t>
      </w:r>
      <w:proofErr w:type="spellStart"/>
      <w:r w:rsidR="00CE12A3" w:rsidRPr="00C47377">
        <w:rPr>
          <w:szCs w:val="24"/>
        </w:rPr>
        <w:t>i</w:t>
      </w:r>
      <w:proofErr w:type="spellEnd"/>
      <w:r w:rsidR="00CE12A3" w:rsidRPr="00C47377">
        <w:rPr>
          <w:szCs w:val="24"/>
        </w:rPr>
        <w:t>, </w:t>
      </w:r>
      <w:r w:rsidR="00A40525" w:rsidRPr="00C47377">
        <w:rPr>
          <w:szCs w:val="24"/>
        </w:rPr>
        <w:t>MJ;</w:t>
      </w:r>
    </w:p>
    <w:p w:rsidR="00A40525" w:rsidRPr="00C47377" w:rsidRDefault="00307880" w:rsidP="006E48A8">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oMath>
      <w:r w:rsidR="00A40525" w:rsidRPr="00C47377">
        <w:rPr>
          <w:szCs w:val="24"/>
        </w:rPr>
        <w:tab/>
        <w:t>is the nominal REESS voltage, V;</w:t>
      </w:r>
    </w:p>
    <w:p w:rsidR="00A40525" w:rsidRPr="00C47377" w:rsidRDefault="00307880" w:rsidP="006E48A8">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I(t)</m:t>
            </m:r>
          </m:e>
          <m:sub>
            <m:r>
              <m:rPr>
                <m:sty m:val="p"/>
              </m:rPr>
              <w:rPr>
                <w:rFonts w:ascii="Cambria Math" w:hAnsi="Cambria Math"/>
                <w:szCs w:val="24"/>
              </w:rPr>
              <m:t>phase(i)</m:t>
            </m:r>
          </m:sub>
        </m:sSub>
      </m:oMath>
      <w:r w:rsidR="00A40525" w:rsidRPr="00C47377">
        <w:rPr>
          <w:szCs w:val="24"/>
        </w:rPr>
        <w:tab/>
        <w:t>is the electric current in phase (i), A;</w:t>
      </w:r>
    </w:p>
    <w:p w:rsidR="00A40525" w:rsidRPr="00C47377" w:rsidRDefault="006E48A8" w:rsidP="006E48A8">
      <w:pPr>
        <w:pStyle w:val="SingleTxtG"/>
        <w:tabs>
          <w:tab w:val="left" w:pos="3402"/>
        </w:tabs>
        <w:ind w:left="2268"/>
        <w:rPr>
          <w:szCs w:val="24"/>
        </w:rPr>
      </w:pPr>
      <m:oMath>
        <m:r>
          <m:rPr>
            <m:sty m:val="p"/>
          </m:rPr>
          <w:rPr>
            <w:rFonts w:ascii="Cambria Math" w:hAnsi="Cambria Math"/>
            <w:szCs w:val="24"/>
          </w:rPr>
          <m:t>t-end</m:t>
        </m:r>
      </m:oMath>
      <w:r w:rsidR="00A40525" w:rsidRPr="00C47377">
        <w:rPr>
          <w:szCs w:val="24"/>
          <w:vertAlign w:val="subscript"/>
        </w:rPr>
        <w:tab/>
      </w:r>
      <w:r w:rsidR="00A40525" w:rsidRPr="00C47377">
        <w:rPr>
          <w:szCs w:val="24"/>
        </w:rPr>
        <w:t>is the time at the end of phase (</w:t>
      </w:r>
      <w:proofErr w:type="spellStart"/>
      <w:r w:rsidR="00A40525" w:rsidRPr="00C47377">
        <w:rPr>
          <w:szCs w:val="24"/>
        </w:rPr>
        <w:t>i</w:t>
      </w:r>
      <w:proofErr w:type="spellEnd"/>
      <w:r w:rsidR="00A40525" w:rsidRPr="00C47377">
        <w:rPr>
          <w:szCs w:val="24"/>
        </w:rPr>
        <w:t xml:space="preserve">), </w:t>
      </w:r>
      <w:r w:rsidR="00CE12A3" w:rsidRPr="00C47377">
        <w:rPr>
          <w:szCs w:val="24"/>
        </w:rPr>
        <w:t>seconds (</w:t>
      </w:r>
      <w:r w:rsidR="00A40525" w:rsidRPr="00C47377">
        <w:rPr>
          <w:szCs w:val="24"/>
        </w:rPr>
        <w:t>s</w:t>
      </w:r>
      <w:r w:rsidR="00CE12A3" w:rsidRPr="00C47377">
        <w:rPr>
          <w:szCs w:val="24"/>
        </w:rPr>
        <w:t>)</w:t>
      </w:r>
      <w:r w:rsidR="00A40525" w:rsidRPr="00C47377">
        <w:rPr>
          <w:szCs w:val="24"/>
        </w:rPr>
        <w:t>.</w:t>
      </w:r>
    </w:p>
    <w:bookmarkEnd w:id="240"/>
    <w:p w:rsidR="00A40525" w:rsidRPr="00C47377" w:rsidRDefault="006E48A8" w:rsidP="00772CB2">
      <w:pPr>
        <w:pStyle w:val="SingleTxtG"/>
        <w:ind w:left="2268" w:hanging="1134"/>
        <w:rPr>
          <w:szCs w:val="24"/>
        </w:rPr>
      </w:pPr>
      <w:r w:rsidRPr="00C47377">
        <w:rPr>
          <w:szCs w:val="24"/>
        </w:rPr>
        <w:t>4.2.</w:t>
      </w:r>
      <w:r w:rsidRPr="00C47377">
        <w:rPr>
          <w:szCs w:val="24"/>
        </w:rPr>
        <w:tab/>
      </w:r>
      <w:r w:rsidR="00A40525" w:rsidRPr="00C47377">
        <w:rPr>
          <w:szCs w:val="24"/>
        </w:rPr>
        <w:t>For correction of fuel consumption, l/100</w:t>
      </w:r>
      <w:r w:rsidR="008D0BEF" w:rsidRPr="00C47377">
        <w:rPr>
          <w:szCs w:val="24"/>
        </w:rPr>
        <w:t> km</w:t>
      </w:r>
      <w:r w:rsidR="00A40525" w:rsidRPr="00C47377">
        <w:rPr>
          <w:szCs w:val="24"/>
        </w:rPr>
        <w:t>, and CO</w:t>
      </w:r>
      <w:r w:rsidR="00A40525" w:rsidRPr="00C47377">
        <w:rPr>
          <w:szCs w:val="24"/>
          <w:vertAlign w:val="subscript"/>
        </w:rPr>
        <w:t>2</w:t>
      </w:r>
      <w:r w:rsidR="00A40525" w:rsidRPr="00C47377">
        <w:rPr>
          <w:szCs w:val="24"/>
        </w:rPr>
        <w:t xml:space="preserve"> emissions, g/km, test results as a function of the energy balance</w:t>
      </w:r>
      <w:r w:rsidR="00A40525" w:rsidRPr="00C47377" w:rsidDel="00B315F5">
        <w:rPr>
          <w:szCs w:val="24"/>
        </w:rPr>
        <w:t xml:space="preserve"> </w:t>
      </w:r>
      <w:r w:rsidR="00A40525" w:rsidRPr="00C47377">
        <w:rPr>
          <w:szCs w:val="24"/>
        </w:rPr>
        <w:t>of the electric power supply system battery, combustion process-de</w:t>
      </w:r>
      <w:r w:rsidRPr="00C47377">
        <w:rPr>
          <w:szCs w:val="24"/>
        </w:rPr>
        <w:t xml:space="preserve">pendent </w:t>
      </w:r>
      <w:proofErr w:type="spellStart"/>
      <w:r w:rsidRPr="00C47377">
        <w:rPr>
          <w:szCs w:val="24"/>
        </w:rPr>
        <w:t>Willans</w:t>
      </w:r>
      <w:proofErr w:type="spellEnd"/>
      <w:r w:rsidRPr="00C47377">
        <w:rPr>
          <w:szCs w:val="24"/>
        </w:rPr>
        <w:t xml:space="preserve"> factors from </w:t>
      </w:r>
      <w:r w:rsidR="0041646E" w:rsidRPr="00C47377">
        <w:rPr>
          <w:szCs w:val="24"/>
        </w:rPr>
        <w:t>Table </w:t>
      </w:r>
      <w:r w:rsidR="00283690" w:rsidRPr="00C47377">
        <w:rPr>
          <w:szCs w:val="24"/>
        </w:rPr>
        <w:t>A6.App</w:t>
      </w:r>
      <w:r w:rsidR="0041646E" w:rsidRPr="00C47377">
        <w:rPr>
          <w:szCs w:val="24"/>
        </w:rPr>
        <w:t>2/2</w:t>
      </w:r>
      <w:r w:rsidR="00A40525" w:rsidRPr="00C47377">
        <w:rPr>
          <w:szCs w:val="24"/>
        </w:rPr>
        <w:t xml:space="preserve"> </w:t>
      </w:r>
      <w:r w:rsidRPr="00C47377">
        <w:rPr>
          <w:szCs w:val="24"/>
        </w:rPr>
        <w:t>(</w:t>
      </w:r>
      <w:r w:rsidR="00283690" w:rsidRPr="00C47377">
        <w:rPr>
          <w:szCs w:val="24"/>
        </w:rPr>
        <w:t>paragraph 4</w:t>
      </w:r>
      <w:r w:rsidR="00A40525" w:rsidRPr="00C47377">
        <w:rPr>
          <w:szCs w:val="24"/>
        </w:rPr>
        <w:t>.8.</w:t>
      </w:r>
      <w:r w:rsidR="00F01B4A">
        <w:rPr>
          <w:szCs w:val="24"/>
        </w:rPr>
        <w:t xml:space="preserve"> below</w:t>
      </w:r>
      <w:r w:rsidRPr="00C47377">
        <w:rPr>
          <w:szCs w:val="24"/>
        </w:rPr>
        <w:t>)</w:t>
      </w:r>
      <w:r w:rsidR="00A40525" w:rsidRPr="00C47377">
        <w:rPr>
          <w:szCs w:val="24"/>
        </w:rPr>
        <w:t xml:space="preserve"> must be used.</w:t>
      </w:r>
    </w:p>
    <w:p w:rsidR="00A40525" w:rsidRPr="00C47377" w:rsidRDefault="00A40525" w:rsidP="00772CB2">
      <w:pPr>
        <w:pStyle w:val="SingleTxtG"/>
        <w:ind w:left="2268" w:hanging="1134"/>
        <w:rPr>
          <w:szCs w:val="24"/>
        </w:rPr>
      </w:pPr>
      <w:r w:rsidRPr="00C47377">
        <w:rPr>
          <w:szCs w:val="24"/>
        </w:rPr>
        <w:t>4.3.</w:t>
      </w:r>
      <w:r w:rsidR="006E48A8" w:rsidRPr="00C47377">
        <w:rPr>
          <w:szCs w:val="24"/>
        </w:rPr>
        <w:tab/>
      </w:r>
      <w:r w:rsidRPr="00C47377">
        <w:rPr>
          <w:szCs w:val="24"/>
        </w:rPr>
        <w:t>The resulting fuel consumption difference of the engine for each WLTC phase due to load behaviour of the alternator for charging a battery shall be calculated as shown below</w:t>
      </w:r>
      <w:r w:rsidR="00AE32B5" w:rsidRPr="00C47377">
        <w:rPr>
          <w:szCs w:val="24"/>
        </w:rPr>
        <w:t xml:space="preserve">: </w:t>
      </w:r>
    </w:p>
    <w:p w:rsidR="00A40525" w:rsidRPr="00C47377" w:rsidRDefault="00307880"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den>
          </m:f>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factor</m:t>
              </m:r>
            </m:e>
            <m:sub>
              <m:r>
                <m:rPr>
                  <m:sty m:val="p"/>
                </m:rPr>
                <w:rPr>
                  <w:rFonts w:ascii="Cambria Math" w:hAnsi="Cambria Math"/>
                  <w:szCs w:val="24"/>
                </w:rPr>
                <m:t>Willans</m:t>
              </m:r>
            </m:sub>
          </m:sSub>
        </m:oMath>
      </m:oMathPara>
    </w:p>
    <w:p w:rsidR="00A40525" w:rsidRPr="00C47377" w:rsidRDefault="00A40525" w:rsidP="006E48A8">
      <w:pPr>
        <w:pStyle w:val="SingleTxtG"/>
        <w:ind w:left="2268"/>
        <w:rPr>
          <w:szCs w:val="24"/>
        </w:rPr>
      </w:pPr>
      <w:r w:rsidRPr="00C47377">
        <w:rPr>
          <w:szCs w:val="24"/>
        </w:rPr>
        <w:t>where:</w:t>
      </w:r>
    </w:p>
    <w:p w:rsidR="00A40525" w:rsidRPr="00C47377" w:rsidRDefault="00307880"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phase(i)</m:t>
            </m:r>
          </m:sub>
        </m:sSub>
      </m:oMath>
      <w:r w:rsidR="00A40525" w:rsidRPr="00C47377">
        <w:rPr>
          <w:szCs w:val="24"/>
          <w:vertAlign w:val="subscript"/>
        </w:rPr>
        <w:tab/>
      </w:r>
      <w:r w:rsidR="00A40525" w:rsidRPr="00C47377">
        <w:rPr>
          <w:szCs w:val="24"/>
        </w:rPr>
        <w:t>is the resulting fuel consumption difference of phase (</w:t>
      </w:r>
      <w:proofErr w:type="spellStart"/>
      <w:r w:rsidR="00A40525" w:rsidRPr="00C47377">
        <w:rPr>
          <w:szCs w:val="24"/>
        </w:rPr>
        <w:t>i</w:t>
      </w:r>
      <w:proofErr w:type="spellEnd"/>
      <w:r w:rsidR="00A40525" w:rsidRPr="00C47377">
        <w:rPr>
          <w:szCs w:val="24"/>
        </w:rPr>
        <w:t>), l;</w:t>
      </w:r>
    </w:p>
    <w:p w:rsidR="00A40525" w:rsidRPr="00C47377" w:rsidRDefault="00307880"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rPr>
        <w:tab/>
        <w:t>is the change in the electrical REESS energy content of phase (i), MJ;</w:t>
      </w:r>
    </w:p>
    <w:p w:rsidR="006E48A8" w:rsidRPr="00C47377" w:rsidRDefault="00307880"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oMath>
      <w:r w:rsidR="00A40525" w:rsidRPr="00C47377">
        <w:rPr>
          <w:szCs w:val="24"/>
        </w:rPr>
        <w:tab/>
        <w:t>is t</w:t>
      </w:r>
      <w:r w:rsidR="006E48A8" w:rsidRPr="00C47377">
        <w:rPr>
          <w:szCs w:val="24"/>
        </w:rPr>
        <w:t>he efficiency of the alternator;</w:t>
      </w:r>
    </w:p>
    <w:p w:rsidR="006E48A8" w:rsidRPr="00C47377" w:rsidRDefault="00307880"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factor</m:t>
            </m:r>
          </m:e>
          <m:sub>
            <m:r>
              <m:rPr>
                <m:sty m:val="p"/>
              </m:rPr>
              <w:rPr>
                <w:rFonts w:ascii="Cambria Math" w:hAnsi="Cambria Math"/>
                <w:szCs w:val="24"/>
              </w:rPr>
              <m:t>Willans</m:t>
            </m:r>
          </m:sub>
        </m:sSub>
      </m:oMath>
      <w:r w:rsidR="006E48A8" w:rsidRPr="00C47377">
        <w:rPr>
          <w:szCs w:val="24"/>
        </w:rPr>
        <w:tab/>
        <w:t>is the combustion process specific Willans factor.</w:t>
      </w:r>
    </w:p>
    <w:p w:rsidR="00A40525" w:rsidRPr="00C47377" w:rsidRDefault="00A40525" w:rsidP="00772CB2">
      <w:pPr>
        <w:pStyle w:val="SingleTxtG"/>
        <w:ind w:left="2268" w:hanging="1134"/>
        <w:rPr>
          <w:szCs w:val="24"/>
        </w:rPr>
      </w:pPr>
      <w:r w:rsidRPr="00C47377">
        <w:rPr>
          <w:szCs w:val="24"/>
        </w:rPr>
        <w:t>4.4.</w:t>
      </w:r>
      <w:r w:rsidR="006E48A8" w:rsidRPr="00C47377">
        <w:rPr>
          <w:szCs w:val="24"/>
        </w:rPr>
        <w:tab/>
      </w:r>
      <w:r w:rsidRPr="00C47377">
        <w:rPr>
          <w:szCs w:val="24"/>
        </w:rPr>
        <w:t xml:space="preserve">The resulting </w:t>
      </w:r>
      <w:r w:rsidRPr="00C47377">
        <w:t>CO</w:t>
      </w:r>
      <w:r w:rsidRPr="00C47377">
        <w:rPr>
          <w:vertAlign w:val="subscript"/>
        </w:rPr>
        <w:t xml:space="preserve">2 </w:t>
      </w:r>
      <w:r w:rsidRPr="00C47377">
        <w:t xml:space="preserve">emissions </w:t>
      </w:r>
      <w:r w:rsidRPr="00C47377">
        <w:rPr>
          <w:szCs w:val="24"/>
        </w:rPr>
        <w:t>difference of the engine for each WLTC phase due to load</w:t>
      </w:r>
      <w:r w:rsidR="006E48A8" w:rsidRPr="00C47377">
        <w:rPr>
          <w:szCs w:val="24"/>
        </w:rPr>
        <w:t xml:space="preserve"> </w:t>
      </w:r>
      <w:r w:rsidRPr="00C47377">
        <w:rPr>
          <w:szCs w:val="24"/>
        </w:rPr>
        <w:t>behaviour of the alternator for charging a battery shal</w:t>
      </w:r>
      <w:r w:rsidR="006E48A8" w:rsidRPr="00C47377">
        <w:rPr>
          <w:szCs w:val="24"/>
        </w:rPr>
        <w:t>l be calculated as shown below:</w:t>
      </w:r>
    </w:p>
    <w:p w:rsidR="00A40525" w:rsidRPr="00C47377" w:rsidRDefault="00307880"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den>
          </m:f>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factor</m:t>
              </m:r>
            </m:e>
            <m:sub>
              <m:r>
                <m:rPr>
                  <m:sty m:val="p"/>
                </m:rPr>
                <w:rPr>
                  <w:rFonts w:ascii="Cambria Math" w:hAnsi="Cambria Math"/>
                  <w:szCs w:val="24"/>
                </w:rPr>
                <m:t>Willans</m:t>
              </m:r>
            </m:sub>
          </m:sSub>
        </m:oMath>
      </m:oMathPara>
    </w:p>
    <w:p w:rsidR="00A40525" w:rsidRPr="00C47377" w:rsidRDefault="00A40525" w:rsidP="006E48A8">
      <w:pPr>
        <w:pStyle w:val="SingleTxtG"/>
        <w:ind w:left="2268"/>
        <w:rPr>
          <w:szCs w:val="24"/>
        </w:rPr>
      </w:pPr>
      <w:r w:rsidRPr="00C47377">
        <w:rPr>
          <w:szCs w:val="24"/>
        </w:rPr>
        <w:t>where:</w:t>
      </w:r>
    </w:p>
    <w:p w:rsidR="006E48A8" w:rsidRPr="00C47377" w:rsidRDefault="00307880"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2,phase(i)</m:t>
            </m:r>
          </m:sub>
        </m:sSub>
      </m:oMath>
      <w:r w:rsidR="00A40525" w:rsidRPr="00C47377">
        <w:rPr>
          <w:szCs w:val="24"/>
          <w:vertAlign w:val="subscript"/>
        </w:rPr>
        <w:tab/>
      </w:r>
      <w:r w:rsidR="00A40525" w:rsidRPr="00C47377">
        <w:rPr>
          <w:szCs w:val="24"/>
        </w:rPr>
        <w:t xml:space="preserve">is the resulting </w:t>
      </w:r>
      <w:r w:rsidR="00A40525" w:rsidRPr="00C47377">
        <w:t>CO</w:t>
      </w:r>
      <w:r w:rsidR="00A40525" w:rsidRPr="00C47377">
        <w:rPr>
          <w:vertAlign w:val="subscript"/>
        </w:rPr>
        <w:t>2</w:t>
      </w:r>
      <w:r w:rsidR="00A40525" w:rsidRPr="00C47377">
        <w:t xml:space="preserve">-emission </w:t>
      </w:r>
      <w:r w:rsidR="00A40525" w:rsidRPr="00C47377">
        <w:rPr>
          <w:szCs w:val="24"/>
        </w:rPr>
        <w:t>difference of phase (</w:t>
      </w:r>
      <w:proofErr w:type="spellStart"/>
      <w:r w:rsidR="00A40525" w:rsidRPr="00C47377">
        <w:rPr>
          <w:szCs w:val="24"/>
        </w:rPr>
        <w:t>i</w:t>
      </w:r>
      <w:proofErr w:type="spellEnd"/>
      <w:r w:rsidR="00A40525" w:rsidRPr="00C47377">
        <w:rPr>
          <w:szCs w:val="24"/>
        </w:rPr>
        <w:t>), g;</w:t>
      </w:r>
    </w:p>
    <w:p w:rsidR="006E48A8" w:rsidRPr="00C47377" w:rsidRDefault="00307880"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rPr>
        <w:tab/>
        <w:t>is the change in the electrical REESS energy content of phase (i), MJ;</w:t>
      </w:r>
    </w:p>
    <w:p w:rsidR="00A40525" w:rsidRPr="00C47377" w:rsidRDefault="00307880"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oMath>
      <w:r w:rsidR="00A40525" w:rsidRPr="00C47377">
        <w:rPr>
          <w:szCs w:val="24"/>
        </w:rPr>
        <w:tab/>
        <w:t>is t</w:t>
      </w:r>
      <w:r w:rsidR="006E48A8" w:rsidRPr="00C47377">
        <w:rPr>
          <w:szCs w:val="24"/>
        </w:rPr>
        <w:t>he efficiency of the alternator;</w:t>
      </w:r>
    </w:p>
    <w:p w:rsidR="006E48A8" w:rsidRPr="00C47377" w:rsidRDefault="00307880"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factor</m:t>
            </m:r>
          </m:e>
          <m:sub>
            <m:r>
              <m:rPr>
                <m:sty m:val="p"/>
              </m:rPr>
              <w:rPr>
                <w:rFonts w:ascii="Cambria Math" w:hAnsi="Cambria Math"/>
                <w:szCs w:val="24"/>
              </w:rPr>
              <m:t>Willans</m:t>
            </m:r>
          </m:sub>
        </m:sSub>
      </m:oMath>
      <w:r w:rsidR="006E48A8" w:rsidRPr="00C47377">
        <w:rPr>
          <w:szCs w:val="24"/>
        </w:rPr>
        <w:tab/>
        <w:t>is the combustion process specific Willans factor.</w:t>
      </w:r>
    </w:p>
    <w:p w:rsidR="00A40525" w:rsidRPr="00C47377" w:rsidRDefault="00A40525" w:rsidP="00772CB2">
      <w:pPr>
        <w:pStyle w:val="SingleTxtG"/>
        <w:ind w:left="2268" w:hanging="1134"/>
        <w:rPr>
          <w:szCs w:val="24"/>
        </w:rPr>
      </w:pPr>
      <w:r w:rsidRPr="00C47377">
        <w:rPr>
          <w:szCs w:val="24"/>
        </w:rPr>
        <w:t>4.5.</w:t>
      </w:r>
      <w:r w:rsidR="006E48A8" w:rsidRPr="00C47377">
        <w:rPr>
          <w:szCs w:val="24"/>
        </w:rPr>
        <w:tab/>
      </w:r>
      <w:r w:rsidRPr="00C47377">
        <w:rPr>
          <w:szCs w:val="24"/>
        </w:rPr>
        <w:t>For this specific calculation, a fixed electric power supply system alternator efficiency</w:t>
      </w:r>
      <w:r w:rsidR="006E48A8" w:rsidRPr="00C47377">
        <w:rPr>
          <w:szCs w:val="24"/>
        </w:rPr>
        <w:t xml:space="preserve"> </w:t>
      </w:r>
      <w:r w:rsidRPr="00C47377">
        <w:rPr>
          <w:szCs w:val="24"/>
        </w:rPr>
        <w:t>shall be used</w:t>
      </w:r>
      <w:r w:rsidR="00AE32B5" w:rsidRPr="00C47377">
        <w:rPr>
          <w:szCs w:val="24"/>
        </w:rPr>
        <w:t xml:space="preserve">: </w:t>
      </w:r>
    </w:p>
    <w:p w:rsidR="00A40525" w:rsidRPr="00C47377" w:rsidRDefault="00307880"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r>
            <m:rPr>
              <m:sty m:val="p"/>
            </m:rPr>
            <w:rPr>
              <w:rFonts w:ascii="Cambria Math" w:hAnsi="Cambria Math"/>
              <w:szCs w:val="24"/>
            </w:rPr>
            <m:t xml:space="preserve">= 0.67 for electric power supply system battery alternators </m:t>
          </m:r>
        </m:oMath>
      </m:oMathPara>
    </w:p>
    <w:p w:rsidR="00A40525" w:rsidRPr="00C47377" w:rsidRDefault="00A40525" w:rsidP="00772CB2">
      <w:pPr>
        <w:pStyle w:val="SingleTxtG"/>
        <w:ind w:left="2268" w:hanging="1134"/>
        <w:rPr>
          <w:szCs w:val="24"/>
        </w:rPr>
      </w:pPr>
      <w:r w:rsidRPr="00C47377">
        <w:rPr>
          <w:szCs w:val="24"/>
        </w:rPr>
        <w:t>4.6.</w:t>
      </w:r>
      <w:r w:rsidR="006E48A8" w:rsidRPr="00C47377">
        <w:rPr>
          <w:szCs w:val="24"/>
        </w:rPr>
        <w:tab/>
      </w:r>
      <w:r w:rsidRPr="00C47377">
        <w:rPr>
          <w:szCs w:val="24"/>
        </w:rPr>
        <w:t>The consumption difference of the engine for the WLTC test is the sum over the (</w:t>
      </w:r>
      <w:proofErr w:type="spellStart"/>
      <w:r w:rsidRPr="00C47377">
        <w:rPr>
          <w:szCs w:val="24"/>
        </w:rPr>
        <w:t>i</w:t>
      </w:r>
      <w:proofErr w:type="spellEnd"/>
      <w:r w:rsidR="006E48A8" w:rsidRPr="00C47377">
        <w:rPr>
          <w:szCs w:val="24"/>
        </w:rPr>
        <w:t>) single phases as shown below:</w:t>
      </w:r>
    </w:p>
    <w:p w:rsidR="00A40525" w:rsidRPr="00C47377" w:rsidRDefault="008F1877" w:rsidP="00772CB2">
      <w:pPr>
        <w:pStyle w:val="SingleTxtG"/>
        <w:ind w:left="2268" w:hanging="1134"/>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 xml:space="preserve"> cycle</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 (i)</m:t>
                  </m:r>
                </m:sub>
              </m:sSub>
            </m:e>
          </m:nary>
        </m:oMath>
      </m:oMathPara>
    </w:p>
    <w:p w:rsidR="00A40525" w:rsidRPr="00C47377" w:rsidRDefault="00A40525" w:rsidP="006E48A8">
      <w:pPr>
        <w:pStyle w:val="SingleTxtG"/>
        <w:ind w:left="2268"/>
        <w:rPr>
          <w:szCs w:val="24"/>
        </w:rPr>
      </w:pPr>
      <w:r w:rsidRPr="00C47377">
        <w:rPr>
          <w:szCs w:val="24"/>
        </w:rPr>
        <w:t>where:</w:t>
      </w:r>
    </w:p>
    <w:p w:rsidR="00A40525" w:rsidRPr="00C47377" w:rsidRDefault="006E48A8" w:rsidP="006E48A8">
      <w:pPr>
        <w:pStyle w:val="SingleTxtG"/>
        <w:ind w:left="2268"/>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 xml:space="preserve"> cycle</m:t>
            </m:r>
          </m:sub>
        </m:sSub>
      </m:oMath>
      <w:r w:rsidR="00A40525" w:rsidRPr="00C47377">
        <w:rPr>
          <w:szCs w:val="24"/>
          <w:vertAlign w:val="subscript"/>
        </w:rPr>
        <w:tab/>
      </w:r>
      <w:r w:rsidR="00A40525" w:rsidRPr="00C47377">
        <w:rPr>
          <w:szCs w:val="24"/>
        </w:rPr>
        <w:t>is the change in consumption over the whole cycle, l.</w:t>
      </w:r>
    </w:p>
    <w:p w:rsidR="00A40525" w:rsidRPr="00C47377" w:rsidRDefault="006E48A8" w:rsidP="00772CB2">
      <w:pPr>
        <w:pStyle w:val="SingleTxtG"/>
        <w:ind w:left="2268" w:hanging="1134"/>
        <w:rPr>
          <w:szCs w:val="24"/>
        </w:rPr>
      </w:pPr>
      <w:r w:rsidRPr="00C47377">
        <w:rPr>
          <w:szCs w:val="24"/>
        </w:rPr>
        <w:t>4.7.</w:t>
      </w:r>
      <w:r w:rsidRPr="00C47377">
        <w:rPr>
          <w:szCs w:val="24"/>
        </w:rPr>
        <w:tab/>
      </w:r>
      <w:r w:rsidR="00A40525" w:rsidRPr="00C47377">
        <w:rPr>
          <w:szCs w:val="24"/>
        </w:rPr>
        <w:t xml:space="preserve">The </w:t>
      </w:r>
      <w:r w:rsidR="00A40525" w:rsidRPr="00C47377">
        <w:t>CO</w:t>
      </w:r>
      <w:r w:rsidR="00A40525" w:rsidRPr="00C47377">
        <w:rPr>
          <w:vertAlign w:val="subscript"/>
        </w:rPr>
        <w:t xml:space="preserve">2 </w:t>
      </w:r>
      <w:r w:rsidR="00A40525" w:rsidRPr="00C47377">
        <w:t xml:space="preserve">emissions </w:t>
      </w:r>
      <w:r w:rsidR="00A40525" w:rsidRPr="00C47377">
        <w:rPr>
          <w:szCs w:val="24"/>
        </w:rPr>
        <w:t>difference of the engine for the WLTC test is the sum over the (</w:t>
      </w:r>
      <w:proofErr w:type="spellStart"/>
      <w:r w:rsidR="00A40525" w:rsidRPr="00C47377">
        <w:rPr>
          <w:szCs w:val="24"/>
        </w:rPr>
        <w:t>i</w:t>
      </w:r>
      <w:proofErr w:type="spellEnd"/>
      <w:r w:rsidR="00A40525" w:rsidRPr="00C47377">
        <w:rPr>
          <w:szCs w:val="24"/>
        </w:rPr>
        <w:t>) single phases as shown below</w:t>
      </w:r>
      <w:r w:rsidR="00AE32B5" w:rsidRPr="00C47377">
        <w:rPr>
          <w:szCs w:val="24"/>
        </w:rPr>
        <w:t xml:space="preserve">: </w:t>
      </w:r>
    </w:p>
    <w:p w:rsidR="00A40525" w:rsidRPr="00C47377" w:rsidRDefault="008F1877" w:rsidP="00772CB2">
      <w:pPr>
        <w:pStyle w:val="SingleTxtG"/>
        <w:ind w:left="2268" w:hanging="1134"/>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cycle</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 (i)</m:t>
                  </m:r>
                </m:sub>
              </m:sSub>
            </m:e>
          </m:nary>
        </m:oMath>
      </m:oMathPara>
    </w:p>
    <w:p w:rsidR="00A40525" w:rsidRPr="00C47377" w:rsidRDefault="00A40525" w:rsidP="006E48A8">
      <w:pPr>
        <w:pStyle w:val="SingleTxtG"/>
        <w:ind w:left="2268"/>
        <w:rPr>
          <w:szCs w:val="24"/>
        </w:rPr>
      </w:pPr>
      <w:r w:rsidRPr="00C47377">
        <w:rPr>
          <w:szCs w:val="24"/>
        </w:rPr>
        <w:t>where:</w:t>
      </w:r>
    </w:p>
    <w:p w:rsidR="00A40525" w:rsidRPr="00C47377" w:rsidRDefault="006E48A8" w:rsidP="006E48A8">
      <w:pPr>
        <w:pStyle w:val="SingleTxtG"/>
        <w:ind w:left="2268"/>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cycle</m:t>
            </m:r>
          </m:sub>
        </m:sSub>
      </m:oMath>
      <w:r w:rsidR="00A40525" w:rsidRPr="00C47377">
        <w:rPr>
          <w:szCs w:val="24"/>
          <w:vertAlign w:val="subscript"/>
        </w:rPr>
        <w:tab/>
      </w:r>
      <w:r w:rsidR="00A40525" w:rsidRPr="00C47377">
        <w:rPr>
          <w:szCs w:val="24"/>
        </w:rPr>
        <w:t xml:space="preserve">is the change in </w:t>
      </w:r>
      <w:r w:rsidR="00A40525" w:rsidRPr="00C47377">
        <w:t>CO</w:t>
      </w:r>
      <w:r w:rsidR="00A40525" w:rsidRPr="00C47377">
        <w:rPr>
          <w:vertAlign w:val="subscript"/>
        </w:rPr>
        <w:t>2</w:t>
      </w:r>
      <w:r w:rsidR="00A40525" w:rsidRPr="00C47377">
        <w:t xml:space="preserve">-emission </w:t>
      </w:r>
      <w:r w:rsidR="00A40525" w:rsidRPr="00C47377">
        <w:rPr>
          <w:szCs w:val="24"/>
        </w:rPr>
        <w:t>over the whole cycle, g.</w:t>
      </w:r>
    </w:p>
    <w:p w:rsidR="00A40525" w:rsidRPr="00C47377" w:rsidRDefault="00A40525" w:rsidP="00772CB2">
      <w:pPr>
        <w:pStyle w:val="SingleTxtG"/>
        <w:ind w:left="2268" w:hanging="1134"/>
        <w:rPr>
          <w:szCs w:val="24"/>
        </w:rPr>
      </w:pPr>
      <w:r w:rsidRPr="00C47377">
        <w:rPr>
          <w:szCs w:val="24"/>
        </w:rPr>
        <w:t>4.8.</w:t>
      </w:r>
      <w:r w:rsidR="006E48A8" w:rsidRPr="00C47377">
        <w:rPr>
          <w:szCs w:val="24"/>
        </w:rPr>
        <w:tab/>
      </w:r>
      <w:r w:rsidRPr="00C47377">
        <w:rPr>
          <w:szCs w:val="24"/>
        </w:rPr>
        <w:t>For correction of the fuel consumption, l/100</w:t>
      </w:r>
      <w:r w:rsidR="008D0BEF" w:rsidRPr="00C47377">
        <w:rPr>
          <w:szCs w:val="24"/>
        </w:rPr>
        <w:t> km</w:t>
      </w:r>
      <w:r w:rsidRPr="00C47377">
        <w:rPr>
          <w:szCs w:val="24"/>
        </w:rPr>
        <w:t>, and CO</w:t>
      </w:r>
      <w:r w:rsidRPr="00C47377">
        <w:rPr>
          <w:szCs w:val="24"/>
          <w:vertAlign w:val="subscript"/>
        </w:rPr>
        <w:t>2</w:t>
      </w:r>
      <w:r w:rsidRPr="00C47377">
        <w:rPr>
          <w:szCs w:val="24"/>
        </w:rPr>
        <w:t xml:space="preserve"> emission, g/km, the </w:t>
      </w:r>
      <w:r w:rsidR="006E48A8" w:rsidRPr="00C47377">
        <w:rPr>
          <w:szCs w:val="24"/>
        </w:rPr>
        <w:t xml:space="preserve">values contained in </w:t>
      </w:r>
      <w:r w:rsidR="0041646E" w:rsidRPr="00C47377">
        <w:rPr>
          <w:szCs w:val="24"/>
        </w:rPr>
        <w:t>Table </w:t>
      </w:r>
      <w:r w:rsidR="00283690" w:rsidRPr="00C47377">
        <w:rPr>
          <w:szCs w:val="24"/>
        </w:rPr>
        <w:t>A6.App</w:t>
      </w:r>
      <w:r w:rsidR="0041646E" w:rsidRPr="00C47377">
        <w:rPr>
          <w:szCs w:val="24"/>
        </w:rPr>
        <w:t>2/2</w:t>
      </w:r>
      <w:r w:rsidR="006E48A8" w:rsidRPr="00C47377">
        <w:rPr>
          <w:szCs w:val="24"/>
        </w:rPr>
        <w:t xml:space="preserve"> shall be used.</w:t>
      </w:r>
    </w:p>
    <w:p w:rsidR="006E48A8" w:rsidRPr="00C47377" w:rsidRDefault="0041646E" w:rsidP="006E48A8">
      <w:pPr>
        <w:pStyle w:val="Caption"/>
      </w:pPr>
      <w:r w:rsidRPr="00C47377">
        <w:t>Table </w:t>
      </w:r>
      <w:r w:rsidR="00283690" w:rsidRPr="00C47377">
        <w:t>A6.App</w:t>
      </w:r>
      <w:r w:rsidRPr="00C47377">
        <w:t>2/2</w:t>
      </w:r>
    </w:p>
    <w:p w:rsidR="006E48A8" w:rsidRPr="00C47377" w:rsidRDefault="006E48A8" w:rsidP="00CB7162">
      <w:pPr>
        <w:pStyle w:val="Caption"/>
        <w:spacing w:after="60"/>
        <w:rPr>
          <w:b/>
        </w:rPr>
      </w:pPr>
      <w:r w:rsidRPr="00C47377">
        <w:rPr>
          <w:b/>
        </w:rPr>
        <w:t>Correction of the fuel consumption and CO</w:t>
      </w:r>
      <w:r w:rsidRPr="00C47377">
        <w:rPr>
          <w:b/>
          <w:vertAlign w:val="subscript"/>
        </w:rPr>
        <w:t>2</w:t>
      </w:r>
      <w:r w:rsidRPr="00C47377">
        <w:rPr>
          <w:b/>
        </w:rPr>
        <w:t xml:space="preserve"> emission</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6E48A8" w:rsidRPr="00C47377" w:rsidTr="006E48A8">
        <w:trPr>
          <w:trHeight w:val="300"/>
          <w:tblHeader/>
        </w:trPr>
        <w:tc>
          <w:tcPr>
            <w:tcW w:w="1280" w:type="dxa"/>
            <w:tcBorders>
              <w:top w:val="single" w:sz="4" w:space="0" w:color="auto"/>
              <w:left w:val="single" w:sz="2" w:space="0" w:color="auto"/>
              <w:bottom w:val="single" w:sz="12" w:space="0" w:color="auto"/>
              <w:right w:val="single" w:sz="2" w:space="0" w:color="auto"/>
            </w:tcBorders>
            <w:shd w:val="clear" w:color="auto" w:fill="auto"/>
            <w:noWrap/>
            <w:hideMark/>
          </w:tcPr>
          <w:p w:rsidR="006E48A8" w:rsidRPr="00C47377" w:rsidRDefault="006E48A8" w:rsidP="006E48A8">
            <w:pPr>
              <w:suppressAutoHyphens w:val="0"/>
              <w:spacing w:beforeLines="20" w:before="48" w:afterLines="20" w:after="48" w:line="240" w:lineRule="auto"/>
              <w:ind w:right="113"/>
              <w:rPr>
                <w:i/>
                <w:sz w:val="16"/>
                <w:szCs w:val="22"/>
                <w:lang w:eastAsia="en-GB"/>
              </w:rPr>
            </w:pPr>
          </w:p>
        </w:tc>
        <w:tc>
          <w:tcPr>
            <w:tcW w:w="960" w:type="dxa"/>
            <w:tcBorders>
              <w:top w:val="single" w:sz="4" w:space="0" w:color="auto"/>
              <w:left w:val="single" w:sz="2" w:space="0" w:color="auto"/>
              <w:bottom w:val="single" w:sz="12" w:space="0" w:color="auto"/>
              <w:right w:val="single" w:sz="2" w:space="0" w:color="auto"/>
            </w:tcBorders>
            <w:shd w:val="clear" w:color="auto" w:fill="auto"/>
            <w:noWrap/>
            <w:hideMark/>
          </w:tcPr>
          <w:p w:rsidR="006E48A8" w:rsidRPr="00C47377" w:rsidRDefault="006E48A8" w:rsidP="006E48A8">
            <w:pPr>
              <w:suppressAutoHyphens w:val="0"/>
              <w:spacing w:beforeLines="20" w:before="48" w:afterLines="20" w:after="48" w:line="240" w:lineRule="auto"/>
              <w:ind w:right="113"/>
              <w:rPr>
                <w:i/>
                <w:sz w:val="16"/>
                <w:szCs w:val="22"/>
                <w:lang w:eastAsia="en-GB"/>
              </w:rPr>
            </w:pPr>
          </w:p>
        </w:tc>
        <w:tc>
          <w:tcPr>
            <w:tcW w:w="960" w:type="dxa"/>
            <w:tcBorders>
              <w:top w:val="single" w:sz="4" w:space="0" w:color="auto"/>
              <w:left w:val="single" w:sz="2" w:space="0" w:color="auto"/>
              <w:bottom w:val="single" w:sz="12" w:space="0" w:color="auto"/>
              <w:right w:val="single" w:sz="2" w:space="0" w:color="auto"/>
            </w:tcBorders>
            <w:shd w:val="clear" w:color="auto" w:fill="auto"/>
            <w:noWrap/>
            <w:hideMark/>
          </w:tcPr>
          <w:p w:rsidR="006E48A8" w:rsidRPr="00C47377" w:rsidRDefault="006E48A8" w:rsidP="006E48A8">
            <w:pPr>
              <w:suppressAutoHyphens w:val="0"/>
              <w:spacing w:beforeLines="20" w:before="48" w:afterLines="20" w:after="48" w:line="240" w:lineRule="auto"/>
              <w:ind w:right="113"/>
              <w:rPr>
                <w:i/>
                <w:sz w:val="16"/>
                <w:szCs w:val="22"/>
                <w:lang w:eastAsia="en-GB"/>
              </w:rPr>
            </w:pPr>
          </w:p>
        </w:tc>
        <w:tc>
          <w:tcPr>
            <w:tcW w:w="960" w:type="dxa"/>
            <w:tcBorders>
              <w:top w:val="single" w:sz="4"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i/>
                <w:sz w:val="16"/>
                <w:szCs w:val="16"/>
                <w:lang w:eastAsia="en-GB"/>
              </w:rPr>
            </w:pPr>
            <w:r w:rsidRPr="00C47377">
              <w:rPr>
                <w:i/>
                <w:sz w:val="16"/>
                <w:szCs w:val="16"/>
                <w:lang w:eastAsia="en-GB"/>
              </w:rPr>
              <w:t>Self-induced</w:t>
            </w:r>
          </w:p>
        </w:tc>
        <w:tc>
          <w:tcPr>
            <w:tcW w:w="960" w:type="dxa"/>
            <w:tcBorders>
              <w:top w:val="single" w:sz="4"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i/>
                <w:sz w:val="16"/>
                <w:szCs w:val="16"/>
                <w:lang w:eastAsia="en-GB"/>
              </w:rPr>
            </w:pPr>
            <w:r w:rsidRPr="00C47377">
              <w:rPr>
                <w:i/>
                <w:sz w:val="16"/>
                <w:szCs w:val="16"/>
                <w:lang w:eastAsia="en-GB"/>
              </w:rPr>
              <w:t>Charged</w:t>
            </w:r>
          </w:p>
        </w:tc>
      </w:tr>
      <w:tr w:rsidR="006E48A8" w:rsidRPr="00C47377" w:rsidTr="006E48A8">
        <w:trPr>
          <w:trHeight w:val="300"/>
        </w:trPr>
        <w:tc>
          <w:tcPr>
            <w:tcW w:w="1280" w:type="dxa"/>
            <w:vMerge w:val="restart"/>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Positive ignition</w:t>
            </w:r>
          </w:p>
        </w:tc>
        <w:tc>
          <w:tcPr>
            <w:tcW w:w="960" w:type="dxa"/>
            <w:vMerge w:val="restart"/>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Gasoline (E0)</w:t>
            </w:r>
          </w:p>
        </w:tc>
        <w:tc>
          <w:tcPr>
            <w:tcW w:w="960" w:type="dxa"/>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0.264</w:t>
            </w:r>
          </w:p>
        </w:tc>
        <w:tc>
          <w:tcPr>
            <w:tcW w:w="960" w:type="dxa"/>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0.28</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630</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668</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Gasoline (E5)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0.268</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0.284</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628</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666</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CNG (G20)</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m³/kWh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0.259</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0.275</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465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493</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LPG</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0.342</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0.363</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557</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591</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E85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0.367</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0.389</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608</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645</w:t>
            </w:r>
          </w:p>
        </w:tc>
      </w:tr>
      <w:tr w:rsidR="006E48A8" w:rsidRPr="00C47377" w:rsidTr="006E48A8">
        <w:trPr>
          <w:trHeight w:val="300"/>
        </w:trPr>
        <w:tc>
          <w:tcPr>
            <w:tcW w:w="128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Compression ignition</w:t>
            </w: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Diesel (B0)</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Diesel (B5)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r>
      <w:tr w:rsidR="006E48A8" w:rsidRPr="00C47377" w:rsidTr="006E48A8">
        <w:trPr>
          <w:trHeight w:val="300"/>
        </w:trPr>
        <w:tc>
          <w:tcPr>
            <w:tcW w:w="1280" w:type="dxa"/>
            <w:vMerge/>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c>
          <w:tcPr>
            <w:tcW w:w="960" w:type="dxa"/>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r>
    </w:tbl>
    <w:p w:rsidR="006E48A8" w:rsidRPr="00C47377" w:rsidRDefault="006E48A8" w:rsidP="00181587">
      <w:pPr>
        <w:pStyle w:val="SingleTxtG"/>
        <w:sectPr w:rsidR="006E48A8" w:rsidRPr="00C47377" w:rsidSect="00D022CA">
          <w:endnotePr>
            <w:numFmt w:val="decimal"/>
          </w:endnotePr>
          <w:pgSz w:w="11907" w:h="16840" w:code="9"/>
          <w:pgMar w:top="1701" w:right="1134" w:bottom="2268" w:left="1134" w:header="1134" w:footer="1701" w:gutter="0"/>
          <w:cols w:space="720"/>
          <w:docGrid w:linePitch="272"/>
        </w:sectPr>
      </w:pPr>
    </w:p>
    <w:p w:rsidR="006E48A8" w:rsidRPr="00C47377" w:rsidRDefault="00414DE9" w:rsidP="006E48A8">
      <w:pPr>
        <w:pStyle w:val="HChG"/>
      </w:pPr>
      <w:r w:rsidRPr="00C47377">
        <w:lastRenderedPageBreak/>
        <w:t>A</w:t>
      </w:r>
      <w:r w:rsidR="006E48A8" w:rsidRPr="00C47377">
        <w:t>nnex 7</w:t>
      </w:r>
    </w:p>
    <w:p w:rsidR="00A40525" w:rsidRPr="00C47377" w:rsidRDefault="006E48A8" w:rsidP="006E48A8">
      <w:pPr>
        <w:pStyle w:val="HChG"/>
      </w:pPr>
      <w:r w:rsidRPr="00C47377">
        <w:tab/>
      </w:r>
      <w:r w:rsidRPr="00C47377">
        <w:tab/>
      </w:r>
      <w:r w:rsidR="00A40525" w:rsidRPr="00C47377">
        <w:t>C</w:t>
      </w:r>
      <w:r w:rsidRPr="00C47377">
        <w:t>alculations</w:t>
      </w:r>
    </w:p>
    <w:p w:rsidR="00A40525" w:rsidRPr="00C47377" w:rsidRDefault="00A40525" w:rsidP="00D21AB6">
      <w:pPr>
        <w:pStyle w:val="SingleTxtG"/>
        <w:ind w:left="2268" w:hanging="1134"/>
        <w:rPr>
          <w:szCs w:val="24"/>
        </w:rPr>
      </w:pPr>
      <w:bookmarkStart w:id="241" w:name="OLE_LINK11"/>
      <w:bookmarkStart w:id="242" w:name="OLE_LINK16"/>
      <w:r w:rsidRPr="00C47377">
        <w:rPr>
          <w:szCs w:val="24"/>
        </w:rPr>
        <w:t>1.</w:t>
      </w:r>
      <w:r w:rsidR="00D21AB6" w:rsidRPr="00C47377">
        <w:rPr>
          <w:szCs w:val="24"/>
        </w:rPr>
        <w:tab/>
      </w:r>
      <w:r w:rsidRPr="00C47377">
        <w:rPr>
          <w:szCs w:val="24"/>
        </w:rPr>
        <w:t>Calculations</w:t>
      </w:r>
    </w:p>
    <w:p w:rsidR="00A40525" w:rsidRPr="00C47377" w:rsidRDefault="00A40525" w:rsidP="00D21AB6">
      <w:pPr>
        <w:pStyle w:val="SingleTxtG"/>
        <w:ind w:left="2268" w:hanging="1134"/>
        <w:rPr>
          <w:szCs w:val="24"/>
        </w:rPr>
      </w:pPr>
      <w:r w:rsidRPr="00C47377">
        <w:rPr>
          <w:szCs w:val="24"/>
        </w:rPr>
        <w:t>1.1</w:t>
      </w:r>
      <w:r w:rsidR="00D21AB6" w:rsidRPr="00C47377">
        <w:rPr>
          <w:szCs w:val="24"/>
        </w:rPr>
        <w:tab/>
      </w:r>
      <w:r w:rsidRPr="00C47377">
        <w:rPr>
          <w:szCs w:val="24"/>
        </w:rPr>
        <w:t>General requirements</w:t>
      </w:r>
    </w:p>
    <w:p w:rsidR="00A40525" w:rsidRPr="00C47377" w:rsidRDefault="00A40525" w:rsidP="00D21AB6">
      <w:pPr>
        <w:pStyle w:val="SingleTxtG"/>
        <w:ind w:left="2268" w:hanging="1134"/>
        <w:rPr>
          <w:szCs w:val="24"/>
        </w:rPr>
      </w:pPr>
      <w:r w:rsidRPr="00C47377">
        <w:rPr>
          <w:szCs w:val="24"/>
        </w:rPr>
        <w:t>1.1.1.</w:t>
      </w:r>
      <w:r w:rsidR="00D21AB6" w:rsidRPr="00C47377">
        <w:rPr>
          <w:szCs w:val="24"/>
        </w:rPr>
        <w:tab/>
      </w:r>
      <w:r w:rsidRPr="00C47377">
        <w:rPr>
          <w:szCs w:val="24"/>
        </w:rPr>
        <w:t>The final test result shall be rounded in one step to the number of places to the right of the decimal point indicated by the applicable emission standard plus one additional significant figure.</w:t>
      </w:r>
    </w:p>
    <w:p w:rsidR="00A40525" w:rsidRPr="00C47377" w:rsidRDefault="00A40525" w:rsidP="00D21AB6">
      <w:pPr>
        <w:pStyle w:val="SingleTxtG"/>
        <w:ind w:left="2268" w:hanging="1134"/>
        <w:rPr>
          <w:szCs w:val="24"/>
          <w:highlight w:val="green"/>
        </w:rPr>
      </w:pPr>
      <w:r w:rsidRPr="00C47377">
        <w:rPr>
          <w:szCs w:val="24"/>
        </w:rPr>
        <w:t>1.1.1.1.</w:t>
      </w:r>
      <w:r w:rsidR="00D21AB6" w:rsidRPr="00C47377">
        <w:rPr>
          <w:szCs w:val="24"/>
        </w:rPr>
        <w:tab/>
      </w:r>
      <w:r w:rsidRPr="00C47377">
        <w:rPr>
          <w:szCs w:val="24"/>
        </w:rPr>
        <w:t xml:space="preserve">The </w:t>
      </w:r>
      <w:proofErr w:type="spellStart"/>
      <w:r w:rsidRPr="00C47377">
        <w:rPr>
          <w:szCs w:val="24"/>
        </w:rPr>
        <w:t>NO</w:t>
      </w:r>
      <w:r w:rsidR="00D21AB6" w:rsidRPr="00C47377">
        <w:rPr>
          <w:szCs w:val="24"/>
          <w:vertAlign w:val="subscript"/>
        </w:rPr>
        <w:t>x</w:t>
      </w:r>
      <w:proofErr w:type="spellEnd"/>
      <w:r w:rsidRPr="00C47377">
        <w:rPr>
          <w:szCs w:val="24"/>
        </w:rPr>
        <w:t xml:space="preserve"> correction factor, </w:t>
      </w:r>
      <m:oMath>
        <m:r>
          <m:rPr>
            <m:sty m:val="p"/>
          </m:rPr>
          <w:rPr>
            <w:rFonts w:ascii="Cambria Math" w:hAnsi="Cambria Math"/>
            <w:szCs w:val="24"/>
          </w:rPr>
          <m:t>KH</m:t>
        </m:r>
      </m:oMath>
      <w:r w:rsidRPr="00C47377">
        <w:rPr>
          <w:szCs w:val="24"/>
        </w:rPr>
        <w:t>, shall be rounded to 2 decimal places.</w:t>
      </w:r>
    </w:p>
    <w:p w:rsidR="00A40525" w:rsidRPr="00C47377" w:rsidRDefault="00A40525" w:rsidP="00D21AB6">
      <w:pPr>
        <w:pStyle w:val="SingleTxtG"/>
        <w:ind w:left="2268" w:hanging="1134"/>
        <w:rPr>
          <w:szCs w:val="24"/>
        </w:rPr>
      </w:pPr>
      <w:r w:rsidRPr="00C47377">
        <w:rPr>
          <w:szCs w:val="24"/>
        </w:rPr>
        <w:t>1.1.1.2.</w:t>
      </w:r>
      <w:r w:rsidR="00D21AB6" w:rsidRPr="00C47377">
        <w:rPr>
          <w:szCs w:val="24"/>
        </w:rPr>
        <w:tab/>
      </w:r>
      <w:r w:rsidRPr="00C47377">
        <w:rPr>
          <w:szCs w:val="24"/>
        </w:rPr>
        <w:t xml:space="preserve">The dilution factor, </w:t>
      </w:r>
      <m:oMath>
        <m:r>
          <m:rPr>
            <m:sty m:val="p"/>
          </m:rPr>
          <w:rPr>
            <w:rFonts w:ascii="Cambria Math" w:hAnsi="Cambria Math"/>
            <w:szCs w:val="24"/>
          </w:rPr>
          <m:t>DF</m:t>
        </m:r>
      </m:oMath>
      <w:r w:rsidRPr="00C47377">
        <w:rPr>
          <w:szCs w:val="24"/>
        </w:rPr>
        <w:t>, shall be</w:t>
      </w:r>
      <w:r w:rsidR="00D21AB6" w:rsidRPr="00C47377">
        <w:rPr>
          <w:szCs w:val="24"/>
        </w:rPr>
        <w:t xml:space="preserve"> rounded to 2 decimal places.</w:t>
      </w:r>
    </w:p>
    <w:p w:rsidR="00A40525" w:rsidRPr="00C47377" w:rsidRDefault="00A40525" w:rsidP="00D21AB6">
      <w:pPr>
        <w:pStyle w:val="SingleTxtG"/>
        <w:ind w:left="2268" w:hanging="1134"/>
        <w:rPr>
          <w:szCs w:val="24"/>
        </w:rPr>
      </w:pPr>
      <w:r w:rsidRPr="00C47377">
        <w:rPr>
          <w:szCs w:val="24"/>
        </w:rPr>
        <w:t>1.1.1.3.</w:t>
      </w:r>
      <w:r w:rsidR="00D21AB6" w:rsidRPr="00C47377">
        <w:rPr>
          <w:szCs w:val="24"/>
        </w:rPr>
        <w:tab/>
      </w:r>
      <w:r w:rsidRPr="00C47377">
        <w:rPr>
          <w:szCs w:val="24"/>
        </w:rPr>
        <w:t>For information not related to standards, good engineering judgement shall be used.</w:t>
      </w:r>
    </w:p>
    <w:p w:rsidR="00A40525" w:rsidRPr="00C47377" w:rsidRDefault="00A40525" w:rsidP="00D21AB6">
      <w:pPr>
        <w:pStyle w:val="SingleTxtG"/>
        <w:ind w:left="2268" w:hanging="1134"/>
        <w:rPr>
          <w:szCs w:val="24"/>
        </w:rPr>
      </w:pPr>
      <w:r w:rsidRPr="00C47377">
        <w:rPr>
          <w:szCs w:val="24"/>
        </w:rPr>
        <w:t>1.1.2.</w:t>
      </w:r>
      <w:r w:rsidR="00D21AB6" w:rsidRPr="00C47377">
        <w:rPr>
          <w:szCs w:val="24"/>
        </w:rPr>
        <w:tab/>
      </w:r>
      <w:r w:rsidRPr="00C47377">
        <w:rPr>
          <w:szCs w:val="24"/>
        </w:rPr>
        <w:t xml:space="preserve">Calculations related specifically to hybrid and pure electric vehicles are described </w:t>
      </w:r>
      <w:r w:rsidR="00F01B4A">
        <w:rPr>
          <w:szCs w:val="24"/>
        </w:rPr>
        <w:t>of Annex</w:t>
      </w:r>
      <w:r w:rsidR="00414DE9" w:rsidRPr="00C47377">
        <w:rPr>
          <w:szCs w:val="24"/>
        </w:rPr>
        <w:t> </w:t>
      </w:r>
      <w:r w:rsidR="00D21AB6" w:rsidRPr="00C47377">
        <w:rPr>
          <w:szCs w:val="24"/>
        </w:rPr>
        <w:t>8.</w:t>
      </w:r>
    </w:p>
    <w:p w:rsidR="00D21AB6" w:rsidRPr="00C47377" w:rsidRDefault="00A40525" w:rsidP="00D21AB6">
      <w:pPr>
        <w:pStyle w:val="SingleTxtG"/>
        <w:ind w:left="2268" w:hanging="1134"/>
        <w:rPr>
          <w:szCs w:val="24"/>
        </w:rPr>
      </w:pPr>
      <w:r w:rsidRPr="00C47377">
        <w:rPr>
          <w:szCs w:val="24"/>
        </w:rPr>
        <w:t>1.1.3.</w:t>
      </w:r>
      <w:r w:rsidR="00D21AB6" w:rsidRPr="00C47377">
        <w:rPr>
          <w:szCs w:val="24"/>
        </w:rPr>
        <w:tab/>
      </w:r>
      <w:r w:rsidRPr="00C47377">
        <w:rPr>
          <w:szCs w:val="24"/>
        </w:rPr>
        <w:t xml:space="preserve">The calculations described in this </w:t>
      </w:r>
      <w:r w:rsidR="00414DE9" w:rsidRPr="00C47377">
        <w:rPr>
          <w:szCs w:val="24"/>
        </w:rPr>
        <w:t>Annex </w:t>
      </w:r>
      <w:r w:rsidRPr="00C47377">
        <w:rPr>
          <w:szCs w:val="24"/>
        </w:rPr>
        <w:t>shall be used for vehicle</w:t>
      </w:r>
      <w:r w:rsidR="00D21AB6" w:rsidRPr="00C47377">
        <w:rPr>
          <w:szCs w:val="24"/>
        </w:rPr>
        <w:t>s using a combustion engines.</w:t>
      </w:r>
    </w:p>
    <w:p w:rsidR="00A40525" w:rsidRPr="00C47377" w:rsidRDefault="00A40525" w:rsidP="00D21AB6">
      <w:pPr>
        <w:pStyle w:val="SingleTxtG"/>
        <w:ind w:left="2268" w:hanging="1134"/>
      </w:pPr>
      <w:r w:rsidRPr="00C47377">
        <w:t>2.</w:t>
      </w:r>
      <w:r w:rsidR="00D21AB6" w:rsidRPr="00C47377">
        <w:tab/>
      </w:r>
      <w:r w:rsidRPr="00C47377">
        <w:t>Determination of diluted exhaust gas volume</w:t>
      </w:r>
    </w:p>
    <w:p w:rsidR="00A40525" w:rsidRPr="00C47377" w:rsidRDefault="00A40525" w:rsidP="00D21AB6">
      <w:pPr>
        <w:pStyle w:val="SingleTxtG"/>
        <w:ind w:left="2268" w:hanging="1134"/>
      </w:pPr>
      <w:r w:rsidRPr="00C47377">
        <w:t>2.1</w:t>
      </w:r>
      <w:r w:rsidR="00D21AB6" w:rsidRPr="00C47377">
        <w:t>.</w:t>
      </w:r>
      <w:r w:rsidR="00D21AB6" w:rsidRPr="00C47377">
        <w:tab/>
      </w:r>
      <w:r w:rsidRPr="00C47377">
        <w:t>Diluted exhaust volume calculation for a variable dilution device capable of operating at a constant or variable flow rate</w:t>
      </w:r>
      <w:r w:rsidR="00D21AB6" w:rsidRPr="00C47377">
        <w:t>.</w:t>
      </w:r>
    </w:p>
    <w:p w:rsidR="00A40525" w:rsidRPr="00C47377" w:rsidRDefault="00A40525" w:rsidP="00D21AB6">
      <w:pPr>
        <w:pStyle w:val="SingleTxtG"/>
        <w:ind w:left="2268" w:hanging="1134"/>
        <w:rPr>
          <w:szCs w:val="24"/>
        </w:rPr>
      </w:pPr>
      <w:r w:rsidRPr="00C47377">
        <w:rPr>
          <w:szCs w:val="24"/>
        </w:rPr>
        <w:t>2.1.1.</w:t>
      </w:r>
      <w:r w:rsidR="00D21AB6" w:rsidRPr="00C47377">
        <w:rPr>
          <w:szCs w:val="24"/>
        </w:rPr>
        <w:tab/>
      </w:r>
      <w:r w:rsidRPr="00C47377">
        <w:rPr>
          <w:szCs w:val="24"/>
        </w:rPr>
        <w:t>The parameters showing the volumetric flow shall be recorded continuously. The total volume shall be recorded for the duration of the test.</w:t>
      </w:r>
    </w:p>
    <w:p w:rsidR="00A40525" w:rsidRPr="00C47377" w:rsidRDefault="00A40525" w:rsidP="00D21AB6">
      <w:pPr>
        <w:pStyle w:val="SingleTxtG"/>
        <w:ind w:left="2268" w:hanging="1134"/>
      </w:pPr>
      <w:r w:rsidRPr="00C47377">
        <w:t>2.2.</w:t>
      </w:r>
      <w:r w:rsidR="00D21AB6" w:rsidRPr="00C47377">
        <w:tab/>
      </w:r>
      <w:r w:rsidRPr="00C47377">
        <w:t xml:space="preserve">Volume calculation for a variable dilution device using </w:t>
      </w:r>
      <w:r w:rsidR="00D21AB6" w:rsidRPr="00C47377">
        <w:t>a positive displacement pump</w:t>
      </w:r>
    </w:p>
    <w:p w:rsidR="00A40525" w:rsidRPr="00C47377" w:rsidRDefault="00A40525" w:rsidP="00D21AB6">
      <w:pPr>
        <w:pStyle w:val="SingleTxtG"/>
        <w:ind w:left="2268" w:hanging="1134"/>
      </w:pPr>
      <w:r w:rsidRPr="00C47377">
        <w:rPr>
          <w:szCs w:val="24"/>
        </w:rPr>
        <w:t>2.2.1.</w:t>
      </w:r>
      <w:r w:rsidR="00D21AB6" w:rsidRPr="00C47377">
        <w:rPr>
          <w:szCs w:val="24"/>
        </w:rPr>
        <w:tab/>
      </w:r>
      <w:r w:rsidRPr="00C47377">
        <w:rPr>
          <w:szCs w:val="24"/>
        </w:rPr>
        <w:t>The volume shall be calculated using the following equation:</w:t>
      </w:r>
    </w:p>
    <w:p w:rsidR="00A40525" w:rsidRPr="00C47377" w:rsidRDefault="00D21AB6" w:rsidP="00D21AB6">
      <w:pPr>
        <w:pStyle w:val="SingleTxtG"/>
        <w:tabs>
          <w:tab w:val="right" w:pos="8505"/>
        </w:tabs>
        <w:ind w:left="2268"/>
        <w:rPr>
          <w:szCs w:val="24"/>
        </w:rPr>
      </w:pPr>
      <m:oMath>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×N</m:t>
        </m:r>
      </m:oMath>
      <w:r w:rsidRPr="00C47377">
        <w:rPr>
          <w:szCs w:val="24"/>
        </w:rPr>
        <w:tab/>
      </w:r>
      <w:r w:rsidR="00A40525" w:rsidRPr="00C47377">
        <w:rPr>
          <w:szCs w:val="24"/>
        </w:rPr>
        <w:t>(1)</w:t>
      </w:r>
    </w:p>
    <w:p w:rsidR="00D21AB6" w:rsidRPr="00C47377" w:rsidRDefault="00A40525" w:rsidP="00D21AB6">
      <w:pPr>
        <w:pStyle w:val="SingleTxtG"/>
        <w:ind w:left="2268"/>
        <w:rPr>
          <w:szCs w:val="24"/>
        </w:rPr>
      </w:pPr>
      <w:r w:rsidRPr="00C47377">
        <w:rPr>
          <w:szCs w:val="24"/>
        </w:rPr>
        <w:t>where:</w:t>
      </w:r>
    </w:p>
    <w:p w:rsidR="00D21AB6" w:rsidRPr="00C47377" w:rsidRDefault="00D21AB6" w:rsidP="00D21AB6">
      <w:pPr>
        <w:pStyle w:val="SingleTxtG"/>
        <w:ind w:left="2268"/>
        <w:rPr>
          <w:szCs w:val="24"/>
        </w:rPr>
      </w:pPr>
      <m:oMath>
        <m:r>
          <m:rPr>
            <m:sty m:val="p"/>
          </m:rPr>
          <w:rPr>
            <w:rFonts w:ascii="Cambria Math" w:hAnsi="Cambria Math"/>
            <w:szCs w:val="24"/>
          </w:rPr>
          <m:t>V</m:t>
        </m:r>
      </m:oMath>
      <w:r w:rsidR="00A40525" w:rsidRPr="00C47377">
        <w:rPr>
          <w:szCs w:val="24"/>
        </w:rPr>
        <w:tab/>
        <w:t>is the volume of the diluted gas, in litres per test (prior to correction);</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A40525" w:rsidRPr="00C47377">
        <w:rPr>
          <w:szCs w:val="24"/>
        </w:rPr>
        <w:tab/>
        <w:t>is the volume of gas delivered by the positive displacement pump in testing</w:t>
      </w:r>
      <w:r w:rsidR="00D21AB6" w:rsidRPr="00C47377">
        <w:rPr>
          <w:szCs w:val="24"/>
        </w:rPr>
        <w:t xml:space="preserve"> </w:t>
      </w:r>
      <w:r w:rsidR="00A40525" w:rsidRPr="00C47377">
        <w:rPr>
          <w:szCs w:val="24"/>
        </w:rPr>
        <w:t>conditions,</w:t>
      </w:r>
      <w:r w:rsidR="00F01B4A">
        <w:rPr>
          <w:szCs w:val="24"/>
        </w:rPr>
        <w:t> </w:t>
      </w:r>
      <w:r w:rsidR="00A40525" w:rsidRPr="00C47377">
        <w:rPr>
          <w:szCs w:val="24"/>
        </w:rPr>
        <w:t>N</w:t>
      </w:r>
      <w:r w:rsidR="00F01B4A" w:rsidRPr="00F01B4A">
        <w:rPr>
          <w:szCs w:val="24"/>
          <w:vertAlign w:val="superscript"/>
        </w:rPr>
        <w:t>-1</w:t>
      </w:r>
      <w:r w:rsidR="00A40525" w:rsidRPr="00C47377">
        <w:rPr>
          <w:szCs w:val="24"/>
        </w:rPr>
        <w:t>;</w:t>
      </w:r>
    </w:p>
    <w:p w:rsidR="00A40525" w:rsidRPr="00C47377" w:rsidRDefault="00D21AB6" w:rsidP="00D21AB6">
      <w:pPr>
        <w:pStyle w:val="SingleTxtG"/>
        <w:ind w:left="2835" w:hanging="567"/>
        <w:rPr>
          <w:szCs w:val="24"/>
        </w:rPr>
      </w:pPr>
      <m:oMath>
        <m:r>
          <m:rPr>
            <m:sty m:val="p"/>
          </m:rPr>
          <w:rPr>
            <w:rFonts w:ascii="Cambria Math" w:hAnsi="Cambria Math"/>
            <w:szCs w:val="24"/>
          </w:rPr>
          <m:t>N</m:t>
        </m:r>
      </m:oMath>
      <w:r w:rsidR="00A40525" w:rsidRPr="00C47377">
        <w:rPr>
          <w:szCs w:val="24"/>
        </w:rPr>
        <w:tab/>
        <w:t>is the number of revolutions per test.</w:t>
      </w:r>
    </w:p>
    <w:p w:rsidR="00A40525" w:rsidRPr="00C47377" w:rsidRDefault="00A40525" w:rsidP="00D21AB6">
      <w:pPr>
        <w:pStyle w:val="SingleTxtG"/>
        <w:ind w:left="2268" w:hanging="1134"/>
        <w:rPr>
          <w:szCs w:val="24"/>
        </w:rPr>
      </w:pPr>
      <w:r w:rsidRPr="00C47377">
        <w:rPr>
          <w:szCs w:val="24"/>
        </w:rPr>
        <w:t>2.2.1.1.</w:t>
      </w:r>
      <w:r w:rsidR="00D21AB6" w:rsidRPr="00C47377">
        <w:rPr>
          <w:szCs w:val="24"/>
        </w:rPr>
        <w:tab/>
      </w:r>
      <w:r w:rsidRPr="00C47377">
        <w:t>Correcting the volume to standard conditions</w:t>
      </w:r>
    </w:p>
    <w:p w:rsidR="00A40525" w:rsidRPr="00C47377" w:rsidRDefault="00A40525" w:rsidP="00D21AB6">
      <w:pPr>
        <w:pStyle w:val="SingleTxtG"/>
        <w:ind w:left="2268" w:hanging="1134"/>
        <w:rPr>
          <w:szCs w:val="24"/>
        </w:rPr>
      </w:pPr>
      <w:r w:rsidRPr="00C47377">
        <w:rPr>
          <w:szCs w:val="24"/>
        </w:rPr>
        <w:t>2.2.1.1.1.</w:t>
      </w:r>
      <w:r w:rsidR="00D21AB6" w:rsidRPr="00C47377">
        <w:rPr>
          <w:szCs w:val="24"/>
        </w:rPr>
        <w:tab/>
      </w:r>
      <w:r w:rsidRPr="00C47377">
        <w:rPr>
          <w:szCs w:val="24"/>
        </w:rPr>
        <w:t>The diluted exhaust gas volume is corrected to standard conditions according to the</w:t>
      </w:r>
      <w:r w:rsidR="00D21AB6" w:rsidRPr="00C47377">
        <w:rPr>
          <w:szCs w:val="24"/>
        </w:rPr>
        <w:t xml:space="preserve"> following equation:</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den>
            </m:f>
          </m:e>
        </m:d>
      </m:oMath>
      <w:r w:rsidR="00D21AB6" w:rsidRPr="00C47377">
        <w:rPr>
          <w:szCs w:val="24"/>
        </w:rPr>
        <w:tab/>
      </w:r>
      <w:r w:rsidR="00A40525" w:rsidRPr="00C47377">
        <w:rPr>
          <w:szCs w:val="24"/>
        </w:rPr>
        <w:t>(2)</w:t>
      </w:r>
    </w:p>
    <w:p w:rsidR="00A40525" w:rsidRPr="00C47377" w:rsidRDefault="00A40525" w:rsidP="00D21AB6">
      <w:pPr>
        <w:pStyle w:val="SingleTxtG"/>
        <w:ind w:left="2268"/>
        <w:rPr>
          <w:szCs w:val="24"/>
        </w:rPr>
      </w:pPr>
      <w:r w:rsidRPr="00C47377">
        <w:rPr>
          <w:szCs w:val="24"/>
        </w:rPr>
        <w:t>where:</w:t>
      </w:r>
    </w:p>
    <w:p w:rsidR="00A40525" w:rsidRPr="00C47377" w:rsidRDefault="00307880" w:rsidP="00D21AB6">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273.15 (K)</m:t>
              </m:r>
            </m:num>
            <m:den>
              <m:r>
                <m:rPr>
                  <m:sty m:val="p"/>
                </m:rPr>
                <w:rPr>
                  <w:rFonts w:ascii="Cambria Math" w:hAnsi="Cambria Math"/>
                  <w:szCs w:val="24"/>
                </w:rPr>
                <m:t>101.325 (kPa)</m:t>
              </m:r>
            </m:den>
          </m:f>
          <m:r>
            <m:rPr>
              <m:sty m:val="p"/>
            </m:rPr>
            <w:rPr>
              <w:rFonts w:ascii="Cambria Math" w:hAnsi="Cambria Math"/>
              <w:szCs w:val="24"/>
            </w:rPr>
            <m:t>=2.6961</m:t>
          </m:r>
        </m:oMath>
      </m:oMathPara>
    </w:p>
    <w:p w:rsidR="00D21AB6" w:rsidRPr="00C47377" w:rsidRDefault="00307880" w:rsidP="00D21AB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00A40525" w:rsidRPr="00C47377">
        <w:rPr>
          <w:szCs w:val="24"/>
        </w:rPr>
        <w:tab/>
        <w:t>is the test room barometric pressure</w:t>
      </w:r>
      <w:r w:rsidR="00AE32B5" w:rsidRPr="00C47377">
        <w:rPr>
          <w:szCs w:val="24"/>
        </w:rPr>
        <w:t>,</w:t>
      </w:r>
      <w:r w:rsidR="00CE12A3" w:rsidRPr="00C47377">
        <w:rPr>
          <w:szCs w:val="24"/>
        </w:rPr>
        <w:t> </w:t>
      </w:r>
      <w:proofErr w:type="spellStart"/>
      <w:r w:rsidR="00CE12A3" w:rsidRPr="00C47377">
        <w:rPr>
          <w:szCs w:val="24"/>
        </w:rPr>
        <w:t>kPa</w:t>
      </w:r>
      <w:proofErr w:type="spellEnd"/>
      <w:r w:rsidR="00A40525" w:rsidRPr="00C47377">
        <w:rPr>
          <w:szCs w:val="24"/>
        </w:rPr>
        <w:t>;</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oMath>
      <w:r w:rsidR="00A40525" w:rsidRPr="00C47377">
        <w:rPr>
          <w:szCs w:val="24"/>
        </w:rPr>
        <w:tab/>
        <w:t>is the vacuum at the inlet to the positive displacement pump relative to the am</w:t>
      </w:r>
      <w:r w:rsidR="00D21AB6" w:rsidRPr="00C47377">
        <w:rPr>
          <w:szCs w:val="24"/>
        </w:rPr>
        <w:t>bient barometric pressure</w:t>
      </w:r>
      <w:r w:rsidR="00AE32B5" w:rsidRPr="00C47377">
        <w:rPr>
          <w:szCs w:val="24"/>
        </w:rPr>
        <w:t>,</w:t>
      </w:r>
      <w:r w:rsidR="00CE12A3" w:rsidRPr="00C47377">
        <w:rPr>
          <w:szCs w:val="24"/>
        </w:rPr>
        <w:t> </w:t>
      </w:r>
      <w:proofErr w:type="spellStart"/>
      <w:r w:rsidR="00CE12A3" w:rsidRPr="00C47377">
        <w:rPr>
          <w:szCs w:val="24"/>
        </w:rPr>
        <w:t>kPa</w:t>
      </w:r>
      <w:proofErr w:type="spellEnd"/>
      <w:r w:rsidR="00D21AB6" w:rsidRPr="00C47377">
        <w:rPr>
          <w:szCs w:val="24"/>
        </w:rPr>
        <w:t>;</w:t>
      </w:r>
    </w:p>
    <w:p w:rsidR="00A40525"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rPr>
        <w:tab/>
        <w:t>is the average temperature of the diluted exhaust gas entering the positive</w:t>
      </w:r>
      <w:r w:rsidR="00D21AB6" w:rsidRPr="00C47377">
        <w:rPr>
          <w:szCs w:val="24"/>
        </w:rPr>
        <w:t xml:space="preserve"> </w:t>
      </w:r>
      <w:r w:rsidR="00A40525" w:rsidRPr="00C47377">
        <w:rPr>
          <w:szCs w:val="24"/>
        </w:rPr>
        <w:t>displacement pump during the test</w:t>
      </w:r>
      <w:r w:rsidR="00AE32B5" w:rsidRPr="00C47377">
        <w:rPr>
          <w:szCs w:val="24"/>
        </w:rPr>
        <w:t>, degrees Kelvin (K).</w:t>
      </w:r>
    </w:p>
    <w:p w:rsidR="00A40525" w:rsidRPr="00C47377" w:rsidRDefault="00A40525" w:rsidP="00D21AB6">
      <w:pPr>
        <w:pStyle w:val="SingleTxtG"/>
        <w:ind w:left="2268" w:hanging="1134"/>
      </w:pPr>
      <w:bookmarkStart w:id="243" w:name="_Toc284587186"/>
      <w:bookmarkStart w:id="244" w:name="_Toc284587437"/>
      <w:r w:rsidRPr="00C47377">
        <w:t>3.</w:t>
      </w:r>
      <w:r w:rsidR="00D21AB6" w:rsidRPr="00C47377">
        <w:tab/>
      </w:r>
      <w:r w:rsidRPr="00C47377">
        <w:t>Mass emissions</w:t>
      </w:r>
    </w:p>
    <w:p w:rsidR="00A40525" w:rsidRPr="00C47377" w:rsidRDefault="00A40525" w:rsidP="00D21AB6">
      <w:pPr>
        <w:pStyle w:val="SingleTxtG"/>
        <w:ind w:left="2268" w:hanging="1134"/>
      </w:pPr>
      <w:r w:rsidRPr="00C47377">
        <w:t>3.1.</w:t>
      </w:r>
      <w:r w:rsidR="00D21AB6" w:rsidRPr="00C47377">
        <w:tab/>
      </w:r>
      <w:r w:rsidRPr="00C47377">
        <w:t>General requirements</w:t>
      </w:r>
    </w:p>
    <w:p w:rsidR="00A40525" w:rsidRPr="00C47377" w:rsidRDefault="00A40525" w:rsidP="00D21AB6">
      <w:pPr>
        <w:pStyle w:val="SingleTxtG"/>
        <w:ind w:left="2268" w:hanging="1134"/>
        <w:rPr>
          <w:szCs w:val="24"/>
        </w:rPr>
      </w:pPr>
      <w:r w:rsidRPr="00C47377">
        <w:rPr>
          <w:szCs w:val="24"/>
        </w:rPr>
        <w:t>3.1.1.</w:t>
      </w:r>
      <w:r w:rsidR="00D21AB6" w:rsidRPr="00C47377">
        <w:rPr>
          <w:szCs w:val="24"/>
        </w:rPr>
        <w:tab/>
      </w:r>
      <w:r w:rsidRPr="00C47377">
        <w:rPr>
          <w:szCs w:val="24"/>
        </w:rPr>
        <w:t>Assuming no compressibility effects, all gases involved in the engine intake/combustion/exhaust process can be considered to be ideal according to Avogadro’s hypothesis.</w:t>
      </w:r>
    </w:p>
    <w:p w:rsidR="00A40525" w:rsidRPr="00C47377" w:rsidRDefault="00A40525" w:rsidP="00D21AB6">
      <w:pPr>
        <w:pStyle w:val="SingleTxtG"/>
        <w:ind w:left="2268" w:hanging="1134"/>
        <w:rPr>
          <w:szCs w:val="24"/>
        </w:rPr>
      </w:pPr>
      <w:r w:rsidRPr="00C47377">
        <w:rPr>
          <w:szCs w:val="24"/>
        </w:rPr>
        <w:t>3.1.2.</w:t>
      </w:r>
      <w:r w:rsidR="00D21AB6" w:rsidRPr="00C47377">
        <w:rPr>
          <w:szCs w:val="24"/>
        </w:rPr>
        <w:tab/>
      </w:r>
      <w:r w:rsidRPr="00C47377">
        <w:rPr>
          <w:szCs w:val="24"/>
        </w:rPr>
        <w:t xml:space="preserve">The mass </w:t>
      </w:r>
      <m:oMath>
        <m:r>
          <m:rPr>
            <m:sty m:val="p"/>
          </m:rPr>
          <w:rPr>
            <w:rFonts w:ascii="Cambria Math" w:hAnsi="Cambria Math"/>
            <w:szCs w:val="24"/>
          </w:rPr>
          <m:t>M</m:t>
        </m:r>
      </m:oMath>
      <w:r w:rsidRPr="00C47377">
        <w:rPr>
          <w:szCs w:val="24"/>
        </w:rPr>
        <w:t xml:space="preserve"> of gaseous compounds emitted by the vehicle during the test shall be determined by obtaining the product of the volumetric concentration</w:t>
      </w:r>
      <w:r w:rsidR="00D21AB6" w:rsidRPr="00C47377">
        <w:rPr>
          <w:szCs w:val="24"/>
        </w:rPr>
        <w:t xml:space="preserve"> and the volume of the gas in que</w:t>
      </w:r>
      <w:r w:rsidRPr="00C47377">
        <w:rPr>
          <w:szCs w:val="24"/>
        </w:rPr>
        <w:t>stion, with due regard for the following densities under the reference conditions of 101.325</w:t>
      </w:r>
      <w:r w:rsidR="00CE12A3" w:rsidRPr="00C47377">
        <w:rPr>
          <w:szCs w:val="24"/>
        </w:rPr>
        <w:t> </w:t>
      </w:r>
      <w:proofErr w:type="spellStart"/>
      <w:r w:rsidR="00CE12A3" w:rsidRPr="00C47377">
        <w:rPr>
          <w:szCs w:val="24"/>
        </w:rPr>
        <w:t>kPa</w:t>
      </w:r>
      <w:proofErr w:type="spellEnd"/>
      <w:r w:rsidRPr="00C47377">
        <w:rPr>
          <w:szCs w:val="24"/>
        </w:rPr>
        <w:t xml:space="preserve"> and </w:t>
      </w:r>
      <w:r w:rsidR="00046A55" w:rsidRPr="00C47377">
        <w:rPr>
          <w:szCs w:val="24"/>
        </w:rPr>
        <w:t>273.15 K</w:t>
      </w:r>
      <w:r w:rsidRPr="00C47377">
        <w:rPr>
          <w:szCs w:val="24"/>
        </w:rPr>
        <w:t>:</w:t>
      </w:r>
    </w:p>
    <w:p w:rsidR="00D21AB6" w:rsidRPr="00C47377" w:rsidRDefault="001706EC" w:rsidP="00F01B4A">
      <w:pPr>
        <w:pStyle w:val="SingleTxtG"/>
        <w:tabs>
          <w:tab w:val="left" w:pos="6237"/>
        </w:tabs>
        <w:ind w:left="2268"/>
        <w:rPr>
          <w:szCs w:val="24"/>
        </w:rPr>
      </w:pPr>
      <w:r w:rsidRPr="00C47377">
        <w:rPr>
          <w:szCs w:val="24"/>
        </w:rPr>
        <w:t>Carbon monoxide (CO)</w:t>
      </w:r>
      <w:r w:rsidRPr="00C47377">
        <w:rPr>
          <w:szCs w:val="24"/>
        </w:rPr>
        <w:tab/>
      </w:r>
      <m:oMath>
        <m:r>
          <m:rPr>
            <m:sty m:val="p"/>
          </m:rPr>
          <w:rPr>
            <w:rFonts w:ascii="Cambria Math" w:hAnsi="Cambria Math"/>
            <w:szCs w:val="24"/>
          </w:rPr>
          <m:t>ρ=1.25</m:t>
        </m:r>
      </m:oMath>
      <w:r w:rsidR="00A40525" w:rsidRPr="00C47377">
        <w:rPr>
          <w:szCs w:val="24"/>
        </w:rPr>
        <w:t> g/l</w:t>
      </w:r>
    </w:p>
    <w:p w:rsidR="00D21AB6" w:rsidRPr="00C47377" w:rsidRDefault="00A40525" w:rsidP="00F01B4A">
      <w:pPr>
        <w:pStyle w:val="SingleTxtG"/>
        <w:tabs>
          <w:tab w:val="left" w:pos="6237"/>
        </w:tabs>
        <w:ind w:left="2268"/>
        <w:rPr>
          <w:szCs w:val="24"/>
        </w:rPr>
      </w:pPr>
      <w:r w:rsidRPr="00C47377">
        <w:rPr>
          <w:szCs w:val="24"/>
        </w:rPr>
        <w:t>Carbon dioxide (CO</w:t>
      </w:r>
      <w:r w:rsidRPr="00C47377">
        <w:rPr>
          <w:szCs w:val="24"/>
          <w:vertAlign w:val="subscript"/>
        </w:rPr>
        <w:t>2</w:t>
      </w:r>
      <w:r w:rsidR="001706EC" w:rsidRPr="00C47377">
        <w:rPr>
          <w:szCs w:val="24"/>
        </w:rPr>
        <w:t>)</w:t>
      </w:r>
      <w:r w:rsidR="00D21AB6" w:rsidRPr="00C47377">
        <w:rPr>
          <w:szCs w:val="24"/>
        </w:rPr>
        <w:tab/>
      </w:r>
      <m:oMath>
        <m:r>
          <m:rPr>
            <m:sty m:val="p"/>
          </m:rPr>
          <w:rPr>
            <w:rFonts w:ascii="Cambria Math" w:hAnsi="Cambria Math"/>
            <w:szCs w:val="24"/>
          </w:rPr>
          <m:t>ρ=1.964</m:t>
        </m:r>
      </m:oMath>
      <w:r w:rsidR="00F01B4A">
        <w:rPr>
          <w:szCs w:val="24"/>
        </w:rPr>
        <w:t> </w:t>
      </w:r>
      <w:r w:rsidR="00D21AB6" w:rsidRPr="00C47377">
        <w:rPr>
          <w:szCs w:val="24"/>
        </w:rPr>
        <w:t>g/l</w:t>
      </w:r>
    </w:p>
    <w:p w:rsidR="00D21AB6" w:rsidRPr="00C47377" w:rsidRDefault="00A40525" w:rsidP="00F01B4A">
      <w:pPr>
        <w:pStyle w:val="SingleTxtG"/>
        <w:tabs>
          <w:tab w:val="left" w:pos="6237"/>
        </w:tabs>
        <w:ind w:left="2268"/>
        <w:rPr>
          <w:szCs w:val="24"/>
        </w:rPr>
      </w:pPr>
      <w:r w:rsidRPr="00C47377">
        <w:rPr>
          <w:szCs w:val="24"/>
        </w:rPr>
        <w:t>Hydrocarbons:</w:t>
      </w:r>
    </w:p>
    <w:p w:rsidR="00D21AB6" w:rsidRPr="00C47377" w:rsidRDefault="00A40525" w:rsidP="00F01B4A">
      <w:pPr>
        <w:pStyle w:val="SingleTxtG"/>
        <w:tabs>
          <w:tab w:val="left" w:pos="2835"/>
          <w:tab w:val="left" w:pos="6237"/>
        </w:tabs>
        <w:ind w:left="2268"/>
        <w:rPr>
          <w:szCs w:val="24"/>
        </w:rPr>
      </w:pPr>
      <w:r w:rsidRPr="00C47377">
        <w:rPr>
          <w:szCs w:val="24"/>
        </w:rPr>
        <w:tab/>
        <w:t>for petrol (E0) (C</w:t>
      </w:r>
      <w:r w:rsidRPr="00C47377">
        <w:rPr>
          <w:szCs w:val="24"/>
          <w:vertAlign w:val="subscript"/>
        </w:rPr>
        <w:t>1</w:t>
      </w:r>
      <w:r w:rsidRPr="00C47377">
        <w:rPr>
          <w:szCs w:val="24"/>
        </w:rPr>
        <w:t>H</w:t>
      </w:r>
      <w:r w:rsidRPr="00C47377">
        <w:rPr>
          <w:szCs w:val="24"/>
          <w:vertAlign w:val="subscript"/>
        </w:rPr>
        <w:t>1.85</w:t>
      </w:r>
      <w:r w:rsidRPr="00C47377">
        <w:rPr>
          <w:szCs w:val="24"/>
        </w:rPr>
        <w:t>)</w:t>
      </w:r>
      <w:r w:rsidRPr="00C47377">
        <w:rPr>
          <w:szCs w:val="24"/>
        </w:rPr>
        <w:tab/>
      </w:r>
      <m:oMath>
        <m:r>
          <m:rPr>
            <m:sty m:val="p"/>
          </m:rPr>
          <w:rPr>
            <w:rFonts w:ascii="Cambria Math" w:hAnsi="Cambria Math"/>
            <w:szCs w:val="24"/>
          </w:rPr>
          <m:t>ρ=0.619</m:t>
        </m:r>
      </m:oMath>
      <w:r w:rsidRPr="00C47377">
        <w:rPr>
          <w:szCs w:val="24"/>
        </w:rPr>
        <w:t> g/1</w:t>
      </w:r>
    </w:p>
    <w:p w:rsidR="00D21AB6" w:rsidRPr="00C47377" w:rsidRDefault="00A40525" w:rsidP="00F01B4A">
      <w:pPr>
        <w:pStyle w:val="SingleTxtG"/>
        <w:tabs>
          <w:tab w:val="left" w:pos="2835"/>
          <w:tab w:val="left" w:pos="6237"/>
        </w:tabs>
        <w:ind w:left="2268"/>
        <w:rPr>
          <w:szCs w:val="24"/>
        </w:rPr>
      </w:pPr>
      <w:r w:rsidRPr="00C47377">
        <w:rPr>
          <w:szCs w:val="24"/>
        </w:rPr>
        <w:tab/>
        <w:t>for petrol (E5) (C</w:t>
      </w:r>
      <w:r w:rsidRPr="00C47377">
        <w:rPr>
          <w:szCs w:val="24"/>
          <w:vertAlign w:val="subscript"/>
        </w:rPr>
        <w:t>1</w:t>
      </w:r>
      <w:r w:rsidRPr="00C47377">
        <w:rPr>
          <w:szCs w:val="24"/>
        </w:rPr>
        <w:t>H</w:t>
      </w:r>
      <w:r w:rsidRPr="00C47377">
        <w:rPr>
          <w:szCs w:val="24"/>
          <w:vertAlign w:val="subscript"/>
        </w:rPr>
        <w:t>1.89</w:t>
      </w:r>
      <w:r w:rsidRPr="00C47377">
        <w:rPr>
          <w:szCs w:val="24"/>
        </w:rPr>
        <w:t>O</w:t>
      </w:r>
      <w:r w:rsidRPr="00C47377">
        <w:rPr>
          <w:szCs w:val="24"/>
          <w:vertAlign w:val="subscript"/>
        </w:rPr>
        <w:t>0.016</w:t>
      </w:r>
      <w:r w:rsidRPr="00C47377">
        <w:rPr>
          <w:szCs w:val="24"/>
        </w:rPr>
        <w:t>)</w:t>
      </w:r>
      <w:r w:rsidRPr="00C47377">
        <w:rPr>
          <w:szCs w:val="24"/>
        </w:rPr>
        <w:tab/>
      </w:r>
      <m:oMath>
        <m:r>
          <m:rPr>
            <m:sty m:val="p"/>
          </m:rPr>
          <w:rPr>
            <w:rFonts w:ascii="Cambria Math" w:hAnsi="Cambria Math"/>
            <w:szCs w:val="24"/>
          </w:rPr>
          <m:t>ρ=0.631</m:t>
        </m:r>
      </m:oMath>
      <w:r w:rsidRPr="00C47377">
        <w:rPr>
          <w:szCs w:val="24"/>
        </w:rPr>
        <w:t> g/1</w:t>
      </w:r>
    </w:p>
    <w:p w:rsidR="00D21AB6" w:rsidRPr="00C47377" w:rsidRDefault="00A40525" w:rsidP="00F01B4A">
      <w:pPr>
        <w:pStyle w:val="SingleTxtG"/>
        <w:tabs>
          <w:tab w:val="left" w:pos="2835"/>
          <w:tab w:val="left" w:pos="6237"/>
        </w:tabs>
        <w:ind w:left="2268"/>
        <w:rPr>
          <w:szCs w:val="24"/>
        </w:rPr>
      </w:pPr>
      <w:r w:rsidRPr="00C47377">
        <w:rPr>
          <w:szCs w:val="24"/>
        </w:rPr>
        <w:tab/>
        <w:t>for diesel (B0) (C</w:t>
      </w:r>
      <w:r w:rsidRPr="00C47377">
        <w:rPr>
          <w:szCs w:val="24"/>
          <w:vertAlign w:val="subscript"/>
        </w:rPr>
        <w:t>1</w:t>
      </w:r>
      <w:r w:rsidRPr="00C47377">
        <w:rPr>
          <w:szCs w:val="24"/>
        </w:rPr>
        <w:t>H</w:t>
      </w:r>
      <w:r w:rsidRPr="00C47377">
        <w:rPr>
          <w:szCs w:val="24"/>
          <w:vertAlign w:val="subscript"/>
        </w:rPr>
        <w:t>l.86</w:t>
      </w:r>
      <w:r w:rsidRPr="00C47377">
        <w:rPr>
          <w:szCs w:val="24"/>
        </w:rPr>
        <w:t>)</w:t>
      </w:r>
      <w:r w:rsidRPr="00C47377">
        <w:rPr>
          <w:szCs w:val="24"/>
        </w:rPr>
        <w:tab/>
      </w:r>
      <m:oMath>
        <m:r>
          <m:rPr>
            <m:sty m:val="p"/>
          </m:rPr>
          <w:rPr>
            <w:rFonts w:ascii="Cambria Math" w:hAnsi="Cambria Math"/>
            <w:szCs w:val="24"/>
          </w:rPr>
          <m:t>ρ=0.619</m:t>
        </m:r>
      </m:oMath>
      <w:r w:rsidRPr="00C47377">
        <w:rPr>
          <w:szCs w:val="24"/>
        </w:rPr>
        <w:t> g/1</w:t>
      </w:r>
    </w:p>
    <w:p w:rsidR="00D21AB6" w:rsidRPr="00C47377" w:rsidRDefault="00A40525" w:rsidP="00F01B4A">
      <w:pPr>
        <w:pStyle w:val="SingleTxtG"/>
        <w:tabs>
          <w:tab w:val="left" w:pos="2835"/>
          <w:tab w:val="left" w:pos="6237"/>
        </w:tabs>
        <w:ind w:left="2268"/>
        <w:rPr>
          <w:szCs w:val="24"/>
        </w:rPr>
      </w:pPr>
      <w:r w:rsidRPr="00C47377">
        <w:rPr>
          <w:szCs w:val="24"/>
        </w:rPr>
        <w:tab/>
        <w:t>for diesel (B5) (C</w:t>
      </w:r>
      <w:r w:rsidRPr="00C47377">
        <w:rPr>
          <w:szCs w:val="24"/>
          <w:vertAlign w:val="subscript"/>
        </w:rPr>
        <w:t>1</w:t>
      </w:r>
      <w:r w:rsidRPr="00C47377">
        <w:rPr>
          <w:szCs w:val="24"/>
        </w:rPr>
        <w:t>H</w:t>
      </w:r>
      <w:r w:rsidRPr="00C47377">
        <w:rPr>
          <w:szCs w:val="24"/>
          <w:vertAlign w:val="subscript"/>
        </w:rPr>
        <w:t>l.86</w:t>
      </w:r>
      <w:r w:rsidRPr="00C47377">
        <w:rPr>
          <w:szCs w:val="24"/>
        </w:rPr>
        <w:t>O</w:t>
      </w:r>
      <w:r w:rsidRPr="00C47377">
        <w:rPr>
          <w:szCs w:val="24"/>
          <w:vertAlign w:val="subscript"/>
        </w:rPr>
        <w:t>0.005</w:t>
      </w:r>
      <w:r w:rsidRPr="00C47377">
        <w:rPr>
          <w:szCs w:val="24"/>
        </w:rPr>
        <w:t>)</w:t>
      </w:r>
      <w:r w:rsidRPr="00C47377">
        <w:rPr>
          <w:szCs w:val="24"/>
        </w:rPr>
        <w:tab/>
      </w:r>
      <m:oMath>
        <m:r>
          <m:rPr>
            <m:sty m:val="p"/>
          </m:rPr>
          <w:rPr>
            <w:rFonts w:ascii="Cambria Math" w:hAnsi="Cambria Math"/>
            <w:szCs w:val="24"/>
          </w:rPr>
          <m:t>ρ=0.622</m:t>
        </m:r>
      </m:oMath>
      <w:r w:rsidRPr="00C47377">
        <w:rPr>
          <w:szCs w:val="24"/>
        </w:rPr>
        <w:t> g/1</w:t>
      </w:r>
    </w:p>
    <w:p w:rsidR="00D21AB6" w:rsidRPr="00C47377" w:rsidRDefault="00D21AB6" w:rsidP="00F01B4A">
      <w:pPr>
        <w:pStyle w:val="SingleTxtG"/>
        <w:tabs>
          <w:tab w:val="left" w:pos="2835"/>
          <w:tab w:val="left" w:pos="6237"/>
        </w:tabs>
        <w:ind w:left="2268"/>
        <w:rPr>
          <w:szCs w:val="24"/>
        </w:rPr>
      </w:pPr>
      <w:r w:rsidRPr="00C47377">
        <w:rPr>
          <w:szCs w:val="24"/>
        </w:rPr>
        <w:tab/>
      </w:r>
      <w:r w:rsidR="00A40525" w:rsidRPr="00C47377">
        <w:rPr>
          <w:szCs w:val="24"/>
        </w:rPr>
        <w:t>for LPG (CH</w:t>
      </w:r>
      <w:r w:rsidR="00A40525" w:rsidRPr="00C47377">
        <w:rPr>
          <w:szCs w:val="24"/>
          <w:vertAlign w:val="subscript"/>
        </w:rPr>
        <w:t>2.525</w:t>
      </w:r>
      <w:r w:rsidR="00A40525" w:rsidRPr="00C47377">
        <w:rPr>
          <w:szCs w:val="24"/>
        </w:rPr>
        <w:t>)</w:t>
      </w:r>
      <w:r w:rsidR="00A40525" w:rsidRPr="00C47377">
        <w:rPr>
          <w:szCs w:val="24"/>
        </w:rPr>
        <w:tab/>
      </w:r>
      <m:oMath>
        <m:r>
          <m:rPr>
            <m:sty m:val="p"/>
          </m:rPr>
          <w:rPr>
            <w:rFonts w:ascii="Cambria Math" w:hAnsi="Cambria Math"/>
            <w:szCs w:val="24"/>
          </w:rPr>
          <m:t>ρ=0.649</m:t>
        </m:r>
      </m:oMath>
      <w:r w:rsidR="00A40525" w:rsidRPr="00C47377">
        <w:rPr>
          <w:szCs w:val="24"/>
        </w:rPr>
        <w:t> g/l</w:t>
      </w:r>
    </w:p>
    <w:p w:rsidR="00D21AB6" w:rsidRPr="00C47377" w:rsidRDefault="00A40525" w:rsidP="00F01B4A">
      <w:pPr>
        <w:pStyle w:val="SingleTxtG"/>
        <w:tabs>
          <w:tab w:val="left" w:pos="2835"/>
          <w:tab w:val="left" w:pos="6237"/>
        </w:tabs>
        <w:ind w:left="2268"/>
        <w:rPr>
          <w:szCs w:val="24"/>
        </w:rPr>
      </w:pPr>
      <w:r w:rsidRPr="00C47377">
        <w:rPr>
          <w:szCs w:val="24"/>
        </w:rPr>
        <w:tab/>
        <w:t>for NG/</w:t>
      </w:r>
      <w:proofErr w:type="spellStart"/>
      <w:r w:rsidRPr="00C47377">
        <w:rPr>
          <w:szCs w:val="24"/>
        </w:rPr>
        <w:t>biomethane</w:t>
      </w:r>
      <w:proofErr w:type="spellEnd"/>
      <w:r w:rsidRPr="00C47377">
        <w:rPr>
          <w:szCs w:val="24"/>
        </w:rPr>
        <w:t xml:space="preserve"> (C</w:t>
      </w:r>
      <w:r w:rsidRPr="00C47377">
        <w:rPr>
          <w:szCs w:val="24"/>
          <w:vertAlign w:val="subscript"/>
        </w:rPr>
        <w:t>1</w:t>
      </w:r>
      <w:r w:rsidRPr="00C47377">
        <w:rPr>
          <w:szCs w:val="24"/>
        </w:rPr>
        <w:t>H</w:t>
      </w:r>
      <w:r w:rsidRPr="00C47377">
        <w:rPr>
          <w:szCs w:val="24"/>
          <w:vertAlign w:val="subscript"/>
        </w:rPr>
        <w:t>4</w:t>
      </w:r>
      <w:r w:rsidRPr="00C47377">
        <w:rPr>
          <w:szCs w:val="24"/>
        </w:rPr>
        <w:t>)</w:t>
      </w:r>
      <w:r w:rsidRPr="00C47377">
        <w:rPr>
          <w:szCs w:val="24"/>
        </w:rPr>
        <w:tab/>
      </w:r>
      <m:oMath>
        <m:r>
          <m:rPr>
            <m:sty m:val="p"/>
          </m:rPr>
          <w:rPr>
            <w:rFonts w:ascii="Cambria Math" w:hAnsi="Cambria Math"/>
            <w:szCs w:val="24"/>
          </w:rPr>
          <m:t>ρ=0.714</m:t>
        </m:r>
      </m:oMath>
      <w:r w:rsidRPr="00C47377">
        <w:rPr>
          <w:szCs w:val="24"/>
        </w:rPr>
        <w:t> g/l</w:t>
      </w:r>
    </w:p>
    <w:p w:rsidR="00D21AB6" w:rsidRPr="00C47377" w:rsidRDefault="00A40525" w:rsidP="00F01B4A">
      <w:pPr>
        <w:pStyle w:val="SingleTxtG"/>
        <w:tabs>
          <w:tab w:val="left" w:pos="2835"/>
          <w:tab w:val="left" w:pos="6237"/>
        </w:tabs>
        <w:ind w:left="2268"/>
        <w:rPr>
          <w:szCs w:val="24"/>
        </w:rPr>
      </w:pPr>
      <w:r w:rsidRPr="00C47377">
        <w:rPr>
          <w:szCs w:val="24"/>
        </w:rPr>
        <w:tab/>
        <w:t>for ethanol (E85) (C</w:t>
      </w:r>
      <w:r w:rsidRPr="00C47377">
        <w:rPr>
          <w:szCs w:val="24"/>
          <w:vertAlign w:val="subscript"/>
        </w:rPr>
        <w:t>1</w:t>
      </w:r>
      <w:r w:rsidRPr="00C47377">
        <w:rPr>
          <w:szCs w:val="24"/>
        </w:rPr>
        <w:t>H</w:t>
      </w:r>
      <w:r w:rsidRPr="00C47377">
        <w:rPr>
          <w:szCs w:val="24"/>
          <w:vertAlign w:val="subscript"/>
        </w:rPr>
        <w:t>2,74</w:t>
      </w:r>
      <w:r w:rsidRPr="00C47377">
        <w:rPr>
          <w:szCs w:val="24"/>
        </w:rPr>
        <w:t>O</w:t>
      </w:r>
      <w:r w:rsidRPr="00C47377">
        <w:rPr>
          <w:szCs w:val="24"/>
          <w:vertAlign w:val="subscript"/>
        </w:rPr>
        <w:t>0.385</w:t>
      </w:r>
      <w:r w:rsidRPr="00C47377">
        <w:rPr>
          <w:szCs w:val="24"/>
        </w:rPr>
        <w:t>)</w:t>
      </w:r>
      <w:r w:rsidRPr="00C47377">
        <w:rPr>
          <w:szCs w:val="24"/>
        </w:rPr>
        <w:tab/>
      </w:r>
      <m:oMath>
        <m:r>
          <m:rPr>
            <m:sty m:val="p"/>
          </m:rPr>
          <w:rPr>
            <w:rFonts w:ascii="Cambria Math" w:hAnsi="Cambria Math"/>
            <w:szCs w:val="24"/>
          </w:rPr>
          <m:t>ρ=0.932</m:t>
        </m:r>
      </m:oMath>
      <w:r w:rsidR="00CE12A3" w:rsidRPr="00C47377">
        <w:rPr>
          <w:szCs w:val="24"/>
        </w:rPr>
        <w:t> </w:t>
      </w:r>
      <w:r w:rsidRPr="00C47377">
        <w:rPr>
          <w:szCs w:val="24"/>
        </w:rPr>
        <w:t>g/l</w:t>
      </w:r>
    </w:p>
    <w:p w:rsidR="00D21AB6" w:rsidRPr="00C47377" w:rsidRDefault="00A40525" w:rsidP="00F01B4A">
      <w:pPr>
        <w:pStyle w:val="SingleTxtG"/>
        <w:tabs>
          <w:tab w:val="left" w:pos="6237"/>
        </w:tabs>
        <w:ind w:left="2268"/>
        <w:rPr>
          <w:szCs w:val="24"/>
        </w:rPr>
      </w:pPr>
      <w:r w:rsidRPr="00C47377">
        <w:rPr>
          <w:szCs w:val="24"/>
        </w:rPr>
        <w:t>Nitrogen oxides (</w:t>
      </w:r>
      <w:proofErr w:type="spellStart"/>
      <w:r w:rsidRPr="00C47377">
        <w:rPr>
          <w:szCs w:val="24"/>
        </w:rPr>
        <w:t>NO</w:t>
      </w:r>
      <w:r w:rsidRPr="00C47377">
        <w:rPr>
          <w:szCs w:val="24"/>
          <w:vertAlign w:val="subscript"/>
        </w:rPr>
        <w:t>x</w:t>
      </w:r>
      <w:proofErr w:type="spellEnd"/>
      <w:r w:rsidR="001706EC" w:rsidRPr="00C47377">
        <w:rPr>
          <w:szCs w:val="24"/>
        </w:rPr>
        <w:t>)</w:t>
      </w:r>
      <w:r w:rsidRPr="00C47377">
        <w:rPr>
          <w:szCs w:val="24"/>
        </w:rPr>
        <w:tab/>
      </w:r>
      <m:oMath>
        <m:r>
          <m:rPr>
            <m:sty m:val="p"/>
          </m:rPr>
          <w:rPr>
            <w:rFonts w:ascii="Cambria Math" w:hAnsi="Cambria Math"/>
            <w:szCs w:val="24"/>
          </w:rPr>
          <m:t>ρ=2.05</m:t>
        </m:r>
      </m:oMath>
      <w:r w:rsidRPr="00C47377">
        <w:rPr>
          <w:szCs w:val="24"/>
        </w:rPr>
        <w:t> g/1</w:t>
      </w:r>
    </w:p>
    <w:p w:rsidR="001706EC" w:rsidRPr="00C47377" w:rsidRDefault="00A40525" w:rsidP="00F01B4A">
      <w:pPr>
        <w:pStyle w:val="SingleTxtG"/>
        <w:tabs>
          <w:tab w:val="left" w:pos="6237"/>
        </w:tabs>
        <w:ind w:left="2268"/>
        <w:rPr>
          <w:szCs w:val="24"/>
        </w:rPr>
      </w:pPr>
      <w:r w:rsidRPr="00C47377">
        <w:rPr>
          <w:szCs w:val="24"/>
        </w:rPr>
        <w:t>Nitrogen dioxide (NO</w:t>
      </w:r>
      <w:r w:rsidRPr="00C47377">
        <w:rPr>
          <w:szCs w:val="24"/>
          <w:vertAlign w:val="subscript"/>
        </w:rPr>
        <w:t>2</w:t>
      </w:r>
      <w:r w:rsidR="001706EC" w:rsidRPr="00C47377">
        <w:rPr>
          <w:szCs w:val="24"/>
        </w:rPr>
        <w:t>)</w:t>
      </w:r>
      <w:r w:rsidRPr="00C47377">
        <w:rPr>
          <w:szCs w:val="24"/>
        </w:rPr>
        <w:tab/>
      </w:r>
      <m:oMath>
        <m:r>
          <m:rPr>
            <m:sty m:val="p"/>
          </m:rPr>
          <w:rPr>
            <w:rFonts w:ascii="Cambria Math" w:hAnsi="Cambria Math"/>
            <w:szCs w:val="24"/>
          </w:rPr>
          <m:t>ρ=2.05</m:t>
        </m:r>
      </m:oMath>
      <w:r w:rsidRPr="00C47377">
        <w:rPr>
          <w:szCs w:val="24"/>
        </w:rPr>
        <w:t> g/1</w:t>
      </w:r>
    </w:p>
    <w:p w:rsidR="00D21AB6" w:rsidRPr="00962A61" w:rsidRDefault="00D21AB6" w:rsidP="00F01B4A">
      <w:pPr>
        <w:pStyle w:val="SingleTxtG"/>
        <w:tabs>
          <w:tab w:val="left" w:pos="6237"/>
        </w:tabs>
        <w:ind w:left="2268"/>
        <w:rPr>
          <w:szCs w:val="24"/>
          <w:lang w:val="fr-CH"/>
        </w:rPr>
      </w:pPr>
      <w:proofErr w:type="spellStart"/>
      <w:r w:rsidRPr="00962A61">
        <w:rPr>
          <w:szCs w:val="24"/>
          <w:lang w:val="fr-CH"/>
        </w:rPr>
        <w:t>N</w:t>
      </w:r>
      <w:r w:rsidR="00A40525" w:rsidRPr="00962A61">
        <w:rPr>
          <w:szCs w:val="24"/>
          <w:lang w:val="fr-CH"/>
        </w:rPr>
        <w:t>itrous</w:t>
      </w:r>
      <w:proofErr w:type="spellEnd"/>
      <w:r w:rsidR="00A40525" w:rsidRPr="00962A61">
        <w:rPr>
          <w:szCs w:val="24"/>
          <w:lang w:val="fr-CH"/>
        </w:rPr>
        <w:t xml:space="preserve"> </w:t>
      </w:r>
      <w:proofErr w:type="spellStart"/>
      <w:r w:rsidR="00A40525" w:rsidRPr="00962A61">
        <w:rPr>
          <w:szCs w:val="24"/>
          <w:lang w:val="fr-CH"/>
        </w:rPr>
        <w:t>oxide</w:t>
      </w:r>
      <w:proofErr w:type="spellEnd"/>
      <w:r w:rsidR="00A40525" w:rsidRPr="00962A61">
        <w:rPr>
          <w:szCs w:val="24"/>
          <w:lang w:val="fr-CH"/>
        </w:rPr>
        <w:t xml:space="preserve"> (N</w:t>
      </w:r>
      <w:r w:rsidR="00A40525" w:rsidRPr="00962A61">
        <w:rPr>
          <w:szCs w:val="24"/>
          <w:vertAlign w:val="subscript"/>
          <w:lang w:val="fr-CH"/>
        </w:rPr>
        <w:t>2</w:t>
      </w:r>
      <w:r w:rsidR="001706EC" w:rsidRPr="00962A61">
        <w:rPr>
          <w:szCs w:val="24"/>
          <w:lang w:val="fr-CH"/>
        </w:rPr>
        <w:t>O)</w:t>
      </w:r>
      <w:r w:rsidR="00A40525" w:rsidRPr="00962A61">
        <w:rPr>
          <w:szCs w:val="24"/>
          <w:lang w:val="fr-CH"/>
        </w:rPr>
        <w:tab/>
      </w:r>
      <m:oMath>
        <m:r>
          <m:rPr>
            <m:sty m:val="p"/>
          </m:rPr>
          <w:rPr>
            <w:rFonts w:ascii="Cambria Math" w:hAnsi="Cambria Math"/>
            <w:szCs w:val="24"/>
          </w:rPr>
          <m:t>ρ</m:t>
        </m:r>
        <m:r>
          <m:rPr>
            <m:sty m:val="p"/>
          </m:rPr>
          <w:rPr>
            <w:rFonts w:ascii="Cambria Math" w:hAnsi="Cambria Math"/>
            <w:szCs w:val="24"/>
            <w:lang w:val="fr-CH"/>
          </w:rPr>
          <m:t>=1.964</m:t>
        </m:r>
      </m:oMath>
      <w:r w:rsidR="00A40525" w:rsidRPr="00962A61">
        <w:rPr>
          <w:szCs w:val="24"/>
          <w:lang w:val="fr-CH"/>
        </w:rPr>
        <w:t> g/1</w:t>
      </w:r>
    </w:p>
    <w:p w:rsidR="00A40525" w:rsidRPr="00962A61" w:rsidRDefault="00A40525" w:rsidP="00F01B4A">
      <w:pPr>
        <w:pStyle w:val="SingleTxtG"/>
        <w:tabs>
          <w:tab w:val="left" w:pos="6237"/>
        </w:tabs>
        <w:ind w:left="2268"/>
        <w:rPr>
          <w:szCs w:val="24"/>
          <w:highlight w:val="cyan"/>
          <w:lang w:val="fr-CH"/>
        </w:rPr>
      </w:pPr>
      <w:r w:rsidRPr="00962A61">
        <w:rPr>
          <w:szCs w:val="24"/>
          <w:lang w:val="fr-CH"/>
        </w:rPr>
        <w:t>Non-</w:t>
      </w:r>
      <w:proofErr w:type="spellStart"/>
      <w:r w:rsidRPr="00962A61">
        <w:rPr>
          <w:szCs w:val="24"/>
          <w:lang w:val="fr-CH"/>
        </w:rPr>
        <w:t>methane</w:t>
      </w:r>
      <w:proofErr w:type="spellEnd"/>
      <w:r w:rsidRPr="00962A61">
        <w:rPr>
          <w:szCs w:val="24"/>
          <w:lang w:val="fr-CH"/>
        </w:rPr>
        <w:t xml:space="preserve"> </w:t>
      </w:r>
      <w:proofErr w:type="spellStart"/>
      <w:r w:rsidRPr="00962A61">
        <w:rPr>
          <w:szCs w:val="24"/>
          <w:lang w:val="fr-CH"/>
        </w:rPr>
        <w:t>hydrocarbons</w:t>
      </w:r>
      <w:proofErr w:type="spellEnd"/>
      <w:r w:rsidR="001706EC" w:rsidRPr="00962A61">
        <w:rPr>
          <w:szCs w:val="24"/>
          <w:lang w:val="fr-CH"/>
        </w:rPr>
        <w:tab/>
      </w:r>
      <m:oMath>
        <m:r>
          <m:rPr>
            <m:sty m:val="p"/>
          </m:rPr>
          <w:rPr>
            <w:rFonts w:ascii="Cambria Math" w:hAnsi="Cambria Math"/>
            <w:szCs w:val="24"/>
          </w:rPr>
          <m:t>ρ</m:t>
        </m:r>
        <m:r>
          <m:rPr>
            <m:sty m:val="p"/>
          </m:rPr>
          <w:rPr>
            <w:rFonts w:ascii="Cambria Math" w:hAnsi="Cambria Math"/>
            <w:szCs w:val="24"/>
            <w:lang w:val="fr-CH"/>
          </w:rPr>
          <m:t>=0.631</m:t>
        </m:r>
      </m:oMath>
      <w:r w:rsidR="00CE12A3" w:rsidRPr="00962A61">
        <w:rPr>
          <w:szCs w:val="24"/>
          <w:lang w:val="fr-CH"/>
        </w:rPr>
        <w:t> </w:t>
      </w:r>
      <w:r w:rsidR="00D21AB6" w:rsidRPr="00962A61">
        <w:rPr>
          <w:szCs w:val="24"/>
          <w:lang w:val="fr-CH"/>
        </w:rPr>
        <w:t>g/l</w:t>
      </w:r>
    </w:p>
    <w:p w:rsidR="00A40525" w:rsidRPr="00C47377" w:rsidRDefault="00A40525" w:rsidP="00D21AB6">
      <w:pPr>
        <w:pStyle w:val="SingleTxtG"/>
        <w:ind w:left="2268" w:hanging="1134"/>
      </w:pPr>
      <w:r w:rsidRPr="00C47377">
        <w:t>3.2.</w:t>
      </w:r>
      <w:r w:rsidR="00D21AB6" w:rsidRPr="00C47377">
        <w:tab/>
      </w:r>
      <w:r w:rsidRPr="00C47377">
        <w:t>Mass emissions calculation</w:t>
      </w:r>
    </w:p>
    <w:p w:rsidR="00A40525" w:rsidRPr="00C47377" w:rsidRDefault="00A40525" w:rsidP="00D21AB6">
      <w:pPr>
        <w:pStyle w:val="SingleTxtG"/>
        <w:ind w:left="2268" w:hanging="1134"/>
      </w:pPr>
      <w:r w:rsidRPr="00C47377">
        <w:t>3.2.1.</w:t>
      </w:r>
      <w:r w:rsidR="00D21AB6" w:rsidRPr="00C47377">
        <w:tab/>
      </w:r>
      <w:r w:rsidRPr="00C47377">
        <w:t>Mass emissions of gaseous compounds shall be calculated using the following equation:</w:t>
      </w:r>
      <w:bookmarkEnd w:id="243"/>
      <w:bookmarkEnd w:id="244"/>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r>
              <m:rPr>
                <m:sty m:val="p"/>
              </m:rPr>
              <w:rPr>
                <w:rFonts w:ascii="Cambria Math" w:hAnsi="Cambria Math"/>
              </w:rPr>
              <m:t>×KH×</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×10</m:t>
                </m:r>
              </m:e>
              <m:sup>
                <m:r>
                  <m:rPr>
                    <m:sty m:val="p"/>
                  </m:rPr>
                  <w:rPr>
                    <w:rFonts w:ascii="Cambria Math" w:hAnsi="Cambria Math"/>
                  </w:rPr>
                  <m:t>-6</m:t>
                </m:r>
              </m:sup>
            </m:sSup>
          </m:num>
          <m:den>
            <m:r>
              <m:rPr>
                <m:sty m:val="p"/>
              </m:rPr>
              <w:rPr>
                <w:rFonts w:ascii="Cambria Math" w:hAnsi="Cambria Math"/>
              </w:rPr>
              <m:t>d</m:t>
            </m:r>
          </m:den>
        </m:f>
      </m:oMath>
      <w:r w:rsidR="00D21AB6" w:rsidRPr="00C47377">
        <w:tab/>
      </w:r>
      <w:r w:rsidR="00A40525" w:rsidRPr="00C47377">
        <w:t>(3)</w:t>
      </w:r>
    </w:p>
    <w:p w:rsidR="00A40525" w:rsidRPr="00C47377" w:rsidRDefault="00A40525" w:rsidP="00D21AB6">
      <w:pPr>
        <w:pStyle w:val="SingleTxtG"/>
        <w:ind w:left="2268"/>
        <w:rPr>
          <w:szCs w:val="24"/>
        </w:rPr>
      </w:pPr>
      <w:r w:rsidRPr="00C47377">
        <w:rPr>
          <w:szCs w:val="24"/>
        </w:rPr>
        <w:t>where:</w:t>
      </w:r>
    </w:p>
    <w:p w:rsidR="00D21AB6" w:rsidRPr="00C47377" w:rsidRDefault="00307880" w:rsidP="00D21AB6">
      <w:pPr>
        <w:pStyle w:val="SingleTxtG"/>
        <w:ind w:left="2268"/>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rPr>
          <w:szCs w:val="24"/>
        </w:rPr>
        <w:tab/>
        <w:t>is the mass emissions of compound (i), g/km;</w:t>
      </w:r>
    </w:p>
    <w:p w:rsidR="00A40525" w:rsidRPr="00C47377" w:rsidRDefault="00307880"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m:t>
            </m:r>
          </m:sub>
        </m:sSub>
      </m:oMath>
      <w:r w:rsidR="00A40525" w:rsidRPr="00C47377">
        <w:rPr>
          <w:szCs w:val="24"/>
          <w:vertAlign w:val="subscript"/>
        </w:rPr>
        <w:tab/>
      </w:r>
      <w:r w:rsidR="00A40525" w:rsidRPr="00C47377">
        <w:rPr>
          <w:szCs w:val="24"/>
        </w:rPr>
        <w:tab/>
        <w:t>is the volume of the diluted exhaust gas expressed in litres per test and corrected</w:t>
      </w:r>
      <w:r w:rsidR="00D21AB6" w:rsidRPr="00C47377">
        <w:rPr>
          <w:szCs w:val="24"/>
        </w:rPr>
        <w:t xml:space="preserve"> </w:t>
      </w:r>
      <w:r w:rsidR="00A40525" w:rsidRPr="00C47377">
        <w:rPr>
          <w:szCs w:val="24"/>
        </w:rPr>
        <w:t>to standard conditions (</w:t>
      </w:r>
      <w:r w:rsidR="00046A55" w:rsidRPr="00C47377">
        <w:rPr>
          <w:szCs w:val="24"/>
        </w:rPr>
        <w:t>273.15 K</w:t>
      </w:r>
      <w:r w:rsidR="00A40525" w:rsidRPr="00C47377">
        <w:rPr>
          <w:szCs w:val="24"/>
        </w:rPr>
        <w:t xml:space="preserve"> and 101.325</w:t>
      </w:r>
      <w:r w:rsidR="00CE12A3" w:rsidRPr="00C47377">
        <w:rPr>
          <w:szCs w:val="24"/>
        </w:rPr>
        <w:t> </w:t>
      </w:r>
      <w:proofErr w:type="spellStart"/>
      <w:r w:rsidR="00CE12A3" w:rsidRPr="00C47377">
        <w:rPr>
          <w:szCs w:val="24"/>
        </w:rPr>
        <w:t>kPa</w:t>
      </w:r>
      <w:proofErr w:type="spellEnd"/>
      <w:r w:rsidR="00A40525" w:rsidRPr="00C47377">
        <w:rPr>
          <w:szCs w:val="24"/>
        </w:rPr>
        <w:t>);</w:t>
      </w:r>
    </w:p>
    <w:p w:rsidR="00A40525" w:rsidRPr="00C47377" w:rsidRDefault="00307880"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oMath>
      <w:r w:rsidR="00A40525" w:rsidRPr="00C47377">
        <w:rPr>
          <w:szCs w:val="24"/>
        </w:rPr>
        <w:tab/>
        <w:t>is the density of compound (i) in grams per litre at normal temperature and</w:t>
      </w:r>
      <w:r w:rsidR="00D21AB6" w:rsidRPr="00C47377">
        <w:rPr>
          <w:szCs w:val="24"/>
        </w:rPr>
        <w:t xml:space="preserve"> </w:t>
      </w:r>
      <w:r w:rsidR="00A40525" w:rsidRPr="00C47377">
        <w:rPr>
          <w:szCs w:val="24"/>
        </w:rPr>
        <w:t>pressure (</w:t>
      </w:r>
      <w:r w:rsidR="00046A55" w:rsidRPr="00C47377">
        <w:rPr>
          <w:szCs w:val="24"/>
        </w:rPr>
        <w:t>273.15 K</w:t>
      </w:r>
      <w:r w:rsidR="00A40525" w:rsidRPr="00C47377">
        <w:rPr>
          <w:szCs w:val="24"/>
        </w:rPr>
        <w:t xml:space="preserve"> and 101.325</w:t>
      </w:r>
      <w:r w:rsidR="00CE12A3" w:rsidRPr="00C47377">
        <w:rPr>
          <w:szCs w:val="24"/>
        </w:rPr>
        <w:t> </w:t>
      </w:r>
      <w:proofErr w:type="spellStart"/>
      <w:r w:rsidR="00CE12A3" w:rsidRPr="00C47377">
        <w:rPr>
          <w:szCs w:val="24"/>
        </w:rPr>
        <w:t>kPa</w:t>
      </w:r>
      <w:proofErr w:type="spellEnd"/>
      <w:r w:rsidR="00A40525" w:rsidRPr="00C47377">
        <w:rPr>
          <w:szCs w:val="24"/>
        </w:rPr>
        <w:t>);</w:t>
      </w:r>
    </w:p>
    <w:p w:rsidR="00A40525" w:rsidRPr="00C47377" w:rsidRDefault="00D21AB6" w:rsidP="00D21AB6">
      <w:pPr>
        <w:pStyle w:val="SingleTxtG"/>
        <w:ind w:left="2835" w:hanging="567"/>
        <w:rPr>
          <w:szCs w:val="24"/>
        </w:rPr>
      </w:pPr>
      <m:oMath>
        <m:r>
          <m:rPr>
            <m:sty m:val="p"/>
          </m:rPr>
          <w:rPr>
            <w:rFonts w:ascii="Cambria Math" w:hAnsi="Cambria Math"/>
            <w:szCs w:val="24"/>
          </w:rPr>
          <m:t>KH</m:t>
        </m:r>
      </m:oMath>
      <w:r w:rsidR="00A40525" w:rsidRPr="00C47377">
        <w:rPr>
          <w:szCs w:val="24"/>
        </w:rPr>
        <w:tab/>
        <w:t>is a humidity correction factor applicable only to the mass emissions of oxides of nitrogen (NO</w:t>
      </w:r>
      <w:r w:rsidR="00A40525" w:rsidRPr="00C47377">
        <w:rPr>
          <w:szCs w:val="24"/>
          <w:vertAlign w:val="subscript"/>
        </w:rPr>
        <w:t>2</w:t>
      </w:r>
      <w:r w:rsidR="00A40525" w:rsidRPr="00C47377">
        <w:rPr>
          <w:szCs w:val="24"/>
        </w:rPr>
        <w:t xml:space="preserve"> and </w:t>
      </w:r>
      <w:proofErr w:type="spellStart"/>
      <w:r w:rsidR="00427DD3" w:rsidRPr="00C47377">
        <w:t>NO</w:t>
      </w:r>
      <w:r w:rsidR="00427DD3" w:rsidRPr="00C47377">
        <w:rPr>
          <w:vertAlign w:val="subscript"/>
        </w:rPr>
        <w:t>x</w:t>
      </w:r>
      <w:proofErr w:type="spellEnd"/>
      <w:r w:rsidR="00A40525" w:rsidRPr="00C47377">
        <w:rPr>
          <w:szCs w:val="24"/>
        </w:rPr>
        <w:t>);</w:t>
      </w:r>
    </w:p>
    <w:p w:rsidR="00D21AB6" w:rsidRPr="00C47377" w:rsidRDefault="00307880"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rPr>
          <w:szCs w:val="24"/>
        </w:rPr>
        <w:tab/>
        <w:t>is the concentration of compound (i) in the diluted exhaust gas expressed in</w:t>
      </w:r>
      <w:r w:rsidR="00F01B4A">
        <w:rPr>
          <w:szCs w:val="24"/>
        </w:rPr>
        <w:t> ppm</w:t>
      </w:r>
      <w:r w:rsidR="00A40525" w:rsidRPr="00C47377">
        <w:rPr>
          <w:szCs w:val="24"/>
        </w:rPr>
        <w:t xml:space="preserve"> and corrected by the amount of the compound (</w:t>
      </w:r>
      <w:proofErr w:type="spellStart"/>
      <w:r w:rsidR="00A40525" w:rsidRPr="00C47377">
        <w:rPr>
          <w:szCs w:val="24"/>
        </w:rPr>
        <w:t>i</w:t>
      </w:r>
      <w:proofErr w:type="spellEnd"/>
      <w:r w:rsidR="00A40525" w:rsidRPr="00C47377">
        <w:rPr>
          <w:szCs w:val="24"/>
        </w:rPr>
        <w:t>) contained in the</w:t>
      </w:r>
      <w:r w:rsidR="00D21AB6" w:rsidRPr="00C47377">
        <w:rPr>
          <w:szCs w:val="24"/>
        </w:rPr>
        <w:t xml:space="preserve"> </w:t>
      </w:r>
      <w:r w:rsidR="00A40525" w:rsidRPr="00C47377">
        <w:rPr>
          <w:szCs w:val="24"/>
        </w:rPr>
        <w:t>dilution air;</w:t>
      </w:r>
    </w:p>
    <w:p w:rsidR="00A40525" w:rsidRPr="00C47377" w:rsidRDefault="00D21AB6" w:rsidP="00D21AB6">
      <w:pPr>
        <w:pStyle w:val="SingleTxtG"/>
        <w:ind w:left="2835" w:hanging="567"/>
        <w:rPr>
          <w:szCs w:val="24"/>
          <w:highlight w:val="green"/>
        </w:rPr>
      </w:pPr>
      <m:oMath>
        <m:r>
          <m:rPr>
            <m:sty m:val="p"/>
          </m:rPr>
          <w:rPr>
            <w:rFonts w:ascii="Cambria Math" w:hAnsi="Cambria Math"/>
            <w:szCs w:val="24"/>
          </w:rPr>
          <m:t>d</m:t>
        </m:r>
      </m:oMath>
      <w:r w:rsidR="00A40525" w:rsidRPr="00C47377">
        <w:rPr>
          <w:szCs w:val="24"/>
        </w:rPr>
        <w:tab/>
        <w:t>is the distance corresponding to the operating cycle</w:t>
      </w:r>
      <w:r w:rsidR="00AE32B5" w:rsidRPr="00C47377">
        <w:rPr>
          <w:szCs w:val="24"/>
        </w:rPr>
        <w:t xml:space="preserve">, </w:t>
      </w:r>
      <w:r w:rsidR="008D0BEF" w:rsidRPr="00C47377">
        <w:rPr>
          <w:szCs w:val="24"/>
        </w:rPr>
        <w:t>km</w:t>
      </w:r>
      <w:r w:rsidR="00A40525" w:rsidRPr="00C47377">
        <w:rPr>
          <w:szCs w:val="24"/>
        </w:rPr>
        <w:t>.</w:t>
      </w:r>
    </w:p>
    <w:p w:rsidR="00D21AB6" w:rsidRPr="00C47377" w:rsidRDefault="00A40525" w:rsidP="00D21AB6">
      <w:pPr>
        <w:pStyle w:val="SingleTxtG"/>
        <w:ind w:left="2268" w:hanging="1134"/>
        <w:rPr>
          <w:szCs w:val="24"/>
        </w:rPr>
      </w:pPr>
      <w:bookmarkStart w:id="245" w:name="_Toc284587187"/>
      <w:bookmarkStart w:id="246" w:name="_Toc284587438"/>
      <w:r w:rsidRPr="00C47377">
        <w:t>3.2.1.1.</w:t>
      </w:r>
      <w:bookmarkEnd w:id="245"/>
      <w:bookmarkEnd w:id="246"/>
      <w:r w:rsidR="00D21AB6" w:rsidRPr="00C47377">
        <w:rPr>
          <w:szCs w:val="24"/>
        </w:rPr>
        <w:tab/>
        <w:t>T</w:t>
      </w:r>
      <w:r w:rsidRPr="00C47377">
        <w:rPr>
          <w:szCs w:val="24"/>
        </w:rPr>
        <w:t>he concentration of a gaseous compound in the diluted exhaust gas shall be corrected by</w:t>
      </w:r>
      <w:r w:rsidRPr="00C47377">
        <w:rPr>
          <w:b/>
          <w:szCs w:val="24"/>
        </w:rPr>
        <w:t xml:space="preserve"> </w:t>
      </w:r>
      <w:r w:rsidRPr="00C47377">
        <w:rPr>
          <w:szCs w:val="24"/>
        </w:rPr>
        <w:t>the amount of the gaseous compound in the dilution air as follows:</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oMath>
      <w:r w:rsidR="00D21AB6" w:rsidRPr="00C47377">
        <w:rPr>
          <w:szCs w:val="24"/>
        </w:rPr>
        <w:tab/>
      </w:r>
      <w:r w:rsidR="00A40525" w:rsidRPr="00C47377">
        <w:rPr>
          <w:szCs w:val="24"/>
        </w:rPr>
        <w:t>(4)</w:t>
      </w:r>
    </w:p>
    <w:p w:rsidR="00A40525" w:rsidRPr="00C47377" w:rsidRDefault="00A40525" w:rsidP="00D21AB6">
      <w:pPr>
        <w:pStyle w:val="SingleTxtG"/>
        <w:ind w:left="2268"/>
        <w:rPr>
          <w:szCs w:val="24"/>
        </w:rPr>
      </w:pPr>
      <w:r w:rsidRPr="00C47377">
        <w:rPr>
          <w:szCs w:val="24"/>
        </w:rPr>
        <w:t>where:</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oMath>
      <w:r w:rsidR="00A40525" w:rsidRPr="00C47377">
        <w:rPr>
          <w:szCs w:val="24"/>
        </w:rPr>
        <w:tab/>
        <w:t>is the concentration of gaseous compound (</w:t>
      </w:r>
      <w:proofErr w:type="spellStart"/>
      <w:r w:rsidR="00A40525" w:rsidRPr="00C47377">
        <w:rPr>
          <w:szCs w:val="24"/>
        </w:rPr>
        <w:t>i</w:t>
      </w:r>
      <w:proofErr w:type="spellEnd"/>
      <w:r w:rsidR="00A40525" w:rsidRPr="00C47377">
        <w:rPr>
          <w:szCs w:val="24"/>
        </w:rPr>
        <w:t>) in the diluted exhaust gas corrected</w:t>
      </w:r>
      <w:r w:rsidR="00D21AB6" w:rsidRPr="00C47377">
        <w:rPr>
          <w:szCs w:val="24"/>
        </w:rPr>
        <w:t xml:space="preserve"> </w:t>
      </w:r>
      <w:r w:rsidR="00A40525" w:rsidRPr="00C47377">
        <w:rPr>
          <w:szCs w:val="24"/>
        </w:rPr>
        <w:t>by the amount of (</w:t>
      </w:r>
      <w:proofErr w:type="spellStart"/>
      <w:r w:rsidR="00A40525" w:rsidRPr="00C47377">
        <w:rPr>
          <w:szCs w:val="24"/>
        </w:rPr>
        <w:t>i</w:t>
      </w:r>
      <w:proofErr w:type="spellEnd"/>
      <w:r w:rsidR="00A40525" w:rsidRPr="00C47377">
        <w:rPr>
          <w:szCs w:val="24"/>
        </w:rPr>
        <w:t>) contained in the dilution air</w:t>
      </w:r>
      <w:r w:rsidR="00AE32B5" w:rsidRPr="00C47377">
        <w:rPr>
          <w:szCs w:val="24"/>
        </w:rPr>
        <w:t>,</w:t>
      </w:r>
      <w:r w:rsidR="00F01B4A">
        <w:rPr>
          <w:szCs w:val="24"/>
        </w:rPr>
        <w:t> ppm</w:t>
      </w:r>
      <w:r w:rsidR="00A40525" w:rsidRPr="00C47377">
        <w:rPr>
          <w:szCs w:val="24"/>
        </w:rPr>
        <w:t>;</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A40525" w:rsidRPr="00C47377">
        <w:rPr>
          <w:szCs w:val="24"/>
        </w:rPr>
        <w:tab/>
        <w:t>is the measured concentration of gaseous compound (i) in the diluted exhaust gas</w:t>
      </w:r>
      <w:r w:rsidR="00AE32B5" w:rsidRPr="00C47377">
        <w:rPr>
          <w:szCs w:val="24"/>
        </w:rPr>
        <w:t>,</w:t>
      </w:r>
      <w:r w:rsidR="00F01B4A">
        <w:rPr>
          <w:szCs w:val="24"/>
        </w:rPr>
        <w:t> ppm</w:t>
      </w:r>
      <w:r w:rsidR="00A40525" w:rsidRPr="00C47377">
        <w:rPr>
          <w:szCs w:val="24"/>
        </w:rPr>
        <w:t>;</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00A40525" w:rsidRPr="00C47377">
        <w:rPr>
          <w:szCs w:val="24"/>
        </w:rPr>
        <w:tab/>
        <w:t>is the concentration of gaseous compound (i) in the air used for dilution</w:t>
      </w:r>
      <w:r w:rsidR="00AE32B5" w:rsidRPr="00C47377">
        <w:rPr>
          <w:szCs w:val="24"/>
        </w:rPr>
        <w:t>,</w:t>
      </w:r>
      <w:r w:rsidR="00F01B4A">
        <w:rPr>
          <w:szCs w:val="24"/>
        </w:rPr>
        <w:t> ppm</w:t>
      </w:r>
      <w:r w:rsidR="00A40525" w:rsidRPr="00C47377">
        <w:rPr>
          <w:szCs w:val="24"/>
        </w:rPr>
        <w:t>;</w:t>
      </w:r>
    </w:p>
    <w:p w:rsidR="00A40525" w:rsidRPr="00C47377" w:rsidRDefault="00D21AB6" w:rsidP="00D21AB6">
      <w:pPr>
        <w:pStyle w:val="SingleTxtG"/>
        <w:ind w:left="2835" w:hanging="567"/>
        <w:rPr>
          <w:szCs w:val="24"/>
        </w:rPr>
      </w:pPr>
      <m:oMath>
        <m:r>
          <m:rPr>
            <m:sty m:val="p"/>
          </m:rPr>
          <w:rPr>
            <w:rFonts w:ascii="Cambria Math" w:hAnsi="Cambria Math"/>
            <w:szCs w:val="24"/>
          </w:rPr>
          <m:t>DF</m:t>
        </m:r>
      </m:oMath>
      <w:r w:rsidR="00A40525" w:rsidRPr="00C47377">
        <w:rPr>
          <w:szCs w:val="24"/>
        </w:rPr>
        <w:tab/>
        <w:t>is the dilution factor.</w:t>
      </w:r>
    </w:p>
    <w:p w:rsidR="00A40525" w:rsidRPr="00C47377" w:rsidRDefault="00A40525" w:rsidP="00D21AB6">
      <w:pPr>
        <w:pStyle w:val="SingleTxtG"/>
        <w:ind w:left="2268" w:hanging="1134"/>
        <w:rPr>
          <w:szCs w:val="24"/>
        </w:rPr>
      </w:pPr>
      <w:r w:rsidRPr="00C47377">
        <w:rPr>
          <w:szCs w:val="24"/>
        </w:rPr>
        <w:t>3.2.1.1.1.</w:t>
      </w:r>
      <w:r w:rsidR="00D21AB6" w:rsidRPr="00C47377">
        <w:rPr>
          <w:szCs w:val="24"/>
        </w:rPr>
        <w:tab/>
      </w:r>
      <w:r w:rsidRPr="00C47377">
        <w:rPr>
          <w:szCs w:val="24"/>
        </w:rPr>
        <w:t xml:space="preserve">The dilution factor, </w:t>
      </w:r>
      <m:oMath>
        <m:r>
          <m:rPr>
            <m:sty m:val="p"/>
          </m:rPr>
          <w:rPr>
            <w:rFonts w:ascii="Cambria Math" w:hAnsi="Cambria Math"/>
            <w:szCs w:val="24"/>
          </w:rPr>
          <m:t>DF</m:t>
        </m:r>
      </m:oMath>
      <w:r w:rsidRPr="00C47377">
        <w:rPr>
          <w:szCs w:val="24"/>
        </w:rPr>
        <w:t>, is calculated as follows:</w:t>
      </w:r>
    </w:p>
    <w:p w:rsidR="00A40525" w:rsidRPr="007B5CD7" w:rsidRDefault="00A40525" w:rsidP="00D21AB6">
      <w:pPr>
        <w:pStyle w:val="SingleTxtG"/>
        <w:tabs>
          <w:tab w:val="left" w:pos="4962"/>
          <w:tab w:val="right" w:pos="8505"/>
        </w:tabs>
        <w:ind w:left="2268"/>
        <w:rPr>
          <w:szCs w:val="24"/>
          <w:lang w:val="es-ES_tradnl"/>
        </w:rPr>
      </w:pPr>
      <m:oMath>
        <m:r>
          <m:rPr>
            <m:sty m:val="p"/>
          </m:rPr>
          <w:rPr>
            <w:rFonts w:ascii="Cambria Math" w:hAnsi="Cambria Math"/>
            <w:szCs w:val="24"/>
            <w:lang w:val="es-ES_tradnl"/>
          </w:rPr>
          <m:t xml:space="preserve">DF= </m:t>
        </m:r>
        <m:f>
          <m:fPr>
            <m:ctrlPr>
              <w:rPr>
                <w:rFonts w:ascii="Cambria Math" w:hAnsi="Cambria Math"/>
                <w:szCs w:val="24"/>
              </w:rPr>
            </m:ctrlPr>
          </m:fPr>
          <m:num>
            <m:r>
              <m:rPr>
                <m:sty m:val="p"/>
              </m:rPr>
              <w:rPr>
                <w:rFonts w:ascii="Cambria Math" w:hAnsi="Cambria Math"/>
                <w:szCs w:val="24"/>
                <w:lang w:val="es-ES_tradnl"/>
              </w:rPr>
              <m:t>13.4</m:t>
            </m:r>
          </m:num>
          <m:den>
            <m:sSub>
              <m:sSubPr>
                <m:ctrlPr>
                  <w:rPr>
                    <w:rFonts w:ascii="Cambria Math" w:hAnsi="Cambria Math"/>
                    <w:szCs w:val="24"/>
                  </w:rPr>
                </m:ctrlPr>
              </m:sSubPr>
              <m:e>
                <m:r>
                  <m:rPr>
                    <m:sty m:val="p"/>
                  </m:rPr>
                  <w:rPr>
                    <w:rFonts w:ascii="Cambria Math" w:hAnsi="Cambria Math"/>
                    <w:szCs w:val="24"/>
                    <w:lang w:val="es-ES_tradnl"/>
                  </w:rPr>
                  <m:t>C</m:t>
                </m:r>
              </m:e>
              <m:sub>
                <m:r>
                  <m:rPr>
                    <m:sty m:val="p"/>
                  </m:rPr>
                  <w:rPr>
                    <w:rFonts w:ascii="Cambria Math" w:hAnsi="Cambria Math"/>
                    <w:szCs w:val="24"/>
                    <w:lang w:val="es-ES_tradnl"/>
                  </w:rPr>
                  <m:t>CO2</m:t>
                </m:r>
              </m:sub>
            </m:sSub>
            <m:r>
              <m:rPr>
                <m:sty m:val="p"/>
              </m:rPr>
              <w:rPr>
                <w:rFonts w:ascii="Cambria Math" w:hAnsi="Cambria Math"/>
                <w:szCs w:val="24"/>
                <w:lang w:val="es-ES_tradnl"/>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es-ES_tradnl"/>
                      </w:rPr>
                      <m:t>C</m:t>
                    </m:r>
                  </m:e>
                  <m:sub>
                    <m:r>
                      <m:rPr>
                        <m:sty m:val="p"/>
                      </m:rPr>
                      <w:rPr>
                        <w:rFonts w:ascii="Cambria Math" w:hAnsi="Cambria Math"/>
                        <w:szCs w:val="24"/>
                        <w:lang w:val="es-ES_tradnl"/>
                      </w:rPr>
                      <m:t>HC</m:t>
                    </m:r>
                  </m:sub>
                </m:sSub>
                <m:r>
                  <m:rPr>
                    <m:sty m:val="p"/>
                  </m:rPr>
                  <w:rPr>
                    <w:rFonts w:ascii="Cambria Math" w:hAnsi="Cambria Math"/>
                    <w:szCs w:val="24"/>
                    <w:lang w:val="es-ES_tradnl"/>
                  </w:rPr>
                  <m:t>+</m:t>
                </m:r>
                <m:sSub>
                  <m:sSubPr>
                    <m:ctrlPr>
                      <w:rPr>
                        <w:rFonts w:ascii="Cambria Math" w:hAnsi="Cambria Math"/>
                        <w:szCs w:val="24"/>
                      </w:rPr>
                    </m:ctrlPr>
                  </m:sSubPr>
                  <m:e>
                    <m:r>
                      <m:rPr>
                        <m:sty m:val="p"/>
                      </m:rPr>
                      <w:rPr>
                        <w:rFonts w:ascii="Cambria Math" w:hAnsi="Cambria Math"/>
                        <w:szCs w:val="24"/>
                        <w:lang w:val="es-ES_tradnl"/>
                      </w:rPr>
                      <m:t>C</m:t>
                    </m:r>
                  </m:e>
                  <m:sub>
                    <m:r>
                      <m:rPr>
                        <m:sty m:val="p"/>
                      </m:rPr>
                      <w:rPr>
                        <w:rFonts w:ascii="Cambria Math" w:hAnsi="Cambria Math"/>
                        <w:szCs w:val="24"/>
                        <w:lang w:val="es-ES_tradnl"/>
                      </w:rPr>
                      <m:t>CO</m:t>
                    </m:r>
                  </m:sub>
                </m:sSub>
              </m:e>
            </m:d>
            <m:r>
              <m:rPr>
                <m:sty m:val="p"/>
              </m:rPr>
              <w:rPr>
                <w:rFonts w:ascii="Cambria Math" w:hAnsi="Cambria Math"/>
                <w:szCs w:val="24"/>
                <w:lang w:val="es-ES_tradnl"/>
              </w:rPr>
              <m:t>×</m:t>
            </m:r>
            <m:sSup>
              <m:sSupPr>
                <m:ctrlPr>
                  <w:rPr>
                    <w:rFonts w:ascii="Cambria Math" w:hAnsi="Cambria Math"/>
                    <w:szCs w:val="24"/>
                  </w:rPr>
                </m:ctrlPr>
              </m:sSupPr>
              <m:e>
                <m:r>
                  <m:rPr>
                    <m:sty m:val="p"/>
                  </m:rPr>
                  <w:rPr>
                    <w:rFonts w:ascii="Cambria Math" w:hAnsi="Cambria Math"/>
                    <w:szCs w:val="24"/>
                    <w:lang w:val="es-ES_tradnl"/>
                  </w:rPr>
                  <m:t>10</m:t>
                </m:r>
              </m:e>
              <m:sup>
                <m:r>
                  <m:rPr>
                    <m:sty m:val="p"/>
                  </m:rPr>
                  <w:rPr>
                    <w:rFonts w:ascii="Cambria Math" w:hAnsi="Cambria Math"/>
                    <w:szCs w:val="24"/>
                    <w:lang w:val="es-ES_tradnl"/>
                  </w:rPr>
                  <m:t>-4</m:t>
                </m:r>
              </m:sup>
            </m:sSup>
          </m:den>
        </m:f>
      </m:oMath>
      <w:r w:rsidR="00D21AB6" w:rsidRPr="007B5CD7">
        <w:rPr>
          <w:szCs w:val="24"/>
          <w:lang w:val="es-ES_tradnl"/>
        </w:rPr>
        <w:tab/>
      </w:r>
      <w:proofErr w:type="spellStart"/>
      <w:r w:rsidRPr="007B5CD7">
        <w:rPr>
          <w:szCs w:val="24"/>
          <w:lang w:val="es-ES_tradnl"/>
        </w:rPr>
        <w:t>for</w:t>
      </w:r>
      <w:proofErr w:type="spellEnd"/>
      <w:r w:rsidRPr="007B5CD7">
        <w:rPr>
          <w:szCs w:val="24"/>
          <w:lang w:val="es-ES_tradnl"/>
        </w:rPr>
        <w:t xml:space="preserve"> </w:t>
      </w:r>
      <w:proofErr w:type="spellStart"/>
      <w:r w:rsidRPr="007B5CD7">
        <w:rPr>
          <w:szCs w:val="24"/>
          <w:lang w:val="es-ES_tradnl"/>
        </w:rPr>
        <w:t>petrol</w:t>
      </w:r>
      <w:proofErr w:type="spellEnd"/>
      <w:r w:rsidRPr="007B5CD7">
        <w:rPr>
          <w:szCs w:val="24"/>
          <w:lang w:val="es-ES_tradnl"/>
        </w:rPr>
        <w:t xml:space="preserve"> (E5)</w:t>
      </w:r>
      <w:r w:rsidR="00D21AB6" w:rsidRPr="007B5CD7">
        <w:rPr>
          <w:szCs w:val="24"/>
          <w:lang w:val="es-ES_tradnl"/>
        </w:rPr>
        <w:tab/>
      </w:r>
      <w:r w:rsidRPr="007B5CD7">
        <w:rPr>
          <w:szCs w:val="24"/>
          <w:lang w:val="es-ES_tradnl"/>
        </w:rPr>
        <w:t>(5a)</w:t>
      </w:r>
    </w:p>
    <w:p w:rsidR="00A40525" w:rsidRPr="00C47377" w:rsidRDefault="00A40525"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13.5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r>
      <w:r w:rsidRPr="00C47377">
        <w:rPr>
          <w:szCs w:val="24"/>
        </w:rPr>
        <w:t>for diesel (B5)</w:t>
      </w:r>
      <w:r w:rsidR="00D21AB6" w:rsidRPr="00C47377">
        <w:rPr>
          <w:szCs w:val="24"/>
        </w:rPr>
        <w:tab/>
      </w:r>
      <w:r w:rsidRPr="00C47377">
        <w:rPr>
          <w:szCs w:val="24"/>
        </w:rPr>
        <w:t>(5b)</w:t>
      </w:r>
    </w:p>
    <w:p w:rsidR="00A40525" w:rsidRPr="00C47377" w:rsidRDefault="00A40525"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11.9</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C47377">
        <w:rPr>
          <w:szCs w:val="24"/>
        </w:rPr>
        <w:t xml:space="preserve"> </w:t>
      </w:r>
      <w:r w:rsidR="00D21AB6" w:rsidRPr="00C47377">
        <w:rPr>
          <w:szCs w:val="24"/>
        </w:rPr>
        <w:tab/>
      </w:r>
      <w:r w:rsidRPr="00C47377">
        <w:rPr>
          <w:szCs w:val="24"/>
        </w:rPr>
        <w:t>for LPG</w:t>
      </w:r>
      <w:r w:rsidR="00D21AB6" w:rsidRPr="00C47377">
        <w:rPr>
          <w:szCs w:val="24"/>
        </w:rPr>
        <w:tab/>
      </w:r>
      <w:r w:rsidRPr="00C47377">
        <w:rPr>
          <w:szCs w:val="24"/>
        </w:rPr>
        <w:t xml:space="preserve">(5c) </w:t>
      </w:r>
    </w:p>
    <w:p w:rsidR="00A40525" w:rsidRPr="00C47377" w:rsidRDefault="00A40525"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9.5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t>f</w:t>
      </w:r>
      <w:r w:rsidRPr="00C47377">
        <w:rPr>
          <w:szCs w:val="24"/>
        </w:rPr>
        <w:t>or NG/</w:t>
      </w:r>
      <w:proofErr w:type="spellStart"/>
      <w:r w:rsidRPr="00C47377">
        <w:rPr>
          <w:szCs w:val="24"/>
        </w:rPr>
        <w:t>biomethane</w:t>
      </w:r>
      <w:proofErr w:type="spellEnd"/>
      <w:r w:rsidR="00D21AB6" w:rsidRPr="00C47377">
        <w:rPr>
          <w:szCs w:val="24"/>
        </w:rPr>
        <w:tab/>
      </w:r>
      <w:r w:rsidRPr="00C47377">
        <w:rPr>
          <w:szCs w:val="24"/>
        </w:rPr>
        <w:t>(5d)</w:t>
      </w:r>
    </w:p>
    <w:p w:rsidR="00A40525" w:rsidRPr="007B5CD7" w:rsidRDefault="00A40525" w:rsidP="00D21AB6">
      <w:pPr>
        <w:pStyle w:val="SingleTxtG"/>
        <w:tabs>
          <w:tab w:val="left" w:pos="4962"/>
          <w:tab w:val="right" w:pos="8505"/>
        </w:tabs>
        <w:ind w:left="2268"/>
        <w:rPr>
          <w:szCs w:val="24"/>
          <w:lang w:val="it-IT"/>
        </w:rPr>
      </w:pPr>
      <m:oMath>
        <m:r>
          <m:rPr>
            <m:sty m:val="p"/>
          </m:rPr>
          <w:rPr>
            <w:rFonts w:ascii="Cambria Math" w:hAnsi="Cambria Math"/>
            <w:szCs w:val="24"/>
            <w:lang w:val="it-IT"/>
          </w:rPr>
          <m:t xml:space="preserve">DF= </m:t>
        </m:r>
        <m:f>
          <m:fPr>
            <m:ctrlPr>
              <w:rPr>
                <w:rFonts w:ascii="Cambria Math" w:hAnsi="Cambria Math"/>
                <w:szCs w:val="24"/>
              </w:rPr>
            </m:ctrlPr>
          </m:fPr>
          <m:num>
            <m:r>
              <m:rPr>
                <m:sty m:val="p"/>
              </m:rPr>
              <w:rPr>
                <w:rFonts w:ascii="Cambria Math" w:hAnsi="Cambria Math"/>
                <w:szCs w:val="24"/>
                <w:lang w:val="it-IT"/>
              </w:rPr>
              <m:t>12.5</m:t>
            </m:r>
          </m:num>
          <m:den>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CO2</m:t>
                </m:r>
              </m:sub>
            </m:sSub>
            <m:r>
              <m:rPr>
                <m:sty m:val="p"/>
              </m:rPr>
              <w:rPr>
                <w:rFonts w:ascii="Cambria Math" w:hAnsi="Cambria Math"/>
                <w:szCs w:val="24"/>
                <w:lang w:val="it-IT"/>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HC</m:t>
                    </m:r>
                  </m:sub>
                </m:sSub>
                <m:r>
                  <m:rPr>
                    <m:sty m:val="p"/>
                  </m:rPr>
                  <w:rPr>
                    <w:rFonts w:ascii="Cambria Math" w:hAnsi="Cambria Math"/>
                    <w:szCs w:val="24"/>
                    <w:lang w:val="it-IT"/>
                  </w:rPr>
                  <m:t>+</m:t>
                </m:r>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CO</m:t>
                    </m:r>
                  </m:sub>
                </m:sSub>
              </m:e>
            </m:d>
            <m:r>
              <m:rPr>
                <m:sty m:val="p"/>
              </m:rPr>
              <w:rPr>
                <w:rFonts w:ascii="Cambria Math" w:hAnsi="Cambria Math"/>
                <w:szCs w:val="24"/>
                <w:lang w:val="it-IT"/>
              </w:rPr>
              <m:t>×</m:t>
            </m:r>
            <m:sSup>
              <m:sSupPr>
                <m:ctrlPr>
                  <w:rPr>
                    <w:rFonts w:ascii="Cambria Math" w:hAnsi="Cambria Math"/>
                    <w:szCs w:val="24"/>
                  </w:rPr>
                </m:ctrlPr>
              </m:sSupPr>
              <m:e>
                <m:r>
                  <m:rPr>
                    <m:sty m:val="p"/>
                  </m:rPr>
                  <w:rPr>
                    <w:rFonts w:ascii="Cambria Math" w:hAnsi="Cambria Math"/>
                    <w:szCs w:val="24"/>
                    <w:lang w:val="it-IT"/>
                  </w:rPr>
                  <m:t>10</m:t>
                </m:r>
              </m:e>
              <m:sup>
                <m:r>
                  <m:rPr>
                    <m:sty m:val="p"/>
                  </m:rPr>
                  <w:rPr>
                    <w:rFonts w:ascii="Cambria Math" w:hAnsi="Cambria Math"/>
                    <w:szCs w:val="24"/>
                    <w:lang w:val="it-IT"/>
                  </w:rPr>
                  <m:t>-4</m:t>
                </m:r>
              </m:sup>
            </m:sSup>
          </m:den>
        </m:f>
      </m:oMath>
      <w:r w:rsidR="00D21AB6" w:rsidRPr="007B5CD7">
        <w:rPr>
          <w:szCs w:val="24"/>
          <w:lang w:val="it-IT"/>
        </w:rPr>
        <w:tab/>
      </w:r>
      <w:r w:rsidRPr="007B5CD7">
        <w:rPr>
          <w:szCs w:val="24"/>
          <w:lang w:val="it-IT"/>
        </w:rPr>
        <w:t>for ethanol (E85)</w:t>
      </w:r>
      <w:r w:rsidR="00D21AB6" w:rsidRPr="007B5CD7">
        <w:rPr>
          <w:szCs w:val="24"/>
          <w:lang w:val="it-IT"/>
        </w:rPr>
        <w:tab/>
      </w:r>
      <w:r w:rsidRPr="007B5CD7">
        <w:rPr>
          <w:szCs w:val="24"/>
          <w:lang w:val="it-IT"/>
        </w:rPr>
        <w:t>(5e)</w:t>
      </w:r>
    </w:p>
    <w:p w:rsidR="00A40525" w:rsidRPr="00C47377" w:rsidRDefault="00A40525" w:rsidP="00D21AB6">
      <w:pPr>
        <w:pStyle w:val="SingleTxtG"/>
        <w:ind w:left="2268" w:hanging="1134"/>
        <w:rPr>
          <w:szCs w:val="24"/>
        </w:rPr>
      </w:pPr>
      <w:r w:rsidRPr="00C47377">
        <w:rPr>
          <w:szCs w:val="24"/>
        </w:rPr>
        <w:t>3.2.1.1.2.</w:t>
      </w:r>
      <w:r w:rsidR="00D21AB6" w:rsidRPr="00C47377">
        <w:rPr>
          <w:szCs w:val="24"/>
        </w:rPr>
        <w:tab/>
      </w:r>
      <w:r w:rsidRPr="00C47377">
        <w:rPr>
          <w:szCs w:val="24"/>
        </w:rPr>
        <w:t>General equation for the dilution factor (DF) for each reference fuel with an average</w:t>
      </w:r>
      <w:r w:rsidR="00D21AB6" w:rsidRPr="00C47377">
        <w:rPr>
          <w:szCs w:val="24"/>
        </w:rPr>
        <w:t xml:space="preserve"> </w:t>
      </w:r>
      <w:r w:rsidRPr="00C47377">
        <w:rPr>
          <w:szCs w:val="24"/>
        </w:rPr>
        <w:t xml:space="preserve">composition of </w:t>
      </w:r>
      <w:proofErr w:type="spellStart"/>
      <w:r w:rsidRPr="00C47377">
        <w:rPr>
          <w:szCs w:val="24"/>
        </w:rPr>
        <w:t>C</w:t>
      </w:r>
      <w:r w:rsidRPr="00C47377">
        <w:rPr>
          <w:szCs w:val="24"/>
          <w:vertAlign w:val="subscript"/>
        </w:rPr>
        <w:t>x</w:t>
      </w:r>
      <w:r w:rsidRPr="00C47377">
        <w:rPr>
          <w:szCs w:val="24"/>
        </w:rPr>
        <w:t>H</w:t>
      </w:r>
      <w:r w:rsidRPr="00C47377">
        <w:rPr>
          <w:szCs w:val="24"/>
          <w:vertAlign w:val="subscript"/>
        </w:rPr>
        <w:t>y</w:t>
      </w:r>
      <w:r w:rsidRPr="00C47377">
        <w:rPr>
          <w:szCs w:val="24"/>
        </w:rPr>
        <w:t>O</w:t>
      </w:r>
      <w:r w:rsidRPr="00C47377">
        <w:rPr>
          <w:szCs w:val="24"/>
          <w:vertAlign w:val="subscript"/>
        </w:rPr>
        <w:t>z</w:t>
      </w:r>
      <w:proofErr w:type="spellEnd"/>
      <w:r w:rsidRPr="00C47377">
        <w:rPr>
          <w:szCs w:val="24"/>
        </w:rPr>
        <w:t xml:space="preserve"> is:</w:t>
      </w:r>
    </w:p>
    <w:p w:rsidR="00A40525" w:rsidRPr="00C47377" w:rsidRDefault="00A40525" w:rsidP="00D21AB6">
      <w:pPr>
        <w:pStyle w:val="SingleTxtG"/>
        <w:tabs>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X</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r>
      <w:r w:rsidRPr="00C47377">
        <w:rPr>
          <w:szCs w:val="24"/>
        </w:rPr>
        <w:t>(6)</w:t>
      </w:r>
    </w:p>
    <w:p w:rsidR="00A40525" w:rsidRPr="00C47377" w:rsidRDefault="00A40525" w:rsidP="00D21AB6">
      <w:pPr>
        <w:pStyle w:val="SingleTxtG"/>
        <w:ind w:left="2268"/>
        <w:rPr>
          <w:szCs w:val="24"/>
        </w:rPr>
      </w:pPr>
      <m:oMathPara>
        <m:oMathParaPr>
          <m:jc m:val="left"/>
        </m:oMathParaPr>
        <m:oMath>
          <m:r>
            <m:rPr>
              <m:sty m:val="p"/>
            </m:rPr>
            <w:rPr>
              <w:rFonts w:ascii="Cambria Math" w:hAnsi="Cambria Math"/>
              <w:szCs w:val="24"/>
            </w:rPr>
            <m:t xml:space="preserve"> X=100×</m:t>
          </m:r>
          <m:f>
            <m:fPr>
              <m:ctrlPr>
                <w:rPr>
                  <w:rFonts w:ascii="Cambria Math" w:hAnsi="Cambria Math"/>
                  <w:szCs w:val="24"/>
                </w:rPr>
              </m:ctrlPr>
            </m:fPr>
            <m:num>
              <m:r>
                <m:rPr>
                  <m:sty m:val="p"/>
                </m:rPr>
                <w:rPr>
                  <w:rFonts w:ascii="Cambria Math" w:hAnsi="Cambria Math"/>
                  <w:szCs w:val="24"/>
                </w:rPr>
                <m:t>x</m:t>
              </m:r>
            </m:num>
            <m:den>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2</m:t>
                  </m:r>
                </m:den>
              </m:f>
            </m:den>
          </m:f>
          <m:r>
            <m:rPr>
              <m:sty m:val="p"/>
            </m:rPr>
            <w:rPr>
              <w:rFonts w:ascii="Cambria Math" w:hAnsi="Cambria Math"/>
              <w:szCs w:val="24"/>
            </w:rPr>
            <m:t>+3.76</m:t>
          </m:r>
          <m:d>
            <m:dPr>
              <m:ctrlPr>
                <w:rPr>
                  <w:rFonts w:ascii="Cambria Math" w:hAnsi="Cambria Math"/>
                  <w:szCs w:val="24"/>
                </w:rPr>
              </m:ctrlPr>
            </m:dPr>
            <m:e>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z</m:t>
                  </m:r>
                </m:num>
                <m:den>
                  <m:r>
                    <m:rPr>
                      <m:sty m:val="p"/>
                    </m:rPr>
                    <w:rPr>
                      <w:rFonts w:ascii="Cambria Math" w:hAnsi="Cambria Math"/>
                      <w:szCs w:val="24"/>
                    </w:rPr>
                    <m:t>2</m:t>
                  </m:r>
                </m:den>
              </m:f>
            </m:e>
          </m:d>
        </m:oMath>
      </m:oMathPara>
    </w:p>
    <w:p w:rsidR="00A40525" w:rsidRPr="00C47377" w:rsidRDefault="00A40525" w:rsidP="00D21AB6">
      <w:pPr>
        <w:pStyle w:val="SingleTxtG"/>
        <w:ind w:left="2268"/>
        <w:rPr>
          <w:szCs w:val="24"/>
        </w:rPr>
      </w:pPr>
      <w:r w:rsidRPr="00C47377">
        <w:rPr>
          <w:szCs w:val="24"/>
        </w:rPr>
        <w:t>where:</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oMath>
      <w:r w:rsidR="00A40525" w:rsidRPr="00C47377">
        <w:rPr>
          <w:szCs w:val="24"/>
        </w:rPr>
        <w:tab/>
        <w:t>is the concentration of CO</w:t>
      </w:r>
      <w:r w:rsidR="00A40525" w:rsidRPr="00C47377">
        <w:rPr>
          <w:szCs w:val="24"/>
          <w:vertAlign w:val="subscript"/>
        </w:rPr>
        <w:t>2</w:t>
      </w:r>
      <w:r w:rsidR="00A40525" w:rsidRPr="00C47377">
        <w:rPr>
          <w:szCs w:val="24"/>
        </w:rPr>
        <w:t xml:space="preserve"> in the diluted exhaust gas contained in the sampling</w:t>
      </w:r>
      <w:r w:rsidR="00D21AB6" w:rsidRPr="00C47377">
        <w:rPr>
          <w:szCs w:val="24"/>
        </w:rPr>
        <w:t xml:space="preserve"> </w:t>
      </w:r>
      <w:r w:rsidR="00A40525" w:rsidRPr="00C47377">
        <w:rPr>
          <w:szCs w:val="24"/>
        </w:rPr>
        <w:t>bag,</w:t>
      </w:r>
      <w:r w:rsidR="00AE32B5" w:rsidRPr="00C47377">
        <w:rPr>
          <w:szCs w:val="24"/>
        </w:rPr>
        <w:t> per cent</w:t>
      </w:r>
      <w:r w:rsidR="00A40525" w:rsidRPr="00C47377">
        <w:rPr>
          <w:szCs w:val="24"/>
        </w:rPr>
        <w:t xml:space="preserve"> volume;</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oMath>
      <w:r w:rsidR="00A40525" w:rsidRPr="00C47377">
        <w:rPr>
          <w:szCs w:val="24"/>
        </w:rPr>
        <w:tab/>
        <w:t>is the concentration of HC in the diluted exhaust gas contained in the sampling</w:t>
      </w:r>
      <w:r w:rsidR="00D21AB6" w:rsidRPr="00C47377">
        <w:rPr>
          <w:szCs w:val="24"/>
        </w:rPr>
        <w:t xml:space="preserve"> </w:t>
      </w:r>
      <w:r w:rsidR="00A40525" w:rsidRPr="00C47377">
        <w:rPr>
          <w:szCs w:val="24"/>
        </w:rPr>
        <w:t>bag</w:t>
      </w:r>
      <w:r w:rsidR="00AE32B5" w:rsidRPr="00C47377">
        <w:rPr>
          <w:szCs w:val="24"/>
        </w:rPr>
        <w:t>,</w:t>
      </w:r>
      <w:r w:rsidR="00F01B4A">
        <w:rPr>
          <w:szCs w:val="24"/>
        </w:rPr>
        <w:t> ppm</w:t>
      </w:r>
      <w:r w:rsidR="00A40525" w:rsidRPr="00C47377">
        <w:rPr>
          <w:szCs w:val="24"/>
        </w:rPr>
        <w:t xml:space="preserve"> carbon equivalent;</w:t>
      </w:r>
    </w:p>
    <w:p w:rsidR="00A40525"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oMath>
      <w:r w:rsidR="00A40525" w:rsidRPr="00C47377">
        <w:rPr>
          <w:szCs w:val="24"/>
        </w:rPr>
        <w:tab/>
        <w:t>is the concentration of CO in the diluted exhaust gas contained in the sampling</w:t>
      </w:r>
      <w:r w:rsidR="00D21AB6" w:rsidRPr="00C47377">
        <w:rPr>
          <w:szCs w:val="24"/>
        </w:rPr>
        <w:t xml:space="preserve"> </w:t>
      </w:r>
      <w:r w:rsidR="00A40525" w:rsidRPr="00C47377">
        <w:rPr>
          <w:szCs w:val="24"/>
        </w:rPr>
        <w:t>bag</w:t>
      </w:r>
      <w:r w:rsidR="00AE32B5" w:rsidRPr="00C47377">
        <w:rPr>
          <w:szCs w:val="24"/>
        </w:rPr>
        <w:t>,</w:t>
      </w:r>
      <w:r w:rsidR="00F01B4A">
        <w:rPr>
          <w:szCs w:val="24"/>
        </w:rPr>
        <w:t> ppm</w:t>
      </w:r>
      <w:r w:rsidR="00A40525" w:rsidRPr="00C47377">
        <w:rPr>
          <w:szCs w:val="24"/>
        </w:rPr>
        <w:t>.</w:t>
      </w:r>
    </w:p>
    <w:p w:rsidR="00A40525" w:rsidRPr="00C47377" w:rsidRDefault="00A40525" w:rsidP="00D21AB6">
      <w:pPr>
        <w:pStyle w:val="SingleTxtG"/>
        <w:ind w:left="2268" w:hanging="1134"/>
        <w:rPr>
          <w:rFonts w:ascii="TimesNewRomanPSMT" w:eastAsia="Calibri" w:hAnsi="TimesNewRomanPSMT" w:cs="TimesNewRomanPSMT"/>
          <w:szCs w:val="24"/>
        </w:rPr>
      </w:pPr>
      <w:r w:rsidRPr="00C47377">
        <w:rPr>
          <w:rFonts w:ascii="TimesNewRomanPSMT" w:eastAsia="Calibri" w:hAnsi="TimesNewRomanPSMT" w:cs="TimesNewRomanPSMT"/>
          <w:szCs w:val="24"/>
        </w:rPr>
        <w:t>3.2.1.1.3</w:t>
      </w:r>
      <w:r w:rsidR="00D21AB6" w:rsidRPr="00C47377">
        <w:rPr>
          <w:rFonts w:ascii="TimesNewRomanPSMT" w:eastAsia="Calibri" w:hAnsi="TimesNewRomanPSMT" w:cs="TimesNewRomanPSMT"/>
          <w:szCs w:val="24"/>
        </w:rPr>
        <w:t>.</w:t>
      </w:r>
      <w:r w:rsidR="00D21AB6" w:rsidRPr="00C47377">
        <w:rPr>
          <w:rFonts w:ascii="TimesNewRomanPSMT" w:eastAsia="Calibri" w:hAnsi="TimesNewRomanPSMT" w:cs="TimesNewRomanPSMT"/>
          <w:szCs w:val="24"/>
        </w:rPr>
        <w:tab/>
        <w:t>Methane measurement</w:t>
      </w:r>
    </w:p>
    <w:p w:rsidR="00A40525" w:rsidRPr="00C47377" w:rsidRDefault="00A40525" w:rsidP="00D21AB6">
      <w:pPr>
        <w:pStyle w:val="SingleTxtG"/>
        <w:ind w:left="2268" w:hanging="1134"/>
        <w:rPr>
          <w:rFonts w:ascii="TimesNewRomanPSMT" w:eastAsia="Calibri" w:hAnsi="TimesNewRomanPSMT" w:cs="TimesNewRomanPSMT"/>
          <w:szCs w:val="24"/>
        </w:rPr>
      </w:pPr>
      <w:r w:rsidRPr="00C47377">
        <w:rPr>
          <w:rFonts w:ascii="TimesNewRomanPSMT" w:eastAsia="Calibri" w:hAnsi="TimesNewRomanPSMT" w:cs="TimesNewRomanPSMT"/>
          <w:szCs w:val="24"/>
        </w:rPr>
        <w:t>3.2.1.1.3.1.</w:t>
      </w:r>
      <w:r w:rsidR="00D21AB6" w:rsidRPr="00C47377">
        <w:rPr>
          <w:rFonts w:ascii="TimesNewRomanPSMT" w:eastAsia="Calibri" w:hAnsi="TimesNewRomanPSMT" w:cs="TimesNewRomanPSMT"/>
          <w:szCs w:val="24"/>
        </w:rPr>
        <w:tab/>
      </w:r>
      <w:r w:rsidRPr="00C47377">
        <w:rPr>
          <w:rFonts w:ascii="TimesNewRomanPSMT" w:eastAsia="Calibri" w:hAnsi="TimesNewRomanPSMT" w:cs="TimesNewRomanPSMT"/>
          <w:szCs w:val="24"/>
        </w:rPr>
        <w:t>For methane measurement using a GC-FID, NMHC is calculated as follows:</w:t>
      </w:r>
    </w:p>
    <w:p w:rsidR="00A40525" w:rsidRPr="00C47377" w:rsidRDefault="00307880" w:rsidP="00D21AB6">
      <w:pPr>
        <w:pStyle w:val="SingleTxtG"/>
        <w:tabs>
          <w:tab w:val="right" w:pos="8505"/>
        </w:tabs>
        <w:ind w:left="2268"/>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NMHC</m:t>
            </m:r>
          </m:sub>
        </m:sSub>
        <m:r>
          <m:rPr>
            <m:sty m:val="p"/>
          </m:rPr>
          <w:rPr>
            <w:rFonts w:ascii="Cambria Math" w:eastAsia="Calibri" w:hAnsi="Cambria Math" w:cs="TimesNewRomanPSMT"/>
            <w:szCs w:val="24"/>
          </w:rPr>
          <m:t>=</m:t>
        </m:r>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THC</m:t>
            </m:r>
          </m:sub>
        </m:sSub>
        <m:r>
          <m:rPr>
            <m:sty m:val="p"/>
          </m:rPr>
          <w:rPr>
            <w:rFonts w:ascii="Cambria Math" w:eastAsia="Calibri" w:hAnsi="Cambria Math" w:cs="TimesNewRomanPSMT"/>
            <w:szCs w:val="24"/>
          </w:rPr>
          <m:t>-</m:t>
        </m:r>
        <m:d>
          <m:dPr>
            <m:ctrlPr>
              <w:rPr>
                <w:rFonts w:ascii="Cambria Math" w:eastAsia="Calibri" w:hAnsi="Cambria Math" w:cs="TimesNewRomanPSMT"/>
                <w:szCs w:val="24"/>
              </w:rPr>
            </m:ctrlPr>
          </m:dPr>
          <m:e>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Rf</m:t>
                </m:r>
              </m:e>
              <m:sub>
                <m:r>
                  <m:rPr>
                    <m:sty m:val="p"/>
                  </m:rPr>
                  <w:rPr>
                    <w:rFonts w:ascii="Cambria Math" w:eastAsia="Calibri" w:hAnsi="Cambria Math" w:cs="TimesNewRomanPSMT"/>
                    <w:szCs w:val="24"/>
                  </w:rPr>
                  <m:t>CH4</m:t>
                </m:r>
              </m:sub>
            </m:sSub>
            <m:r>
              <m:rPr>
                <m:sty m:val="p"/>
              </m:rPr>
              <w:rPr>
                <w:rFonts w:ascii="Cambria Math" w:eastAsia="Calibri" w:hAnsi="Cambria Math" w:cs="TimesNewRomanPSMT"/>
                <w:szCs w:val="24"/>
              </w:rPr>
              <m:t>×</m:t>
            </m:r>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CH4</m:t>
                </m:r>
              </m:sub>
            </m:sSub>
          </m:e>
        </m:d>
      </m:oMath>
      <w:r w:rsidR="00D21AB6" w:rsidRPr="00C47377">
        <w:rPr>
          <w:rFonts w:ascii="TimesNewRomanPSMT" w:eastAsia="Calibri" w:hAnsi="TimesNewRomanPSMT" w:cs="TimesNewRomanPSMT"/>
          <w:szCs w:val="24"/>
        </w:rPr>
        <w:tab/>
      </w:r>
      <w:r w:rsidR="00A40525" w:rsidRPr="00C47377">
        <w:rPr>
          <w:rFonts w:ascii="TimesNewRomanPSMT" w:eastAsia="Calibri" w:hAnsi="TimesNewRomanPSMT" w:cs="TimesNewRomanPSMT"/>
          <w:szCs w:val="24"/>
        </w:rPr>
        <w:t>(7)</w:t>
      </w:r>
    </w:p>
    <w:p w:rsidR="00A40525" w:rsidRPr="00C47377" w:rsidRDefault="00A40525" w:rsidP="00D21AB6">
      <w:pPr>
        <w:pStyle w:val="SingleTxtG"/>
        <w:ind w:left="2268"/>
        <w:rPr>
          <w:rFonts w:ascii="TimesNewRomanPSMT" w:eastAsia="Calibri" w:hAnsi="TimesNewRomanPSMT" w:cs="TimesNewRomanPSMT"/>
          <w:szCs w:val="24"/>
        </w:rPr>
      </w:pPr>
      <w:r w:rsidRPr="00C47377">
        <w:rPr>
          <w:rFonts w:ascii="TimesNewRomanPSMT" w:eastAsia="Calibri" w:hAnsi="TimesNewRomanPSMT" w:cs="TimesNewRomanPSMT"/>
          <w:szCs w:val="24"/>
        </w:rPr>
        <w:lastRenderedPageBreak/>
        <w:t>where:</w:t>
      </w:r>
    </w:p>
    <w:p w:rsidR="00D21AB6" w:rsidRPr="00C47377" w:rsidRDefault="00307880" w:rsidP="00D21AB6">
      <w:pPr>
        <w:pStyle w:val="SingleTxtG"/>
        <w:ind w:left="3402" w:hanging="1134"/>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NMHC</m:t>
            </m:r>
          </m:sub>
        </m:sSub>
      </m:oMath>
      <w:r w:rsidR="00D21AB6" w:rsidRPr="00C47377">
        <w:rPr>
          <w:rFonts w:ascii="TimesNewRomanPSMT" w:eastAsia="Calibri" w:hAnsi="TimesNewRomanPSMT" w:cs="TimesNewRomanPSMT"/>
          <w:szCs w:val="24"/>
        </w:rPr>
        <w:tab/>
      </w:r>
      <w:r w:rsidR="00A40525" w:rsidRPr="00C47377">
        <w:rPr>
          <w:rFonts w:ascii="TimesNewRomanPSMT" w:eastAsia="Calibri" w:hAnsi="TimesNewRomanPSMT" w:cs="TimesNewRomanPSMT"/>
          <w:szCs w:val="24"/>
        </w:rPr>
        <w:t>is the corrected concentration of NMHC in the diluted exhaust gas</w:t>
      </w:r>
      <w:r w:rsidR="00AE32B5" w:rsidRPr="00C47377">
        <w:rPr>
          <w:rFonts w:ascii="TimesNewRomanPSMT" w:eastAsia="Calibri" w:hAnsi="TimesNewRomanPSMT" w:cs="TimesNewRomanPSMT"/>
          <w:szCs w:val="24"/>
        </w:rPr>
        <w:t>,</w:t>
      </w:r>
      <w:r w:rsidR="00F01B4A">
        <w:rPr>
          <w:rFonts w:ascii="TimesNewRomanPSMT" w:eastAsia="Calibri" w:hAnsi="TimesNewRomanPSMT" w:cs="TimesNewRomanPSMT"/>
          <w:szCs w:val="24"/>
        </w:rPr>
        <w:t> ppm</w:t>
      </w:r>
      <w:r w:rsidR="00A40525" w:rsidRPr="00C47377">
        <w:rPr>
          <w:rFonts w:ascii="TimesNewRomanPSMT" w:eastAsia="Calibri" w:hAnsi="TimesNewRomanPSMT" w:cs="TimesNewRomanPSMT"/>
          <w:szCs w:val="24"/>
        </w:rPr>
        <w:t xml:space="preserve"> carbon</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equivalent;</w:t>
      </w:r>
    </w:p>
    <w:p w:rsidR="00D21AB6" w:rsidRPr="00C47377" w:rsidRDefault="00307880" w:rsidP="00D21AB6">
      <w:pPr>
        <w:pStyle w:val="SingleTxtG"/>
        <w:ind w:left="3402" w:hanging="1134"/>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THC</m:t>
            </m:r>
          </m:sub>
        </m:sSub>
      </m:oMath>
      <w:r w:rsidR="00A40525" w:rsidRPr="00C47377">
        <w:rPr>
          <w:rFonts w:ascii="TimesNewRomanPSMT" w:eastAsia="Calibri" w:hAnsi="TimesNewRomanPSMT" w:cs="TimesNewRomanPSMT"/>
          <w:szCs w:val="24"/>
        </w:rPr>
        <w:tab/>
        <w:t>is the concentration of THC in the diluted exhaust gas</w:t>
      </w:r>
      <w:r w:rsidR="00AE32B5" w:rsidRPr="00C47377">
        <w:rPr>
          <w:rFonts w:ascii="TimesNewRomanPSMT" w:eastAsia="Calibri" w:hAnsi="TimesNewRomanPSMT" w:cs="TimesNewRomanPSMT"/>
          <w:szCs w:val="24"/>
        </w:rPr>
        <w:t>,</w:t>
      </w:r>
      <w:r w:rsidR="00F01B4A">
        <w:rPr>
          <w:rFonts w:ascii="TimesNewRomanPSMT" w:eastAsia="Calibri" w:hAnsi="TimesNewRomanPSMT" w:cs="TimesNewRomanPSMT"/>
          <w:szCs w:val="24"/>
        </w:rPr>
        <w:t> ppm</w:t>
      </w:r>
      <w:r w:rsidR="00A40525" w:rsidRPr="00C47377">
        <w:rPr>
          <w:rFonts w:ascii="TimesNewRomanPSMT" w:eastAsia="Calibri" w:hAnsi="TimesNewRomanPSMT" w:cs="TimesNewRomanPSMT"/>
          <w:szCs w:val="24"/>
        </w:rPr>
        <w:t xml:space="preserve"> carbon equivalent</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and corrected by the amount of THC contained in the dilution air;</w:t>
      </w:r>
    </w:p>
    <w:p w:rsidR="00D21AB6" w:rsidRPr="00C47377" w:rsidRDefault="00307880" w:rsidP="00D21AB6">
      <w:pPr>
        <w:pStyle w:val="SingleTxtG"/>
        <w:ind w:left="3402" w:hanging="1134"/>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CH4</m:t>
            </m:r>
          </m:sub>
        </m:sSub>
      </m:oMath>
      <w:r w:rsidR="00A40525" w:rsidRPr="00C47377">
        <w:rPr>
          <w:rFonts w:ascii="TimesNewRomanPSMT" w:eastAsia="Calibri" w:hAnsi="TimesNewRomanPSMT" w:cs="TimesNewRomanPSMT"/>
          <w:szCs w:val="24"/>
        </w:rPr>
        <w:tab/>
        <w:t>is the concentration of CH</w:t>
      </w:r>
      <w:r w:rsidR="00A40525" w:rsidRPr="00C47377">
        <w:rPr>
          <w:rFonts w:ascii="TimesNewRomanPSMT" w:eastAsia="Calibri" w:hAnsi="TimesNewRomanPSMT" w:cs="TimesNewRomanPSMT"/>
          <w:szCs w:val="24"/>
          <w:vertAlign w:val="subscript"/>
        </w:rPr>
        <w:t>4</w:t>
      </w:r>
      <w:r w:rsidR="00A40525" w:rsidRPr="00C47377">
        <w:rPr>
          <w:rFonts w:ascii="TimesNewRomanPSMT" w:eastAsia="Calibri" w:hAnsi="TimesNewRomanPSMT" w:cs="TimesNewRomanPSMT"/>
          <w:szCs w:val="24"/>
        </w:rPr>
        <w:t xml:space="preserve"> in the diluted exhaust gas</w:t>
      </w:r>
      <w:r w:rsidR="00AE32B5" w:rsidRPr="00C47377">
        <w:rPr>
          <w:rFonts w:ascii="TimesNewRomanPSMT" w:eastAsia="Calibri" w:hAnsi="TimesNewRomanPSMT" w:cs="TimesNewRomanPSMT"/>
          <w:szCs w:val="24"/>
        </w:rPr>
        <w:t>,</w:t>
      </w:r>
      <w:r w:rsidR="00F01B4A">
        <w:rPr>
          <w:rFonts w:ascii="TimesNewRomanPSMT" w:eastAsia="Calibri" w:hAnsi="TimesNewRomanPSMT" w:cs="TimesNewRomanPSMT"/>
          <w:szCs w:val="24"/>
        </w:rPr>
        <w:t> ppm</w:t>
      </w:r>
      <w:r w:rsidR="00A40525" w:rsidRPr="00C47377">
        <w:rPr>
          <w:rFonts w:ascii="TimesNewRomanPSMT" w:eastAsia="Calibri" w:hAnsi="TimesNewRomanPSMT" w:cs="TimesNewRomanPSMT"/>
          <w:szCs w:val="24"/>
        </w:rPr>
        <w:t xml:space="preserve"> carbon equivalent</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and corrected by the amount of CH</w:t>
      </w:r>
      <w:r w:rsidR="00A40525" w:rsidRPr="00C47377">
        <w:rPr>
          <w:rFonts w:ascii="TimesNewRomanPSMT" w:eastAsia="Calibri" w:hAnsi="TimesNewRomanPSMT" w:cs="TimesNewRomanPSMT"/>
          <w:szCs w:val="24"/>
          <w:vertAlign w:val="subscript"/>
        </w:rPr>
        <w:t>4</w:t>
      </w:r>
      <w:r w:rsidR="00A40525" w:rsidRPr="00C47377">
        <w:rPr>
          <w:rFonts w:ascii="TimesNewRomanPSMT" w:eastAsia="Calibri" w:hAnsi="TimesNewRomanPSMT" w:cs="TimesNewRomanPSMT"/>
          <w:szCs w:val="24"/>
        </w:rPr>
        <w:t xml:space="preserve"> contained in the dilution air;</w:t>
      </w:r>
    </w:p>
    <w:p w:rsidR="00A40525" w:rsidRPr="00C47377" w:rsidRDefault="00307880" w:rsidP="00D21AB6">
      <w:pPr>
        <w:pStyle w:val="SingleTxtG"/>
        <w:ind w:left="3402" w:hanging="1134"/>
        <w:rPr>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Rf</m:t>
            </m:r>
          </m:e>
          <m:sub>
            <m:r>
              <m:rPr>
                <m:sty m:val="p"/>
              </m:rPr>
              <w:rPr>
                <w:rFonts w:ascii="Cambria Math" w:eastAsia="Calibri" w:hAnsi="Cambria Math" w:cs="TimesNewRomanPSMT"/>
                <w:szCs w:val="24"/>
              </w:rPr>
              <m:t>CH4</m:t>
            </m:r>
          </m:sub>
        </m:sSub>
      </m:oMath>
      <w:r w:rsidR="00A40525" w:rsidRPr="00C47377">
        <w:rPr>
          <w:rFonts w:ascii="TimesNewRomanPSMT" w:eastAsia="Calibri" w:hAnsi="TimesNewRomanPSMT" w:cs="TimesNewRomanPSMT"/>
          <w:szCs w:val="24"/>
        </w:rPr>
        <w:tab/>
        <w:t xml:space="preserve">is the FID response factor to methane as defined in </w:t>
      </w:r>
      <w:r w:rsidR="00283690" w:rsidRPr="00C47377">
        <w:rPr>
          <w:rFonts w:ascii="TimesNewRomanPSMT" w:eastAsia="Calibri" w:hAnsi="TimesNewRomanPSMT" w:cs="TimesNewRomanPSMT"/>
          <w:szCs w:val="24"/>
        </w:rPr>
        <w:t>paragraph 5</w:t>
      </w:r>
      <w:r w:rsidR="00A40525" w:rsidRPr="00C47377">
        <w:rPr>
          <w:rFonts w:ascii="TimesNewRomanPSMT" w:eastAsia="Calibri" w:hAnsi="TimesNewRomanPSMT" w:cs="TimesNewRomanPSMT"/>
          <w:szCs w:val="24"/>
        </w:rPr>
        <w:t>.4.3.2. of Annex</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5.</w:t>
      </w:r>
    </w:p>
    <w:p w:rsidR="00A40525" w:rsidRPr="00C47377" w:rsidRDefault="00A40525" w:rsidP="00D21AB6">
      <w:pPr>
        <w:pStyle w:val="SingleTxtG"/>
        <w:ind w:left="2268" w:hanging="1134"/>
      </w:pPr>
      <w:bookmarkStart w:id="247" w:name="_Toc284587188"/>
      <w:bookmarkStart w:id="248" w:name="_Toc284587439"/>
      <w:r w:rsidRPr="00C47377">
        <w:rPr>
          <w:szCs w:val="24"/>
        </w:rPr>
        <w:t>3.2.1.1.3.2.</w:t>
      </w:r>
      <w:r w:rsidR="00D21AB6" w:rsidRPr="00C47377">
        <w:rPr>
          <w:szCs w:val="24"/>
        </w:rPr>
        <w:tab/>
      </w:r>
      <w:r w:rsidRPr="00C47377">
        <w:t>For methane measurement using a NMC-FID, the calculation of NMHC depends on the calibration gas/method used for the zero/span adjustment.</w:t>
      </w:r>
    </w:p>
    <w:p w:rsidR="00A40525" w:rsidRPr="00C47377" w:rsidRDefault="00A40525" w:rsidP="00D21AB6">
      <w:pPr>
        <w:pStyle w:val="SingleTxtG"/>
        <w:ind w:left="2268"/>
      </w:pPr>
      <w:r w:rsidRPr="00C47377">
        <w:t xml:space="preserve">The FID used for the THC measurement (without NMC) shall be calibrated with propane/air in the normal manner. </w:t>
      </w:r>
    </w:p>
    <w:p w:rsidR="00A40525" w:rsidRPr="00C47377" w:rsidRDefault="00A40525" w:rsidP="00D21AB6">
      <w:pPr>
        <w:pStyle w:val="SingleTxtG"/>
        <w:ind w:left="2268"/>
      </w:pPr>
      <w:r w:rsidRPr="00C47377">
        <w:t>For the calibration of the FID in series with NMC, the following methods are permitted :</w:t>
      </w:r>
    </w:p>
    <w:p w:rsidR="00D21AB6" w:rsidRPr="00C47377" w:rsidRDefault="00A40525" w:rsidP="00D21AB6">
      <w:pPr>
        <w:pStyle w:val="SingleTxtG"/>
        <w:ind w:left="2268"/>
      </w:pPr>
      <w:r w:rsidRPr="00C47377">
        <w:t>(a)</w:t>
      </w:r>
      <w:r w:rsidR="00D21AB6" w:rsidRPr="00C47377">
        <w:tab/>
      </w:r>
      <w:r w:rsidRPr="00C47377">
        <w:t>the calibration gas consisting o</w:t>
      </w:r>
      <w:r w:rsidR="00D21AB6" w:rsidRPr="00C47377">
        <w:t>f  propane/air bypasses the NMC;</w:t>
      </w:r>
    </w:p>
    <w:p w:rsidR="00A40525" w:rsidRPr="00C47377" w:rsidRDefault="00A40525" w:rsidP="00D21AB6">
      <w:pPr>
        <w:pStyle w:val="SingleTxtG"/>
        <w:ind w:left="2268"/>
      </w:pPr>
      <w:r w:rsidRPr="00C47377">
        <w:t>(b)</w:t>
      </w:r>
      <w:r w:rsidR="00D21AB6" w:rsidRPr="00C47377">
        <w:tab/>
      </w:r>
      <w:r w:rsidRPr="00C47377">
        <w:t>the calibration gas consisting of methane/air passes</w:t>
      </w:r>
      <w:r w:rsidR="00D21AB6" w:rsidRPr="00C47377">
        <w:t xml:space="preserve"> through the NMC.</w:t>
      </w:r>
    </w:p>
    <w:p w:rsidR="00A40525" w:rsidRPr="00C47377" w:rsidRDefault="00A40525" w:rsidP="00D21AB6">
      <w:pPr>
        <w:pStyle w:val="SingleTxtG"/>
        <w:ind w:left="2268"/>
      </w:pPr>
      <w:r w:rsidRPr="00C47377">
        <w:t xml:space="preserve">It is strongly recommended to calibrate the methane FID with methane/air through the NMC. </w:t>
      </w:r>
    </w:p>
    <w:p w:rsidR="00A40525" w:rsidRPr="00C47377" w:rsidRDefault="00D21AB6" w:rsidP="00D21AB6">
      <w:pPr>
        <w:pStyle w:val="SingleTxtG"/>
        <w:ind w:left="2268"/>
      </w:pPr>
      <w:r w:rsidRPr="00C47377">
        <w:t>In case (</w:t>
      </w:r>
      <w:r w:rsidR="00A40525" w:rsidRPr="00C47377">
        <w:t>a), the concentration of CH</w:t>
      </w:r>
      <w:r w:rsidR="00A40525" w:rsidRPr="00C47377">
        <w:rPr>
          <w:vertAlign w:val="subscript"/>
        </w:rPr>
        <w:t>4</w:t>
      </w:r>
      <w:r w:rsidR="00A40525" w:rsidRPr="00C47377">
        <w:t xml:space="preserve"> and NMHC shall be calculated as follows:</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h</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w:r w:rsidR="00D21AB6" w:rsidRPr="00C47377">
        <w:rPr>
          <w:szCs w:val="24"/>
        </w:rPr>
        <w:tab/>
        <w:t>(8)</w:t>
      </w:r>
    </w:p>
    <w:p w:rsidR="00A40525" w:rsidRPr="00C47377" w:rsidRDefault="00307880" w:rsidP="00D21AB6">
      <w:pPr>
        <w:pStyle w:val="SingleTxtG"/>
        <w:tabs>
          <w:tab w:val="right" w:pos="8505"/>
        </w:tabs>
        <w:ind w:left="2268"/>
        <w:rPr>
          <w:rFonts w:ascii="Arial" w:hAnsi="Arial" w:cs="Arial"/>
          <w:lang w:eastAsia="en-GB"/>
        </w:rPr>
      </w:pPr>
      <m:oMath>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NMHC</m:t>
            </m:r>
          </m:sub>
        </m:sSub>
        <m:r>
          <m:rPr>
            <m:sty m:val="p"/>
          </m:rPr>
          <w:rPr>
            <w:rFonts w:ascii="Cambria Math" w:hAnsi="Cambria Math" w:cs="Arial"/>
            <w:szCs w:val="24"/>
            <w:lang w:eastAsia="en-GB"/>
          </w:rPr>
          <m:t>=</m:t>
        </m:r>
        <m:f>
          <m:fPr>
            <m:ctrlPr>
              <w:rPr>
                <w:rFonts w:ascii="Cambria Math" w:hAnsi="Cambria Math" w:cs="Arial"/>
                <w:szCs w:val="24"/>
                <w:lang w:eastAsia="en-GB"/>
              </w:rPr>
            </m:ctrlPr>
          </m:fPr>
          <m:num>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w/oNMC</m:t>
                    </m:r>
                  </m:e>
                </m:d>
              </m:sub>
            </m:sSub>
            <m:r>
              <m:rPr>
                <m:sty m:val="p"/>
              </m:rPr>
              <w:rPr>
                <w:rFonts w:ascii="Cambria Math" w:hAnsi="Cambria Math" w:cs="Arial"/>
                <w:szCs w:val="24"/>
                <w:lang w:eastAsia="en-GB"/>
              </w:rPr>
              <m:t>×</m:t>
            </m:r>
            <m:d>
              <m:dPr>
                <m:ctrlPr>
                  <w:rPr>
                    <w:rFonts w:ascii="Cambria Math" w:hAnsi="Cambria Math" w:cs="Arial"/>
                    <w:szCs w:val="24"/>
                    <w:lang w:eastAsia="en-GB"/>
                  </w:rPr>
                </m:ctrlPr>
              </m:dPr>
              <m:e>
                <m:r>
                  <m:rPr>
                    <m:sty m:val="p"/>
                  </m:rPr>
                  <w:rPr>
                    <w:rFonts w:ascii="Cambria Math" w:hAnsi="Cambria Math" w:cs="Arial"/>
                    <w:szCs w:val="24"/>
                    <w:lang w:eastAsia="en-GB"/>
                  </w:rPr>
                  <m:t>1-</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e>
            </m:d>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w/NMC</m:t>
                    </m:r>
                  </m:e>
                </m:d>
              </m:sub>
            </m:sSub>
          </m:num>
          <m:den>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E</m:t>
                </m:r>
              </m:sub>
            </m:sSub>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den>
        </m:f>
      </m:oMath>
      <w:r w:rsidR="00A40525" w:rsidRPr="00C47377">
        <w:rPr>
          <w:rFonts w:ascii="Arial" w:hAnsi="Arial" w:cs="Arial"/>
          <w:lang w:eastAsia="en-GB"/>
        </w:rPr>
        <w:tab/>
      </w:r>
      <w:r w:rsidR="00A40525" w:rsidRPr="00C47377">
        <w:rPr>
          <w:szCs w:val="24"/>
        </w:rPr>
        <w:t>(9)</w:t>
      </w:r>
    </w:p>
    <w:p w:rsidR="00A40525" w:rsidRPr="00C47377" w:rsidRDefault="00A40525" w:rsidP="00D21AB6">
      <w:pPr>
        <w:pStyle w:val="SingleTxtG"/>
        <w:ind w:left="2268"/>
        <w:rPr>
          <w:szCs w:val="24"/>
          <w:lang w:eastAsia="en-GB"/>
        </w:rPr>
      </w:pPr>
      <w:r w:rsidRPr="00C47377">
        <w:rPr>
          <w:szCs w:val="24"/>
          <w:lang w:eastAsia="en-GB"/>
        </w:rPr>
        <w:t xml:space="preserve">In case </w:t>
      </w:r>
      <w:r w:rsidR="00D21AB6" w:rsidRPr="00C47377">
        <w:rPr>
          <w:szCs w:val="24"/>
          <w:lang w:eastAsia="en-GB"/>
        </w:rPr>
        <w:t>(</w:t>
      </w:r>
      <w:r w:rsidRPr="00C47377">
        <w:rPr>
          <w:szCs w:val="24"/>
          <w:lang w:eastAsia="en-GB"/>
        </w:rPr>
        <w:t>b), the concentration of CH</w:t>
      </w:r>
      <w:r w:rsidRPr="00C47377">
        <w:rPr>
          <w:szCs w:val="24"/>
          <w:vertAlign w:val="subscript"/>
          <w:lang w:eastAsia="en-GB"/>
        </w:rPr>
        <w:t xml:space="preserve">4 </w:t>
      </w:r>
      <w:r w:rsidRPr="00C47377">
        <w:rPr>
          <w:szCs w:val="24"/>
          <w:lang w:eastAsia="en-GB"/>
        </w:rPr>
        <w:t xml:space="preserve">and NMHC </w:t>
      </w:r>
      <w:r w:rsidR="00D21AB6" w:rsidRPr="00C47377">
        <w:rPr>
          <w:szCs w:val="24"/>
          <w:lang w:eastAsia="en-GB"/>
        </w:rPr>
        <w:t>shall be calculated as follows:</w:t>
      </w:r>
    </w:p>
    <w:p w:rsidR="00A40525" w:rsidRPr="00C47377" w:rsidRDefault="00307880" w:rsidP="00D21AB6">
      <w:pPr>
        <w:pStyle w:val="SingleTxtG"/>
        <w:tabs>
          <w:tab w:val="right" w:pos="8505"/>
        </w:tabs>
        <w:ind w:left="2268"/>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w:r w:rsidR="00A40525" w:rsidRPr="00C47377">
        <w:rPr>
          <w:rFonts w:ascii="Arial" w:hAnsi="Arial" w:cs="Arial"/>
          <w:lang w:eastAsia="en-GB"/>
        </w:rPr>
        <w:tab/>
      </w:r>
      <w:r w:rsidR="00A40525" w:rsidRPr="00C47377">
        <w:rPr>
          <w:szCs w:val="24"/>
          <w:lang w:eastAsia="en-GB"/>
        </w:rPr>
        <w:t>(10)</w:t>
      </w:r>
    </w:p>
    <w:p w:rsidR="00A40525" w:rsidRPr="00C47377" w:rsidRDefault="00307880" w:rsidP="00D21AB6">
      <w:pPr>
        <w:pStyle w:val="SingleTxtG"/>
        <w:tabs>
          <w:tab w:val="right" w:pos="8505"/>
        </w:tabs>
        <w:ind w:left="2268"/>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NMHC</m:t>
            </m:r>
          </m:sub>
        </m:sSub>
        <m:r>
          <m:rPr>
            <m:sty m:val="p"/>
          </m:rPr>
          <w:rPr>
            <w:rFonts w:ascii="Cambria Math" w:hAnsi="Cambria Math"/>
            <w:szCs w:val="24"/>
            <w:lang w:eastAsia="en-GB"/>
          </w:rPr>
          <m:t>=</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num>
          <m:den>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den>
        </m:f>
      </m:oMath>
      <w:r w:rsidR="00D21AB6" w:rsidRPr="00C47377">
        <w:rPr>
          <w:szCs w:val="24"/>
          <w:lang w:eastAsia="en-GB"/>
        </w:rPr>
        <w:tab/>
      </w:r>
      <w:r w:rsidR="00A40525" w:rsidRPr="00C47377">
        <w:rPr>
          <w:szCs w:val="24"/>
          <w:lang w:eastAsia="en-GB"/>
        </w:rPr>
        <w:t>(11)</w:t>
      </w:r>
    </w:p>
    <w:p w:rsidR="00D21AB6" w:rsidRPr="00C47377" w:rsidRDefault="00D21AB6" w:rsidP="00D21AB6">
      <w:pPr>
        <w:pStyle w:val="SingleTxtG"/>
        <w:ind w:left="2268"/>
        <w:rPr>
          <w:szCs w:val="24"/>
          <w:lang w:eastAsia="en-GB"/>
        </w:rPr>
      </w:pPr>
      <w:r w:rsidRPr="00C47377">
        <w:rPr>
          <w:szCs w:val="24"/>
          <w:lang w:eastAsia="en-GB"/>
        </w:rPr>
        <w:t>where:</w:t>
      </w:r>
    </w:p>
    <w:p w:rsidR="00D21AB6" w:rsidRPr="00C47377" w:rsidRDefault="00307880"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oMath>
      <w:r w:rsidR="00A40525" w:rsidRPr="00C47377">
        <w:rPr>
          <w:szCs w:val="24"/>
          <w:vertAlign w:val="subscript"/>
          <w:lang w:eastAsia="en-GB"/>
        </w:rPr>
        <w:tab/>
      </w:r>
      <w:r w:rsidR="00A40525" w:rsidRPr="00C47377">
        <w:rPr>
          <w:szCs w:val="24"/>
          <w:lang w:eastAsia="en-GB"/>
        </w:rPr>
        <w:t>is the HC concentration with sample gas flowing through the NMC</w:t>
      </w:r>
      <w:r w:rsidR="00AE32B5" w:rsidRPr="00C47377">
        <w:rPr>
          <w:szCs w:val="24"/>
          <w:lang w:eastAsia="en-GB"/>
        </w:rPr>
        <w:t>,</w:t>
      </w:r>
      <w:r w:rsidR="00F01B4A">
        <w:rPr>
          <w:szCs w:val="24"/>
          <w:lang w:eastAsia="en-GB"/>
        </w:rPr>
        <w:t> ppm</w:t>
      </w:r>
      <w:r w:rsidR="00A40525" w:rsidRPr="00C47377">
        <w:rPr>
          <w:szCs w:val="24"/>
          <w:lang w:eastAsia="en-GB"/>
        </w:rPr>
        <w:t xml:space="preserve"> C;</w:t>
      </w:r>
    </w:p>
    <w:p w:rsidR="00A40525" w:rsidRPr="00C47377" w:rsidRDefault="00307880"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oMath>
      <w:r w:rsidR="00A40525" w:rsidRPr="00C47377">
        <w:rPr>
          <w:szCs w:val="24"/>
          <w:vertAlign w:val="subscript"/>
          <w:lang w:eastAsia="en-GB"/>
        </w:rPr>
        <w:t xml:space="preserve"> </w:t>
      </w:r>
      <w:r w:rsidR="00A40525" w:rsidRPr="00C47377">
        <w:rPr>
          <w:szCs w:val="24"/>
          <w:vertAlign w:val="subscript"/>
          <w:lang w:eastAsia="en-GB"/>
        </w:rPr>
        <w:tab/>
      </w:r>
      <w:r w:rsidR="00A40525" w:rsidRPr="00C47377">
        <w:rPr>
          <w:szCs w:val="24"/>
          <w:lang w:eastAsia="en-GB"/>
        </w:rPr>
        <w:t>is the HC concentration with sampl</w:t>
      </w:r>
      <w:r w:rsidR="00D21AB6" w:rsidRPr="00C47377">
        <w:rPr>
          <w:szCs w:val="24"/>
          <w:lang w:eastAsia="en-GB"/>
        </w:rPr>
        <w:t>e gas bypassing the NMC</w:t>
      </w:r>
      <w:r w:rsidR="00AE32B5" w:rsidRPr="00C47377">
        <w:rPr>
          <w:szCs w:val="24"/>
          <w:lang w:eastAsia="en-GB"/>
        </w:rPr>
        <w:t>,</w:t>
      </w:r>
      <w:r w:rsidR="00F01B4A">
        <w:rPr>
          <w:szCs w:val="24"/>
          <w:lang w:eastAsia="en-GB"/>
        </w:rPr>
        <w:t> ppm</w:t>
      </w:r>
      <w:r w:rsidR="00D21AB6" w:rsidRPr="00C47377">
        <w:rPr>
          <w:szCs w:val="24"/>
          <w:lang w:eastAsia="en-GB"/>
        </w:rPr>
        <w:t xml:space="preserve"> C;</w:t>
      </w:r>
    </w:p>
    <w:p w:rsidR="00D21AB6" w:rsidRPr="00C47377" w:rsidRDefault="00307880"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oMath>
      <w:r w:rsidR="00A40525" w:rsidRPr="00C47377">
        <w:rPr>
          <w:szCs w:val="24"/>
          <w:lang w:eastAsia="en-GB"/>
        </w:rPr>
        <w:tab/>
      </w:r>
      <w:r w:rsidR="00A40525" w:rsidRPr="00C47377">
        <w:rPr>
          <w:szCs w:val="24"/>
          <w:lang w:eastAsia="en-GB"/>
        </w:rPr>
        <w:tab/>
        <w:t xml:space="preserve">is the methane response factor as determined per </w:t>
      </w:r>
      <w:r w:rsidR="00283690" w:rsidRPr="00C47377">
        <w:rPr>
          <w:szCs w:val="24"/>
          <w:lang w:eastAsia="en-GB"/>
        </w:rPr>
        <w:t>paragraph 5</w:t>
      </w:r>
      <w:r w:rsidR="00A40525" w:rsidRPr="00C47377">
        <w:rPr>
          <w:szCs w:val="24"/>
          <w:lang w:eastAsia="en-GB"/>
        </w:rPr>
        <w:t>.4.3.2</w:t>
      </w:r>
      <w:r w:rsidR="00D21AB6" w:rsidRPr="00C47377">
        <w:rPr>
          <w:szCs w:val="24"/>
          <w:lang w:eastAsia="en-GB"/>
        </w:rPr>
        <w:t xml:space="preserve"> </w:t>
      </w:r>
      <w:r w:rsidR="00A40525" w:rsidRPr="00C47377">
        <w:rPr>
          <w:szCs w:val="24"/>
          <w:lang w:eastAsia="en-GB"/>
        </w:rPr>
        <w:t xml:space="preserve">of </w:t>
      </w:r>
      <w:r w:rsidR="00414DE9" w:rsidRPr="00C47377">
        <w:rPr>
          <w:szCs w:val="24"/>
          <w:lang w:eastAsia="en-GB"/>
        </w:rPr>
        <w:t>Annex </w:t>
      </w:r>
      <w:r w:rsidR="00A40525" w:rsidRPr="00C47377">
        <w:rPr>
          <w:szCs w:val="24"/>
          <w:lang w:eastAsia="en-GB"/>
        </w:rPr>
        <w:t xml:space="preserve">5; </w:t>
      </w:r>
    </w:p>
    <w:p w:rsidR="00D21AB6" w:rsidRPr="00C47377" w:rsidRDefault="00307880"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oMath>
      <w:r w:rsidR="00A40525" w:rsidRPr="00C47377">
        <w:rPr>
          <w:szCs w:val="24"/>
          <w:lang w:eastAsia="en-GB"/>
        </w:rPr>
        <w:tab/>
      </w:r>
      <w:r w:rsidR="00A40525" w:rsidRPr="00C47377">
        <w:rPr>
          <w:szCs w:val="24"/>
          <w:lang w:eastAsia="en-GB"/>
        </w:rPr>
        <w:tab/>
        <w:t xml:space="preserve">is the methane efficiency as determined per </w:t>
      </w:r>
      <w:r w:rsidR="00283690" w:rsidRPr="00C47377">
        <w:rPr>
          <w:szCs w:val="24"/>
          <w:lang w:eastAsia="en-GB"/>
        </w:rPr>
        <w:t>paragraph 3</w:t>
      </w:r>
      <w:r w:rsidR="00A40525" w:rsidRPr="00C47377">
        <w:rPr>
          <w:szCs w:val="24"/>
          <w:lang w:eastAsia="en-GB"/>
        </w:rPr>
        <w:t>.2.1.1.3.2.1.</w:t>
      </w:r>
      <w:r w:rsidR="00F01B4A">
        <w:rPr>
          <w:szCs w:val="24"/>
          <w:lang w:eastAsia="en-GB"/>
        </w:rPr>
        <w:t xml:space="preserve"> below</w:t>
      </w:r>
      <w:r w:rsidR="00A40525" w:rsidRPr="00C47377">
        <w:rPr>
          <w:szCs w:val="24"/>
          <w:lang w:eastAsia="en-GB"/>
        </w:rPr>
        <w:t>;</w:t>
      </w:r>
    </w:p>
    <w:p w:rsidR="00D21AB6" w:rsidRPr="00C47377" w:rsidRDefault="00307880"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oMath>
      <w:r w:rsidR="00A40525" w:rsidRPr="00C47377">
        <w:rPr>
          <w:szCs w:val="24"/>
          <w:lang w:eastAsia="en-GB"/>
        </w:rPr>
        <w:tab/>
      </w:r>
      <w:r w:rsidR="00A40525" w:rsidRPr="00C47377">
        <w:rPr>
          <w:szCs w:val="24"/>
          <w:lang w:eastAsia="en-GB"/>
        </w:rPr>
        <w:tab/>
        <w:t xml:space="preserve">is the ethane efficiency as determined per </w:t>
      </w:r>
      <w:r w:rsidR="00283690" w:rsidRPr="00C47377">
        <w:rPr>
          <w:szCs w:val="24"/>
          <w:lang w:eastAsia="en-GB"/>
        </w:rPr>
        <w:t>paragraph 3</w:t>
      </w:r>
      <w:r w:rsidR="00F01B4A">
        <w:rPr>
          <w:szCs w:val="24"/>
          <w:lang w:eastAsia="en-GB"/>
        </w:rPr>
        <w:t>.2.1.1.3.2.2. below.</w:t>
      </w:r>
    </w:p>
    <w:p w:rsidR="00A40525" w:rsidRPr="00C47377" w:rsidRDefault="00A40525" w:rsidP="00D21AB6">
      <w:pPr>
        <w:pStyle w:val="SingleTxtG"/>
        <w:ind w:left="3402" w:hanging="1134"/>
        <w:rPr>
          <w:szCs w:val="24"/>
          <w:lang w:eastAsia="en-GB"/>
        </w:rPr>
      </w:pPr>
      <w:r w:rsidRPr="00C47377">
        <w:rPr>
          <w:szCs w:val="24"/>
          <w:lang w:eastAsia="en-GB"/>
        </w:rPr>
        <w:t xml:space="preserve">If </w:t>
      </w:r>
      <m:oMath>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oMath>
      <w:r w:rsidR="00AE32B5" w:rsidRPr="00C47377">
        <w:rPr>
          <w:szCs w:val="24"/>
          <w:lang w:eastAsia="en-GB"/>
        </w:rPr>
        <w:t> &lt; </w:t>
      </w:r>
      <w:r w:rsidRPr="00C47377">
        <w:rPr>
          <w:szCs w:val="24"/>
          <w:lang w:eastAsia="en-GB"/>
        </w:rPr>
        <w:t xml:space="preserve">1.05, it may be omitted in equations 8, 10 and 11. </w:t>
      </w:r>
    </w:p>
    <w:p w:rsidR="00A40525" w:rsidRPr="00C47377" w:rsidRDefault="00A40525" w:rsidP="00D21AB6">
      <w:pPr>
        <w:pStyle w:val="SingleTxtG"/>
        <w:ind w:left="2268" w:hanging="1134"/>
        <w:rPr>
          <w:lang w:eastAsia="en-GB"/>
        </w:rPr>
      </w:pPr>
      <w:r w:rsidRPr="00C47377">
        <w:rPr>
          <w:lang w:eastAsia="en-GB"/>
        </w:rPr>
        <w:t>3.2.1.1.3.2</w:t>
      </w:r>
      <w:r w:rsidR="00D21AB6" w:rsidRPr="00C47377">
        <w:rPr>
          <w:lang w:eastAsia="en-GB"/>
        </w:rPr>
        <w:tab/>
      </w:r>
      <w:r w:rsidRPr="00C47377">
        <w:rPr>
          <w:lang w:eastAsia="en-GB"/>
        </w:rPr>
        <w:t xml:space="preserve">Conversion efficiencies of the non-methane cutter (NMC) </w:t>
      </w:r>
    </w:p>
    <w:p w:rsidR="00A40525" w:rsidRPr="00C47377" w:rsidRDefault="00A40525" w:rsidP="00D21AB6">
      <w:pPr>
        <w:pStyle w:val="SingleTxtG"/>
        <w:ind w:left="2268"/>
        <w:rPr>
          <w:lang w:eastAsia="en-GB"/>
        </w:rPr>
      </w:pPr>
      <w:r w:rsidRPr="00C47377">
        <w:rPr>
          <w:lang w:eastAsia="en-GB"/>
        </w:rPr>
        <w:t>The NMC is used for the removal of the non-methane hydrocarbons from the sample gas by oxidizing all hydrocarbons except methane. Ideally, the conversion for methane is 0</w:t>
      </w:r>
      <w:r w:rsidR="00AE32B5" w:rsidRPr="00C47377">
        <w:rPr>
          <w:lang w:eastAsia="en-GB"/>
        </w:rPr>
        <w:t> per cent</w:t>
      </w:r>
      <w:r w:rsidRPr="00C47377">
        <w:rPr>
          <w:lang w:eastAsia="en-GB"/>
        </w:rPr>
        <w:t>, and for the other hydrocarbons represented by ethane is 100</w:t>
      </w:r>
      <w:r w:rsidR="00AE32B5" w:rsidRPr="00C47377">
        <w:rPr>
          <w:lang w:eastAsia="en-GB"/>
        </w:rPr>
        <w:t> per cent</w:t>
      </w:r>
      <w:r w:rsidRPr="00C47377">
        <w:rPr>
          <w:lang w:eastAsia="en-GB"/>
        </w:rPr>
        <w:t>. For the accurate measurement of NMHC, the two efficiencies shall be determined and used for the ca</w:t>
      </w:r>
      <w:r w:rsidR="00D21AB6" w:rsidRPr="00C47377">
        <w:rPr>
          <w:lang w:eastAsia="en-GB"/>
        </w:rPr>
        <w:t>lculation of the NMHC emission.</w:t>
      </w:r>
    </w:p>
    <w:p w:rsidR="00D21AB6" w:rsidRPr="00C47377" w:rsidRDefault="00A40525" w:rsidP="00D21AB6">
      <w:pPr>
        <w:pStyle w:val="SingleTxtG"/>
        <w:ind w:left="2268" w:hanging="1134"/>
        <w:rPr>
          <w:lang w:eastAsia="en-GB"/>
        </w:rPr>
      </w:pPr>
      <w:r w:rsidRPr="00C47377">
        <w:rPr>
          <w:lang w:eastAsia="en-GB"/>
        </w:rPr>
        <w:t>3.2.1.1.3.2.1.</w:t>
      </w:r>
      <w:r w:rsidR="00D21AB6" w:rsidRPr="00C47377">
        <w:rPr>
          <w:lang w:eastAsia="en-GB"/>
        </w:rPr>
        <w:tab/>
        <w:t>Methane conversion efficiency</w:t>
      </w:r>
    </w:p>
    <w:p w:rsidR="00A40525" w:rsidRPr="00C47377" w:rsidRDefault="00A40525" w:rsidP="00D21AB6">
      <w:pPr>
        <w:pStyle w:val="SingleTxtG"/>
        <w:ind w:left="2268"/>
      </w:pPr>
      <w:r w:rsidRPr="00C47377">
        <w:t>The methane/air calibration gas shall be flowed to the FID through the NMC and bypassing the NMC and the two concentrations recorded. The efficiency shall be determined as follows</w:t>
      </w:r>
      <w:r w:rsidR="00AE32B5" w:rsidRPr="00C47377">
        <w:t xml:space="preserve">: </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D21AB6" w:rsidRPr="00C47377">
        <w:tab/>
      </w:r>
      <w:r w:rsidR="00A40525" w:rsidRPr="00C47377">
        <w:t>(12)</w:t>
      </w:r>
    </w:p>
    <w:p w:rsidR="00A40525" w:rsidRPr="00C47377" w:rsidRDefault="00A40525" w:rsidP="00D21AB6">
      <w:pPr>
        <w:pStyle w:val="SingleTxtG"/>
        <w:ind w:left="2268"/>
      </w:pPr>
      <w:r w:rsidRPr="00C47377">
        <w:t>where</w:t>
      </w:r>
      <w:r w:rsidR="00AE32B5" w:rsidRPr="00C47377">
        <w:t xml:space="preserve">: </w:t>
      </w:r>
    </w:p>
    <w:p w:rsidR="00A40525"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A40525" w:rsidRPr="00C47377">
        <w:tab/>
        <w:t>is the HC concentration with CH</w:t>
      </w:r>
      <w:r w:rsidR="00A40525" w:rsidRPr="00C47377">
        <w:rPr>
          <w:vertAlign w:val="subscript"/>
        </w:rPr>
        <w:t>4</w:t>
      </w:r>
      <w:r w:rsidR="00A40525" w:rsidRPr="00C47377">
        <w:t xml:space="preserve"> flowing through the NMC</w:t>
      </w:r>
      <w:r w:rsidR="00AE32B5" w:rsidRPr="00C47377">
        <w:t>,</w:t>
      </w:r>
      <w:r w:rsidR="00F01B4A">
        <w:t> ppm</w:t>
      </w:r>
      <w:r w:rsidR="00A40525" w:rsidRPr="00C47377">
        <w:t xml:space="preserve"> C;</w:t>
      </w:r>
    </w:p>
    <w:p w:rsidR="00A40525" w:rsidRPr="00C47377" w:rsidRDefault="00307880" w:rsidP="00D21AB6">
      <w:pPr>
        <w:pStyle w:val="SingleTxtG"/>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A40525" w:rsidRPr="00C47377">
        <w:tab/>
        <w:t>is the HC concentration with CH</w:t>
      </w:r>
      <w:r w:rsidR="00A40525" w:rsidRPr="00C47377">
        <w:rPr>
          <w:vertAlign w:val="subscript"/>
        </w:rPr>
        <w:t>4</w:t>
      </w:r>
      <w:r w:rsidR="00A40525" w:rsidRPr="00C47377">
        <w:t xml:space="preserve"> bypassing the NMC</w:t>
      </w:r>
      <w:r w:rsidR="00AE32B5" w:rsidRPr="00C47377">
        <w:t>,</w:t>
      </w:r>
      <w:r w:rsidR="00F01B4A">
        <w:t> ppm</w:t>
      </w:r>
      <w:r w:rsidR="00A40525" w:rsidRPr="00C47377">
        <w:t xml:space="preserve"> C.</w:t>
      </w:r>
    </w:p>
    <w:p w:rsidR="00A40525" w:rsidRPr="00C47377" w:rsidRDefault="00A40525" w:rsidP="00D21AB6">
      <w:pPr>
        <w:pStyle w:val="SingleTxtG"/>
        <w:ind w:left="2268" w:hanging="1134"/>
      </w:pPr>
      <w:r w:rsidRPr="00C47377">
        <w:t>3.2.1.1.3.2.2.</w:t>
      </w:r>
      <w:r w:rsidR="00D21AB6" w:rsidRPr="00C47377">
        <w:tab/>
        <w:t>Ethane conversion efficiency</w:t>
      </w:r>
    </w:p>
    <w:p w:rsidR="00A40525" w:rsidRPr="00C47377" w:rsidRDefault="00A40525" w:rsidP="00D21AB6">
      <w:pPr>
        <w:pStyle w:val="SingleTxtG"/>
        <w:ind w:left="2268"/>
      </w:pPr>
      <w:r w:rsidRPr="00C47377">
        <w:t>The ethane/air calibration gas shall be flowed to the FID through the NMC and bypassing the NMC and the two concentrations recorded. The efficiency shall be determined as follows</w:t>
      </w:r>
      <w:r w:rsidR="00AE32B5" w:rsidRPr="00C47377">
        <w:t xml:space="preserve">: </w:t>
      </w:r>
    </w:p>
    <w:p w:rsidR="00D21AB6"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D21AB6" w:rsidRPr="00C47377">
        <w:tab/>
        <w:t>(13)</w:t>
      </w:r>
    </w:p>
    <w:p w:rsidR="00D21AB6" w:rsidRPr="00C47377" w:rsidRDefault="00D21AB6" w:rsidP="00D21AB6">
      <w:pPr>
        <w:pStyle w:val="SingleTxtG"/>
        <w:ind w:left="2268"/>
      </w:pPr>
      <w:r w:rsidRPr="00C47377">
        <w:t>where:</w:t>
      </w:r>
    </w:p>
    <w:p w:rsidR="00D21AB6"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A40525" w:rsidRPr="00C47377">
        <w:tab/>
        <w:t>is the HC concentration with C</w:t>
      </w:r>
      <w:r w:rsidR="00A40525" w:rsidRPr="00C47377">
        <w:rPr>
          <w:vertAlign w:val="subscript"/>
        </w:rPr>
        <w:t>2</w:t>
      </w:r>
      <w:r w:rsidR="00A40525" w:rsidRPr="00C47377">
        <w:t>H</w:t>
      </w:r>
      <w:r w:rsidR="00A40525" w:rsidRPr="00C47377">
        <w:rPr>
          <w:vertAlign w:val="subscript"/>
        </w:rPr>
        <w:t>6</w:t>
      </w:r>
      <w:r w:rsidR="00A40525" w:rsidRPr="00C47377">
        <w:t xml:space="preserve"> flowing through the NMC</w:t>
      </w:r>
      <w:r w:rsidR="00AE32B5" w:rsidRPr="00C47377">
        <w:t>,</w:t>
      </w:r>
      <w:r w:rsidR="00F01B4A">
        <w:t> ppm</w:t>
      </w:r>
      <w:r w:rsidR="00D21AB6" w:rsidRPr="00C47377">
        <w:t xml:space="preserve"> C;</w:t>
      </w:r>
    </w:p>
    <w:p w:rsidR="00A40525"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A40525" w:rsidRPr="00C47377">
        <w:tab/>
        <w:t>is the HC concentration with C</w:t>
      </w:r>
      <w:r w:rsidR="00A40525" w:rsidRPr="00C47377">
        <w:rPr>
          <w:vertAlign w:val="subscript"/>
        </w:rPr>
        <w:t>2</w:t>
      </w:r>
      <w:r w:rsidR="00A40525" w:rsidRPr="00C47377">
        <w:t>H</w:t>
      </w:r>
      <w:r w:rsidR="00A40525" w:rsidRPr="00C47377">
        <w:rPr>
          <w:vertAlign w:val="subscript"/>
        </w:rPr>
        <w:t>6</w:t>
      </w:r>
      <w:r w:rsidR="00D21AB6" w:rsidRPr="00C47377">
        <w:t xml:space="preserve"> bypassing the NMC in</w:t>
      </w:r>
      <w:r w:rsidR="00F01B4A">
        <w:t> ppm</w:t>
      </w:r>
      <w:r w:rsidR="00D21AB6" w:rsidRPr="00C47377">
        <w:t xml:space="preserve"> C.</w:t>
      </w:r>
    </w:p>
    <w:p w:rsidR="00A40525" w:rsidRPr="00C47377" w:rsidRDefault="00A40525" w:rsidP="00D21AB6">
      <w:pPr>
        <w:pStyle w:val="SingleTxtG"/>
        <w:ind w:left="2268"/>
      </w:pPr>
      <w:r w:rsidRPr="00C47377">
        <w:t>If the ethane conversion efficiency of the NMC is 0.98 or above, E</w:t>
      </w:r>
      <w:r w:rsidRPr="00C47377">
        <w:rPr>
          <w:vertAlign w:val="subscript"/>
        </w:rPr>
        <w:t>E</w:t>
      </w:r>
      <w:r w:rsidRPr="00C47377">
        <w:t xml:space="preserve"> shall be set to 1 </w:t>
      </w:r>
      <w:r w:rsidR="00D21AB6" w:rsidRPr="00C47377">
        <w:t>for any subsequent calculation.</w:t>
      </w:r>
    </w:p>
    <w:p w:rsidR="00A40525" w:rsidRPr="00C47377" w:rsidRDefault="00A40525" w:rsidP="00D21AB6">
      <w:pPr>
        <w:pStyle w:val="SingleTxtG"/>
        <w:ind w:left="2268" w:hanging="1134"/>
      </w:pPr>
      <w:r w:rsidRPr="00C47377">
        <w:t>3.2.1.1.3.3.</w:t>
      </w:r>
      <w:r w:rsidR="00D21AB6" w:rsidRPr="00C47377">
        <w:tab/>
      </w:r>
      <w:r w:rsidRPr="00C47377">
        <w:t>If the methane FID is calibrated through the cutter, then E</w:t>
      </w:r>
      <w:r w:rsidRPr="00C47377">
        <w:rPr>
          <w:vertAlign w:val="subscript"/>
        </w:rPr>
        <w:t>M</w:t>
      </w:r>
      <w:r w:rsidRPr="00C47377">
        <w:t xml:space="preserve"> is 0. </w:t>
      </w:r>
    </w:p>
    <w:p w:rsidR="00D21AB6" w:rsidRPr="00C47377" w:rsidRDefault="00A40525" w:rsidP="00D21AB6">
      <w:pPr>
        <w:pStyle w:val="SingleTxtG"/>
        <w:ind w:left="2268"/>
      </w:pPr>
      <w:r w:rsidRPr="00C47377">
        <w:t>Eq</w:t>
      </w:r>
      <w:r w:rsidR="00D21AB6" w:rsidRPr="00C47377">
        <w:t>uation (10) from above becomes:</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D21AB6" w:rsidRPr="00C47377">
        <w:tab/>
      </w:r>
      <w:r w:rsidR="00A40525" w:rsidRPr="00C47377">
        <w:t>(14)</w:t>
      </w:r>
    </w:p>
    <w:p w:rsidR="00D21AB6" w:rsidRPr="00C47377" w:rsidRDefault="00A40525" w:rsidP="00D21AB6">
      <w:pPr>
        <w:pStyle w:val="SingleTxtG"/>
        <w:ind w:left="2268"/>
      </w:pPr>
      <w:r w:rsidRPr="00C47377">
        <w:t>Equation (11) from above becomes:</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oMath>
      <w:r w:rsidR="00D21AB6" w:rsidRPr="00C47377">
        <w:tab/>
      </w:r>
      <w:r w:rsidR="00A40525" w:rsidRPr="00C47377">
        <w:t>(15)</w:t>
      </w:r>
    </w:p>
    <w:p w:rsidR="00A40525" w:rsidRPr="00C47377" w:rsidRDefault="00A40525" w:rsidP="00D21AB6">
      <w:pPr>
        <w:pStyle w:val="SingleTxtG"/>
        <w:ind w:left="2268"/>
      </w:pPr>
      <w:r w:rsidRPr="00C47377">
        <w:t xml:space="preserve">The density used for NMHC mass calculations shall be 0.631 g/l at </w:t>
      </w:r>
      <w:r w:rsidR="00046A55" w:rsidRPr="00C47377">
        <w:t>273.15 K</w:t>
      </w:r>
      <w:r w:rsidRPr="00C47377">
        <w:t xml:space="preserve"> and 101.325</w:t>
      </w:r>
      <w:r w:rsidR="00CE12A3" w:rsidRPr="00C47377">
        <w:t> </w:t>
      </w:r>
      <w:proofErr w:type="spellStart"/>
      <w:r w:rsidR="00CE12A3" w:rsidRPr="00C47377">
        <w:t>kPa</w:t>
      </w:r>
      <w:proofErr w:type="spellEnd"/>
      <w:r w:rsidRPr="00C47377">
        <w:t xml:space="preserve">. </w:t>
      </w:r>
    </w:p>
    <w:p w:rsidR="00A40525" w:rsidRPr="00C47377" w:rsidRDefault="00A40525" w:rsidP="00D21AB6">
      <w:pPr>
        <w:pStyle w:val="SingleTxtG"/>
        <w:ind w:left="2268" w:hanging="1134"/>
        <w:rPr>
          <w:szCs w:val="24"/>
        </w:rPr>
      </w:pPr>
      <w:r w:rsidRPr="00C47377">
        <w:rPr>
          <w:szCs w:val="24"/>
        </w:rPr>
        <w:t>3.2.1.1.4.</w:t>
      </w:r>
      <w:r w:rsidR="00D21AB6" w:rsidRPr="00C47377">
        <w:rPr>
          <w:szCs w:val="24"/>
        </w:rPr>
        <w:tab/>
      </w:r>
      <w:r w:rsidRPr="00C47377">
        <w:rPr>
          <w:szCs w:val="24"/>
        </w:rPr>
        <w:t>Flow weighted average concentration calculation</w:t>
      </w:r>
    </w:p>
    <w:p w:rsidR="00A40525" w:rsidRPr="00C47377" w:rsidRDefault="00A40525" w:rsidP="00D21AB6">
      <w:pPr>
        <w:pStyle w:val="SingleTxtG"/>
        <w:ind w:left="2268"/>
      </w:pPr>
      <w:r w:rsidRPr="00C47377">
        <w:lastRenderedPageBreak/>
        <w:t xml:space="preserve">When the CVS flow rate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oMath>
      <w:r w:rsidRPr="00C47377">
        <w:t xml:space="preserve"> over the test varies more than </w:t>
      </w:r>
      <w:r w:rsidR="007B49A4" w:rsidRPr="00C47377">
        <w:t>± </w:t>
      </w:r>
      <w:r w:rsidRPr="00C47377">
        <w:t>3</w:t>
      </w:r>
      <w:r w:rsidR="00AE32B5" w:rsidRPr="00C47377">
        <w:t> per cent</w:t>
      </w:r>
      <w:r w:rsidRPr="00C47377">
        <w:t xml:space="preserve"> of the average flow rate, a flow weighted average shall be used for all continuous diluted measurements including PN:</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e>
            </m:nary>
            <m:r>
              <m:rPr>
                <m:sty m:val="p"/>
              </m:rPr>
              <w:rPr>
                <w:rFonts w:ascii="Cambria Math" w:hAnsi="Cambria Math"/>
                <w:szCs w:val="24"/>
              </w:rPr>
              <m:t>×∆t×C(i)</m:t>
            </m:r>
          </m:num>
          <m:den>
            <m:r>
              <m:rPr>
                <m:sty m:val="p"/>
              </m:rPr>
              <w:rPr>
                <w:rFonts w:ascii="Cambria Math" w:hAnsi="Cambria Math"/>
                <w:szCs w:val="24"/>
              </w:rPr>
              <m:t>V</m:t>
            </m:r>
          </m:den>
        </m:f>
      </m:oMath>
      <w:r w:rsidR="00D21AB6" w:rsidRPr="00C47377">
        <w:rPr>
          <w:szCs w:val="24"/>
        </w:rPr>
        <w:tab/>
      </w:r>
      <w:r w:rsidR="00A40525" w:rsidRPr="00C47377">
        <w:rPr>
          <w:szCs w:val="24"/>
        </w:rPr>
        <w:t>(16)</w:t>
      </w:r>
    </w:p>
    <w:p w:rsidR="00A40525" w:rsidRPr="00C47377" w:rsidRDefault="00A40525" w:rsidP="00D21AB6">
      <w:pPr>
        <w:pStyle w:val="SingleTxtG"/>
        <w:ind w:left="2268"/>
        <w:rPr>
          <w:szCs w:val="24"/>
        </w:rPr>
      </w:pPr>
      <w:r w:rsidRPr="00C47377">
        <w:rPr>
          <w:szCs w:val="24"/>
        </w:rPr>
        <w:t>where:</w:t>
      </w:r>
    </w:p>
    <w:p w:rsidR="00A40525" w:rsidRPr="00C47377" w:rsidRDefault="00307880" w:rsidP="00D21AB6">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A40525" w:rsidRPr="00C47377">
        <w:rPr>
          <w:szCs w:val="24"/>
        </w:rPr>
        <w:tab/>
        <w:t>is the flow-wei</w:t>
      </w:r>
      <w:r w:rsidR="00F01B4A">
        <w:rPr>
          <w:szCs w:val="24"/>
        </w:rPr>
        <w:t>ghted average concentration;</w:t>
      </w:r>
    </w:p>
    <w:p w:rsidR="00A40525" w:rsidRPr="00C47377" w:rsidRDefault="00307880" w:rsidP="00D21AB6">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oMath>
      <w:r w:rsidR="00A40525" w:rsidRPr="00C47377">
        <w:rPr>
          <w:szCs w:val="24"/>
        </w:rPr>
        <w:tab/>
        <w:t xml:space="preserve">is the CVS flow rate at time </w:t>
      </w:r>
      <m:oMath>
        <m:r>
          <m:rPr>
            <m:sty m:val="p"/>
          </m:rPr>
          <w:rPr>
            <w:rFonts w:ascii="Cambria Math" w:hAnsi="Cambria Math"/>
            <w:szCs w:val="24"/>
          </w:rPr>
          <m:t>t=i×∆t</m:t>
        </m:r>
      </m:oMath>
      <w:r w:rsidR="00F01B4A">
        <w:rPr>
          <w:szCs w:val="24"/>
        </w:rPr>
        <w:t>, </w:t>
      </w:r>
      <w:r w:rsidR="00AE32B5" w:rsidRPr="00C47377">
        <w:rPr>
          <w:szCs w:val="24"/>
        </w:rPr>
        <w:t>m³</w:t>
      </w:r>
      <w:r w:rsidR="00A40525" w:rsidRPr="00C47377">
        <w:rPr>
          <w:szCs w:val="24"/>
        </w:rPr>
        <w:t>/min;</w:t>
      </w:r>
    </w:p>
    <w:p w:rsidR="00A40525" w:rsidRPr="00C47377" w:rsidRDefault="00D21AB6" w:rsidP="00D21AB6">
      <w:pPr>
        <w:pStyle w:val="SingleTxtG"/>
        <w:tabs>
          <w:tab w:val="left" w:pos="3402"/>
        </w:tabs>
        <w:ind w:left="2268"/>
        <w:rPr>
          <w:szCs w:val="24"/>
        </w:rPr>
      </w:pPr>
      <m:oMath>
        <m:r>
          <m:rPr>
            <m:sty m:val="p"/>
          </m:rPr>
          <w:rPr>
            <w:rFonts w:ascii="Cambria Math" w:hAnsi="Cambria Math"/>
            <w:szCs w:val="24"/>
          </w:rPr>
          <m:t>C(i)</m:t>
        </m:r>
      </m:oMath>
      <w:r w:rsidR="00A40525" w:rsidRPr="00C47377">
        <w:rPr>
          <w:szCs w:val="24"/>
        </w:rPr>
        <w:tab/>
      </w:r>
      <w:r w:rsidR="00A40525" w:rsidRPr="00C47377">
        <w:rPr>
          <w:szCs w:val="24"/>
        </w:rPr>
        <w:tab/>
        <w:t xml:space="preserve">is the concentration at time </w:t>
      </w:r>
      <m:oMath>
        <m:r>
          <m:rPr>
            <m:sty m:val="p"/>
          </m:rPr>
          <w:rPr>
            <w:rFonts w:ascii="Cambria Math" w:hAnsi="Cambria Math"/>
            <w:szCs w:val="24"/>
          </w:rPr>
          <m:t>t=i×∆t</m:t>
        </m:r>
      </m:oMath>
      <w:r w:rsidR="00AE32B5" w:rsidRPr="00C47377">
        <w:rPr>
          <w:szCs w:val="24"/>
        </w:rPr>
        <w:t>,</w:t>
      </w:r>
      <w:r w:rsidR="00F01B4A">
        <w:rPr>
          <w:szCs w:val="24"/>
        </w:rPr>
        <w:t> ppm</w:t>
      </w:r>
      <w:r w:rsidR="00A40525" w:rsidRPr="00C47377">
        <w:rPr>
          <w:szCs w:val="24"/>
        </w:rPr>
        <w:t>;</w:t>
      </w:r>
    </w:p>
    <w:p w:rsidR="00A40525" w:rsidRPr="00C47377" w:rsidRDefault="00D21AB6" w:rsidP="00D21AB6">
      <w:pPr>
        <w:pStyle w:val="SingleTxtG"/>
        <w:tabs>
          <w:tab w:val="left" w:pos="3402"/>
        </w:tabs>
        <w:ind w:left="2268"/>
        <w:rPr>
          <w:szCs w:val="24"/>
        </w:rPr>
      </w:pPr>
      <m:oMath>
        <m:r>
          <m:rPr>
            <m:sty m:val="p"/>
          </m:rPr>
          <w:rPr>
            <w:rFonts w:ascii="Cambria Math" w:hAnsi="Cambria Math"/>
            <w:szCs w:val="24"/>
          </w:rPr>
          <m:t>∆t</m:t>
        </m:r>
      </m:oMath>
      <w:r w:rsidR="00A40525" w:rsidRPr="00C47377">
        <w:rPr>
          <w:szCs w:val="24"/>
        </w:rPr>
        <w:tab/>
      </w:r>
      <w:r w:rsidR="00A40525" w:rsidRPr="00C47377">
        <w:rPr>
          <w:szCs w:val="24"/>
        </w:rPr>
        <w:tab/>
        <w:t>sampling interval</w:t>
      </w:r>
      <w:r w:rsidR="00F01B4A">
        <w:rPr>
          <w:szCs w:val="24"/>
        </w:rPr>
        <w:t>, </w:t>
      </w:r>
      <w:r w:rsidR="00AE32B5" w:rsidRPr="00C47377">
        <w:rPr>
          <w:szCs w:val="24"/>
        </w:rPr>
        <w:t>seconds (s);</w:t>
      </w:r>
    </w:p>
    <w:p w:rsidR="00A40525" w:rsidRPr="00C47377" w:rsidRDefault="00D21AB6" w:rsidP="00D21AB6">
      <w:pPr>
        <w:pStyle w:val="SingleTxtG"/>
        <w:tabs>
          <w:tab w:val="left" w:pos="3402"/>
        </w:tabs>
        <w:ind w:left="2268"/>
      </w:pPr>
      <m:oMath>
        <m:r>
          <m:rPr>
            <m:sty m:val="p"/>
          </m:rPr>
          <w:rPr>
            <w:rFonts w:ascii="Cambria Math" w:hAnsi="Cambria Math"/>
            <w:szCs w:val="24"/>
          </w:rPr>
          <m:t>V</m:t>
        </m:r>
      </m:oMath>
      <w:r w:rsidR="00A40525" w:rsidRPr="00C47377">
        <w:rPr>
          <w:szCs w:val="24"/>
        </w:rPr>
        <w:tab/>
      </w:r>
      <w:r w:rsidR="00A40525" w:rsidRPr="00C47377">
        <w:rPr>
          <w:szCs w:val="24"/>
        </w:rPr>
        <w:tab/>
        <w:t>total CVS volume</w:t>
      </w:r>
      <w:r w:rsidR="00AE32B5" w:rsidRPr="00C47377">
        <w:rPr>
          <w:szCs w:val="24"/>
        </w:rPr>
        <w:t>,</w:t>
      </w:r>
      <w:r w:rsidR="00F01B4A">
        <w:rPr>
          <w:szCs w:val="24"/>
        </w:rPr>
        <w:t> </w:t>
      </w:r>
      <w:r w:rsidR="00AE32B5" w:rsidRPr="00C47377">
        <w:rPr>
          <w:szCs w:val="24"/>
        </w:rPr>
        <w:t>m³</w:t>
      </w:r>
      <w:r w:rsidR="00A40525" w:rsidRPr="00C47377">
        <w:rPr>
          <w:szCs w:val="24"/>
        </w:rPr>
        <w:t>.</w:t>
      </w:r>
    </w:p>
    <w:p w:rsidR="00A40525" w:rsidRPr="00C47377" w:rsidRDefault="00A40525" w:rsidP="00D21AB6">
      <w:pPr>
        <w:pStyle w:val="SingleTxtG"/>
        <w:ind w:left="2268" w:hanging="1134"/>
      </w:pPr>
      <w:r w:rsidRPr="00C47377">
        <w:t>3.2.1.2.</w:t>
      </w:r>
      <w:r w:rsidR="00D21AB6" w:rsidRPr="00C47377">
        <w:tab/>
      </w:r>
      <w:r w:rsidRPr="00C47377">
        <w:t xml:space="preserve">Calculation of the </w:t>
      </w:r>
      <w:proofErr w:type="spellStart"/>
      <w:r w:rsidR="00427DD3" w:rsidRPr="00C47377">
        <w:t>NO</w:t>
      </w:r>
      <w:r w:rsidR="00427DD3" w:rsidRPr="00C47377">
        <w:rPr>
          <w:vertAlign w:val="subscript"/>
        </w:rPr>
        <w:t>x</w:t>
      </w:r>
      <w:proofErr w:type="spellEnd"/>
      <w:r w:rsidRPr="00C47377">
        <w:t xml:space="preserve"> humidity correction factor</w:t>
      </w:r>
      <w:bookmarkEnd w:id="247"/>
      <w:bookmarkEnd w:id="248"/>
    </w:p>
    <w:p w:rsidR="00A40525" w:rsidRPr="00C47377" w:rsidRDefault="00A40525" w:rsidP="00D21AB6">
      <w:pPr>
        <w:pStyle w:val="SingleTxtG"/>
        <w:ind w:left="2268"/>
        <w:rPr>
          <w:szCs w:val="24"/>
        </w:rPr>
      </w:pPr>
      <w:r w:rsidRPr="00C47377">
        <w:rPr>
          <w:szCs w:val="24"/>
        </w:rPr>
        <w:t>In order to correct the influence of humidity on the results of oxides of nitrogen, the following calculations apply:</w:t>
      </w:r>
    </w:p>
    <w:p w:rsidR="00A40525" w:rsidRPr="00C47377" w:rsidRDefault="008F1877" w:rsidP="00D21AB6">
      <w:pPr>
        <w:pStyle w:val="SingleTxtG"/>
        <w:tabs>
          <w:tab w:val="right" w:pos="8505"/>
        </w:tabs>
        <w:ind w:left="2268"/>
      </w:pPr>
      <m:oMath>
        <m:r>
          <m:rPr>
            <m:sty m:val="p"/>
          </m:rPr>
          <w:rPr>
            <w:rFonts w:ascii="Cambria Math" w:hAnsi="Cambria Math"/>
          </w:rPr>
          <m:t>KH=</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1-0.0329×</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r>
                  <m:rPr>
                    <m:sty m:val="p"/>
                  </m:rPr>
                  <w:rPr>
                    <w:rFonts w:ascii="Cambria Math" w:hAnsi="Cambria Math"/>
                  </w:rPr>
                  <m:t>-10.71</m:t>
                </m:r>
              </m:e>
            </m:d>
          </m:den>
        </m:f>
      </m:oMath>
      <w:r w:rsidR="00A40525" w:rsidRPr="00C47377">
        <w:tab/>
        <w:t xml:space="preserve"> (17)</w:t>
      </w:r>
    </w:p>
    <w:p w:rsidR="00A40525" w:rsidRPr="00C47377" w:rsidRDefault="00A40525" w:rsidP="00D21AB6">
      <w:pPr>
        <w:pStyle w:val="SingleTxtG"/>
        <w:ind w:left="1701" w:firstLine="567"/>
      </w:pPr>
      <w:r w:rsidRPr="00C47377">
        <w:t>where:</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r>
          <m:rPr>
            <m:sty m:val="p"/>
          </m:rPr>
          <w:rPr>
            <w:rFonts w:ascii="Cambria Math" w:hAnsi="Cambria Math"/>
          </w:rPr>
          <m:t>=</m:t>
        </m:r>
        <m:f>
          <m:fPr>
            <m:ctrlPr>
              <w:rPr>
                <w:rFonts w:ascii="Cambria Math" w:hAnsi="Cambria Math"/>
              </w:rPr>
            </m:ctrlPr>
          </m:fPr>
          <m:num>
            <m:r>
              <m:rPr>
                <m:sty m:val="p"/>
              </m:rPr>
              <w:rPr>
                <w:rFonts w:ascii="Cambria Math" w:hAnsi="Cambria Math"/>
              </w:rPr>
              <m:t>6.211×</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den>
        </m:f>
      </m:oMath>
      <w:r w:rsidR="00D21AB6" w:rsidRPr="00C47377">
        <w:tab/>
      </w:r>
      <w:r w:rsidR="00A40525" w:rsidRPr="00C47377">
        <w:t>(18)</w:t>
      </w:r>
    </w:p>
    <w:p w:rsidR="00A40525" w:rsidRPr="00C47377" w:rsidRDefault="00A40525" w:rsidP="00D21AB6">
      <w:pPr>
        <w:pStyle w:val="SingleTxtG"/>
        <w:ind w:left="2268"/>
        <w:rPr>
          <w:szCs w:val="24"/>
        </w:rPr>
      </w:pPr>
      <w:r w:rsidRPr="00C47377">
        <w:rPr>
          <w:szCs w:val="24"/>
        </w:rPr>
        <w:t>and:</w:t>
      </w:r>
    </w:p>
    <w:p w:rsidR="00A40525" w:rsidRPr="00C47377" w:rsidRDefault="00307880" w:rsidP="00D21AB6">
      <w:pPr>
        <w:pStyle w:val="SingleTxtG"/>
        <w:ind w:left="2268"/>
        <w:rPr>
          <w:szCs w:val="24"/>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oMath>
      <w:r w:rsidR="00A40525" w:rsidRPr="00C47377">
        <w:rPr>
          <w:szCs w:val="24"/>
        </w:rPr>
        <w:tab/>
        <w:t>is the absolute humidity, grams of water per kilogram of dry air;</w:t>
      </w:r>
    </w:p>
    <w:p w:rsidR="00A40525" w:rsidRPr="00C47377" w:rsidRDefault="00307880" w:rsidP="00D21AB6">
      <w:pPr>
        <w:pStyle w:val="SingleTxtG"/>
        <w:ind w:left="2268"/>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oMath>
      <w:r w:rsidR="00A40525" w:rsidRPr="00C47377">
        <w:rPr>
          <w:szCs w:val="24"/>
        </w:rPr>
        <w:tab/>
        <w:t>is the relative humidity of the ambient air,</w:t>
      </w:r>
      <w:r w:rsidR="00AE32B5" w:rsidRPr="00C47377">
        <w:rPr>
          <w:szCs w:val="24"/>
        </w:rPr>
        <w:t> per cent</w:t>
      </w:r>
      <w:r w:rsidR="00A40525" w:rsidRPr="00C47377">
        <w:rPr>
          <w:szCs w:val="24"/>
        </w:rPr>
        <w:t>;</w:t>
      </w:r>
    </w:p>
    <w:p w:rsidR="00A40525" w:rsidRPr="00C47377" w:rsidRDefault="00307880" w:rsidP="00D21AB6">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rsidR="00A40525" w:rsidRPr="00C47377">
        <w:rPr>
          <w:szCs w:val="24"/>
        </w:rPr>
        <w:tab/>
        <w:t>is the saturation vapour pressure at ambient temperature</w:t>
      </w:r>
      <w:r w:rsidR="00AE32B5" w:rsidRPr="00C47377">
        <w:rPr>
          <w:szCs w:val="24"/>
        </w:rPr>
        <w:t>,</w:t>
      </w:r>
      <w:r w:rsidR="00CE12A3" w:rsidRPr="00C47377">
        <w:rPr>
          <w:szCs w:val="24"/>
        </w:rPr>
        <w:t> </w:t>
      </w:r>
      <w:proofErr w:type="spellStart"/>
      <w:r w:rsidR="00CE12A3" w:rsidRPr="00C47377">
        <w:rPr>
          <w:szCs w:val="24"/>
        </w:rPr>
        <w:t>kPa</w:t>
      </w:r>
      <w:proofErr w:type="spellEnd"/>
      <w:r w:rsidR="00A40525" w:rsidRPr="00C47377">
        <w:rPr>
          <w:szCs w:val="24"/>
        </w:rPr>
        <w:t>;</w:t>
      </w:r>
    </w:p>
    <w:p w:rsidR="00A40525" w:rsidRPr="00C47377" w:rsidRDefault="00307880" w:rsidP="00D21AB6">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A40525" w:rsidRPr="00C47377">
        <w:rPr>
          <w:szCs w:val="24"/>
        </w:rPr>
        <w:tab/>
        <w:t>is the atmospheric pressure in the room</w:t>
      </w:r>
      <w:r w:rsidR="00AE32B5" w:rsidRPr="00C47377">
        <w:rPr>
          <w:szCs w:val="24"/>
        </w:rPr>
        <w:t>,</w:t>
      </w:r>
      <w:r w:rsidR="00CE12A3" w:rsidRPr="00C47377">
        <w:rPr>
          <w:szCs w:val="24"/>
        </w:rPr>
        <w:t> </w:t>
      </w:r>
      <w:proofErr w:type="spellStart"/>
      <w:r w:rsidR="00CE12A3" w:rsidRPr="00C47377">
        <w:rPr>
          <w:szCs w:val="24"/>
        </w:rPr>
        <w:t>kPa</w:t>
      </w:r>
      <w:proofErr w:type="spellEnd"/>
      <w:r w:rsidR="00A40525" w:rsidRPr="00C47377">
        <w:rPr>
          <w:szCs w:val="24"/>
        </w:rPr>
        <w:t>.</w:t>
      </w:r>
    </w:p>
    <w:p w:rsidR="00A40525" w:rsidRPr="00C47377" w:rsidRDefault="00A40525" w:rsidP="00D21AB6">
      <w:pPr>
        <w:pStyle w:val="SingleTxtG"/>
        <w:ind w:left="2268"/>
        <w:rPr>
          <w:szCs w:val="24"/>
        </w:rPr>
      </w:pPr>
      <w:r w:rsidRPr="00C47377">
        <w:rPr>
          <w:szCs w:val="24"/>
        </w:rPr>
        <w:t>The KH factor shall be calculated for each phase of the test cycle.</w:t>
      </w:r>
    </w:p>
    <w:p w:rsidR="00A40525" w:rsidRPr="00C47377" w:rsidRDefault="00A40525" w:rsidP="00D21AB6">
      <w:pPr>
        <w:pStyle w:val="SingleTxtG"/>
        <w:ind w:left="2268"/>
        <w:rPr>
          <w:szCs w:val="24"/>
        </w:rPr>
      </w:pPr>
      <w:r w:rsidRPr="00C47377">
        <w:rPr>
          <w:szCs w:val="24"/>
        </w:rPr>
        <w:t xml:space="preserve">The ambient temperature and relative humidity shall be defined as the average of the continuously measured values during each phase. </w:t>
      </w:r>
    </w:p>
    <w:p w:rsidR="00A40525" w:rsidRPr="00C47377" w:rsidRDefault="00A40525" w:rsidP="00D21AB6">
      <w:pPr>
        <w:pStyle w:val="SingleTxtG"/>
        <w:ind w:left="2268" w:hanging="1134"/>
      </w:pPr>
      <w:r w:rsidRPr="00C47377">
        <w:t>3.2.1.3</w:t>
      </w:r>
      <w:r w:rsidR="00D21AB6" w:rsidRPr="00C47377">
        <w:t>.</w:t>
      </w:r>
      <w:r w:rsidR="00D21AB6" w:rsidRPr="00C47377">
        <w:tab/>
      </w:r>
      <w:r w:rsidRPr="00C47377">
        <w:t>Determination of NO</w:t>
      </w:r>
      <w:r w:rsidRPr="00C47377">
        <w:rPr>
          <w:vertAlign w:val="subscript"/>
        </w:rPr>
        <w:t>2</w:t>
      </w:r>
      <w:r w:rsidRPr="00C47377">
        <w:t xml:space="preserve"> concentration from NO and </w:t>
      </w:r>
      <w:proofErr w:type="spellStart"/>
      <w:r w:rsidR="00427DD3" w:rsidRPr="00C47377">
        <w:t>NO</w:t>
      </w:r>
      <w:r w:rsidR="00427DD3" w:rsidRPr="00C47377">
        <w:rPr>
          <w:vertAlign w:val="subscript"/>
        </w:rPr>
        <w:t>x</w:t>
      </w:r>
      <w:proofErr w:type="spellEnd"/>
    </w:p>
    <w:p w:rsidR="00A40525" w:rsidRPr="00C47377" w:rsidRDefault="00A40525" w:rsidP="00D21AB6">
      <w:pPr>
        <w:pStyle w:val="SingleTxtG"/>
        <w:ind w:left="2268"/>
        <w:rPr>
          <w:szCs w:val="24"/>
        </w:rPr>
      </w:pPr>
      <w:r w:rsidRPr="00C47377">
        <w:rPr>
          <w:szCs w:val="24"/>
        </w:rPr>
        <w:t>NO</w:t>
      </w:r>
      <w:r w:rsidRPr="00C47377">
        <w:rPr>
          <w:szCs w:val="24"/>
          <w:vertAlign w:val="subscript"/>
        </w:rPr>
        <w:t>2</w:t>
      </w:r>
      <w:r w:rsidRPr="00C47377">
        <w:rPr>
          <w:szCs w:val="24"/>
        </w:rPr>
        <w:t xml:space="preserve"> is determined by the difference between </w:t>
      </w:r>
      <w:proofErr w:type="spellStart"/>
      <w:r w:rsidR="00427DD3" w:rsidRPr="00C47377">
        <w:t>NO</w:t>
      </w:r>
      <w:r w:rsidR="00427DD3" w:rsidRPr="00C47377">
        <w:rPr>
          <w:vertAlign w:val="subscript"/>
        </w:rPr>
        <w:t>x</w:t>
      </w:r>
      <w:proofErr w:type="spellEnd"/>
      <w:r w:rsidRPr="00C47377">
        <w:rPr>
          <w:szCs w:val="24"/>
        </w:rPr>
        <w:t xml:space="preserve"> concentration from the bag corrected for dilution air concentration and NO concentration from continuous measurement corrected for dilution air concentration </w:t>
      </w:r>
    </w:p>
    <w:p w:rsidR="00A40525" w:rsidRPr="00C47377" w:rsidRDefault="00A40525" w:rsidP="00D21AB6">
      <w:pPr>
        <w:pStyle w:val="SingleTxtG"/>
        <w:ind w:left="2268" w:hanging="1134"/>
      </w:pPr>
      <w:r w:rsidRPr="00C47377">
        <w:rPr>
          <w:szCs w:val="24"/>
        </w:rPr>
        <w:t>3.2.1.3.1.</w:t>
      </w:r>
      <w:r w:rsidR="00D21AB6" w:rsidRPr="00C47377">
        <w:rPr>
          <w:szCs w:val="24"/>
        </w:rPr>
        <w:tab/>
      </w:r>
      <w:r w:rsidRPr="00C47377">
        <w:rPr>
          <w:szCs w:val="24"/>
        </w:rPr>
        <w:t>NO</w:t>
      </w:r>
      <w:r w:rsidRPr="00C47377">
        <w:t xml:space="preserve"> concentrations</w:t>
      </w:r>
    </w:p>
    <w:p w:rsidR="00A40525" w:rsidRPr="00C47377" w:rsidRDefault="00A40525" w:rsidP="00D21AB6">
      <w:pPr>
        <w:pStyle w:val="SingleTxtG"/>
        <w:ind w:left="2268" w:hanging="1134"/>
      </w:pPr>
      <w:r w:rsidRPr="00C47377">
        <w:t>3.2.1.3.1.1.</w:t>
      </w:r>
      <w:r w:rsidR="00D21AB6" w:rsidRPr="00C47377">
        <w:tab/>
      </w:r>
      <w:r w:rsidRPr="00C47377">
        <w:t>NO concentrations shall be calculated from the integrated NO analyser reading, corrected for varying flow if necessary.</w:t>
      </w:r>
    </w:p>
    <w:p w:rsidR="00A40525" w:rsidRPr="00C47377" w:rsidRDefault="00A40525" w:rsidP="00D21AB6">
      <w:pPr>
        <w:pStyle w:val="SingleTxtG"/>
        <w:ind w:left="2268" w:hanging="1134"/>
      </w:pPr>
      <w:r w:rsidRPr="00C47377">
        <w:t>3.2.1.3.1.2.</w:t>
      </w:r>
      <w:r w:rsidR="00D21AB6" w:rsidRPr="00C47377">
        <w:tab/>
      </w:r>
      <w:r w:rsidRPr="00C47377">
        <w:t>The average NO concentration is calculated as follows:</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t>(19)</w:t>
      </w:r>
    </w:p>
    <w:p w:rsidR="00A40525" w:rsidRPr="00C47377" w:rsidRDefault="00A40525" w:rsidP="00D21AB6">
      <w:pPr>
        <w:pStyle w:val="SingleTxtG"/>
        <w:ind w:left="2268"/>
      </w:pPr>
      <w:r w:rsidRPr="00C47377">
        <w:t>where</w:t>
      </w:r>
      <w:r w:rsidR="00AE32B5" w:rsidRPr="00C47377">
        <w:t xml:space="preserve">: </w:t>
      </w:r>
    </w:p>
    <w:p w:rsidR="00D21AB6" w:rsidRPr="00C47377" w:rsidRDefault="00307880" w:rsidP="00D21AB6">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r>
              <m:rPr>
                <m:sty m:val="p"/>
              </m:rPr>
              <w:rPr>
                <w:rFonts w:ascii="Cambria Math" w:hAnsi="Cambria Math"/>
              </w:rPr>
              <m:t>dt</m:t>
            </m:r>
          </m:e>
        </m:nary>
      </m:oMath>
      <w:r w:rsidR="00D21AB6" w:rsidRPr="00C47377">
        <w:tab/>
      </w:r>
      <w:r w:rsidR="00A40525" w:rsidRPr="00C47377">
        <w:t>is the integral of the recording of the modal NO analyser over the test (t</w:t>
      </w:r>
      <w:r w:rsidR="00A40525" w:rsidRPr="00C47377">
        <w:rPr>
          <w:vertAlign w:val="subscript"/>
        </w:rPr>
        <w:t>2</w:t>
      </w:r>
      <w:r w:rsidR="00A40525" w:rsidRPr="00C47377">
        <w:t>-t</w:t>
      </w:r>
      <w:r w:rsidR="00A40525" w:rsidRPr="00C47377">
        <w:rPr>
          <w:vertAlign w:val="subscript"/>
        </w:rPr>
        <w:t>1</w:t>
      </w:r>
      <w:r w:rsidR="00A40525" w:rsidRPr="00C47377">
        <w:t>);</w:t>
      </w:r>
    </w:p>
    <w:p w:rsidR="00A40525"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tab/>
        <w:t>is the concentration of NO measured in the diluted exhaust</w:t>
      </w:r>
      <w:r w:rsidR="00AE32B5" w:rsidRPr="00C47377">
        <w:t>,</w:t>
      </w:r>
      <w:r w:rsidR="00F01B4A">
        <w:t> ppm</w:t>
      </w:r>
      <w:r w:rsidR="00A40525" w:rsidRPr="00C47377">
        <w:t>;</w:t>
      </w:r>
    </w:p>
    <w:p w:rsidR="00A40525" w:rsidRPr="00C47377" w:rsidRDefault="00A40525" w:rsidP="00D21AB6">
      <w:pPr>
        <w:pStyle w:val="SingleTxtG"/>
        <w:ind w:left="2268" w:hanging="1134"/>
        <w:rPr>
          <w:b/>
          <w:i/>
        </w:rPr>
      </w:pPr>
      <w:r w:rsidRPr="00C47377">
        <w:t>3.2.1.3.1.3.</w:t>
      </w:r>
      <w:r w:rsidR="00D21AB6" w:rsidRPr="00C47377">
        <w:tab/>
      </w:r>
      <w:r w:rsidRPr="00C47377">
        <w:t>Dilution air concentration of NO is determined from the dilution air bag. Correction is carried out according to</w:t>
      </w:r>
      <w:r w:rsidR="00D21AB6" w:rsidRPr="00C47377">
        <w:t xml:space="preserve"> </w:t>
      </w:r>
      <w:r w:rsidR="00283690" w:rsidRPr="00C47377">
        <w:t>section 3</w:t>
      </w:r>
      <w:r w:rsidR="00D21AB6" w:rsidRPr="00C47377">
        <w:t>.2.1.1. of this Annex.</w:t>
      </w:r>
    </w:p>
    <w:p w:rsidR="00A40525" w:rsidRPr="00C47377" w:rsidRDefault="00A40525" w:rsidP="00D21AB6">
      <w:pPr>
        <w:pStyle w:val="SingleTxtG"/>
        <w:ind w:left="2268" w:hanging="1134"/>
      </w:pPr>
      <w:r w:rsidRPr="00C47377">
        <w:t>3.2.1.3.2.</w:t>
      </w:r>
      <w:r w:rsidR="00D21AB6" w:rsidRPr="00C47377">
        <w:tab/>
      </w:r>
      <w:r w:rsidRPr="00C47377">
        <w:t>NO</w:t>
      </w:r>
      <w:r w:rsidRPr="00C47377">
        <w:rPr>
          <w:vertAlign w:val="subscript"/>
        </w:rPr>
        <w:t>2</w:t>
      </w:r>
      <w:r w:rsidRPr="00C47377">
        <w:t xml:space="preserve"> concentrations</w:t>
      </w:r>
    </w:p>
    <w:p w:rsidR="00A40525" w:rsidRPr="00C47377" w:rsidRDefault="00A40525" w:rsidP="00D21AB6">
      <w:pPr>
        <w:pStyle w:val="SingleTxtG"/>
        <w:ind w:left="2268" w:hanging="1134"/>
        <w:rPr>
          <w:i/>
        </w:rPr>
      </w:pPr>
      <w:r w:rsidRPr="00C47377">
        <w:t>3.2.1.3.2.1.</w:t>
      </w:r>
      <w:r w:rsidR="00D21AB6" w:rsidRPr="00C47377">
        <w:tab/>
      </w:r>
      <w:r w:rsidRPr="00C47377">
        <w:t>Determination NO</w:t>
      </w:r>
      <w:r w:rsidRPr="00C47377">
        <w:rPr>
          <w:vertAlign w:val="subscript"/>
        </w:rPr>
        <w:t>2</w:t>
      </w:r>
      <w:r w:rsidRPr="00C47377">
        <w:t xml:space="preserve"> concentration from direct diluted measurement</w:t>
      </w:r>
    </w:p>
    <w:p w:rsidR="00A40525" w:rsidRPr="00C47377" w:rsidRDefault="00A40525" w:rsidP="00D21AB6">
      <w:pPr>
        <w:pStyle w:val="SingleTxtG"/>
        <w:ind w:left="2268" w:hanging="1134"/>
      </w:pPr>
      <w:r w:rsidRPr="00C47377">
        <w:t>3.2.1.3.2.2.</w:t>
      </w:r>
      <w:r w:rsidR="00D21AB6" w:rsidRPr="00C47377">
        <w:tab/>
      </w:r>
      <w:r w:rsidRPr="00C47377">
        <w:t>NO</w:t>
      </w:r>
      <w:r w:rsidRPr="00C47377">
        <w:rPr>
          <w:vertAlign w:val="subscript"/>
        </w:rPr>
        <w:t>2</w:t>
      </w:r>
      <w:r w:rsidRPr="00C47377">
        <w:t xml:space="preserve"> concentrations shall be calculated from the integrated NO</w:t>
      </w:r>
      <w:r w:rsidRPr="00F01B4A">
        <w:rPr>
          <w:vertAlign w:val="subscript"/>
        </w:rPr>
        <w:t>2</w:t>
      </w:r>
      <w:r w:rsidRPr="00C47377">
        <w:t xml:space="preserve"> analyser reading, corrected for varying flow if necessary.</w:t>
      </w:r>
    </w:p>
    <w:p w:rsidR="00A40525" w:rsidRPr="00C47377" w:rsidRDefault="00A40525" w:rsidP="00D21AB6">
      <w:pPr>
        <w:pStyle w:val="SingleTxtG"/>
        <w:ind w:left="2268" w:hanging="1134"/>
      </w:pPr>
      <w:r w:rsidRPr="00C47377">
        <w:t>3.2.1.3.2.3.</w:t>
      </w:r>
      <w:r w:rsidR="00D21AB6" w:rsidRPr="00C47377">
        <w:tab/>
      </w:r>
      <w:r w:rsidRPr="00C47377">
        <w:t>The average NO</w:t>
      </w:r>
      <w:r w:rsidRPr="00C47377">
        <w:rPr>
          <w:vertAlign w:val="subscript"/>
        </w:rPr>
        <w:t>2</w:t>
      </w:r>
      <w:r w:rsidRPr="00C47377">
        <w:t xml:space="preserve"> concentration</w:t>
      </w:r>
      <w:r w:rsidR="00D21AB6" w:rsidRPr="00C47377">
        <w:t xml:space="preserve"> is calculated as follows:</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t>(20)</w:t>
      </w:r>
    </w:p>
    <w:p w:rsidR="00D21AB6" w:rsidRPr="00C47377" w:rsidRDefault="00A40525" w:rsidP="00D21AB6">
      <w:pPr>
        <w:pStyle w:val="SingleTxtG"/>
        <w:ind w:left="2268"/>
      </w:pPr>
      <w:r w:rsidRPr="00C47377">
        <w:t>where:</w:t>
      </w:r>
    </w:p>
    <w:p w:rsidR="00D21AB6" w:rsidRPr="00C47377" w:rsidRDefault="00307880" w:rsidP="00D21AB6">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oMath>
      <w:r w:rsidR="00A40525" w:rsidRPr="00C47377">
        <w:rPr>
          <w:position w:val="-34"/>
        </w:rPr>
        <w:t xml:space="preserve"> </w:t>
      </w:r>
      <w:r w:rsidR="00D21AB6" w:rsidRPr="00C47377">
        <w:rPr>
          <w:position w:val="-34"/>
        </w:rPr>
        <w:tab/>
      </w:r>
      <w:r w:rsidR="00A40525" w:rsidRPr="00C47377">
        <w:t>is the integral of the recording of the modal NO</w:t>
      </w:r>
      <w:r w:rsidR="00A40525" w:rsidRPr="00C47377">
        <w:rPr>
          <w:vertAlign w:val="subscript"/>
        </w:rPr>
        <w:t>2</w:t>
      </w:r>
      <w:r w:rsidR="00A40525" w:rsidRPr="00C47377">
        <w:t xml:space="preserve"> analyser over the test (t</w:t>
      </w:r>
      <w:r w:rsidR="00A40525" w:rsidRPr="00C47377">
        <w:rPr>
          <w:vertAlign w:val="subscript"/>
        </w:rPr>
        <w:t>2</w:t>
      </w:r>
      <w:r w:rsidR="00A40525" w:rsidRPr="00C47377">
        <w:t>-t</w:t>
      </w:r>
      <w:r w:rsidR="00A40525" w:rsidRPr="00C47377">
        <w:rPr>
          <w:vertAlign w:val="subscript"/>
        </w:rPr>
        <w:t>1</w:t>
      </w:r>
      <w:r w:rsidR="00A40525" w:rsidRPr="00C47377">
        <w:t>);</w:t>
      </w:r>
    </w:p>
    <w:p w:rsidR="00A40525"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tab/>
        <w:t>is the concentration of NO</w:t>
      </w:r>
      <w:r w:rsidR="00A40525" w:rsidRPr="00C47377">
        <w:rPr>
          <w:vertAlign w:val="subscript"/>
        </w:rPr>
        <w:t>2</w:t>
      </w:r>
      <w:r w:rsidR="00A40525" w:rsidRPr="00C47377">
        <w:t xml:space="preserve"> measured in the diluted exhaust</w:t>
      </w:r>
      <w:r w:rsidR="00AE32B5" w:rsidRPr="00C47377">
        <w:t>,</w:t>
      </w:r>
      <w:r w:rsidR="00F01B4A">
        <w:t> ppm</w:t>
      </w:r>
      <w:r w:rsidR="00A40525" w:rsidRPr="00C47377">
        <w:t>.</w:t>
      </w:r>
    </w:p>
    <w:p w:rsidR="00A40525" w:rsidRPr="00C47377" w:rsidRDefault="00A40525" w:rsidP="00D21AB6">
      <w:pPr>
        <w:pStyle w:val="SingleTxtG"/>
        <w:ind w:left="2268" w:hanging="1134"/>
      </w:pPr>
      <w:r w:rsidRPr="00C47377">
        <w:t>3.2.1.3.2.4.</w:t>
      </w:r>
      <w:r w:rsidR="00D21AB6" w:rsidRPr="00C47377">
        <w:tab/>
      </w:r>
      <w:r w:rsidRPr="00C47377">
        <w:t>Dilution air concentration of NO</w:t>
      </w:r>
      <w:r w:rsidRPr="00C47377">
        <w:rPr>
          <w:vertAlign w:val="subscript"/>
        </w:rPr>
        <w:t>2</w:t>
      </w:r>
      <w:r w:rsidRPr="00C47377">
        <w:t xml:space="preserve"> is determined from the dilution air bag. Correction is carried out according to </w:t>
      </w:r>
      <w:r w:rsidR="00283690" w:rsidRPr="00C47377">
        <w:t>section 3</w:t>
      </w:r>
      <w:r w:rsidRPr="00C47377">
        <w:t>.2.1.1. of this Annex.</w:t>
      </w:r>
    </w:p>
    <w:p w:rsidR="00A40525" w:rsidRPr="00C47377" w:rsidRDefault="00A40525" w:rsidP="00D21AB6">
      <w:pPr>
        <w:pStyle w:val="SingleTxtG"/>
        <w:ind w:left="2268" w:hanging="1134"/>
      </w:pPr>
      <w:r w:rsidRPr="00C47377">
        <w:t>3.2.2.</w:t>
      </w:r>
      <w:r w:rsidR="00D21AB6" w:rsidRPr="00C47377">
        <w:tab/>
      </w:r>
      <w:r w:rsidRPr="00C47377">
        <w:t>Determination of the HC mass emissions from compression-ignition engines</w:t>
      </w:r>
    </w:p>
    <w:p w:rsidR="00A40525" w:rsidRPr="00C47377" w:rsidRDefault="00A40525" w:rsidP="00D21AB6">
      <w:pPr>
        <w:pStyle w:val="SingleTxtG"/>
        <w:ind w:left="2268" w:hanging="1134"/>
        <w:rPr>
          <w:szCs w:val="24"/>
        </w:rPr>
      </w:pPr>
      <w:r w:rsidRPr="00C47377">
        <w:rPr>
          <w:szCs w:val="24"/>
        </w:rPr>
        <w:t>3.2.2.1.</w:t>
      </w:r>
      <w:r w:rsidR="00D21AB6" w:rsidRPr="00C47377">
        <w:rPr>
          <w:szCs w:val="24"/>
        </w:rPr>
        <w:tab/>
      </w:r>
      <w:r w:rsidRPr="00C47377">
        <w:rPr>
          <w:szCs w:val="24"/>
        </w:rPr>
        <w:t>To calculate HC mass emission for compression-ignition engines, the average HC</w:t>
      </w:r>
      <w:r w:rsidR="00D21AB6" w:rsidRPr="00C47377">
        <w:rPr>
          <w:szCs w:val="24"/>
        </w:rPr>
        <w:t xml:space="preserve"> </w:t>
      </w:r>
      <w:r w:rsidRPr="00C47377">
        <w:rPr>
          <w:szCs w:val="24"/>
        </w:rPr>
        <w:t>concentration is calculated as follows:</w:t>
      </w:r>
    </w:p>
    <w:p w:rsidR="00A40525" w:rsidRPr="00C47377" w:rsidRDefault="00307880" w:rsidP="00D21AB6">
      <w:pPr>
        <w:pStyle w:val="SingleTxtG"/>
        <w:tabs>
          <w:tab w:val="right" w:pos="8505"/>
        </w:tabs>
        <w:ind w:left="2268"/>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rPr>
          <w:szCs w:val="24"/>
        </w:rPr>
        <w:t>(21)</w:t>
      </w:r>
    </w:p>
    <w:p w:rsidR="00D21AB6" w:rsidRPr="00C47377" w:rsidRDefault="00A40525" w:rsidP="00D21AB6">
      <w:pPr>
        <w:pStyle w:val="SingleTxtG"/>
        <w:ind w:left="2268"/>
        <w:rPr>
          <w:szCs w:val="24"/>
        </w:rPr>
      </w:pPr>
      <w:r w:rsidRPr="00C47377">
        <w:rPr>
          <w:szCs w:val="24"/>
        </w:rPr>
        <w:t>where:</w:t>
      </w:r>
    </w:p>
    <w:p w:rsidR="00A40525" w:rsidRPr="00C47377" w:rsidRDefault="00307880" w:rsidP="00D21AB6">
      <w:pPr>
        <w:pStyle w:val="SingleTxtG"/>
        <w:ind w:left="3402" w:hanging="1134"/>
        <w:rPr>
          <w:szCs w:val="24"/>
        </w:rPr>
      </w:pPr>
      <m:oMath>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HC</m:t>
                </m:r>
              </m:sub>
            </m:sSub>
          </m:e>
        </m:nary>
      </m:oMath>
      <w:r w:rsidR="00D21AB6" w:rsidRPr="00C47377">
        <w:rPr>
          <w:szCs w:val="24"/>
        </w:rPr>
        <w:tab/>
      </w:r>
      <w:r w:rsidR="00A40525" w:rsidRPr="00C47377">
        <w:rPr>
          <w:szCs w:val="24"/>
        </w:rPr>
        <w:t>is the integral of the recording of the heated FID over the test (t</w:t>
      </w:r>
      <w:r w:rsidR="00A40525" w:rsidRPr="00C47377">
        <w:rPr>
          <w:szCs w:val="24"/>
          <w:vertAlign w:val="subscript"/>
        </w:rPr>
        <w:t>1</w:t>
      </w:r>
      <w:r w:rsidR="00A40525" w:rsidRPr="00C47377">
        <w:rPr>
          <w:szCs w:val="24"/>
        </w:rPr>
        <w:t xml:space="preserve"> to t</w:t>
      </w:r>
      <w:r w:rsidR="00A40525" w:rsidRPr="00C47377">
        <w:rPr>
          <w:szCs w:val="24"/>
          <w:vertAlign w:val="subscript"/>
        </w:rPr>
        <w:t>2</w:t>
      </w:r>
      <w:r w:rsidR="00A40525" w:rsidRPr="00C47377">
        <w:rPr>
          <w:szCs w:val="24"/>
        </w:rPr>
        <w:t>);</w:t>
      </w:r>
    </w:p>
    <w:p w:rsidR="00A40525" w:rsidRPr="00C47377" w:rsidRDefault="00307880" w:rsidP="00D21AB6">
      <w:pPr>
        <w:pStyle w:val="SingleTxtG"/>
        <w:ind w:left="3402" w:hanging="1134"/>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rPr>
          <w:szCs w:val="24"/>
        </w:rPr>
        <w:tab/>
        <w:t>is the concentration of HC measured in the diluted exhaust in</w:t>
      </w:r>
      <w:r w:rsidR="00F01B4A">
        <w:rPr>
          <w:szCs w:val="24"/>
        </w:rPr>
        <w:t> ppm</w:t>
      </w:r>
      <w:r w:rsidR="00A40525" w:rsidRPr="00C47377">
        <w:rPr>
          <w:szCs w:val="24"/>
        </w:rPr>
        <w:t xml:space="preserve">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rPr>
          <w:szCs w:val="24"/>
        </w:rPr>
        <w:t xml:space="preserve"> and is substituted for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oMath>
      <w:r w:rsidR="00A40525" w:rsidRPr="00C47377">
        <w:rPr>
          <w:szCs w:val="24"/>
        </w:rPr>
        <w:t xml:space="preserve"> in all relevant equations. </w:t>
      </w:r>
    </w:p>
    <w:p w:rsidR="00A40525" w:rsidRPr="00C47377" w:rsidRDefault="00A40525" w:rsidP="00D21AB6">
      <w:pPr>
        <w:pStyle w:val="SingleTxtG"/>
        <w:ind w:left="2268" w:hanging="1134"/>
      </w:pPr>
      <w:r w:rsidRPr="00C47377">
        <w:t>3.2.3.</w:t>
      </w:r>
      <w:r w:rsidR="00D21AB6" w:rsidRPr="00C47377">
        <w:tab/>
      </w:r>
      <w:r w:rsidRPr="00C47377">
        <w:t>CO</w:t>
      </w:r>
      <w:r w:rsidRPr="00C47377">
        <w:rPr>
          <w:vertAlign w:val="subscript"/>
        </w:rPr>
        <w:t>2</w:t>
      </w:r>
      <w:r w:rsidRPr="00C47377">
        <w:t xml:space="preserve"> calculation for individual vehicles in a CO</w:t>
      </w:r>
      <w:r w:rsidRPr="00C47377">
        <w:rPr>
          <w:vertAlign w:val="subscript"/>
        </w:rPr>
        <w:t>2</w:t>
      </w:r>
      <w:r w:rsidRPr="00C47377">
        <w:t xml:space="preserve"> vehicle family</w:t>
      </w:r>
    </w:p>
    <w:p w:rsidR="00A40525" w:rsidRPr="00C47377" w:rsidRDefault="00A40525" w:rsidP="00D21AB6">
      <w:pPr>
        <w:pStyle w:val="SingleTxtG"/>
        <w:ind w:left="2268" w:hanging="1134"/>
      </w:pPr>
      <w:r w:rsidRPr="00C47377">
        <w:t>3.2.3.1.</w:t>
      </w:r>
      <w:r w:rsidR="00D21AB6" w:rsidRPr="00C47377">
        <w:tab/>
      </w:r>
      <w:r w:rsidRPr="00C47377">
        <w:t>CO</w:t>
      </w:r>
      <w:r w:rsidRPr="00C47377">
        <w:rPr>
          <w:vertAlign w:val="subscript"/>
        </w:rPr>
        <w:t>2</w:t>
      </w:r>
      <w:r w:rsidRPr="00C47377">
        <w:t xml:space="preserve"> emissions without using the interpolation method</w:t>
      </w:r>
    </w:p>
    <w:p w:rsidR="00A40525" w:rsidRPr="00C47377" w:rsidRDefault="00A40525" w:rsidP="00D21AB6">
      <w:pPr>
        <w:pStyle w:val="SingleTxtG"/>
        <w:ind w:left="2268"/>
      </w:pPr>
      <w:r w:rsidRPr="00C47377">
        <w:t xml:space="preserve">If the road load and emissions have been not been measured on test vehicle L in addition to test vehicle H, the value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00F01B4A">
        <w:t xml:space="preserve">, </w:t>
      </w:r>
      <w:r w:rsidRPr="00C47377">
        <w:t xml:space="preserve">as calculated in </w:t>
      </w:r>
      <w:r w:rsidR="00283690" w:rsidRPr="00C47377">
        <w:t>section 3</w:t>
      </w:r>
      <w:r w:rsidRPr="00C47377">
        <w:t>.2.1</w:t>
      </w:r>
      <w:r w:rsidR="00F01B4A">
        <w:t>. above,</w:t>
      </w:r>
      <w:r w:rsidRPr="00C47377">
        <w:t xml:space="preserve"> shall be attributed to all individual vehicles in the CO</w:t>
      </w:r>
      <w:r w:rsidRPr="00C47377">
        <w:rPr>
          <w:vertAlign w:val="subscript"/>
        </w:rPr>
        <w:t>2</w:t>
      </w:r>
      <w:r w:rsidRPr="00C47377">
        <w:t xml:space="preserve"> vehicle family and the CO</w:t>
      </w:r>
      <w:r w:rsidRPr="00C47377">
        <w:rPr>
          <w:vertAlign w:val="subscript"/>
        </w:rPr>
        <w:t>2</w:t>
      </w:r>
      <w:r w:rsidRPr="00C47377">
        <w:t xml:space="preserve"> interpolation method is not applicable. </w:t>
      </w:r>
    </w:p>
    <w:p w:rsidR="00A40525" w:rsidRPr="00C47377" w:rsidRDefault="00A40525" w:rsidP="00D21AB6">
      <w:pPr>
        <w:pStyle w:val="SingleTxtG"/>
        <w:ind w:left="2268" w:hanging="1134"/>
      </w:pPr>
      <w:r w:rsidRPr="00C47377">
        <w:t>3.2.3.2.</w:t>
      </w:r>
      <w:r w:rsidR="00D21AB6" w:rsidRPr="00C47377">
        <w:tab/>
      </w:r>
      <w:r w:rsidRPr="00C47377">
        <w:t>CO</w:t>
      </w:r>
      <w:r w:rsidRPr="00C47377">
        <w:rPr>
          <w:vertAlign w:val="subscript"/>
        </w:rPr>
        <w:t>2</w:t>
      </w:r>
      <w:r w:rsidRPr="00C47377">
        <w:t xml:space="preserve"> emissions using the interpolation method </w:t>
      </w:r>
    </w:p>
    <w:p w:rsidR="00A40525" w:rsidRPr="00C47377" w:rsidRDefault="00A40525" w:rsidP="00D21AB6">
      <w:pPr>
        <w:pStyle w:val="SingleTxtG"/>
        <w:ind w:left="2268"/>
      </w:pPr>
      <w:r w:rsidRPr="00C47377">
        <w:t>If the road load and emissions are measured on test vehicles L and H, the CO</w:t>
      </w:r>
      <w:r w:rsidRPr="00C47377">
        <w:rPr>
          <w:vertAlign w:val="subscript"/>
        </w:rPr>
        <w:t>2</w:t>
      </w:r>
      <w:r w:rsidRPr="00C47377">
        <w:t xml:space="preserve"> emission for each individual vehicle in the CO</w:t>
      </w:r>
      <w:r w:rsidRPr="00C47377">
        <w:rPr>
          <w:vertAlign w:val="subscript"/>
        </w:rPr>
        <w:t>2</w:t>
      </w:r>
      <w:r w:rsidRPr="00C47377">
        <w:t xml:space="preserve"> vehicle family may be calculated according to the CO</w:t>
      </w:r>
      <w:r w:rsidRPr="00C47377">
        <w:rPr>
          <w:vertAlign w:val="subscript"/>
        </w:rPr>
        <w:t>2</w:t>
      </w:r>
      <w:r w:rsidRPr="00C47377">
        <w:t xml:space="preserve"> interpolation method outlined in the following paragraphs.</w:t>
      </w:r>
    </w:p>
    <w:p w:rsidR="00A40525" w:rsidRPr="00C47377" w:rsidRDefault="00A40525" w:rsidP="00D21AB6">
      <w:pPr>
        <w:pStyle w:val="SingleTxtG"/>
        <w:ind w:left="2268" w:hanging="1134"/>
      </w:pPr>
      <w:r w:rsidRPr="00C47377">
        <w:t>3.2.3.2.1</w:t>
      </w:r>
      <w:r w:rsidR="00D21AB6" w:rsidRPr="00C47377">
        <w:t>.</w:t>
      </w:r>
      <w:r w:rsidR="00D21AB6" w:rsidRPr="00C47377">
        <w:tab/>
      </w:r>
      <w:r w:rsidRPr="00C47377">
        <w:t>Determination of CO</w:t>
      </w:r>
      <w:r w:rsidRPr="00C47377">
        <w:rPr>
          <w:vertAlign w:val="subscript"/>
        </w:rPr>
        <w:t>2</w:t>
      </w:r>
      <w:r w:rsidRPr="00C47377">
        <w:t xml:space="preserve"> emissions test vehicles L and H</w:t>
      </w:r>
    </w:p>
    <w:p w:rsidR="00A40525" w:rsidRPr="00C47377" w:rsidRDefault="00A40525" w:rsidP="00D21AB6">
      <w:pPr>
        <w:pStyle w:val="SingleTxtG"/>
        <w:ind w:left="2268"/>
      </w:pPr>
      <w:r w:rsidRPr="00C47377">
        <w:lastRenderedPageBreak/>
        <w:t>The mass of CO</w:t>
      </w:r>
      <w:r w:rsidRPr="00C47377">
        <w:rPr>
          <w:vertAlign w:val="subscript"/>
        </w:rPr>
        <w:t>2</w:t>
      </w:r>
      <w:r w:rsidRPr="00C47377">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00F01B4A">
        <w:t xml:space="preserve">, </w:t>
      </w:r>
      <w:r w:rsidRPr="00C47377">
        <w:t xml:space="preserve">for test vehicles L and H shall be determined according to the calculation in </w:t>
      </w:r>
      <w:r w:rsidR="00283690" w:rsidRPr="00C47377">
        <w:t>section 3</w:t>
      </w:r>
      <w:r w:rsidRPr="00C47377">
        <w:t>.2.1</w:t>
      </w:r>
      <w:r w:rsidR="00F01B4A">
        <w:t>. above</w:t>
      </w:r>
      <w:r w:rsidRPr="00C47377">
        <w:t xml:space="preserve"> for the individual cycle phases p applicable for the class of the CO</w:t>
      </w:r>
      <w:r w:rsidRPr="00C47377">
        <w:rPr>
          <w:vertAlign w:val="subscript"/>
        </w:rPr>
        <w:t>2</w:t>
      </w:r>
      <w:r w:rsidRPr="00C47377">
        <w:t xml:space="preserve"> vehicle family. and are referred to as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C47377">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C47377">
        <w:t xml:space="preserve"> respectively. </w:t>
      </w:r>
    </w:p>
    <w:p w:rsidR="00A40525" w:rsidRPr="00C47377" w:rsidRDefault="00A40525" w:rsidP="00D21AB6">
      <w:pPr>
        <w:pStyle w:val="SingleTxtG"/>
        <w:ind w:left="2268" w:hanging="1134"/>
      </w:pPr>
      <w:r w:rsidRPr="00C47377">
        <w:t>3.2.3.2.2</w:t>
      </w:r>
      <w:r w:rsidR="00D21AB6" w:rsidRPr="00C47377">
        <w:t>.</w:t>
      </w:r>
      <w:r w:rsidR="00D21AB6" w:rsidRPr="00C47377">
        <w:tab/>
      </w:r>
      <w:r w:rsidRPr="00C47377">
        <w:t>Road load calculation for an individual vehicle</w:t>
      </w:r>
    </w:p>
    <w:p w:rsidR="00A40525" w:rsidRPr="00C47377" w:rsidRDefault="00A40525" w:rsidP="00D21AB6">
      <w:pPr>
        <w:pStyle w:val="SingleTxtG"/>
        <w:ind w:left="2268" w:hanging="1134"/>
      </w:pPr>
      <w:r w:rsidRPr="00C47377">
        <w:t>3.2.3.2.2.1</w:t>
      </w:r>
      <w:r w:rsidR="00D21AB6" w:rsidRPr="00C47377">
        <w:t>.</w:t>
      </w:r>
      <w:r w:rsidR="00D21AB6" w:rsidRPr="00C47377">
        <w:tab/>
      </w:r>
      <w:r w:rsidRPr="00C47377">
        <w:t>Mass of the individual vehicle</w:t>
      </w:r>
    </w:p>
    <w:p w:rsidR="00A40525" w:rsidRPr="00C47377" w:rsidRDefault="00A40525" w:rsidP="00D21AB6">
      <w:pPr>
        <w:pStyle w:val="SingleTxtG"/>
        <w:ind w:left="2268"/>
      </w:pPr>
      <w:r w:rsidRPr="00C47377">
        <w:t>The selected test masses TM</w:t>
      </w:r>
      <w:r w:rsidRPr="00C47377">
        <w:rPr>
          <w:vertAlign w:val="subscript"/>
        </w:rPr>
        <w:t>L</w:t>
      </w:r>
      <w:r w:rsidRPr="00C47377">
        <w:t xml:space="preserve"> and TM</w:t>
      </w:r>
      <w:r w:rsidRPr="00C47377">
        <w:rPr>
          <w:vertAlign w:val="subscript"/>
        </w:rPr>
        <w:t>H</w:t>
      </w:r>
      <w:r w:rsidRPr="00C47377">
        <w:t xml:space="preserve"> as determined in </w:t>
      </w:r>
      <w:r w:rsidR="00283690" w:rsidRPr="00C47377">
        <w:t>paragraph 4</w:t>
      </w:r>
      <w:r w:rsidRPr="00C47377">
        <w:t xml:space="preserve">.2.1.3.1. of </w:t>
      </w:r>
      <w:r w:rsidR="00414DE9" w:rsidRPr="00C47377">
        <w:t>Annex </w:t>
      </w:r>
      <w:r w:rsidRPr="00C47377">
        <w:t>4 shall be used as inpu</w:t>
      </w:r>
      <w:r w:rsidR="00D21AB6" w:rsidRPr="00C47377">
        <w:t>t for the interpolation method.</w:t>
      </w:r>
    </w:p>
    <w:p w:rsidR="00A40525" w:rsidRPr="00C47377" w:rsidRDefault="00A40525" w:rsidP="00D21AB6">
      <w:pPr>
        <w:pStyle w:val="SingleTxtG"/>
        <w:ind w:left="2268"/>
      </w:pPr>
      <w:r w:rsidRPr="00C47377">
        <w:t xml:space="preserve">The mass of the optional equipment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Pr="00C47377">
        <w:t xml:space="preserve"> shall be calculated for the individual vehicle according to the following equation:</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r>
          <m:rPr>
            <m:sty m:val="p"/>
          </m:rPr>
          <w:rPr>
            <w:rFonts w:ascii="Cambria Math" w:hAnsi="Cambria Math"/>
          </w:rPr>
          <m:t xml:space="preserve"> =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e>
        </m:nary>
      </m:oMath>
      <w:r w:rsidR="00D21AB6" w:rsidRPr="00C47377">
        <w:tab/>
        <w:t>(</w:t>
      </w:r>
      <w:r w:rsidR="00A40525" w:rsidRPr="00C47377">
        <w:t>22)</w:t>
      </w:r>
    </w:p>
    <w:p w:rsidR="00A40525" w:rsidRPr="00C47377" w:rsidRDefault="00A40525" w:rsidP="00D21AB6">
      <w:pPr>
        <w:pStyle w:val="SingleTxtG"/>
        <w:ind w:left="2268"/>
      </w:pPr>
      <w:r w:rsidRPr="00C47377">
        <w:t>where:</w:t>
      </w:r>
    </w:p>
    <w:p w:rsidR="00A40525" w:rsidRPr="00C47377" w:rsidRDefault="00307880" w:rsidP="00D21AB6">
      <w:pPr>
        <w:pStyle w:val="SingleTxtG"/>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00A40525" w:rsidRPr="00C47377">
        <w:tab/>
        <w:t xml:space="preserve">is the difference in mass between the individual vehicle and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w:t>
      </w:r>
      <w:r w:rsidR="00A40525" w:rsidRPr="00C47377">
        <w:rPr>
          <w:vertAlign w:val="subscript"/>
        </w:rPr>
        <w:t xml:space="preserve"> </w:t>
      </w:r>
    </w:p>
    <w:p w:rsidR="00D21AB6" w:rsidRPr="00C47377" w:rsidRDefault="00D21AB6" w:rsidP="00D21AB6">
      <w:pPr>
        <w:pStyle w:val="SingleTxtG"/>
        <w:ind w:left="2835" w:hanging="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tab/>
        <w:t>is the mass of an individual option i on the vehicle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t xml:space="preserve"> is positive for an option that adds mass with respect to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 xml:space="preserve"> and vice versa);</w:t>
      </w:r>
    </w:p>
    <w:p w:rsidR="00A40525" w:rsidRPr="00C47377" w:rsidRDefault="00D21AB6" w:rsidP="00D21AB6">
      <w:pPr>
        <w:pStyle w:val="SingleTxtG"/>
        <w:ind w:left="2835" w:hanging="567"/>
      </w:pPr>
      <m:oMath>
        <m:r>
          <m:rPr>
            <m:sty m:val="p"/>
          </m:rPr>
          <w:rPr>
            <w:rFonts w:ascii="Cambria Math" w:hAnsi="Cambria Math"/>
          </w:rPr>
          <m:t>n</m:t>
        </m:r>
      </m:oMath>
      <w:r w:rsidR="00A40525" w:rsidRPr="00C47377">
        <w:tab/>
        <w:t>is the number of options that are different between the individual vehicle and test vehicle L.</w:t>
      </w:r>
    </w:p>
    <w:p w:rsidR="00A40525" w:rsidRPr="00C47377" w:rsidRDefault="00A40525" w:rsidP="00D21AB6">
      <w:pPr>
        <w:pStyle w:val="SingleTxtG"/>
        <w:ind w:left="2268"/>
      </w:pPr>
      <w:r w:rsidRPr="00C47377">
        <w:t xml:space="preserve">The value of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Pr="00C47377">
        <w:t xml:space="preserve"> for test vehicle H shall be the same as the difference between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Pr="00C47377">
        <w:t xml:space="preserve"> and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Pr="00C47377">
        <w:t>.</w:t>
      </w:r>
    </w:p>
    <w:p w:rsidR="00A40525" w:rsidRPr="00C47377" w:rsidRDefault="00A40525" w:rsidP="00D21AB6">
      <w:pPr>
        <w:pStyle w:val="SingleTxtG"/>
        <w:ind w:left="2268"/>
      </w:pPr>
      <w:r w:rsidRPr="00C47377">
        <w:t>The mass of the individual vehicle is calculated according to the following equation:</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f</m:t>
            </m:r>
          </m:sub>
        </m:sSub>
      </m:oMath>
      <w:r w:rsidR="00D21AB6" w:rsidRPr="00C47377">
        <w:tab/>
      </w:r>
      <w:r w:rsidR="00A40525" w:rsidRPr="00C47377">
        <w:t>(23)</w:t>
      </w:r>
    </w:p>
    <w:p w:rsidR="00A40525" w:rsidRPr="00C47377" w:rsidRDefault="00D21AB6" w:rsidP="00D21AB6">
      <w:pPr>
        <w:pStyle w:val="SingleTxtG"/>
        <w:ind w:left="2268"/>
      </w:pPr>
      <w:r w:rsidRPr="00C47377">
        <w:t xml:space="preserve">where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 xml:space="preserve"> </w:t>
      </w:r>
      <w:r w:rsidR="00A40525" w:rsidRPr="00C47377">
        <w:t>is the mass of the individual vehicle used as input for the CO</w:t>
      </w:r>
      <w:r w:rsidR="00A40525" w:rsidRPr="00C47377">
        <w:rPr>
          <w:vertAlign w:val="subscript"/>
        </w:rPr>
        <w:t>2</w:t>
      </w:r>
      <w:r w:rsidR="00A40525" w:rsidRPr="00C47377">
        <w:t xml:space="preserve"> </w:t>
      </w:r>
      <w:r w:rsidRPr="00C47377">
        <w:t>interpolation method.</w:t>
      </w:r>
    </w:p>
    <w:p w:rsidR="00A40525" w:rsidRPr="00C47377" w:rsidRDefault="00A40525" w:rsidP="00D21AB6">
      <w:pPr>
        <w:pStyle w:val="SingleTxtG"/>
        <w:ind w:left="2268"/>
      </w:pPr>
      <w:r w:rsidRPr="00C47377">
        <w:t xml:space="preserve">If the same test mass was used for test vehicles L and H, the value of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 xml:space="preserve"> shall be set to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D21AB6" w:rsidRPr="00C47377">
        <w:t xml:space="preserve"> for the interpolation method.</w:t>
      </w:r>
    </w:p>
    <w:p w:rsidR="00A40525" w:rsidRPr="00C47377" w:rsidRDefault="00A40525" w:rsidP="00D21AB6">
      <w:pPr>
        <w:pStyle w:val="SingleTxtG"/>
        <w:ind w:left="2268" w:hanging="1134"/>
      </w:pPr>
      <w:r w:rsidRPr="00C47377">
        <w:t>3.2.3.2.2.2</w:t>
      </w:r>
      <w:r w:rsidR="00D21AB6" w:rsidRPr="00C47377">
        <w:t>.</w:t>
      </w:r>
      <w:r w:rsidR="00D21AB6" w:rsidRPr="00C47377">
        <w:tab/>
      </w:r>
      <w:r w:rsidRPr="00C47377">
        <w:t>Rolling resistance of the individual vehicle</w:t>
      </w:r>
    </w:p>
    <w:p w:rsidR="00A40525" w:rsidRPr="00C47377" w:rsidRDefault="00A40525" w:rsidP="00D21AB6">
      <w:pPr>
        <w:pStyle w:val="SingleTxtG"/>
        <w:ind w:left="2268"/>
      </w:pPr>
      <w:r w:rsidRPr="00C47377">
        <w:t xml:space="preserve">According to </w:t>
      </w:r>
      <w:r w:rsidR="00283690" w:rsidRPr="00C47377">
        <w:t>paragraph 4</w:t>
      </w:r>
      <w:r w:rsidRPr="00C47377">
        <w:t xml:space="preserve">.2.2.1. of </w:t>
      </w:r>
      <w:r w:rsidR="00414DE9" w:rsidRPr="00C47377">
        <w:t>Annex </w:t>
      </w:r>
      <w:r w:rsidRPr="00C47377">
        <w:t>4, the actual rolling resistance values for the selected tyres on test vehicle L, RR</w:t>
      </w:r>
      <w:r w:rsidRPr="00C47377">
        <w:rPr>
          <w:vertAlign w:val="subscript"/>
        </w:rPr>
        <w:t>L</w:t>
      </w:r>
      <w:r w:rsidRPr="00C47377">
        <w:t>, and test vehicle H, RR</w:t>
      </w:r>
      <w:r w:rsidRPr="00C47377">
        <w:rPr>
          <w:vertAlign w:val="subscript"/>
        </w:rPr>
        <w:t>H</w:t>
      </w:r>
      <w:r w:rsidRPr="00C47377">
        <w:t xml:space="preserve">, shall be used as input for the interpolation method. </w:t>
      </w:r>
    </w:p>
    <w:p w:rsidR="00A40525" w:rsidRPr="00C47377" w:rsidRDefault="00A40525" w:rsidP="00D21AB6">
      <w:pPr>
        <w:pStyle w:val="SingleTxtG"/>
        <w:ind w:left="2268"/>
      </w:pPr>
      <w:r w:rsidRPr="00C47377">
        <w:t xml:space="preserve">For the tyres fitted to the individual vehicle, the value of the rolling resistance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Pr="00C47377">
        <w:t xml:space="preserve"> shall be set to the class value of the applicable tyre rolling resistance class, according to </w:t>
      </w:r>
      <w:r w:rsidR="0041646E" w:rsidRPr="00C47377">
        <w:t>Table A4/1</w:t>
      </w:r>
      <w:r w:rsidRPr="00C47377">
        <w:t xml:space="preserve"> </w:t>
      </w:r>
      <w:r w:rsidR="00F01B4A">
        <w:t>of Annex</w:t>
      </w:r>
      <w:r w:rsidR="00414DE9" w:rsidRPr="00C47377">
        <w:t> </w:t>
      </w:r>
      <w:r w:rsidRPr="00C47377">
        <w:t>4.</w:t>
      </w:r>
    </w:p>
    <w:p w:rsidR="00A40525" w:rsidRPr="00C47377" w:rsidRDefault="00A40525" w:rsidP="00D21AB6">
      <w:pPr>
        <w:pStyle w:val="SingleTxtG"/>
        <w:ind w:left="2268"/>
        <w:rPr>
          <w:vertAlign w:val="subscript"/>
        </w:rPr>
      </w:pPr>
      <w:r w:rsidRPr="00C47377">
        <w:t xml:space="preserve">If the same tyres were fitted to test vehicles L and H, the value of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00F01B4A" w:rsidRPr="00C47377">
        <w:t xml:space="preserve"> </w:t>
      </w:r>
      <w:r w:rsidRPr="00C47377">
        <w:t xml:space="preserve">for the interpolation method shall be set to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t>
            </m:r>
          </m:sub>
        </m:sSub>
      </m:oMath>
    </w:p>
    <w:p w:rsidR="00A40525" w:rsidRPr="00C47377" w:rsidRDefault="00A40525" w:rsidP="00D21AB6">
      <w:pPr>
        <w:pStyle w:val="SingleTxtG"/>
        <w:ind w:left="2268" w:hanging="1134"/>
      </w:pPr>
      <w:r w:rsidRPr="00C47377">
        <w:t>3.2.3.2.2.3</w:t>
      </w:r>
      <w:r w:rsidR="00D21AB6" w:rsidRPr="00C47377">
        <w:tab/>
      </w:r>
      <w:r w:rsidRPr="00C47377">
        <w:t>Aerodynamic  drag of the individual vehicle</w:t>
      </w:r>
    </w:p>
    <w:p w:rsidR="00A40525" w:rsidRPr="00C47377" w:rsidRDefault="00A40525" w:rsidP="00D21AB6">
      <w:pPr>
        <w:pStyle w:val="SingleTxtG"/>
        <w:ind w:left="2268"/>
      </w:pPr>
      <w:r w:rsidRPr="00C47377">
        <w:t xml:space="preserve">The aerodynamic drag shall be measured for each of the drag influencing options at a certified wind tunnel fulfilling the requirements of </w:t>
      </w:r>
      <w:r w:rsidR="00283690" w:rsidRPr="00C47377">
        <w:t>section 3</w:t>
      </w:r>
      <w:r w:rsidRPr="00C47377">
        <w:t xml:space="preserve">.2. of </w:t>
      </w:r>
      <w:r w:rsidR="00414DE9" w:rsidRPr="00C47377">
        <w:t>Annex </w:t>
      </w:r>
      <w:r w:rsidR="00D21AB6" w:rsidRPr="00C47377">
        <w:t>4.</w:t>
      </w:r>
    </w:p>
    <w:p w:rsidR="00A40525" w:rsidRPr="00C47377" w:rsidRDefault="00A40525" w:rsidP="00D21AB6">
      <w:pPr>
        <w:pStyle w:val="SingleTxtG"/>
        <w:ind w:left="2268"/>
      </w:pPr>
      <w:r w:rsidRPr="00C47377">
        <w:t>The aerodynamic drag of options on the exterior of the individual vehicle shall be calculated according to the following equation:</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m:rPr>
            <m:sty m:val="p"/>
          </m:rPr>
          <w:rPr>
            <w:rFonts w:ascii="Cambria Math" w:hAnsi="Cambria Math"/>
          </w:rPr>
          <m:t xml:space="preserve"> =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e>
        </m:nary>
      </m:oMath>
      <w:r w:rsidR="00D21AB6" w:rsidRPr="00C47377">
        <w:tab/>
      </w:r>
      <w:r w:rsidR="00A40525" w:rsidRPr="00C47377">
        <w:t>(24)</w:t>
      </w:r>
    </w:p>
    <w:p w:rsidR="00D21AB6" w:rsidRPr="00C47377" w:rsidRDefault="00A40525" w:rsidP="00D21AB6">
      <w:pPr>
        <w:pStyle w:val="SingleTxtG"/>
        <w:ind w:left="2268"/>
      </w:pPr>
      <w:r w:rsidRPr="00C47377">
        <w:lastRenderedPageBreak/>
        <w:t>where:</w:t>
      </w:r>
    </w:p>
    <w:p w:rsidR="00D21AB6"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A40525" w:rsidRPr="00C47377">
        <w:tab/>
        <w:t>is the aerodynamic drag coefficient;</w:t>
      </w:r>
    </w:p>
    <w:p w:rsidR="00D21AB6"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A40525" w:rsidRPr="00C47377">
        <w:tab/>
        <w:t>is the frontal area of the vehicle, m</w:t>
      </w:r>
      <w:r w:rsidR="00A40525" w:rsidRPr="00C47377">
        <w:rPr>
          <w:vertAlign w:val="superscript"/>
        </w:rPr>
        <w:t>2</w:t>
      </w:r>
      <w:r w:rsidR="00A40525" w:rsidRPr="00C47377">
        <w:t>;</w:t>
      </w:r>
    </w:p>
    <w:p w:rsidR="00D21AB6"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oMath>
      <w:r w:rsidR="00A40525" w:rsidRPr="00C47377">
        <w:tab/>
        <w:t>is the difference in aerodynamic drag between the individual vehicle and the test vehicle L, due to options on the vehicle that differ from those installed on the test vehicle L,</w:t>
      </w:r>
      <w:r w:rsidR="00F01B4A">
        <w:t> </w:t>
      </w:r>
      <w:r w:rsidR="00A40525" w:rsidRPr="00C47377">
        <w:t>m</w:t>
      </w:r>
      <w:r w:rsidR="00A40525" w:rsidRPr="00C47377">
        <w:rPr>
          <w:vertAlign w:val="superscript"/>
        </w:rPr>
        <w:t>2</w:t>
      </w:r>
      <w:r w:rsidR="00A40525" w:rsidRPr="00C47377">
        <w:t>;</w:t>
      </w:r>
    </w:p>
    <w:p w:rsidR="00D21AB6" w:rsidRPr="00C47377" w:rsidRDefault="00307880" w:rsidP="00D21AB6">
      <w:pPr>
        <w:pStyle w:val="SingleTxtG"/>
        <w:ind w:left="3402" w:hanging="1134"/>
      </w:pP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00A40525" w:rsidRPr="00C47377">
        <w:tab/>
        <w:t xml:space="preserve">is the aerodynamic drag difference by an individual feature </w:t>
      </w:r>
      <w:proofErr w:type="spellStart"/>
      <w:r w:rsidR="00A40525" w:rsidRPr="00C47377">
        <w:t>i</w:t>
      </w:r>
      <w:proofErr w:type="spellEnd"/>
      <w:r w:rsidR="00A40525" w:rsidRPr="00C47377">
        <w:t xml:space="preserve"> on the vehicle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00A40525" w:rsidRPr="00C47377">
        <w:t xml:space="preserve"> is positive for an option that adds aerodynamic drag with respect to test vehicle L and vice versa)</w:t>
      </w:r>
      <w:r w:rsidR="00F01B4A">
        <w:t>, </w:t>
      </w:r>
      <w:r w:rsidR="00A40525" w:rsidRPr="00C47377">
        <w:t>m</w:t>
      </w:r>
      <w:r w:rsidR="00A40525" w:rsidRPr="00C47377">
        <w:rPr>
          <w:vertAlign w:val="superscript"/>
        </w:rPr>
        <w:t>2</w:t>
      </w:r>
      <w:r w:rsidR="00A40525" w:rsidRPr="00C47377">
        <w:t>;</w:t>
      </w:r>
    </w:p>
    <w:p w:rsidR="00A40525" w:rsidRPr="00C47377" w:rsidRDefault="00D21AB6" w:rsidP="00D21AB6">
      <w:pPr>
        <w:pStyle w:val="SingleTxtG"/>
        <w:ind w:left="3402" w:hanging="1134"/>
      </w:pPr>
      <m:oMath>
        <m:r>
          <m:rPr>
            <m:sty m:val="p"/>
          </m:rPr>
          <w:rPr>
            <w:rFonts w:ascii="Cambria Math" w:hAnsi="Cambria Math"/>
          </w:rPr>
          <m:t>n</m:t>
        </m:r>
      </m:oMath>
      <w:r w:rsidR="00A40525" w:rsidRPr="00C47377">
        <w:tab/>
        <w:t>is the number of options on the vehicle that are different between the individual and the test vehicle L.</w:t>
      </w:r>
    </w:p>
    <w:p w:rsidR="00A40525" w:rsidRPr="00C47377" w:rsidRDefault="00A40525" w:rsidP="00D21AB6">
      <w:pPr>
        <w:pStyle w:val="SingleTxtG"/>
        <w:ind w:left="2268"/>
      </w:pPr>
      <w:r w:rsidRPr="00C47377">
        <w:t xml:space="preserve">The sum of all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Pr="00C47377">
        <w:t xml:space="preserve"> between options installed on the test vehicles L and H shall correspond to the total difference between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Pr="00C47377">
        <w:t xml:space="preserve"> values for the test vehicles L and H, referred to as</w:t>
      </w:r>
      <w:r w:rsidR="00D21AB6" w:rsidRPr="00C47377">
        <w:t xml:space="preserve">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LH</m:t>
            </m:r>
          </m:sub>
        </m:sSub>
      </m:oMath>
      <w:r w:rsidRPr="00C47377">
        <w:t>.</w:t>
      </w:r>
    </w:p>
    <w:p w:rsidR="00A40525" w:rsidRPr="00C47377" w:rsidRDefault="00A40525" w:rsidP="00D21AB6">
      <w:pPr>
        <w:pStyle w:val="SingleTxtG"/>
        <w:ind w:left="2268"/>
      </w:pPr>
      <w:r w:rsidRPr="00C47377">
        <w:t>The sum of all</w:t>
      </w:r>
      <w:r w:rsidR="00D21AB6" w:rsidRPr="00C47377">
        <w:t xml:space="preserve">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Pr="00C47377">
        <w:t xml:space="preserve">, expressed as </w:t>
      </w:r>
      <m:oMath>
        <m:sSub>
          <m:sSubPr>
            <m:ctrlPr>
              <w:rPr>
                <w:rFonts w:ascii="Cambria Math" w:hAnsi="Cambria Math"/>
                <w:i/>
              </w:rPr>
            </m:ctrlPr>
          </m:sSubPr>
          <m:e>
            <m:r>
              <m:rPr>
                <m:sty m:val="p"/>
              </m:rPr>
              <w:rPr>
                <w:rFonts w:ascii="Cambria Math" w:hAnsi="Cambria Math"/>
              </w:rPr>
              <m:t>Δf</m:t>
            </m:r>
          </m:e>
          <m:sub>
            <m:r>
              <w:rPr>
                <w:rFonts w:ascii="Cambria Math" w:hAnsi="Cambria Math"/>
              </w:rPr>
              <m:t>2</m:t>
            </m:r>
          </m:sub>
        </m:sSub>
      </m:oMath>
      <w:r w:rsidRPr="00C47377">
        <w:t xml:space="preserve">, between options installed on the test vehicles L and H shall correspond to the difference in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r w:rsidRPr="00C47377">
        <w:t xml:space="preserve"> between th</w:t>
      </w:r>
      <w:r w:rsidR="00D21AB6" w:rsidRPr="00C47377">
        <w:t>e test vehicles L and H.</w:t>
      </w:r>
    </w:p>
    <w:p w:rsidR="00A40525" w:rsidRPr="00C47377" w:rsidRDefault="00A40525" w:rsidP="00D21AB6">
      <w:pPr>
        <w:pStyle w:val="SingleTxtG"/>
        <w:ind w:left="2268"/>
      </w:pPr>
      <w:r w:rsidRPr="00C47377">
        <w:t xml:space="preserve">If the same options on the vehicle were also installed on test vehicles L and H, the value of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oMath>
      <w:r w:rsidRPr="00C47377">
        <w:rPr>
          <w:vertAlign w:val="subscript"/>
        </w:rPr>
        <w:t xml:space="preserve"> </w:t>
      </w:r>
      <w:r w:rsidRPr="00C47377">
        <w:t>for the interpolati</w:t>
      </w:r>
      <w:r w:rsidR="00D21AB6" w:rsidRPr="00C47377">
        <w:t>on method shall be set to zero.</w:t>
      </w:r>
    </w:p>
    <w:p w:rsidR="00A40525" w:rsidRPr="00C47377" w:rsidRDefault="00A40525" w:rsidP="00D21AB6">
      <w:pPr>
        <w:pStyle w:val="SingleTxtG"/>
        <w:ind w:left="2268" w:hanging="1134"/>
      </w:pPr>
      <w:r w:rsidRPr="00C47377">
        <w:t>3.2.3.2.2.4</w:t>
      </w:r>
      <w:r w:rsidR="00D21AB6" w:rsidRPr="00C47377">
        <w:t>.</w:t>
      </w:r>
      <w:r w:rsidR="00D21AB6" w:rsidRPr="00C47377">
        <w:tab/>
      </w:r>
      <w:r w:rsidRPr="00C47377">
        <w:t>Calculation of road load for individual vehicles in the CO</w:t>
      </w:r>
      <w:r w:rsidRPr="00C47377">
        <w:rPr>
          <w:vertAlign w:val="subscript"/>
        </w:rPr>
        <w:t>2</w:t>
      </w:r>
      <w:r w:rsidRPr="00C47377">
        <w:t xml:space="preserve"> vehicle family</w:t>
      </w:r>
    </w:p>
    <w:p w:rsidR="00D21AB6" w:rsidRPr="00C47377" w:rsidRDefault="00A40525" w:rsidP="00D21AB6">
      <w:pPr>
        <w:pStyle w:val="SingleTxtG"/>
        <w:ind w:left="2268"/>
      </w:pPr>
      <w:r w:rsidRPr="00C47377">
        <w:t xml:space="preserve">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sub>
        </m:sSub>
      </m:oMath>
      <w:r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r w:rsidRPr="00C47377">
        <w:t xml:space="preserve"> (as defined </w:t>
      </w:r>
      <w:r w:rsidR="00F01B4A">
        <w:t>of Annex</w:t>
      </w:r>
      <w:r w:rsidR="00414DE9" w:rsidRPr="00C47377">
        <w:t> </w:t>
      </w:r>
      <w:r w:rsidRPr="00C47377">
        <w:t xml:space="preserve">4) for the test vehicles H and L are referred to as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,H</m:t>
            </m:r>
          </m:sub>
        </m:sSub>
      </m:oMath>
      <w:r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,H</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H</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,L</m:t>
            </m:r>
          </m:sub>
        </m:sSub>
      </m:oMath>
      <w:r w:rsidR="00D21AB6"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,L</m:t>
            </m:r>
          </m:sub>
        </m:sSub>
      </m:oMath>
      <w:r w:rsidR="00D21AB6"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L</m:t>
            </m:r>
          </m:sub>
        </m:sSub>
      </m:oMath>
      <w:r w:rsidR="00D21AB6" w:rsidRPr="00C47377">
        <w:t xml:space="preserve"> </w:t>
      </w:r>
      <w:r w:rsidRPr="00C47377">
        <w:t>respectively. An adjusted road load curve for the test vehicle L is defined as follows:</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oMath>
      <w:r w:rsidR="00D21AB6" w:rsidRPr="00C47377">
        <w:tab/>
      </w:r>
      <w:r w:rsidR="00A40525" w:rsidRPr="00C47377">
        <w:t>(25)</w:t>
      </w:r>
    </w:p>
    <w:p w:rsidR="00A40525" w:rsidRPr="00C47377" w:rsidRDefault="00A40525" w:rsidP="00D21AB6">
      <w:pPr>
        <w:pStyle w:val="SingleTxtG"/>
        <w:ind w:left="2268"/>
      </w:pPr>
      <w:r w:rsidRPr="00C47377">
        <w:t xml:space="preserve">Applying the least squares regression method, adjusted road load coefficients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Pr="00C47377">
        <w:t xml:space="preserve"> and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Pr="00C47377">
        <w:t xml:space="preserve">shall be determined for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oMath>
      <w:r w:rsidRPr="00C47377">
        <w:t xml:space="preserve"> with the linear coefficient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1,L</m:t>
            </m:r>
          </m:sub>
          <m:sup>
            <m:r>
              <m:rPr>
                <m:sty m:val="p"/>
              </m:rPr>
              <w:rPr>
                <w:rFonts w:ascii="Cambria Math" w:hAnsi="Cambria Math"/>
              </w:rPr>
              <m:t>*</m:t>
            </m:r>
          </m:sup>
        </m:sSubSup>
      </m:oMath>
      <w:r w:rsidRPr="00C47377">
        <w:t xml:space="preserve"> set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oMath>
      <w:r w:rsidRPr="00C47377">
        <w:t xml:space="preserve">. 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,ind</m:t>
            </m:r>
          </m:sub>
        </m:sSub>
      </m:oMath>
      <w:r w:rsidR="00D21AB6"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,ind</m:t>
            </m:r>
          </m:sub>
        </m:sSub>
      </m:oMath>
      <w:r w:rsidR="00D21AB6"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ind</m:t>
            </m:r>
          </m:sub>
        </m:sSub>
      </m:oMath>
      <w:r w:rsidRPr="00C47377">
        <w:t xml:space="preserve"> for the individual vehicle in the CO</w:t>
      </w:r>
      <w:r w:rsidRPr="00C47377">
        <w:rPr>
          <w:vertAlign w:val="subscript"/>
        </w:rPr>
        <w:t>2</w:t>
      </w:r>
      <w:r w:rsidRPr="00C47377">
        <w:t xml:space="preserve"> vehicle family are calculated as follows:</w:t>
      </w:r>
    </w:p>
    <w:p w:rsidR="00A40525" w:rsidRPr="00C47377" w:rsidRDefault="00307880" w:rsidP="00D21AB6">
      <w:pPr>
        <w:pStyle w:val="SingleTxtG"/>
        <w:tabs>
          <w:tab w:val="right" w:pos="8505"/>
        </w:tabs>
        <w:ind w:left="2268"/>
        <w:rPr>
          <w:rFonts w:ascii="Arial" w:hAnsi="Arial" w:cs="Arial"/>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den>
        </m:f>
      </m:oMath>
      <w:r w:rsidR="00D21AB6" w:rsidRPr="00C47377">
        <w:rPr>
          <w:rFonts w:ascii="Arial" w:hAnsi="Arial" w:cs="Arial"/>
          <w:iCs/>
          <w:szCs w:val="24"/>
        </w:rPr>
        <w:tab/>
      </w:r>
      <w:r w:rsidR="00A40525" w:rsidRPr="00C47377">
        <w:t>(26)</w:t>
      </w:r>
    </w:p>
    <w:p w:rsidR="00A40525" w:rsidRPr="00C47377" w:rsidRDefault="00A40525" w:rsidP="00D21AB6">
      <w:pPr>
        <w:pStyle w:val="SingleTxtG"/>
        <w:ind w:left="2268"/>
      </w:pPr>
      <w:r w:rsidRPr="00C47377">
        <w:t xml:space="preserve">or, if </w:t>
      </w:r>
      <m:oMath>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oMath>
      <w:r w:rsidRPr="00C47377">
        <w:t xml:space="preserve"> =</w:t>
      </w:r>
      <w:r w:rsidR="00D21AB6" w:rsidRPr="00C47377">
        <w:t xml:space="preserve"> 0,</w:t>
      </w:r>
    </w:p>
    <w:p w:rsidR="00D21AB6" w:rsidRPr="00C47377" w:rsidRDefault="00307880"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oMath>
      <w:r w:rsidR="00D21AB6" w:rsidRPr="00C47377">
        <w:rPr>
          <w:iCs/>
          <w:szCs w:val="24"/>
        </w:rPr>
        <w:tab/>
      </w:r>
      <w:r w:rsidR="00A40525" w:rsidRPr="00C47377">
        <w:rPr>
          <w:iCs/>
          <w:szCs w:val="24"/>
        </w:rPr>
        <w:t>(27)</w:t>
      </w:r>
    </w:p>
    <w:p w:rsidR="00D21AB6" w:rsidRPr="00C47377" w:rsidRDefault="00307880"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1,H</m:t>
            </m:r>
          </m:sub>
        </m:sSub>
      </m:oMath>
      <w:r w:rsidR="00D21AB6" w:rsidRPr="00C47377">
        <w:rPr>
          <w:iCs/>
          <w:szCs w:val="24"/>
        </w:rPr>
        <w:tab/>
      </w:r>
      <w:r w:rsidR="00A40525" w:rsidRPr="00C47377">
        <w:rPr>
          <w:iCs/>
          <w:szCs w:val="24"/>
        </w:rPr>
        <w:t>(28)</w:t>
      </w:r>
    </w:p>
    <w:p w:rsidR="00D21AB6" w:rsidRPr="00C47377" w:rsidRDefault="00307880"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m:t>
            </m:r>
          </m:sub>
        </m:sSub>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e>
            </m:d>
          </m:den>
        </m:f>
      </m:oMath>
      <w:r w:rsidR="00D21AB6" w:rsidRPr="00C47377">
        <w:rPr>
          <w:iCs/>
          <w:szCs w:val="24"/>
        </w:rPr>
        <w:tab/>
      </w:r>
      <w:r w:rsidR="00A40525" w:rsidRPr="00C47377">
        <w:rPr>
          <w:iCs/>
          <w:szCs w:val="24"/>
        </w:rPr>
        <w:t>(29)</w:t>
      </w:r>
    </w:p>
    <w:p w:rsidR="00D21AB6" w:rsidRPr="00C47377" w:rsidRDefault="00A40525" w:rsidP="00D21AB6">
      <w:pPr>
        <w:pStyle w:val="SingleTxtG"/>
        <w:tabs>
          <w:tab w:val="right" w:pos="8505"/>
        </w:tabs>
        <w:ind w:left="2268"/>
      </w:pPr>
      <w:r w:rsidRPr="00C47377">
        <w:t xml:space="preserve">or, if </w:t>
      </w:r>
      <m:oMath>
        <m:sSub>
          <m:sSubPr>
            <m:ctrlPr>
              <w:rPr>
                <w:rFonts w:ascii="Cambria Math" w:hAnsi="Cambria Math"/>
                <w:iCs/>
                <w:szCs w:val="24"/>
              </w:rPr>
            </m:ctrlPr>
          </m:sSubPr>
          <m:e>
            <m:r>
              <m:rPr>
                <m:sty m:val="p"/>
              </m:rPr>
              <w:rPr>
                <w:rFonts w:ascii="Cambria Math" w:hAnsi="Cambria Math"/>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LH</m:t>
            </m:r>
          </m:sub>
        </m:sSub>
      </m:oMath>
      <w:r w:rsidRPr="00C47377">
        <w:t xml:space="preserve"> = 0,</w:t>
      </w:r>
    </w:p>
    <w:p w:rsidR="00A40525" w:rsidRPr="00C47377" w:rsidRDefault="00307880"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sub>
        </m:sSub>
      </m:oMath>
      <w:r w:rsidR="00D21AB6" w:rsidRPr="00C47377">
        <w:rPr>
          <w:iCs/>
          <w:szCs w:val="24"/>
        </w:rPr>
        <w:tab/>
      </w:r>
      <w:r w:rsidR="00A40525" w:rsidRPr="00C47377">
        <w:rPr>
          <w:iCs/>
          <w:szCs w:val="24"/>
        </w:rPr>
        <w:t>(30)</w:t>
      </w:r>
    </w:p>
    <w:p w:rsidR="00D21AB6" w:rsidRPr="00C47377" w:rsidRDefault="00A40525" w:rsidP="00D21AB6">
      <w:pPr>
        <w:pStyle w:val="SingleTxtG"/>
        <w:ind w:left="2268"/>
      </w:pPr>
      <w:r w:rsidRPr="00C47377">
        <w:t>where:</w:t>
      </w:r>
    </w:p>
    <w:p w:rsidR="00D21AB6" w:rsidRPr="00C47377" w:rsidRDefault="008F1877" w:rsidP="00D21AB6">
      <w:pPr>
        <w:pStyle w:val="SingleTxtG"/>
        <w:tabs>
          <w:tab w:val="right" w:pos="8505"/>
        </w:tabs>
        <w:ind w:left="2268"/>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00D21AB6" w:rsidRPr="00C47377">
        <w:tab/>
      </w:r>
      <w:r w:rsidR="00A40525" w:rsidRPr="00C47377">
        <w:t>(31)</w:t>
      </w:r>
    </w:p>
    <w:p w:rsidR="00D21AB6" w:rsidRPr="00C47377" w:rsidRDefault="008F1877" w:rsidP="00D21AB6">
      <w:pPr>
        <w:pStyle w:val="SingleTxtG"/>
        <w:tabs>
          <w:tab w:val="right" w:pos="8505"/>
        </w:tabs>
        <w:ind w:left="2268"/>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00D21AB6" w:rsidRPr="00C47377">
        <w:tab/>
      </w:r>
      <w:r w:rsidR="00A40525" w:rsidRPr="00C47377">
        <w:t>(32)</w:t>
      </w:r>
    </w:p>
    <w:p w:rsidR="00A40525" w:rsidRPr="00C47377" w:rsidRDefault="00A40525" w:rsidP="00D21AB6">
      <w:pPr>
        <w:pStyle w:val="SingleTxtG"/>
        <w:ind w:left="2268" w:hanging="1134"/>
      </w:pPr>
      <w:r w:rsidRPr="00C47377">
        <w:lastRenderedPageBreak/>
        <w:t>3.2.3.2.2.5</w:t>
      </w:r>
      <w:r w:rsidR="00D21AB6" w:rsidRPr="00C47377">
        <w:t>.</w:t>
      </w:r>
      <w:r w:rsidR="00D21AB6" w:rsidRPr="00C47377">
        <w:tab/>
      </w:r>
      <w:r w:rsidRPr="00C47377">
        <w:t>Calculation of cycle energy per phase</w:t>
      </w:r>
    </w:p>
    <w:p w:rsidR="00A40525" w:rsidRPr="00C47377" w:rsidRDefault="00A40525" w:rsidP="00D21AB6">
      <w:pPr>
        <w:pStyle w:val="SingleTxtG"/>
        <w:ind w:left="2268"/>
      </w:pPr>
      <w:r w:rsidRPr="00C47377">
        <w:t xml:space="preserve">The cycle energy demand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k, p</m:t>
            </m:r>
          </m:sub>
        </m:sSub>
      </m:oMath>
      <w:r w:rsidRPr="00C47377">
        <w:t xml:space="preserve"> and distance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 p</m:t>
            </m:r>
          </m:sub>
        </m:sSub>
      </m:oMath>
      <w:r w:rsidRPr="00C47377">
        <w:t xml:space="preserve"> per cycle phase p applicable for that vehicle shall be calculated according to the procedure in </w:t>
      </w:r>
      <w:r w:rsidR="00283690" w:rsidRPr="00C47377">
        <w:t>section 5</w:t>
      </w:r>
      <w:r w:rsidRPr="00C47377">
        <w:t xml:space="preserve">. of </w:t>
      </w:r>
      <w:r w:rsidR="00F01B4A">
        <w:t xml:space="preserve">this </w:t>
      </w:r>
      <w:r w:rsidR="00414DE9" w:rsidRPr="00C47377">
        <w:t>Annex</w:t>
      </w:r>
      <w:r w:rsidRPr="00C47377">
        <w:t>, for the following sets k of road load coefficients and masses:</w:t>
      </w:r>
    </w:p>
    <w:p w:rsidR="00D21AB6" w:rsidRPr="00C47377" w:rsidRDefault="00A40525" w:rsidP="00D21AB6">
      <w:pPr>
        <w:pStyle w:val="SingleTxtG"/>
        <w:tabs>
          <w:tab w:val="left" w:pos="3119"/>
          <w:tab w:val="right" w:pos="8505"/>
        </w:tabs>
        <w:ind w:left="2268"/>
      </w:pPr>
      <w:r w:rsidRPr="00C47377">
        <w:t>k=1</w:t>
      </w:r>
      <w:r w:rsidR="00AE32B5" w:rsidRPr="00C47377">
        <w:t xml:space="preserve">: </w:t>
      </w:r>
      <w:r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 xml:space="preserve">L </m:t>
            </m:r>
          </m:sub>
        </m:sSub>
      </m:oMath>
      <w:r w:rsidR="00D21AB6" w:rsidRPr="00C47377">
        <w:tab/>
        <w:t>(33)</w:t>
      </w:r>
    </w:p>
    <w:p w:rsidR="00D21AB6" w:rsidRPr="00C47377" w:rsidRDefault="00D21AB6" w:rsidP="00D21AB6">
      <w:pPr>
        <w:pStyle w:val="SingleTxtG"/>
        <w:tabs>
          <w:tab w:val="left" w:pos="3119"/>
          <w:tab w:val="right" w:pos="8505"/>
        </w:tabs>
        <w:ind w:left="2268"/>
      </w:pPr>
      <w:r w:rsidRPr="00C47377">
        <w:tab/>
      </w:r>
      <w:r w:rsidR="00A40525" w:rsidRPr="00C47377">
        <w:t>(test vehicle L)</w:t>
      </w:r>
      <w:r w:rsidRPr="00C47377">
        <w:tab/>
      </w:r>
    </w:p>
    <w:p w:rsidR="00D21AB6" w:rsidRPr="00C47377" w:rsidRDefault="00A40525" w:rsidP="00D21AB6">
      <w:pPr>
        <w:pStyle w:val="SingleTxtG"/>
        <w:tabs>
          <w:tab w:val="left" w:pos="3119"/>
          <w:tab w:val="right" w:pos="8505"/>
        </w:tabs>
        <w:ind w:left="2268"/>
      </w:pPr>
      <w:r w:rsidRPr="00C47377">
        <w:t>k=2:</w:t>
      </w:r>
      <w:r w:rsidR="00D21AB6"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0,H</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2,H</m:t>
            </m:r>
          </m:sub>
          <m:sup>
            <m:r>
              <m:rPr>
                <m:sty m:val="p"/>
              </m:rPr>
              <w:rPr>
                <w:rFonts w:ascii="Cambria Math" w:hAnsi="Cambria Math"/>
              </w:rPr>
              <m:t>*</m:t>
            </m:r>
          </m:sup>
        </m:sSubSup>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D21AB6" w:rsidRPr="00C47377">
        <w:tab/>
      </w:r>
      <w:r w:rsidRPr="00C47377">
        <w:t>(34)</w:t>
      </w:r>
    </w:p>
    <w:p w:rsidR="00D21AB6" w:rsidRPr="00C47377" w:rsidRDefault="00D21AB6" w:rsidP="00D21AB6">
      <w:pPr>
        <w:pStyle w:val="SingleTxtG"/>
        <w:tabs>
          <w:tab w:val="left" w:pos="3119"/>
          <w:tab w:val="right" w:pos="8505"/>
        </w:tabs>
        <w:ind w:left="2268"/>
      </w:pPr>
      <w:r w:rsidRPr="00C47377">
        <w:tab/>
        <w:t>(test vehicle H)</w:t>
      </w:r>
    </w:p>
    <w:p w:rsidR="00A40525" w:rsidRPr="00C47377" w:rsidRDefault="00A40525" w:rsidP="00D21AB6">
      <w:pPr>
        <w:pStyle w:val="SingleTxtG"/>
        <w:tabs>
          <w:tab w:val="left" w:pos="3119"/>
          <w:tab w:val="right" w:pos="8505"/>
        </w:tabs>
        <w:ind w:left="2268"/>
      </w:pPr>
      <w:r w:rsidRPr="00C47377">
        <w:t>k=3:</w:t>
      </w:r>
      <w:r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1,ind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2,ind</m:t>
            </m:r>
          </m:sub>
          <m:sup>
            <m:r>
              <m:rPr>
                <m:sty m:val="p"/>
              </m:rPr>
              <w:rPr>
                <w:rFonts w:ascii="Cambria Math" w:hAnsi="Cambria Math"/>
              </w:rPr>
              <m:t>*</m:t>
            </m:r>
          </m:sup>
        </m:sSubSup>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ab/>
        <w:t>(35)</w:t>
      </w:r>
    </w:p>
    <w:p w:rsidR="00D21AB6" w:rsidRPr="00C47377" w:rsidRDefault="00D21AB6" w:rsidP="00D21AB6">
      <w:pPr>
        <w:pStyle w:val="SingleTxtG"/>
        <w:tabs>
          <w:tab w:val="left" w:pos="3119"/>
          <w:tab w:val="right" w:pos="8505"/>
        </w:tabs>
        <w:ind w:left="2268"/>
      </w:pPr>
      <w:r w:rsidRPr="00C47377">
        <w:tab/>
        <w:t>(individual vehicle in the CO</w:t>
      </w:r>
      <w:r w:rsidRPr="00C47377">
        <w:rPr>
          <w:vertAlign w:val="subscript"/>
        </w:rPr>
        <w:t>2</w:t>
      </w:r>
      <w:r w:rsidRPr="00C47377">
        <w:t xml:space="preserve"> vehicle family)</w:t>
      </w:r>
    </w:p>
    <w:p w:rsidR="00A40525" w:rsidRPr="00C47377" w:rsidRDefault="00A40525" w:rsidP="00D21AB6">
      <w:pPr>
        <w:pStyle w:val="SingleTxtG"/>
        <w:ind w:left="2268" w:hanging="1134"/>
      </w:pPr>
      <w:r w:rsidRPr="00C47377">
        <w:t>3.2.3.2.2.6</w:t>
      </w:r>
      <w:r w:rsidR="00D21AB6" w:rsidRPr="00C47377">
        <w:t>.</w:t>
      </w:r>
      <w:r w:rsidR="00D21AB6" w:rsidRPr="00C47377">
        <w:tab/>
      </w:r>
      <w:r w:rsidRPr="00C47377">
        <w:t>Calculation of the CO</w:t>
      </w:r>
      <w:r w:rsidRPr="00C47377">
        <w:rPr>
          <w:vertAlign w:val="subscript"/>
        </w:rPr>
        <w:t>2</w:t>
      </w:r>
      <w:r w:rsidRPr="00C47377">
        <w:t xml:space="preserve"> value for an individual vehicle by the CO</w:t>
      </w:r>
      <w:r w:rsidRPr="00C47377">
        <w:rPr>
          <w:vertAlign w:val="subscript"/>
        </w:rPr>
        <w:t>2</w:t>
      </w:r>
      <w:r w:rsidRPr="00C47377">
        <w:t xml:space="preserve"> interpolation method</w:t>
      </w:r>
    </w:p>
    <w:p w:rsidR="00A40525" w:rsidRPr="00C47377" w:rsidRDefault="00A40525" w:rsidP="00D21AB6">
      <w:pPr>
        <w:pStyle w:val="SingleTxtG"/>
        <w:ind w:left="2268"/>
      </w:pPr>
      <w:r w:rsidRPr="00C47377">
        <w:t>For each cycle phase p applicable for that class vehicle in a CO</w:t>
      </w:r>
      <w:r w:rsidRPr="00C47377">
        <w:rPr>
          <w:vertAlign w:val="subscript"/>
        </w:rPr>
        <w:t>2</w:t>
      </w:r>
      <w:r w:rsidRPr="00C47377">
        <w:t xml:space="preserve"> vehicle family, the contribution to the total mass of CO</w:t>
      </w:r>
      <w:r w:rsidRPr="00C47377">
        <w:rPr>
          <w:vertAlign w:val="subscript"/>
        </w:rPr>
        <w:t>2</w:t>
      </w:r>
      <w:r w:rsidRPr="00C47377">
        <w:t xml:space="preserve"> for the individual vehicle shall be calculated as follows:</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 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e>
        </m:d>
      </m:oMath>
      <w:r w:rsidR="00D21AB6" w:rsidRPr="00C47377">
        <w:tab/>
      </w:r>
      <w:r w:rsidR="00A40525" w:rsidRPr="00C47377">
        <w:t>(36)</w:t>
      </w:r>
    </w:p>
    <w:p w:rsidR="00A40525" w:rsidRPr="00C47377" w:rsidRDefault="00A40525" w:rsidP="00D21AB6">
      <w:pPr>
        <w:pStyle w:val="SingleTxtG"/>
        <w:ind w:left="2268"/>
      </w:pPr>
      <w:r w:rsidRPr="00C47377">
        <w:t>The CO</w:t>
      </w:r>
      <w:r w:rsidRPr="00C47377">
        <w:rPr>
          <w:vertAlign w:val="subscript"/>
        </w:rPr>
        <w:t>2</w:t>
      </w:r>
      <w:r w:rsidRPr="00C47377">
        <w:t xml:space="preserve"> mass emissions attributed to the individual vehicle of the CO</w:t>
      </w:r>
      <w:r w:rsidRPr="00C47377">
        <w:rPr>
          <w:vertAlign w:val="subscript"/>
        </w:rPr>
        <w:t>2</w:t>
      </w:r>
      <w:r w:rsidRPr="00C47377">
        <w:t xml:space="preserve"> vehicle family M</w:t>
      </w:r>
      <w:r w:rsidRPr="00C47377">
        <w:rPr>
          <w:vertAlign w:val="subscript"/>
        </w:rPr>
        <w:t>CO2-ind</w:t>
      </w:r>
      <w:r w:rsidRPr="00C47377">
        <w:t xml:space="preserve"> shall be calculated by the following equation:</w:t>
      </w:r>
    </w:p>
    <w:p w:rsidR="00A40525" w:rsidRPr="00C47377" w:rsidRDefault="00307880"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 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c,p</m:t>
                    </m:r>
                  </m:sub>
                </m:sSub>
              </m:e>
            </m:nary>
          </m:den>
        </m:f>
      </m:oMath>
      <w:r w:rsidR="00A40525" w:rsidRPr="00C47377">
        <w:t xml:space="preserve"> </w:t>
      </w:r>
      <w:r w:rsidR="00D21AB6" w:rsidRPr="00C47377">
        <w:tab/>
      </w:r>
      <w:r w:rsidR="00A40525" w:rsidRPr="00C47377">
        <w:t>(37)</w:t>
      </w:r>
    </w:p>
    <w:p w:rsidR="00A40525" w:rsidRPr="00C47377" w:rsidRDefault="00A40525" w:rsidP="00D21AB6">
      <w:pPr>
        <w:pStyle w:val="SingleTxtG"/>
        <w:ind w:left="2268"/>
      </w:pPr>
      <w:r w:rsidRPr="00C47377">
        <w:t xml:space="preserve">for all of the applicable cycle phases </w:t>
      </w:r>
      <m:oMath>
        <m:r>
          <m:rPr>
            <m:sty m:val="p"/>
          </m:rPr>
          <w:rPr>
            <w:rFonts w:ascii="Cambria Math" w:hAnsi="Cambria Math"/>
          </w:rPr>
          <m:t>p</m:t>
        </m:r>
      </m:oMath>
      <w:r w:rsidRPr="00C47377">
        <w:t>.</w:t>
      </w:r>
    </w:p>
    <w:p w:rsidR="00A40525" w:rsidRPr="00C47377" w:rsidRDefault="00A40525" w:rsidP="00D21AB6">
      <w:pPr>
        <w:pStyle w:val="SingleTxtG"/>
        <w:ind w:left="2268" w:hanging="1134"/>
      </w:pPr>
      <w:r w:rsidRPr="00C47377">
        <w:t>3.3.</w:t>
      </w:r>
      <w:r w:rsidR="00D21AB6" w:rsidRPr="00C47377">
        <w:tab/>
      </w:r>
      <w:r w:rsidRPr="00C47377">
        <w:t>Mass of particulate emissions</w:t>
      </w:r>
      <w:r w:rsidRPr="00C47377">
        <w:rPr>
          <w:strike/>
        </w:rPr>
        <w:t xml:space="preserve"> </w:t>
      </w:r>
    </w:p>
    <w:p w:rsidR="00D21AB6" w:rsidRPr="00C47377" w:rsidRDefault="00A40525" w:rsidP="00D21AB6">
      <w:pPr>
        <w:pStyle w:val="SingleTxtG"/>
        <w:ind w:left="2268" w:hanging="1134"/>
        <w:rPr>
          <w:szCs w:val="24"/>
        </w:rPr>
      </w:pPr>
      <w:r w:rsidRPr="00C47377">
        <w:rPr>
          <w:szCs w:val="24"/>
        </w:rPr>
        <w:t>3.3.1.</w:t>
      </w:r>
      <w:r w:rsidR="00D21AB6" w:rsidRPr="00C47377">
        <w:rPr>
          <w:szCs w:val="24"/>
        </w:rPr>
        <w:tab/>
      </w:r>
      <w:r w:rsidRPr="00C47377">
        <w:rPr>
          <w:szCs w:val="24"/>
        </w:rPr>
        <w:t xml:space="preserve">Particulate emission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oMath>
      <w:r w:rsidRPr="00C47377">
        <w:rPr>
          <w:szCs w:val="24"/>
        </w:rPr>
        <w:t xml:space="preserve"> (g/km) is calculated as follows:</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w:r w:rsidR="00D21AB6" w:rsidRPr="00C47377">
        <w:rPr>
          <w:szCs w:val="24"/>
        </w:rPr>
        <w:tab/>
      </w:r>
      <w:r w:rsidR="00A40525" w:rsidRPr="00C47377">
        <w:rPr>
          <w:szCs w:val="24"/>
        </w:rPr>
        <w:t>(38)</w:t>
      </w:r>
    </w:p>
    <w:p w:rsidR="00A40525" w:rsidRPr="00C47377" w:rsidRDefault="00A40525" w:rsidP="00D21AB6">
      <w:pPr>
        <w:pStyle w:val="SingleTxtG"/>
        <w:ind w:left="2268"/>
        <w:rPr>
          <w:szCs w:val="24"/>
        </w:rPr>
      </w:pPr>
      <w:r w:rsidRPr="00C47377">
        <w:rPr>
          <w:szCs w:val="24"/>
        </w:rPr>
        <w:t>where exhaust gases are vented outside tunnel;</w:t>
      </w:r>
    </w:p>
    <w:p w:rsidR="00A40525" w:rsidRPr="00C47377" w:rsidRDefault="00D21AB6" w:rsidP="00D21AB6">
      <w:pPr>
        <w:pStyle w:val="SingleTxtG"/>
        <w:ind w:left="2268"/>
        <w:rPr>
          <w:szCs w:val="24"/>
        </w:rPr>
      </w:pPr>
      <w:r w:rsidRPr="00C47377">
        <w:rPr>
          <w:szCs w:val="24"/>
        </w:rPr>
        <w:t>and:</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w:r w:rsidR="00D21AB6" w:rsidRPr="00C47377">
        <w:rPr>
          <w:szCs w:val="24"/>
        </w:rPr>
        <w:tab/>
      </w:r>
      <w:r w:rsidR="00A40525" w:rsidRPr="00C47377">
        <w:rPr>
          <w:szCs w:val="24"/>
        </w:rPr>
        <w:t>(39)</w:t>
      </w:r>
    </w:p>
    <w:p w:rsidR="00D21AB6" w:rsidRPr="00C47377" w:rsidRDefault="00A40525" w:rsidP="00D21AB6">
      <w:pPr>
        <w:pStyle w:val="SingleTxtG"/>
        <w:ind w:left="2268"/>
        <w:rPr>
          <w:szCs w:val="24"/>
        </w:rPr>
      </w:pPr>
      <w:r w:rsidRPr="00C47377">
        <w:rPr>
          <w:szCs w:val="24"/>
        </w:rPr>
        <w:t>where exhaust gases are returned to the tunnel;</w:t>
      </w:r>
    </w:p>
    <w:p w:rsidR="00A40525" w:rsidRPr="00C47377" w:rsidRDefault="00A40525" w:rsidP="00D21AB6">
      <w:pPr>
        <w:pStyle w:val="SingleTxtG"/>
        <w:ind w:left="2268"/>
        <w:rPr>
          <w:szCs w:val="24"/>
        </w:rPr>
      </w:pPr>
      <w:r w:rsidRPr="00C47377">
        <w:rPr>
          <w:szCs w:val="24"/>
        </w:rPr>
        <w:t>where:</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oMath>
      <w:r w:rsidR="00A40525" w:rsidRPr="00C47377">
        <w:rPr>
          <w:szCs w:val="24"/>
        </w:rPr>
        <w:tab/>
        <w:t xml:space="preserve">is the volume of diluted exhaust gases (see </w:t>
      </w:r>
      <w:r w:rsidR="00283690" w:rsidRPr="00C47377">
        <w:rPr>
          <w:szCs w:val="24"/>
        </w:rPr>
        <w:t>section 2</w:t>
      </w:r>
      <w:r w:rsidR="00A40525" w:rsidRPr="00C47377">
        <w:rPr>
          <w:szCs w:val="24"/>
        </w:rPr>
        <w:t>.</w:t>
      </w:r>
      <w:r w:rsidR="00F01B4A">
        <w:rPr>
          <w:szCs w:val="24"/>
        </w:rPr>
        <w:t xml:space="preserve"> of this Annex</w:t>
      </w:r>
      <w:r w:rsidR="00A40525" w:rsidRPr="00C47377">
        <w:rPr>
          <w:szCs w:val="24"/>
        </w:rPr>
        <w:t xml:space="preserve">), under </w:t>
      </w:r>
      <w:r w:rsidR="00D21AB6" w:rsidRPr="00C47377">
        <w:rPr>
          <w:szCs w:val="24"/>
        </w:rPr>
        <w:t>standard conditions;</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 xml:space="preserve">is the volume of diluted exhaust gas flowing through the particulate </w:t>
      </w:r>
      <w:r w:rsidR="00A40525" w:rsidRPr="00C47377">
        <w:rPr>
          <w:szCs w:val="24"/>
        </w:rPr>
        <w:tab/>
        <w:t>filter under</w:t>
      </w:r>
      <w:r w:rsidR="00D21AB6" w:rsidRPr="00C47377">
        <w:rPr>
          <w:szCs w:val="24"/>
        </w:rPr>
        <w:t xml:space="preserve"> </w:t>
      </w:r>
      <w:r w:rsidR="00A40525" w:rsidRPr="00C47377">
        <w:rPr>
          <w:szCs w:val="24"/>
        </w:rPr>
        <w:t>standard conditions;</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oMath>
      <w:r w:rsidR="00A40525" w:rsidRPr="00C47377">
        <w:rPr>
          <w:szCs w:val="24"/>
        </w:rPr>
        <w:tab/>
        <w:t>is the particulate mass collected by one or more filters;</w:t>
      </w:r>
    </w:p>
    <w:p w:rsidR="00D21AB6" w:rsidRPr="00C47377" w:rsidRDefault="00D21AB6" w:rsidP="00D21AB6">
      <w:pPr>
        <w:pStyle w:val="SingleTxtG"/>
        <w:ind w:left="2835" w:hanging="567"/>
        <w:rPr>
          <w:szCs w:val="24"/>
        </w:rPr>
      </w:pPr>
      <m:oMath>
        <m:r>
          <m:rPr>
            <m:sty m:val="p"/>
          </m:rPr>
          <w:rPr>
            <w:rFonts w:ascii="Cambria Math" w:hAnsi="Cambria Math"/>
            <w:szCs w:val="24"/>
          </w:rPr>
          <m:t>d</m:t>
        </m:r>
      </m:oMath>
      <w:r w:rsidR="00A40525" w:rsidRPr="00C47377">
        <w:rPr>
          <w:szCs w:val="24"/>
        </w:rPr>
        <w:tab/>
        <w:t>distance corresponding to the operating cycle</w:t>
      </w:r>
      <w:r w:rsidR="00AE32B5" w:rsidRPr="00C47377">
        <w:rPr>
          <w:szCs w:val="24"/>
        </w:rPr>
        <w:t xml:space="preserve">, </w:t>
      </w:r>
      <w:r w:rsidR="008D0BEF" w:rsidRPr="00C47377">
        <w:rPr>
          <w:szCs w:val="24"/>
        </w:rPr>
        <w:t>km</w:t>
      </w:r>
      <w:r w:rsidR="00A40525" w:rsidRPr="00C47377">
        <w:rPr>
          <w:szCs w:val="24"/>
        </w:rPr>
        <w:t>;</w:t>
      </w:r>
    </w:p>
    <w:p w:rsidR="00A40525"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oMath>
      <w:r w:rsidR="00A40525" w:rsidRPr="00C47377">
        <w:rPr>
          <w:szCs w:val="24"/>
        </w:rPr>
        <w:tab/>
        <w:t>is the particulate emission, g/km.</w:t>
      </w:r>
    </w:p>
    <w:p w:rsidR="00A40525" w:rsidRPr="00C47377" w:rsidRDefault="00A40525" w:rsidP="00D21AB6">
      <w:pPr>
        <w:pStyle w:val="SingleTxtG"/>
        <w:ind w:left="2268" w:hanging="1134"/>
        <w:rPr>
          <w:szCs w:val="24"/>
        </w:rPr>
      </w:pPr>
      <w:r w:rsidRPr="00C47377">
        <w:rPr>
          <w:bCs/>
          <w:szCs w:val="24"/>
        </w:rPr>
        <w:lastRenderedPageBreak/>
        <w:t>3.3.1.1.</w:t>
      </w:r>
      <w:r w:rsidR="00D21AB6" w:rsidRPr="00C47377">
        <w:rPr>
          <w:bCs/>
          <w:szCs w:val="24"/>
        </w:rPr>
        <w:tab/>
      </w:r>
      <w:r w:rsidRPr="00C47377">
        <w:rPr>
          <w:bCs/>
          <w:szCs w:val="24"/>
        </w:rPr>
        <w:t>Where correction for</w:t>
      </w:r>
      <w:r w:rsidRPr="00C47377">
        <w:rPr>
          <w:szCs w:val="24"/>
        </w:rPr>
        <w:t xml:space="preserve"> the particulate background level from the dilution system has been used</w:t>
      </w:r>
      <w:r w:rsidRPr="00C47377">
        <w:rPr>
          <w:bCs/>
          <w:szCs w:val="24"/>
        </w:rPr>
        <w:t>, this shall be</w:t>
      </w:r>
      <w:r w:rsidRPr="00C47377">
        <w:rPr>
          <w:szCs w:val="24"/>
        </w:rPr>
        <w:t xml:space="preserve"> determined in accordance with </w:t>
      </w:r>
      <w:r w:rsidR="00283690" w:rsidRPr="00C47377">
        <w:rPr>
          <w:szCs w:val="24"/>
        </w:rPr>
        <w:t>section 1</w:t>
      </w:r>
      <w:r w:rsidRPr="00C47377">
        <w:rPr>
          <w:szCs w:val="24"/>
        </w:rPr>
        <w:t xml:space="preserve">.2.1.4.1. </w:t>
      </w:r>
      <w:r w:rsidR="00F01B4A">
        <w:rPr>
          <w:szCs w:val="24"/>
        </w:rPr>
        <w:t>of</w:t>
      </w:r>
      <w:r w:rsidRPr="00C47377">
        <w:rPr>
          <w:szCs w:val="24"/>
        </w:rPr>
        <w:t xml:space="preserve"> </w:t>
      </w:r>
      <w:r w:rsidR="00414DE9" w:rsidRPr="00C47377">
        <w:rPr>
          <w:szCs w:val="24"/>
        </w:rPr>
        <w:t>Annex </w:t>
      </w:r>
      <w:r w:rsidRPr="00C47377">
        <w:rPr>
          <w:szCs w:val="24"/>
        </w:rPr>
        <w:t>6. In this case, the particulate mass (g/km) shall be calculated</w:t>
      </w:r>
      <w:r w:rsidR="00D21AB6" w:rsidRPr="00C47377">
        <w:rPr>
          <w:szCs w:val="24"/>
        </w:rPr>
        <w:t xml:space="preserve"> as follows:</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num>
          <m:den>
            <m:r>
              <m:rPr>
                <m:sty m:val="p"/>
              </m:rPr>
              <w:rPr>
                <w:rFonts w:ascii="Cambria Math" w:hAnsi="Cambria Math"/>
                <w:szCs w:val="24"/>
              </w:rPr>
              <m:t>d</m:t>
            </m:r>
          </m:den>
        </m:f>
      </m:oMath>
      <w:r w:rsidR="00A40525" w:rsidRPr="00C47377">
        <w:rPr>
          <w:szCs w:val="24"/>
        </w:rPr>
        <w:t xml:space="preserve"> </w:t>
      </w:r>
      <w:r w:rsidR="00D21AB6" w:rsidRPr="00C47377">
        <w:rPr>
          <w:szCs w:val="24"/>
        </w:rPr>
        <w:tab/>
      </w:r>
      <w:r w:rsidR="00A40525" w:rsidRPr="00C47377">
        <w:rPr>
          <w:szCs w:val="24"/>
        </w:rPr>
        <w:t>(40)</w:t>
      </w:r>
    </w:p>
    <w:p w:rsidR="00A40525" w:rsidRPr="00C47377" w:rsidRDefault="00A40525" w:rsidP="00D21AB6">
      <w:pPr>
        <w:pStyle w:val="SingleTxtG"/>
        <w:ind w:left="2268"/>
        <w:rPr>
          <w:szCs w:val="24"/>
        </w:rPr>
      </w:pPr>
      <w:r w:rsidRPr="00C47377">
        <w:rPr>
          <w:szCs w:val="24"/>
        </w:rPr>
        <w:t>in the case where exhaust gases are vented outside tunnel;</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e>
            </m:d>
          </m:num>
          <m:den>
            <m:r>
              <m:rPr>
                <m:sty m:val="p"/>
              </m:rPr>
              <w:rPr>
                <w:rFonts w:ascii="Cambria Math" w:hAnsi="Cambria Math"/>
                <w:szCs w:val="24"/>
              </w:rPr>
              <m:t>d</m:t>
            </m:r>
          </m:den>
        </m:f>
      </m:oMath>
      <w:r w:rsidR="00D21AB6" w:rsidRPr="00C47377">
        <w:rPr>
          <w:szCs w:val="24"/>
        </w:rPr>
        <w:tab/>
      </w:r>
      <w:r w:rsidR="00A40525" w:rsidRPr="00C47377">
        <w:rPr>
          <w:szCs w:val="24"/>
        </w:rPr>
        <w:t>(41)</w:t>
      </w:r>
    </w:p>
    <w:p w:rsidR="00A40525" w:rsidRPr="00C47377" w:rsidRDefault="00A40525" w:rsidP="00D21AB6">
      <w:pPr>
        <w:pStyle w:val="SingleTxtG"/>
        <w:ind w:left="2268"/>
        <w:rPr>
          <w:szCs w:val="24"/>
        </w:rPr>
      </w:pPr>
      <w:r w:rsidRPr="00C47377">
        <w:rPr>
          <w:szCs w:val="24"/>
        </w:rPr>
        <w:t xml:space="preserve">in the case </w:t>
      </w:r>
      <w:r w:rsidRPr="00C47377">
        <w:rPr>
          <w:szCs w:val="24"/>
        </w:rPr>
        <w:tab/>
        <w:t>where exhaust gases are returned to the tunnel;</w:t>
      </w:r>
    </w:p>
    <w:p w:rsidR="00A40525" w:rsidRPr="00C47377" w:rsidRDefault="00D21AB6" w:rsidP="00D21AB6">
      <w:pPr>
        <w:pStyle w:val="SingleTxtG"/>
        <w:ind w:left="2268"/>
        <w:rPr>
          <w:szCs w:val="24"/>
        </w:rPr>
      </w:pPr>
      <w:r w:rsidRPr="00C47377">
        <w:rPr>
          <w:szCs w:val="24"/>
        </w:rPr>
        <w:t>w</w:t>
      </w:r>
      <w:r w:rsidR="00A40525" w:rsidRPr="00C47377">
        <w:rPr>
          <w:szCs w:val="24"/>
        </w:rPr>
        <w:t>here:</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oMath>
      <w:r w:rsidR="00A40525" w:rsidRPr="00C47377">
        <w:rPr>
          <w:szCs w:val="24"/>
        </w:rPr>
        <w:tab/>
        <w:t>is the volume of tunnel air flowing through the background particulate filter under</w:t>
      </w:r>
      <w:r w:rsidR="00D21AB6" w:rsidRPr="00C47377">
        <w:rPr>
          <w:szCs w:val="24"/>
        </w:rPr>
        <w:t xml:space="preserve"> </w:t>
      </w:r>
      <w:r w:rsidR="00A40525" w:rsidRPr="00C47377">
        <w:rPr>
          <w:szCs w:val="24"/>
        </w:rPr>
        <w:t>standard conditions;</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oMath>
      <w:r w:rsidR="00A40525" w:rsidRPr="00C47377">
        <w:rPr>
          <w:szCs w:val="24"/>
        </w:rPr>
        <w:tab/>
        <w:t>is the rolling average of the particulate mass collected from the dilution tunnel as</w:t>
      </w:r>
      <w:r w:rsidR="00D21AB6" w:rsidRPr="00C47377">
        <w:rPr>
          <w:szCs w:val="24"/>
        </w:rPr>
        <w:t xml:space="preserve"> </w:t>
      </w:r>
      <w:r w:rsidR="00A40525" w:rsidRPr="00C47377">
        <w:rPr>
          <w:szCs w:val="24"/>
        </w:rPr>
        <w:t xml:space="preserve">specified in </w:t>
      </w:r>
      <w:r w:rsidR="00427DD3" w:rsidRPr="00C47377">
        <w:rPr>
          <w:szCs w:val="24"/>
        </w:rPr>
        <w:t>this GTR</w:t>
      </w:r>
      <w:r w:rsidR="00A40525" w:rsidRPr="00C47377">
        <w:rPr>
          <w:szCs w:val="24"/>
        </w:rPr>
        <w:t xml:space="preserve"> up to a maximum equivalent of 1mg/km at the equivalent CVS and particulate sampling flow rates;</w:t>
      </w:r>
    </w:p>
    <w:p w:rsidR="00A40525" w:rsidRPr="00C47377" w:rsidRDefault="00D21AB6" w:rsidP="00D21AB6">
      <w:pPr>
        <w:pStyle w:val="SingleTxtG"/>
        <w:ind w:left="2835" w:hanging="567"/>
        <w:rPr>
          <w:szCs w:val="24"/>
        </w:rPr>
      </w:pPr>
      <m:oMath>
        <m:r>
          <m:rPr>
            <m:sty m:val="p"/>
          </m:rPr>
          <w:rPr>
            <w:rFonts w:ascii="Cambria Math" w:hAnsi="Cambria Math"/>
            <w:szCs w:val="24"/>
          </w:rPr>
          <m:t>DF</m:t>
        </m:r>
      </m:oMath>
      <w:r w:rsidR="00A40525" w:rsidRPr="00C47377">
        <w:rPr>
          <w:szCs w:val="24"/>
        </w:rPr>
        <w:tab/>
        <w:t xml:space="preserve">is the dilution factor determined in </w:t>
      </w:r>
      <w:r w:rsidR="00283690" w:rsidRPr="00C47377">
        <w:rPr>
          <w:szCs w:val="24"/>
        </w:rPr>
        <w:t>paragraph 3</w:t>
      </w:r>
      <w:r w:rsidR="00A40525" w:rsidRPr="00C47377">
        <w:rPr>
          <w:szCs w:val="24"/>
        </w:rPr>
        <w:t>.2.1.1.1. of this Annex.</w:t>
      </w:r>
    </w:p>
    <w:p w:rsidR="00A40525" w:rsidRPr="00C47377" w:rsidRDefault="00A40525" w:rsidP="00D21AB6">
      <w:pPr>
        <w:pStyle w:val="SingleTxtG"/>
        <w:ind w:left="2268"/>
        <w:rPr>
          <w:szCs w:val="24"/>
        </w:rPr>
      </w:pPr>
      <w:r w:rsidRPr="00C47377">
        <w:rPr>
          <w:szCs w:val="24"/>
        </w:rPr>
        <w:t>Where application of a background correction results in a negative particulate mass (in g/km)</w:t>
      </w:r>
      <w:r w:rsidR="00D21AB6" w:rsidRPr="00C47377">
        <w:rPr>
          <w:szCs w:val="24"/>
        </w:rPr>
        <w:t xml:space="preserve">, </w:t>
      </w:r>
      <w:r w:rsidRPr="00C47377">
        <w:rPr>
          <w:szCs w:val="24"/>
        </w:rPr>
        <w:t>the result shall be considered to be zero g/km particulate mass.</w:t>
      </w:r>
    </w:p>
    <w:p w:rsidR="00A40525" w:rsidRPr="00C47377" w:rsidRDefault="00A40525" w:rsidP="00D21AB6">
      <w:pPr>
        <w:pStyle w:val="SingleTxtG"/>
        <w:ind w:left="2268" w:hanging="1134"/>
        <w:rPr>
          <w:szCs w:val="24"/>
        </w:rPr>
      </w:pPr>
      <w:r w:rsidRPr="00C47377">
        <w:rPr>
          <w:szCs w:val="24"/>
        </w:rPr>
        <w:t>3.3.2.</w:t>
      </w:r>
      <w:r w:rsidR="00D21AB6" w:rsidRPr="00C47377">
        <w:rPr>
          <w:szCs w:val="24"/>
        </w:rPr>
        <w:tab/>
      </w:r>
      <w:r w:rsidRPr="00C47377">
        <w:rPr>
          <w:szCs w:val="24"/>
        </w:rPr>
        <w:t xml:space="preserve">Calculation of particulate mass emissions using the double dilution method </w:t>
      </w:r>
    </w:p>
    <w:p w:rsidR="00A40525" w:rsidRPr="00C47377" w:rsidRDefault="00307880" w:rsidP="00D21AB6">
      <w:pPr>
        <w:pStyle w:val="SingleTxtG"/>
        <w:tabs>
          <w:tab w:val="right" w:pos="8505"/>
        </w:tabs>
        <w:ind w:left="2268"/>
        <w:rPr>
          <w:szCs w:val="24"/>
          <w:vertAlign w:val="subscript"/>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D21AB6" w:rsidRPr="00C47377">
        <w:rPr>
          <w:szCs w:val="24"/>
        </w:rPr>
        <w:tab/>
      </w:r>
      <w:r w:rsidR="00A40525" w:rsidRPr="00C47377">
        <w:rPr>
          <w:szCs w:val="24"/>
        </w:rPr>
        <w:t>(42)</w:t>
      </w:r>
    </w:p>
    <w:p w:rsidR="00A40525" w:rsidRPr="00C47377" w:rsidRDefault="00D21AB6" w:rsidP="00D21AB6">
      <w:pPr>
        <w:pStyle w:val="SingleTxtG"/>
        <w:ind w:left="2268"/>
        <w:rPr>
          <w:szCs w:val="24"/>
        </w:rPr>
      </w:pPr>
      <w:r w:rsidRPr="00C47377">
        <w:rPr>
          <w:szCs w:val="24"/>
        </w:rPr>
        <w:t>where:</w:t>
      </w:r>
    </w:p>
    <w:p w:rsidR="00D21AB6"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is the volume of diluted exhaust gas flowing through the particulate filter under standard conditions;</w:t>
      </w:r>
    </w:p>
    <w:p w:rsidR="00D21AB6" w:rsidRPr="00C47377" w:rsidRDefault="00307880" w:rsidP="00D21AB6">
      <w:pPr>
        <w:pStyle w:val="SingleTxtG"/>
        <w:ind w:left="2835" w:hanging="567"/>
        <w:rPr>
          <w:rFonts w:eastAsia="MS Mincho"/>
          <w:szCs w:val="24"/>
          <w:lang w:eastAsia="ja-JP"/>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oMath>
      <w:r w:rsidR="00A40525" w:rsidRPr="00C47377">
        <w:rPr>
          <w:szCs w:val="24"/>
        </w:rPr>
        <w:tab/>
        <w:t xml:space="preserve">is the volume of the </w:t>
      </w:r>
      <w:r w:rsidR="00A40525" w:rsidRPr="00C47377">
        <w:rPr>
          <w:rFonts w:eastAsia="MS Mincho"/>
          <w:szCs w:val="24"/>
          <w:lang w:eastAsia="ja-JP"/>
        </w:rPr>
        <w:t>double diluted exhaust gas passing through the particulate</w:t>
      </w:r>
      <w:r w:rsidR="00D21AB6" w:rsidRPr="00C47377">
        <w:rPr>
          <w:rFonts w:eastAsia="MS Mincho"/>
          <w:szCs w:val="24"/>
          <w:lang w:eastAsia="ja-JP"/>
        </w:rPr>
        <w:t xml:space="preserve"> </w:t>
      </w:r>
      <w:r w:rsidR="00A40525" w:rsidRPr="00C47377">
        <w:rPr>
          <w:rFonts w:eastAsia="MS Mincho"/>
          <w:szCs w:val="24"/>
          <w:lang w:eastAsia="ja-JP"/>
        </w:rPr>
        <w:t>collection filters;</w:t>
      </w:r>
    </w:p>
    <w:p w:rsidR="00A40525" w:rsidRPr="00C47377" w:rsidRDefault="00307880"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A40525" w:rsidRPr="00C47377">
        <w:rPr>
          <w:szCs w:val="24"/>
        </w:rPr>
        <w:tab/>
        <w:t>is the volume of the secondary dilution air.</w:t>
      </w:r>
    </w:p>
    <w:p w:rsidR="00D21AB6" w:rsidRPr="00C47377" w:rsidRDefault="00A40525" w:rsidP="00D21AB6">
      <w:pPr>
        <w:pStyle w:val="SingleTxtG"/>
        <w:ind w:left="2268"/>
        <w:rPr>
          <w:szCs w:val="24"/>
        </w:rPr>
      </w:pPr>
      <w:r w:rsidRPr="00C47377">
        <w:rPr>
          <w:szCs w:val="24"/>
        </w:rPr>
        <w:t xml:space="preserve">Where the secondary diluted PM sample gas is </w:t>
      </w:r>
      <w:r w:rsidRPr="00C47377">
        <w:rPr>
          <w:color w:val="000000"/>
          <w:szCs w:val="24"/>
        </w:rPr>
        <w:t>not</w:t>
      </w:r>
      <w:r w:rsidRPr="00C47377">
        <w:rPr>
          <w:szCs w:val="24"/>
        </w:rPr>
        <w:t xml:space="preserve"> returned to the tunnel, the CVS volume</w:t>
      </w:r>
      <w:r w:rsidR="00D21AB6" w:rsidRPr="00C47377">
        <w:rPr>
          <w:szCs w:val="24"/>
        </w:rPr>
        <w:t xml:space="preserve"> </w:t>
      </w:r>
      <w:r w:rsidRPr="00C47377">
        <w:rPr>
          <w:szCs w:val="24"/>
        </w:rPr>
        <w:t>shall be calcul</w:t>
      </w:r>
      <w:r w:rsidR="00D21AB6" w:rsidRPr="00C47377">
        <w:rPr>
          <w:szCs w:val="24"/>
        </w:rPr>
        <w:t>ated as in single dilution, i.e.:</w:t>
      </w:r>
    </w:p>
    <w:p w:rsidR="00A40525" w:rsidRPr="00C47377" w:rsidRDefault="00307880" w:rsidP="00D21AB6">
      <w:pPr>
        <w:pStyle w:val="SingleTxtG"/>
        <w:tabs>
          <w:tab w:val="right" w:pos="8505"/>
        </w:tabs>
        <w:ind w:left="2268"/>
        <w:rPr>
          <w:szCs w:val="24"/>
          <w:vertAlign w:val="subscript"/>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D21AB6" w:rsidRPr="00C47377">
        <w:rPr>
          <w:szCs w:val="24"/>
        </w:rPr>
        <w:tab/>
      </w:r>
      <w:r w:rsidR="00A40525" w:rsidRPr="00C47377">
        <w:rPr>
          <w:szCs w:val="24"/>
        </w:rPr>
        <w:t>(43)</w:t>
      </w:r>
    </w:p>
    <w:p w:rsidR="00A40525" w:rsidRPr="00C47377" w:rsidRDefault="00D21AB6" w:rsidP="00D21AB6">
      <w:pPr>
        <w:pStyle w:val="SingleTxtG"/>
        <w:ind w:left="2268"/>
        <w:rPr>
          <w:szCs w:val="24"/>
        </w:rPr>
      </w:pPr>
      <w:r w:rsidRPr="00C47377">
        <w:rPr>
          <w:szCs w:val="24"/>
        </w:rPr>
        <w:t xml:space="preserve">where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oMath>
      <w:r w:rsidR="00A40525" w:rsidRPr="00C47377">
        <w:rPr>
          <w:szCs w:val="24"/>
        </w:rPr>
        <w:t xml:space="preserve"> is the measured volume of diluted exhaust gas in the dilution system following extraction of particulate s</w:t>
      </w:r>
      <w:r w:rsidRPr="00C47377">
        <w:rPr>
          <w:szCs w:val="24"/>
        </w:rPr>
        <w:t>ample under standard conditions.</w:t>
      </w:r>
    </w:p>
    <w:p w:rsidR="00A40525" w:rsidRPr="00C47377" w:rsidRDefault="00A40525" w:rsidP="00D21AB6">
      <w:pPr>
        <w:pStyle w:val="SingleTxtG"/>
        <w:ind w:left="2268" w:hanging="1134"/>
      </w:pPr>
      <w:r w:rsidRPr="00C47377">
        <w:t>4.</w:t>
      </w:r>
      <w:r w:rsidR="00D21AB6" w:rsidRPr="00C47377">
        <w:tab/>
      </w:r>
      <w:r w:rsidRPr="00C47377">
        <w:t>Determination of particle number</w:t>
      </w:r>
      <w:r w:rsidRPr="00C47377">
        <w:rPr>
          <w:bCs/>
        </w:rPr>
        <w:t>s</w:t>
      </w:r>
    </w:p>
    <w:p w:rsidR="00A40525" w:rsidRPr="00C47377" w:rsidRDefault="00A40525" w:rsidP="00D21AB6">
      <w:pPr>
        <w:pStyle w:val="SingleTxtG"/>
        <w:ind w:left="2268" w:hanging="1134"/>
      </w:pPr>
      <w:r w:rsidRPr="00C47377">
        <w:t>4.1.</w:t>
      </w:r>
      <w:r w:rsidR="00D21AB6" w:rsidRPr="00C47377">
        <w:tab/>
      </w:r>
      <w:r w:rsidRPr="00C47377">
        <w:t>Number emission of particles shall be calculated by means of the following equation:</w:t>
      </w:r>
    </w:p>
    <w:p w:rsidR="00A40525" w:rsidRPr="00C47377" w:rsidRDefault="008F1877" w:rsidP="00D21AB6">
      <w:pPr>
        <w:pStyle w:val="SingleTxtG"/>
        <w:tabs>
          <w:tab w:val="right" w:pos="8505"/>
        </w:tabs>
        <w:ind w:left="2268"/>
      </w:pPr>
      <m:oMath>
        <m:r>
          <m:rPr>
            <m:sty m:val="p"/>
          </m:rPr>
          <w:rPr>
            <w:rFonts w:ascii="Cambria Math" w:hAnsi="Cambria Math"/>
          </w:rPr>
          <m:t>N=</m:t>
        </m:r>
        <m:f>
          <m:fPr>
            <m:ctrlPr>
              <w:rPr>
                <w:rFonts w:ascii="Cambria Math" w:hAnsi="Cambria Math"/>
              </w:rPr>
            </m:ctrlPr>
          </m:fPr>
          <m:num>
            <m:r>
              <m:rPr>
                <m:sty m:val="p"/>
              </m:rPr>
              <w:rPr>
                <w:rFonts w:ascii="Cambria Math" w:hAnsi="Cambria Math"/>
              </w:rPr>
              <m:t>V×k×</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d</m:t>
            </m:r>
          </m:den>
        </m:f>
      </m:oMath>
      <w:r w:rsidR="00D21AB6" w:rsidRPr="00C47377">
        <w:tab/>
      </w:r>
      <w:r w:rsidR="00A40525" w:rsidRPr="00C47377">
        <w:t>(44)</w:t>
      </w:r>
    </w:p>
    <w:p w:rsidR="00A40525" w:rsidRPr="00C47377" w:rsidRDefault="00A40525" w:rsidP="00D21AB6">
      <w:pPr>
        <w:pStyle w:val="SingleTxtG"/>
        <w:ind w:left="2268"/>
      </w:pPr>
      <w:r w:rsidRPr="00C47377">
        <w:t>where:</w:t>
      </w:r>
    </w:p>
    <w:p w:rsidR="00D21AB6" w:rsidRPr="00C47377" w:rsidRDefault="00F01B4A" w:rsidP="00D21AB6">
      <w:pPr>
        <w:pStyle w:val="SingleTxtG"/>
        <w:ind w:left="2268"/>
      </w:pPr>
      <m:oMath>
        <m:r>
          <m:rPr>
            <m:sty m:val="p"/>
          </m:rPr>
          <w:rPr>
            <w:rFonts w:ascii="Cambria Math" w:hAnsi="Cambria Math"/>
          </w:rPr>
          <m:t>N</m:t>
        </m:r>
      </m:oMath>
      <w:r w:rsidR="00A40525" w:rsidRPr="00C47377">
        <w:tab/>
        <w:t>is the particle number emission, particles per kilometre;</w:t>
      </w:r>
    </w:p>
    <w:p w:rsidR="00D21AB6" w:rsidRPr="00C47377" w:rsidRDefault="00D21AB6" w:rsidP="00D21AB6">
      <w:pPr>
        <w:pStyle w:val="SingleTxtG"/>
        <w:ind w:left="2835" w:hanging="567"/>
      </w:pPr>
      <m:oMath>
        <m:r>
          <m:rPr>
            <m:sty m:val="p"/>
          </m:rPr>
          <w:rPr>
            <w:rFonts w:ascii="Cambria Math" w:hAnsi="Cambria Math"/>
          </w:rPr>
          <w:lastRenderedPageBreak/>
          <m:t>V</m:t>
        </m:r>
      </m:oMath>
      <w:r w:rsidR="00A40525" w:rsidRPr="00C47377">
        <w:tab/>
        <w:t xml:space="preserve">is the volume of the diluted exhaust gas in litres per test (after primary </w:t>
      </w:r>
      <w:r w:rsidRPr="00C47377">
        <w:t xml:space="preserve">dilution </w:t>
      </w:r>
      <w:r w:rsidR="00A40525" w:rsidRPr="00C47377">
        <w:t>only in the case of double dilution) and corrected to standard conditions (</w:t>
      </w:r>
      <w:r w:rsidR="00046A55" w:rsidRPr="00C47377">
        <w:t>273.15 K</w:t>
      </w:r>
      <w:r w:rsidR="00A40525" w:rsidRPr="00C47377">
        <w:t xml:space="preserve"> and 101.325</w:t>
      </w:r>
      <w:r w:rsidR="00CE12A3" w:rsidRPr="00C47377">
        <w:t> </w:t>
      </w:r>
      <w:proofErr w:type="spellStart"/>
      <w:r w:rsidR="00CE12A3" w:rsidRPr="00C47377">
        <w:t>kPa</w:t>
      </w:r>
      <w:proofErr w:type="spellEnd"/>
      <w:r w:rsidR="00A40525" w:rsidRPr="00C47377">
        <w:t>);</w:t>
      </w:r>
    </w:p>
    <w:p w:rsidR="00D21AB6" w:rsidRPr="00C47377" w:rsidRDefault="00D21AB6" w:rsidP="00D21AB6">
      <w:pPr>
        <w:pStyle w:val="SingleTxtG"/>
        <w:ind w:left="2835" w:hanging="567"/>
      </w:pPr>
      <m:oMath>
        <m:r>
          <m:rPr>
            <m:sty m:val="p"/>
          </m:rPr>
          <w:rPr>
            <w:rFonts w:ascii="Cambria Math" w:hAnsi="Cambria Math"/>
          </w:rPr>
          <m:t>k</m:t>
        </m:r>
      </m:oMath>
      <w:r w:rsidRPr="00C47377">
        <w:tab/>
      </w:r>
      <w:r w:rsidR="00A40525" w:rsidRPr="00C47377">
        <w:t>is a calibration factor to correct the particle number counter measurements to the level</w:t>
      </w:r>
      <w:r w:rsidRPr="00C47377">
        <w:t xml:space="preserve"> </w:t>
      </w:r>
      <w:r w:rsidR="00A40525" w:rsidRPr="00C47377">
        <w:tab/>
        <w:t>of the reference instrument where this is not applied internally within the particle number counter. Where the calibration factor is applied internally within the particle number counter, the</w:t>
      </w:r>
      <w:r w:rsidRPr="00C47377">
        <w:t xml:space="preserve"> calibration factor shall be 1;</w:t>
      </w:r>
    </w:p>
    <w:p w:rsidR="00D21AB6" w:rsidRPr="00C47377" w:rsidRDefault="00307880" w:rsidP="00D21AB6">
      <w:pPr>
        <w:pStyle w:val="SingleTxtG"/>
        <w:ind w:left="2835" w:hanging="567"/>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A40525" w:rsidRPr="00C47377">
        <w:tab/>
        <w:t xml:space="preserve">is the corrected concentration of particles from the diluted exhaust gas expressed as </w:t>
      </w:r>
      <w:r w:rsidR="00A40525" w:rsidRPr="00C47377">
        <w:tab/>
        <w:t>the average number of particles pe</w:t>
      </w:r>
      <w:r w:rsidR="00D21AB6" w:rsidRPr="00C47377">
        <w:t xml:space="preserve">r cubic centimetre figure from </w:t>
      </w:r>
      <w:r w:rsidR="00A40525" w:rsidRPr="00C47377">
        <w:t>the emi</w:t>
      </w:r>
      <w:r w:rsidR="00D21AB6" w:rsidRPr="00C47377">
        <w:t xml:space="preserve">ssions test </w:t>
      </w:r>
      <w:r w:rsidR="00A40525" w:rsidRPr="00C47377">
        <w:t xml:space="preserve">including the full duration of the drive cycle. If the </w:t>
      </w:r>
      <w:r w:rsidR="00D21AB6" w:rsidRPr="00C47377">
        <w:t xml:space="preserve">volumetric mean concentration </w:t>
      </w:r>
      <w:r w:rsidR="00A40525" w:rsidRPr="00C47377">
        <w:t>results (</w:t>
      </w:r>
      <m:oMath>
        <m:acc>
          <m:accPr>
            <m:chr m:val="̅"/>
            <m:ctrlPr>
              <w:rPr>
                <w:rFonts w:ascii="Cambria Math" w:hAnsi="Cambria Math"/>
              </w:rPr>
            </m:ctrlPr>
          </m:accPr>
          <m:e>
            <m:r>
              <m:rPr>
                <m:sty m:val="p"/>
              </m:rPr>
              <w:rPr>
                <w:rFonts w:ascii="Cambria Math" w:hAnsi="Cambria Math"/>
              </w:rPr>
              <m:t>C</m:t>
            </m:r>
          </m:e>
        </m:acc>
      </m:oMath>
      <w:r w:rsidR="00A40525" w:rsidRPr="00C47377">
        <w:t>) from the particle number counter are not output at standard conditions</w:t>
      </w:r>
      <w:r w:rsidR="00A40525" w:rsidRPr="00C47377">
        <w:tab/>
        <w:t>(</w:t>
      </w:r>
      <w:r w:rsidR="00046A55" w:rsidRPr="00C47377">
        <w:t>273.15 K</w:t>
      </w:r>
      <w:r w:rsidR="00A40525" w:rsidRPr="00C47377">
        <w:t xml:space="preserve"> and 1</w:t>
      </w:r>
      <w:r w:rsidR="00D21AB6" w:rsidRPr="00C47377">
        <w:t>01.325</w:t>
      </w:r>
      <w:r w:rsidR="00CE12A3" w:rsidRPr="00C47377">
        <w:t> </w:t>
      </w:r>
      <w:proofErr w:type="spellStart"/>
      <w:r w:rsidR="00CE12A3" w:rsidRPr="00C47377">
        <w:t>kPa</w:t>
      </w:r>
      <w:proofErr w:type="spellEnd"/>
      <w:r w:rsidR="00D21AB6" w:rsidRPr="00C47377">
        <w:t>), the concentrations</w:t>
      </w:r>
      <w:r w:rsidR="00A40525" w:rsidRPr="00C47377">
        <w:t xml:space="preserve"> shall be corrected to those conditions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A40525" w:rsidRPr="00C47377">
        <w:t>);</w:t>
      </w:r>
    </w:p>
    <w:p w:rsidR="00D21AB6" w:rsidRPr="00C47377" w:rsidRDefault="00307880" w:rsidP="00D21AB6">
      <w:pPr>
        <w:pStyle w:val="SingleTxtG"/>
        <w:ind w:left="2835" w:hanging="567"/>
        <w:rPr>
          <w:bCs/>
          <w:iCs/>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oMath>
      <w:r w:rsidR="00A40525" w:rsidRPr="00C47377">
        <w:tab/>
        <w:t>is either the dilution air or the dilution tunnel backgrou</w:t>
      </w:r>
      <w:r w:rsidR="00D21AB6" w:rsidRPr="00C47377">
        <w:t xml:space="preserve">nd particle </w:t>
      </w:r>
      <w:r w:rsidR="00D21AB6" w:rsidRPr="00C47377">
        <w:tab/>
        <w:t xml:space="preserve">concentration, as </w:t>
      </w:r>
      <w:r w:rsidR="00A40525" w:rsidRPr="00C47377">
        <w:t xml:space="preserve">permitted by the responsible authority, in particles per cubic </w:t>
      </w:r>
      <w:proofErr w:type="spellStart"/>
      <w:r w:rsidR="00A40525" w:rsidRPr="00C47377">
        <w:t>centimeter</w:t>
      </w:r>
      <w:proofErr w:type="spellEnd"/>
      <w:r w:rsidR="00A40525" w:rsidRPr="00C47377">
        <w:t>, corrected for coincidence and to</w:t>
      </w:r>
      <w:r w:rsidR="00A40525" w:rsidRPr="00C47377">
        <w:rPr>
          <w:bCs/>
          <w:iCs/>
        </w:rPr>
        <w:t xml:space="preserve"> standard conditions (</w:t>
      </w:r>
      <w:r w:rsidR="00046A55" w:rsidRPr="00C47377">
        <w:rPr>
          <w:bCs/>
          <w:iCs/>
        </w:rPr>
        <w:t>273.15 K</w:t>
      </w:r>
      <w:r w:rsidR="00D21AB6" w:rsidRPr="00C47377">
        <w:rPr>
          <w:bCs/>
          <w:iCs/>
        </w:rPr>
        <w:t xml:space="preserve"> </w:t>
      </w:r>
      <w:r w:rsidR="00A40525" w:rsidRPr="00C47377">
        <w:rPr>
          <w:bCs/>
          <w:iCs/>
        </w:rPr>
        <w:t>and 101.325</w:t>
      </w:r>
      <w:r w:rsidR="00CE12A3" w:rsidRPr="00C47377">
        <w:rPr>
          <w:bCs/>
          <w:iCs/>
        </w:rPr>
        <w:t> </w:t>
      </w:r>
      <w:proofErr w:type="spellStart"/>
      <w:r w:rsidR="00CE12A3" w:rsidRPr="00C47377">
        <w:rPr>
          <w:bCs/>
          <w:iCs/>
        </w:rPr>
        <w:t>kPa</w:t>
      </w:r>
      <w:proofErr w:type="spellEnd"/>
      <w:r w:rsidR="00A40525" w:rsidRPr="00C47377">
        <w:rPr>
          <w:bCs/>
          <w:iCs/>
        </w:rPr>
        <w:t>);</w:t>
      </w:r>
    </w:p>
    <w:p w:rsidR="00D21AB6" w:rsidRPr="00C47377" w:rsidRDefault="00A40525" w:rsidP="00D21AB6">
      <w:pPr>
        <w:pStyle w:val="SingleTxtG"/>
        <w:ind w:left="2835" w:hanging="567"/>
      </w:pPr>
      <w:r w:rsidRPr="00C47377">
        <w:rPr>
          <w:position w:val="-10"/>
        </w:rPr>
        <w:object w:dxaOrig="260" w:dyaOrig="380">
          <v:shape id="_x0000_i1026" type="#_x0000_t75" style="width:15.05pt;height:18.15pt" o:ole="" fillcolor="window">
            <v:imagedata r:id="rId60" o:title=""/>
          </v:shape>
          <o:OLEObject Type="Embed" ProgID="Equation.3" ShapeID="_x0000_i1026" DrawAspect="Content" ObjectID="_1440927323" r:id="rId61"/>
        </w:object>
      </w:r>
      <w:r w:rsidRPr="00C47377">
        <w:tab/>
        <w:t>is the mean particle concentration reduction factor of the volatile particle remover at the dilution setting used for the test;</w:t>
      </w:r>
    </w:p>
    <w:p w:rsidR="00D21AB6" w:rsidRPr="00C47377" w:rsidRDefault="00A40525" w:rsidP="00D21AB6">
      <w:pPr>
        <w:pStyle w:val="SingleTxtG"/>
        <w:ind w:left="2835" w:hanging="567"/>
      </w:pPr>
      <w:r w:rsidRPr="00C47377">
        <w:rPr>
          <w:position w:val="-12"/>
        </w:rPr>
        <w:object w:dxaOrig="300" w:dyaOrig="400">
          <v:shape id="_x0000_i1027" type="#_x0000_t75" style="width:15.05pt;height:21.3pt" o:ole="" fillcolor="window">
            <v:imagedata r:id="rId62" o:title=""/>
          </v:shape>
          <o:OLEObject Type="Embed" ProgID="Equation.3" ShapeID="_x0000_i1027" DrawAspect="Content" ObjectID="_1440927324" r:id="rId63"/>
        </w:object>
      </w:r>
      <w:r w:rsidRPr="00C47377">
        <w:tab/>
        <w:t>is the mean particle concentration reduction factor of the volatile particle remover at the dilution setting used for the background measurement;</w:t>
      </w:r>
    </w:p>
    <w:p w:rsidR="00D21AB6" w:rsidRPr="00C47377" w:rsidRDefault="00D21AB6" w:rsidP="00D21AB6">
      <w:pPr>
        <w:pStyle w:val="SingleTxtG"/>
        <w:ind w:left="2835" w:hanging="567"/>
      </w:pPr>
      <m:oMath>
        <m:r>
          <m:rPr>
            <m:sty m:val="p"/>
          </m:rPr>
          <w:rPr>
            <w:rFonts w:ascii="Cambria Math" w:hAnsi="Cambria Math"/>
          </w:rPr>
          <m:t>d</m:t>
        </m:r>
      </m:oMath>
      <w:r w:rsidR="00A40525" w:rsidRPr="00C47377">
        <w:tab/>
        <w:t>is the distance corresponding to the operating cycle</w:t>
      </w:r>
      <w:r w:rsidR="00AE32B5" w:rsidRPr="00C47377">
        <w:t xml:space="preserve">, </w:t>
      </w:r>
      <w:r w:rsidR="008D0BEF" w:rsidRPr="00C47377">
        <w:t>km</w:t>
      </w:r>
    </w:p>
    <w:p w:rsidR="00A40525" w:rsidRPr="00C47377" w:rsidRDefault="00307880" w:rsidP="00D21AB6">
      <w:pPr>
        <w:pStyle w:val="SingleTxtG"/>
        <w:ind w:left="2268"/>
      </w:pPr>
      <m:oMath>
        <m:acc>
          <m:accPr>
            <m:chr m:val="̅"/>
            <m:ctrlPr>
              <w:rPr>
                <w:rFonts w:ascii="Cambria Math" w:hAnsi="Cambria Math"/>
              </w:rPr>
            </m:ctrlPr>
          </m:accPr>
          <m:e>
            <m:r>
              <m:rPr>
                <m:sty m:val="p"/>
              </m:rPr>
              <w:rPr>
                <w:rFonts w:ascii="Cambria Math" w:hAnsi="Cambria Math"/>
              </w:rPr>
              <m:t>C</m:t>
            </m:r>
          </m:e>
        </m:acc>
      </m:oMath>
      <w:r w:rsidR="00D21AB6" w:rsidRPr="00C47377">
        <w:t xml:space="preserve"> </w:t>
      </w:r>
      <w:r w:rsidR="00A40525" w:rsidRPr="00C47377">
        <w:t>shall be calculated from the following equation:</w:t>
      </w:r>
    </w:p>
    <w:p w:rsidR="00A40525" w:rsidRPr="00C47377" w:rsidRDefault="00307880" w:rsidP="00D21AB6">
      <w:pPr>
        <w:pStyle w:val="SingleTxtG"/>
        <w:tabs>
          <w:tab w:val="right" w:pos="8505"/>
        </w:tabs>
        <w:ind w:left="2268"/>
      </w:pPr>
      <m:oMath>
        <m:acc>
          <m:accPr>
            <m:chr m:val="̅"/>
            <m:ctrlPr>
              <w:rPr>
                <w:rFonts w:ascii="Cambria Math" w:hAnsi="Cambria Math"/>
              </w:rPr>
            </m:ctrlPr>
          </m:accPr>
          <m:e>
            <m:r>
              <m:rPr>
                <m:sty m:val="p"/>
              </m:rPr>
              <w:rPr>
                <w:rFonts w:ascii="Cambria Math" w:hAnsi="Cambria Math"/>
              </w:rPr>
              <m:t>C</m:t>
            </m: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e>
            </m:nary>
          </m:num>
          <m:den>
            <m:r>
              <m:rPr>
                <m:sty m:val="p"/>
              </m:rPr>
              <w:rPr>
                <w:rFonts w:ascii="Cambria Math" w:hAnsi="Cambria Math"/>
              </w:rPr>
              <m:t>n</m:t>
            </m:r>
          </m:den>
        </m:f>
      </m:oMath>
      <w:r w:rsidR="00D21AB6" w:rsidRPr="00C47377">
        <w:tab/>
      </w:r>
      <w:r w:rsidR="00A40525" w:rsidRPr="00C47377">
        <w:t>(45)</w:t>
      </w:r>
    </w:p>
    <w:p w:rsidR="00A40525" w:rsidRPr="00C47377" w:rsidRDefault="00A40525" w:rsidP="00D21AB6">
      <w:pPr>
        <w:pStyle w:val="SingleTxtG"/>
        <w:ind w:left="1701" w:firstLine="567"/>
        <w:rPr>
          <w:iCs/>
        </w:rPr>
      </w:pPr>
      <w:r w:rsidRPr="00C47377">
        <w:t>where:</w:t>
      </w:r>
      <w:r w:rsidRPr="00C47377">
        <w:rPr>
          <w:iCs/>
        </w:rPr>
        <w:tab/>
      </w:r>
    </w:p>
    <w:p w:rsidR="00D21AB6" w:rsidRPr="00C47377" w:rsidRDefault="00307880" w:rsidP="00D21AB6">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tab/>
        <w:t xml:space="preserve">is a discrete measurement of particle concentration in the </w:t>
      </w:r>
      <w:r w:rsidR="00D21AB6" w:rsidRPr="00C47377">
        <w:t xml:space="preserve">diluted gas exhaust </w:t>
      </w:r>
      <w:r w:rsidR="00A40525" w:rsidRPr="00C47377">
        <w:t>from the particle counter; particles per cubic centimetre and corrected for coincidence</w:t>
      </w:r>
      <w:r w:rsidR="00D21AB6" w:rsidRPr="00C47377">
        <w:t>;</w:t>
      </w:r>
    </w:p>
    <w:p w:rsidR="00D21AB6" w:rsidRPr="00C47377" w:rsidRDefault="00D21AB6" w:rsidP="00D21AB6">
      <w:pPr>
        <w:pStyle w:val="SingleTxtG"/>
        <w:ind w:left="2835" w:hanging="567"/>
      </w:pPr>
      <m:oMath>
        <m:r>
          <m:rPr>
            <m:sty m:val="p"/>
          </m:rPr>
          <w:rPr>
            <w:rFonts w:ascii="Cambria Math" w:hAnsi="Cambria Math"/>
          </w:rPr>
          <m:t>n</m:t>
        </m:r>
      </m:oMath>
      <w:r w:rsidR="00A40525" w:rsidRPr="00C47377">
        <w:tab/>
        <w:t xml:space="preserve">is the total number of discrete particle concentration measurements made </w:t>
      </w:r>
      <w:r w:rsidR="00A40525" w:rsidRPr="00C47377">
        <w:tab/>
        <w:t>during the operating cycle and shall be calculated using the following equation:</w:t>
      </w:r>
    </w:p>
    <w:p w:rsidR="00A40525" w:rsidRPr="00C47377" w:rsidRDefault="008F1877" w:rsidP="00D21AB6">
      <w:pPr>
        <w:pStyle w:val="SingleTxtG"/>
        <w:tabs>
          <w:tab w:val="right" w:pos="8505"/>
        </w:tabs>
        <w:ind w:left="2835"/>
      </w:pPr>
      <m:oMath>
        <m:r>
          <m:rPr>
            <m:sty m:val="p"/>
          </m:rPr>
          <w:rPr>
            <w:rFonts w:ascii="Cambria Math" w:hAnsi="Cambria Math"/>
          </w:rPr>
          <m:t>n=T×f</m:t>
        </m:r>
      </m:oMath>
      <w:r w:rsidR="00D21AB6" w:rsidRPr="00C47377">
        <w:tab/>
      </w:r>
      <w:r w:rsidR="00A40525" w:rsidRPr="00C47377">
        <w:t>(46)</w:t>
      </w:r>
    </w:p>
    <w:p w:rsidR="00A40525" w:rsidRPr="00C47377" w:rsidRDefault="00A40525" w:rsidP="00D21AB6">
      <w:pPr>
        <w:pStyle w:val="SingleTxtG"/>
        <w:ind w:left="2268" w:firstLine="567"/>
      </w:pPr>
      <w:r w:rsidRPr="00C47377">
        <w:t>where:</w:t>
      </w:r>
    </w:p>
    <w:p w:rsidR="00D21AB6" w:rsidRPr="00C47377" w:rsidRDefault="00D21AB6" w:rsidP="00D21AB6">
      <w:pPr>
        <w:pStyle w:val="SingleTxtG"/>
        <w:ind w:left="2268" w:firstLine="567"/>
      </w:pPr>
      <m:oMath>
        <m:r>
          <m:rPr>
            <m:sty m:val="p"/>
          </m:rPr>
          <w:rPr>
            <w:rFonts w:ascii="Cambria Math" w:hAnsi="Cambria Math"/>
          </w:rPr>
          <m:t>T</m:t>
        </m:r>
      </m:oMath>
      <w:r w:rsidR="00A40525" w:rsidRPr="00C47377">
        <w:tab/>
        <w:t>is the time duration of the operating cycle</w:t>
      </w:r>
      <w:r w:rsidR="00AE32B5" w:rsidRPr="00C47377">
        <w:t>, s;</w:t>
      </w:r>
    </w:p>
    <w:p w:rsidR="00A40525" w:rsidRPr="00C47377" w:rsidRDefault="00D21AB6" w:rsidP="00D21AB6">
      <w:pPr>
        <w:pStyle w:val="SingleTxtG"/>
        <w:ind w:left="2268" w:firstLine="567"/>
      </w:pPr>
      <m:oMath>
        <m:r>
          <m:rPr>
            <m:sty m:val="p"/>
          </m:rPr>
          <w:rPr>
            <w:rFonts w:ascii="Cambria Math" w:hAnsi="Cambria Math"/>
          </w:rPr>
          <m:t>f</m:t>
        </m:r>
      </m:oMath>
      <w:r w:rsidR="00A40525" w:rsidRPr="00C47377">
        <w:tab/>
        <w:t>is the data logging frequency of the particle counter</w:t>
      </w:r>
      <w:r w:rsidR="00AE32B5" w:rsidRPr="00C47377">
        <w:t xml:space="preserve">, </w:t>
      </w:r>
      <w:r w:rsidR="00046A55" w:rsidRPr="00C47377">
        <w:t>Hz</w:t>
      </w:r>
      <w:r w:rsidR="00A40525" w:rsidRPr="00C47377">
        <w:t>.</w:t>
      </w:r>
    </w:p>
    <w:p w:rsidR="00A40525" w:rsidRPr="00C47377" w:rsidRDefault="00A40525" w:rsidP="00D21AB6">
      <w:pPr>
        <w:pStyle w:val="SingleTxtG"/>
        <w:ind w:left="2268" w:hanging="1134"/>
        <w:rPr>
          <w:szCs w:val="24"/>
        </w:rPr>
      </w:pPr>
      <w:r w:rsidRPr="00C47377">
        <w:rPr>
          <w:szCs w:val="24"/>
        </w:rPr>
        <w:t>[5.</w:t>
      </w:r>
      <w:r w:rsidR="00D21AB6" w:rsidRPr="00C47377">
        <w:rPr>
          <w:szCs w:val="24"/>
        </w:rPr>
        <w:tab/>
      </w:r>
      <w:r w:rsidRPr="00C47377">
        <w:rPr>
          <w:szCs w:val="24"/>
        </w:rPr>
        <w:t xml:space="preserve">Calculation </w:t>
      </w:r>
      <w:r w:rsidR="00D21AB6" w:rsidRPr="00C47377">
        <w:rPr>
          <w:szCs w:val="24"/>
        </w:rPr>
        <w:t>of cycle energy demand]</w:t>
      </w:r>
    </w:p>
    <w:p w:rsidR="00A40525" w:rsidRPr="00C47377" w:rsidRDefault="00A40525" w:rsidP="00D21AB6">
      <w:pPr>
        <w:pStyle w:val="SingleTxtG"/>
        <w:ind w:left="2268"/>
        <w:rPr>
          <w:szCs w:val="24"/>
        </w:rPr>
      </w:pPr>
      <w:r w:rsidRPr="00C47377">
        <w:rPr>
          <w:szCs w:val="24"/>
        </w:rPr>
        <w:t xml:space="preserve">[Basis of the calculation is the vehicle speed trace given in discrete time sample points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Pr="00C47377">
        <w:rPr>
          <w:szCs w:val="24"/>
        </w:rPr>
        <w:t xml:space="preserve"> between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start</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end</m:t>
            </m:r>
          </m:sub>
        </m:sSub>
      </m:oMath>
      <w:r w:rsidRPr="00C47377">
        <w:rPr>
          <w:szCs w:val="24"/>
        </w:rPr>
        <w:t xml:space="preserve">. In case of the class 2 and class 3 cycles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start</m:t>
            </m:r>
          </m:sub>
        </m:sSub>
        <m:r>
          <w:rPr>
            <w:rFonts w:ascii="Cambria Math" w:hAnsi="Cambria Math"/>
            <w:szCs w:val="24"/>
          </w:rPr>
          <m:t>=0</m:t>
        </m:r>
      </m:oMath>
      <w:r w:rsidRPr="00C47377">
        <w:rPr>
          <w:szCs w:val="24"/>
        </w:rPr>
        <w:t xml:space="preserve"> s and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end</m:t>
            </m:r>
          </m:sub>
        </m:sSub>
        <m:r>
          <w:rPr>
            <w:rFonts w:ascii="Cambria Math" w:hAnsi="Cambria Math"/>
            <w:szCs w:val="24"/>
          </w:rPr>
          <m:t>=1800</m:t>
        </m:r>
      </m:oMath>
      <w:r w:rsidRPr="00C47377">
        <w:rPr>
          <w:szCs w:val="24"/>
        </w:rPr>
        <w:t xml:space="preserve"> s. For a specific cycle phase,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start</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end</m:t>
            </m:r>
          </m:sub>
        </m:sSub>
      </m:oMath>
      <w:r w:rsidRPr="00C47377">
        <w:rPr>
          <w:szCs w:val="24"/>
        </w:rPr>
        <w:t xml:space="preserve"> shall be taken from </w:t>
      </w:r>
      <w:r w:rsidR="00414DE9" w:rsidRPr="00C47377">
        <w:rPr>
          <w:szCs w:val="24"/>
        </w:rPr>
        <w:t>Annex </w:t>
      </w:r>
      <w:r w:rsidR="00D21AB6" w:rsidRPr="00C47377">
        <w:rPr>
          <w:szCs w:val="24"/>
        </w:rPr>
        <w:t>1.</w:t>
      </w:r>
    </w:p>
    <w:p w:rsidR="00A40525" w:rsidRPr="00C47377" w:rsidRDefault="00A40525" w:rsidP="00D21AB6">
      <w:pPr>
        <w:pStyle w:val="SingleTxtG"/>
        <w:ind w:left="2268"/>
        <w:rPr>
          <w:szCs w:val="24"/>
        </w:rPr>
      </w:pPr>
      <w:r w:rsidRPr="00C47377">
        <w:rPr>
          <w:szCs w:val="24"/>
        </w:rPr>
        <w:lastRenderedPageBreak/>
        <w:t>For the calculation, each time sample point is interpreted as time period. The duration ∆t of these periods depends on the sampling frequency (1 s for 1</w:t>
      </w:r>
      <w:r w:rsidR="00046A55" w:rsidRPr="00C47377">
        <w:rPr>
          <w:szCs w:val="24"/>
        </w:rPr>
        <w:t> Hz</w:t>
      </w:r>
      <w:r w:rsidRPr="00C47377">
        <w:rPr>
          <w:szCs w:val="24"/>
        </w:rPr>
        <w:t>, 0.5 s for 2</w:t>
      </w:r>
      <w:r w:rsidR="00046A55" w:rsidRPr="00C47377">
        <w:rPr>
          <w:szCs w:val="24"/>
        </w:rPr>
        <w:t> Hz</w:t>
      </w:r>
      <w:r w:rsidRPr="00C47377">
        <w:rPr>
          <w:szCs w:val="24"/>
        </w:rPr>
        <w:t xml:space="preserve"> or 0.1 s for 10</w:t>
      </w:r>
      <w:r w:rsidR="00046A55" w:rsidRPr="00C47377">
        <w:rPr>
          <w:szCs w:val="24"/>
        </w:rPr>
        <w:t> Hz</w:t>
      </w:r>
      <w:r w:rsidRPr="00C47377">
        <w:rPr>
          <w:szCs w:val="24"/>
        </w:rPr>
        <w:t>).</w:t>
      </w:r>
    </w:p>
    <w:p w:rsidR="00A40525" w:rsidRPr="00C47377" w:rsidRDefault="00A40525" w:rsidP="003B0DEF">
      <w:pPr>
        <w:pStyle w:val="SingleTxtG"/>
        <w:ind w:left="2268"/>
        <w:rPr>
          <w:szCs w:val="24"/>
        </w:rPr>
      </w:pPr>
      <w:r w:rsidRPr="00C47377">
        <w:rPr>
          <w:szCs w:val="24"/>
        </w:rPr>
        <w:t xml:space="preserve">The total energy demand E for the whole cycle or a specific cycle phase shall be calculated by summing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Pr="00C47377">
        <w:rPr>
          <w:szCs w:val="24"/>
        </w:rPr>
        <w:t xml:space="preserve"> over the corresponding cycle time between t</w:t>
      </w:r>
      <w:r w:rsidRPr="00C47377">
        <w:rPr>
          <w:szCs w:val="24"/>
          <w:vertAlign w:val="subscript"/>
        </w:rPr>
        <w:t>start</w:t>
      </w:r>
      <w:r w:rsidRPr="00C47377">
        <w:rPr>
          <w:szCs w:val="24"/>
        </w:rPr>
        <w:t xml:space="preserve"> and t</w:t>
      </w:r>
      <w:r w:rsidRPr="00C47377">
        <w:rPr>
          <w:szCs w:val="24"/>
          <w:vertAlign w:val="subscript"/>
        </w:rPr>
        <w:t>end</w:t>
      </w:r>
      <w:r w:rsidRPr="00C47377">
        <w:rPr>
          <w:szCs w:val="24"/>
        </w:rPr>
        <w:t>.</w:t>
      </w:r>
    </w:p>
    <w:p w:rsidR="003B0DEF" w:rsidRPr="00C47377" w:rsidRDefault="00307880" w:rsidP="003B0DEF">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3B0DEF" w:rsidRPr="00C47377">
        <w:rPr>
          <w:szCs w:val="24"/>
        </w:rPr>
        <w:tab/>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&gt; 0</m:t>
        </m:r>
      </m:oMath>
      <w:r w:rsidR="003B0DEF" w:rsidRPr="00C47377">
        <w:rPr>
          <w:szCs w:val="24"/>
        </w:rPr>
        <w:tab/>
      </w:r>
      <w:r w:rsidR="00A40525" w:rsidRPr="00C47377">
        <w:rPr>
          <w:szCs w:val="24"/>
        </w:rPr>
        <w:t>(47</w:t>
      </w:r>
      <w:r w:rsidR="003B0DEF" w:rsidRPr="00C47377">
        <w:rPr>
          <w:szCs w:val="24"/>
        </w:rPr>
        <w:t>a</w:t>
      </w:r>
      <w:r w:rsidR="00A40525" w:rsidRPr="00C47377">
        <w:rPr>
          <w:szCs w:val="24"/>
        </w:rPr>
        <w:t>)</w:t>
      </w:r>
    </w:p>
    <w:p w:rsidR="00A40525" w:rsidRPr="00C47377" w:rsidRDefault="00307880" w:rsidP="003B0DEF">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w:rPr>
            <w:rFonts w:ascii="Cambria Math" w:hAnsi="Cambria Math"/>
            <w:szCs w:val="24"/>
          </w:rPr>
          <m:t xml:space="preserve">=0 </m:t>
        </m:r>
      </m:oMath>
      <w:r w:rsidR="003B0DEF" w:rsidRPr="00C47377">
        <w:rPr>
          <w:szCs w:val="24"/>
        </w:rPr>
        <w:tab/>
      </w:r>
      <w:r w:rsidR="00A40525"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≤0</m:t>
        </m:r>
      </m:oMath>
      <w:r w:rsidR="003B0DEF" w:rsidRPr="00C47377">
        <w:rPr>
          <w:szCs w:val="24"/>
        </w:rPr>
        <w:tab/>
        <w:t>(47b)</w:t>
      </w:r>
    </w:p>
    <w:p w:rsidR="00A40525" w:rsidRPr="00C47377" w:rsidRDefault="00A40525" w:rsidP="003B0DEF">
      <w:pPr>
        <w:pStyle w:val="SingleTxtG"/>
        <w:ind w:left="2268"/>
        <w:rPr>
          <w:szCs w:val="24"/>
        </w:rPr>
      </w:pPr>
      <w:r w:rsidRPr="00C47377">
        <w:rPr>
          <w:szCs w:val="24"/>
        </w:rPr>
        <w:t>where:</w:t>
      </w:r>
    </w:p>
    <w:p w:rsidR="00A40525"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A40525" w:rsidRPr="00C47377">
        <w:rPr>
          <w:szCs w:val="24"/>
        </w:rPr>
        <w:tab/>
        <w:t>is the energy demand during time period (i-1) to (i), Ws;</w:t>
      </w:r>
    </w:p>
    <w:p w:rsidR="00A40525"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A40525" w:rsidRPr="00C47377">
        <w:rPr>
          <w:szCs w:val="24"/>
        </w:rPr>
        <w:tab/>
        <w:t>is the driving force during time period (i-1) to (i)</w:t>
      </w:r>
      <w:r w:rsidR="00AE32B5" w:rsidRPr="00C47377">
        <w:rPr>
          <w:szCs w:val="24"/>
        </w:rPr>
        <w:t>, N;</w:t>
      </w:r>
    </w:p>
    <w:p w:rsidR="00A40525"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A40525" w:rsidRPr="00C47377">
        <w:rPr>
          <w:szCs w:val="24"/>
        </w:rPr>
        <w:tab/>
        <w:t>is the distance travelled during time period (i-1) to (i), m.</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2</m:t>
                </m:r>
              </m:den>
            </m:f>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e>
              <m:sup>
                <m:r>
                  <m:rPr>
                    <m:sty m:val="p"/>
                  </m:rPr>
                  <w:rPr>
                    <w:rFonts w:ascii="Cambria Math" w:hAnsi="Cambria Math"/>
                    <w:szCs w:val="24"/>
                  </w:rPr>
                  <m:t>2</m:t>
                </m:r>
              </m:sup>
            </m:sSup>
          </m:num>
          <m:den>
            <m:r>
              <m:rPr>
                <m:sty m:val="p"/>
              </m:rPr>
              <w:rPr>
                <w:rFonts w:ascii="Cambria Math" w:hAnsi="Cambria Math"/>
                <w:szCs w:val="24"/>
              </w:rPr>
              <m:t>4</m:t>
            </m:r>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1.03×TM</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3B0DEF" w:rsidRPr="00C47377">
        <w:rPr>
          <w:szCs w:val="24"/>
        </w:rPr>
        <w:tab/>
      </w:r>
      <w:r w:rsidR="00A40525" w:rsidRPr="00C47377">
        <w:rPr>
          <w:szCs w:val="24"/>
        </w:rPr>
        <w:t>(48)</w:t>
      </w:r>
    </w:p>
    <w:p w:rsidR="00A40525" w:rsidRPr="00C47377" w:rsidRDefault="00A40525" w:rsidP="003B0DEF">
      <w:pPr>
        <w:pStyle w:val="SingleTxtG"/>
        <w:ind w:left="2268"/>
        <w:rPr>
          <w:szCs w:val="24"/>
        </w:rPr>
      </w:pPr>
      <w:r w:rsidRPr="00C47377">
        <w:rPr>
          <w:szCs w:val="24"/>
        </w:rPr>
        <w:t>where:</w:t>
      </w:r>
    </w:p>
    <w:p w:rsidR="00A40525" w:rsidRPr="00C47377" w:rsidRDefault="00307880"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A40525" w:rsidRPr="00C47377">
        <w:rPr>
          <w:szCs w:val="24"/>
        </w:rPr>
        <w:tab/>
      </w:r>
      <w:r w:rsidR="00A40525" w:rsidRPr="00C47377">
        <w:rPr>
          <w:szCs w:val="24"/>
        </w:rPr>
        <w:tab/>
        <w:t>is the driving force during time period (i-1) to (i)</w:t>
      </w:r>
      <w:r w:rsidR="00AE32B5" w:rsidRPr="00C47377">
        <w:rPr>
          <w:szCs w:val="24"/>
        </w:rPr>
        <w:t>, N;</w:t>
      </w:r>
    </w:p>
    <w:p w:rsidR="00A40525" w:rsidRPr="00C47377" w:rsidRDefault="00307880"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r>
      <w:r w:rsidR="00A40525" w:rsidRPr="00C47377">
        <w:rPr>
          <w:szCs w:val="24"/>
        </w:rPr>
        <w:tab/>
        <w:t xml:space="preserve">is velocity at time </w:t>
      </w:r>
      <w:proofErr w:type="spellStart"/>
      <w:r w:rsidR="00A40525" w:rsidRPr="00C47377">
        <w:rPr>
          <w:szCs w:val="24"/>
        </w:rPr>
        <w:t>t</w:t>
      </w:r>
      <w:r w:rsidR="00A40525" w:rsidRPr="00C47377">
        <w:rPr>
          <w:szCs w:val="24"/>
          <w:vertAlign w:val="subscript"/>
        </w:rPr>
        <w:t>i</w:t>
      </w:r>
      <w:proofErr w:type="spellEnd"/>
      <w:r w:rsidR="00F355A9">
        <w:rPr>
          <w:szCs w:val="24"/>
        </w:rPr>
        <w:t> km/h</w:t>
      </w:r>
      <w:r w:rsidR="00A40525" w:rsidRPr="00C47377">
        <w:rPr>
          <w:szCs w:val="24"/>
        </w:rPr>
        <w:t>;</w:t>
      </w:r>
    </w:p>
    <w:p w:rsidR="00A40525" w:rsidRPr="00C47377" w:rsidRDefault="003B0DEF" w:rsidP="003B0DEF">
      <w:pPr>
        <w:pStyle w:val="SingleTxtG"/>
        <w:ind w:left="3402" w:hanging="1134"/>
        <w:rPr>
          <w:szCs w:val="24"/>
        </w:rPr>
      </w:pPr>
      <m:oMath>
        <m:r>
          <m:rPr>
            <m:sty m:val="p"/>
          </m:rPr>
          <w:rPr>
            <w:rFonts w:ascii="Cambria Math" w:hAnsi="Cambria Math"/>
            <w:szCs w:val="24"/>
          </w:rPr>
          <m:t>TM</m:t>
        </m:r>
      </m:oMath>
      <w:r w:rsidR="00A40525" w:rsidRPr="00C47377">
        <w:rPr>
          <w:szCs w:val="24"/>
        </w:rPr>
        <w:tab/>
      </w:r>
      <w:r w:rsidR="00A40525" w:rsidRPr="00C47377">
        <w:rPr>
          <w:szCs w:val="24"/>
        </w:rPr>
        <w:tab/>
        <w:t>is the test mass</w:t>
      </w:r>
      <w:r w:rsidR="00AE32B5" w:rsidRPr="00C47377">
        <w:rPr>
          <w:szCs w:val="24"/>
        </w:rPr>
        <w:t xml:space="preserve">, </w:t>
      </w:r>
      <w:r w:rsidR="008D0BEF" w:rsidRPr="00C47377">
        <w:rPr>
          <w:szCs w:val="24"/>
        </w:rPr>
        <w:t>kg</w:t>
      </w:r>
      <w:r w:rsidR="00A40525" w:rsidRPr="00C47377">
        <w:rPr>
          <w:szCs w:val="24"/>
        </w:rPr>
        <w:t>;</w:t>
      </w:r>
    </w:p>
    <w:p w:rsidR="00A40525" w:rsidRPr="00C47377" w:rsidRDefault="00307880"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A40525" w:rsidRPr="00C47377">
        <w:rPr>
          <w:szCs w:val="24"/>
        </w:rPr>
        <w:tab/>
      </w:r>
      <w:r w:rsidR="00A40525" w:rsidRPr="00C47377">
        <w:rPr>
          <w:szCs w:val="24"/>
        </w:rPr>
        <w:tab/>
        <w:t>is the acceleration during time period (i-1) to (i)</w:t>
      </w:r>
      <w:r w:rsidR="00AE32B5" w:rsidRPr="00C47377">
        <w:rPr>
          <w:szCs w:val="24"/>
        </w:rPr>
        <w:t xml:space="preserve">, </w:t>
      </w:r>
      <w:r w:rsidR="007B49A4" w:rsidRPr="00C47377">
        <w:rPr>
          <w:szCs w:val="24"/>
        </w:rPr>
        <w:t>m/s</w:t>
      </w:r>
      <w:r w:rsidR="00A40525" w:rsidRPr="00C47377">
        <w:rPr>
          <w:szCs w:val="24"/>
        </w:rPr>
        <w:t>²;</w:t>
      </w:r>
    </w:p>
    <w:p w:rsidR="00A40525" w:rsidRPr="00C47377" w:rsidRDefault="00307880"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are the road load coefficients for the test mass under consideration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L</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H</m:t>
            </m:r>
          </m:sub>
        </m:sSub>
      </m:oMath>
      <w:r w:rsidR="003B0DEF" w:rsidRPr="00C47377">
        <w:rPr>
          <w:szCs w:val="24"/>
        </w:rPr>
        <w:t xml:space="preserve"> </w:t>
      </w:r>
      <w:r w:rsidR="00A40525" w:rsidRPr="00C47377">
        <w:rPr>
          <w:szCs w:val="24"/>
        </w:rPr>
        <w:t xml:space="preserve">or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ind</m:t>
            </m:r>
          </m:sub>
        </m:sSub>
      </m:oMath>
      <w:r w:rsidR="00A40525" w:rsidRPr="00C47377">
        <w:rPr>
          <w:szCs w:val="24"/>
        </w:rPr>
        <w:t>) in N, N/km/h and in N/(km/h)² respectively.</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oMath>
      <w:r w:rsidR="003B0DEF" w:rsidRPr="00C47377">
        <w:rPr>
          <w:szCs w:val="24"/>
        </w:rPr>
        <w:tab/>
        <w:t>(49)</w:t>
      </w:r>
    </w:p>
    <w:p w:rsidR="003B0DEF" w:rsidRPr="00C47377" w:rsidRDefault="00A40525" w:rsidP="003B0DEF">
      <w:pPr>
        <w:pStyle w:val="SingleTxtG"/>
        <w:ind w:left="2268"/>
        <w:rPr>
          <w:szCs w:val="24"/>
        </w:rPr>
      </w:pPr>
      <w:r w:rsidRPr="00C47377">
        <w:rPr>
          <w:szCs w:val="24"/>
        </w:rPr>
        <w:t>where:</w:t>
      </w:r>
    </w:p>
    <w:p w:rsidR="003B0DEF"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A40525" w:rsidRPr="00C47377">
        <w:rPr>
          <w:szCs w:val="24"/>
        </w:rPr>
        <w:tab/>
        <w:t>is the distance travelled in time period (i-1) to (i),</w:t>
      </w:r>
      <w:r w:rsidR="00F01B4A">
        <w:rPr>
          <w:szCs w:val="24"/>
        </w:rPr>
        <w:t> </w:t>
      </w:r>
      <w:r w:rsidR="00A40525" w:rsidRPr="00C47377">
        <w:rPr>
          <w:szCs w:val="24"/>
        </w:rPr>
        <w:t>m;</w:t>
      </w:r>
    </w:p>
    <w:p w:rsidR="003B0DEF"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 xml:space="preserve">is 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F01B4A">
        <w:rPr>
          <w:szCs w:val="24"/>
        </w:rPr>
        <w:t>, </w:t>
      </w:r>
      <w:r w:rsidR="00F355A9">
        <w:rPr>
          <w:szCs w:val="24"/>
        </w:rPr>
        <w:t>km/h</w:t>
      </w:r>
      <w:r w:rsidR="00A40525" w:rsidRPr="00C47377">
        <w:rPr>
          <w:szCs w:val="24"/>
        </w:rPr>
        <w:t>;</w:t>
      </w:r>
    </w:p>
    <w:p w:rsidR="00A40525"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40525" w:rsidRPr="00C47377">
        <w:rPr>
          <w:szCs w:val="24"/>
        </w:rPr>
        <w:tab/>
        <w:t>is time,</w:t>
      </w:r>
      <w:r w:rsidR="00F01B4A">
        <w:rPr>
          <w:szCs w:val="24"/>
        </w:rPr>
        <w:t> </w:t>
      </w:r>
      <w:r w:rsidR="00A40525" w:rsidRPr="00C47377">
        <w:rPr>
          <w:szCs w:val="24"/>
        </w:rPr>
        <w:t>s.</w:t>
      </w:r>
    </w:p>
    <w:p w:rsidR="00A40525" w:rsidRPr="00C47377" w:rsidRDefault="00307880"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3.6×</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den>
        </m:f>
      </m:oMath>
      <w:r w:rsidR="003B0DEF" w:rsidRPr="00C47377">
        <w:rPr>
          <w:szCs w:val="24"/>
        </w:rPr>
        <w:tab/>
      </w:r>
      <w:r w:rsidR="00A40525" w:rsidRPr="00C47377">
        <w:rPr>
          <w:szCs w:val="24"/>
        </w:rPr>
        <w:t>(50)</w:t>
      </w:r>
    </w:p>
    <w:p w:rsidR="00A40525" w:rsidRPr="00C47377" w:rsidRDefault="00A40525" w:rsidP="003B0DEF">
      <w:pPr>
        <w:pStyle w:val="SingleTxtG"/>
        <w:ind w:left="2268"/>
        <w:rPr>
          <w:szCs w:val="24"/>
        </w:rPr>
      </w:pPr>
      <w:r w:rsidRPr="00C47377">
        <w:rPr>
          <w:szCs w:val="24"/>
        </w:rPr>
        <w:t>where:</w:t>
      </w:r>
    </w:p>
    <w:p w:rsidR="00A40525"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A40525" w:rsidRPr="00C47377">
        <w:rPr>
          <w:szCs w:val="24"/>
        </w:rPr>
        <w:tab/>
        <w:t>is the acceleration during time period (i-1) to (i)</w:t>
      </w:r>
      <w:r w:rsidR="00AE32B5" w:rsidRPr="00C47377">
        <w:rPr>
          <w:szCs w:val="24"/>
        </w:rPr>
        <w:t>,</w:t>
      </w:r>
      <w:r w:rsidR="00F01B4A">
        <w:rPr>
          <w:szCs w:val="24"/>
        </w:rPr>
        <w:t> </w:t>
      </w:r>
      <w:r w:rsidR="007B49A4" w:rsidRPr="00C47377">
        <w:rPr>
          <w:szCs w:val="24"/>
        </w:rPr>
        <w:t>m/s</w:t>
      </w:r>
      <w:r w:rsidR="00A40525" w:rsidRPr="00C47377">
        <w:rPr>
          <w:szCs w:val="24"/>
        </w:rPr>
        <w:t>²;</w:t>
      </w:r>
    </w:p>
    <w:p w:rsidR="00A40525"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 xml:space="preserve">is 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E32B5" w:rsidRPr="00C47377">
        <w:rPr>
          <w:szCs w:val="24"/>
        </w:rPr>
        <w:t>,</w:t>
      </w:r>
      <w:r w:rsidR="00F355A9">
        <w:rPr>
          <w:szCs w:val="24"/>
        </w:rPr>
        <w:t> km/h</w:t>
      </w:r>
      <w:r w:rsidR="00A40525" w:rsidRPr="00C47377">
        <w:rPr>
          <w:szCs w:val="24"/>
        </w:rPr>
        <w:t>;</w:t>
      </w:r>
    </w:p>
    <w:p w:rsidR="003B0DEF" w:rsidRPr="00C47377" w:rsidRDefault="00307880"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40525" w:rsidRPr="00C47377">
        <w:rPr>
          <w:szCs w:val="24"/>
        </w:rPr>
        <w:tab/>
        <w:t>is time,</w:t>
      </w:r>
      <w:r w:rsidR="00F01B4A">
        <w:rPr>
          <w:szCs w:val="24"/>
        </w:rPr>
        <w:t> </w:t>
      </w:r>
      <w:r w:rsidR="00A40525" w:rsidRPr="00C47377">
        <w:rPr>
          <w:szCs w:val="24"/>
        </w:rPr>
        <w:t>s.]</w:t>
      </w:r>
    </w:p>
    <w:p w:rsidR="00526786" w:rsidRPr="00C47377" w:rsidRDefault="00526786" w:rsidP="003B0DEF">
      <w:pPr>
        <w:pStyle w:val="SingleTxtG"/>
        <w:ind w:left="2268"/>
        <w:rPr>
          <w:szCs w:val="24"/>
        </w:rPr>
        <w:sectPr w:rsidR="00526786" w:rsidRPr="00C47377" w:rsidSect="00D022CA">
          <w:endnotePr>
            <w:numFmt w:val="decimal"/>
          </w:endnotePr>
          <w:pgSz w:w="11907" w:h="16840" w:code="9"/>
          <w:pgMar w:top="1701" w:right="1134" w:bottom="2268" w:left="1134" w:header="1134" w:footer="1701" w:gutter="0"/>
          <w:cols w:space="720"/>
          <w:docGrid w:linePitch="272"/>
        </w:sectPr>
      </w:pPr>
    </w:p>
    <w:bookmarkEnd w:id="241"/>
    <w:bookmarkEnd w:id="242"/>
    <w:p w:rsidR="00A40525" w:rsidRPr="00C47377" w:rsidRDefault="00414DE9" w:rsidP="00BF71F8">
      <w:pPr>
        <w:pStyle w:val="HChG"/>
      </w:pPr>
      <w:r w:rsidRPr="00C47377">
        <w:lastRenderedPageBreak/>
        <w:t>A</w:t>
      </w:r>
      <w:r w:rsidR="00BF71F8" w:rsidRPr="00C47377">
        <w:t>nnex </w:t>
      </w:r>
      <w:r w:rsidR="00EE5553" w:rsidRPr="00C47377">
        <w:t>8</w:t>
      </w:r>
    </w:p>
    <w:p w:rsidR="00A40525" w:rsidRPr="00C47377" w:rsidRDefault="00BF71F8" w:rsidP="00BF71F8">
      <w:pPr>
        <w:pStyle w:val="HChG"/>
        <w:rPr>
          <w:bCs/>
        </w:rPr>
      </w:pPr>
      <w:r w:rsidRPr="00C47377">
        <w:rPr>
          <w:rFonts w:eastAsia="Calibri"/>
        </w:rPr>
        <w:tab/>
      </w:r>
      <w:r w:rsidRPr="00C47377">
        <w:rPr>
          <w:rFonts w:eastAsia="Calibri"/>
        </w:rPr>
        <w:tab/>
      </w:r>
      <w:r w:rsidR="00A40525" w:rsidRPr="00C47377">
        <w:rPr>
          <w:rFonts w:eastAsia="Calibri"/>
        </w:rPr>
        <w:t>P</w:t>
      </w:r>
      <w:r w:rsidRPr="00C47377">
        <w:rPr>
          <w:rFonts w:eastAsia="Calibri"/>
        </w:rPr>
        <w:t>ure and hybrid electric vehicles</w:t>
      </w:r>
      <w:r w:rsidRPr="00C47377">
        <w:t xml:space="preserve"> </w:t>
      </w:r>
    </w:p>
    <w:p w:rsidR="00A40525" w:rsidRPr="00C47377" w:rsidRDefault="00BF71F8" w:rsidP="00BF71F8">
      <w:pPr>
        <w:pStyle w:val="SingleTxtG"/>
        <w:ind w:left="2268" w:hanging="1134"/>
      </w:pPr>
      <w:r w:rsidRPr="00C47377">
        <w:t>1.</w:t>
      </w:r>
      <w:r w:rsidRPr="00C47377">
        <w:tab/>
      </w:r>
      <w:r w:rsidR="00A40525" w:rsidRPr="00C47377">
        <w:rPr>
          <w:rStyle w:val="Heading1Char"/>
        </w:rPr>
        <w:t xml:space="preserve">General </w:t>
      </w:r>
      <w:r w:rsidRPr="00C47377">
        <w:rPr>
          <w:rStyle w:val="Heading1Char"/>
        </w:rPr>
        <w:t>requirements</w:t>
      </w:r>
    </w:p>
    <w:p w:rsidR="00A40525" w:rsidRPr="00C47377" w:rsidRDefault="00A40525" w:rsidP="00BF71F8">
      <w:pPr>
        <w:pStyle w:val="SingleTxtG"/>
        <w:ind w:left="2268"/>
        <w:rPr>
          <w:bCs/>
          <w:szCs w:val="24"/>
        </w:rPr>
      </w:pPr>
      <w:r w:rsidRPr="00C47377">
        <w:rPr>
          <w:bCs/>
          <w:szCs w:val="24"/>
        </w:rPr>
        <w:t xml:space="preserve">In the case of testing NOVC-HEV and OVC-HEV vehicles, </w:t>
      </w:r>
      <w:r w:rsidR="007B5CD7">
        <w:rPr>
          <w:bCs/>
          <w:szCs w:val="24"/>
        </w:rPr>
        <w:t>Appendix 3 to this Annex</w:t>
      </w:r>
      <w:r w:rsidR="00414DE9" w:rsidRPr="00C47377">
        <w:rPr>
          <w:bCs/>
          <w:szCs w:val="24"/>
        </w:rPr>
        <w:t> </w:t>
      </w:r>
      <w:r w:rsidRPr="00C47377">
        <w:rPr>
          <w:bCs/>
          <w:szCs w:val="24"/>
        </w:rPr>
        <w:t xml:space="preserve">replaces </w:t>
      </w:r>
      <w:r w:rsidR="007B5CD7">
        <w:rPr>
          <w:bCs/>
          <w:szCs w:val="24"/>
        </w:rPr>
        <w:t>Appendix </w:t>
      </w:r>
      <w:r w:rsidRPr="00C47377">
        <w:rPr>
          <w:bCs/>
          <w:szCs w:val="24"/>
        </w:rPr>
        <w:t xml:space="preserve">2 of </w:t>
      </w:r>
      <w:r w:rsidR="00414DE9" w:rsidRPr="00C47377">
        <w:rPr>
          <w:bCs/>
          <w:szCs w:val="24"/>
        </w:rPr>
        <w:t>Annex </w:t>
      </w:r>
      <w:r w:rsidR="00427DD3" w:rsidRPr="00C47377">
        <w:rPr>
          <w:bCs/>
          <w:szCs w:val="24"/>
        </w:rPr>
        <w:t>6.</w:t>
      </w:r>
    </w:p>
    <w:p w:rsidR="00A40525" w:rsidRPr="00C47377" w:rsidRDefault="00A40525" w:rsidP="00BF71F8">
      <w:pPr>
        <w:pStyle w:val="SingleTxtG"/>
        <w:ind w:left="2268" w:hanging="1134"/>
        <w:rPr>
          <w:color w:val="000000"/>
          <w:szCs w:val="24"/>
        </w:rPr>
      </w:pPr>
      <w:r w:rsidRPr="00C47377">
        <w:rPr>
          <w:color w:val="000000"/>
          <w:szCs w:val="24"/>
        </w:rPr>
        <w:t>1.1.</w:t>
      </w:r>
      <w:r w:rsidR="00BF71F8" w:rsidRPr="00C47377">
        <w:rPr>
          <w:color w:val="000000"/>
          <w:szCs w:val="24"/>
        </w:rPr>
        <w:tab/>
      </w:r>
      <w:r w:rsidRPr="00C47377">
        <w:rPr>
          <w:color w:val="000000"/>
          <w:szCs w:val="24"/>
        </w:rPr>
        <w:t>Energy balance</w:t>
      </w:r>
    </w:p>
    <w:p w:rsidR="00A40525" w:rsidRPr="00C47377" w:rsidRDefault="00A40525" w:rsidP="00BF71F8">
      <w:pPr>
        <w:pStyle w:val="SingleTxtG"/>
        <w:ind w:left="2268"/>
        <w:rPr>
          <w:color w:val="000000"/>
          <w:szCs w:val="24"/>
        </w:rPr>
      </w:pPr>
      <w:r w:rsidRPr="00C47377">
        <w:rPr>
          <w:color w:val="000000"/>
          <w:szCs w:val="24"/>
        </w:rPr>
        <w:t xml:space="preserve">The energy balance shall be the sum of the </w:t>
      </w:r>
      <w:r w:rsidR="00BF71F8" w:rsidRPr="00C47377">
        <w:rPr>
          <w:szCs w:val="24"/>
        </w:rPr>
        <w:t xml:space="preserve">changes in the energy content </w:t>
      </w:r>
      <w:r w:rsidRPr="00C47377">
        <w:rPr>
          <w:color w:val="000000"/>
          <w:szCs w:val="24"/>
        </w:rPr>
        <w:t>of all systems storing electric energy</w:t>
      </w:r>
      <w:r w:rsidR="00BF71F8" w:rsidRPr="00C47377">
        <w:rPr>
          <w:color w:val="000000"/>
          <w:szCs w:val="24"/>
        </w:rPr>
        <w:t xml:space="preserve">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REESS</m:t>
            </m:r>
          </m:sub>
        </m:sSub>
      </m:oMath>
      <w:r w:rsidR="00BF71F8" w:rsidRPr="00C47377">
        <w:rPr>
          <w:color w:val="000000"/>
          <w:szCs w:val="24"/>
        </w:rPr>
        <w:t>)</w:t>
      </w:r>
      <w:r w:rsidRPr="00C47377">
        <w:rPr>
          <w:color w:val="000000"/>
          <w:szCs w:val="24"/>
        </w:rPr>
        <w:t>.</w:t>
      </w:r>
    </w:p>
    <w:p w:rsidR="00A40525" w:rsidRPr="00C47377" w:rsidRDefault="00A40525" w:rsidP="00BF71F8">
      <w:pPr>
        <w:pStyle w:val="SingleTxtG"/>
        <w:ind w:left="2268" w:hanging="1134"/>
        <w:rPr>
          <w:color w:val="000000"/>
          <w:szCs w:val="24"/>
        </w:rPr>
      </w:pPr>
      <w:r w:rsidRPr="00C47377">
        <w:rPr>
          <w:color w:val="000000"/>
          <w:szCs w:val="24"/>
        </w:rPr>
        <w:t>1.2.</w:t>
      </w:r>
      <w:r w:rsidR="00BF71F8" w:rsidRPr="00C47377">
        <w:rPr>
          <w:color w:val="000000"/>
          <w:szCs w:val="24"/>
        </w:rPr>
        <w:tab/>
      </w:r>
      <w:r w:rsidRPr="00C47377">
        <w:rPr>
          <w:color w:val="000000"/>
          <w:szCs w:val="24"/>
        </w:rPr>
        <w:t>Electr</w:t>
      </w:r>
      <w:r w:rsidR="00BF71F8" w:rsidRPr="00C47377">
        <w:rPr>
          <w:color w:val="000000"/>
          <w:szCs w:val="24"/>
        </w:rPr>
        <w:t>ic energy consumption and range testin</w:t>
      </w:r>
      <w:r w:rsidRPr="00C47377">
        <w:rPr>
          <w:color w:val="000000"/>
          <w:szCs w:val="24"/>
        </w:rPr>
        <w:t>g</w:t>
      </w:r>
    </w:p>
    <w:p w:rsidR="00A40525" w:rsidRPr="00C47377" w:rsidRDefault="00A40525" w:rsidP="00BF71F8">
      <w:pPr>
        <w:pStyle w:val="SingleTxtG"/>
        <w:ind w:left="2268"/>
        <w:rPr>
          <w:szCs w:val="24"/>
        </w:rPr>
      </w:pPr>
      <w:r w:rsidRPr="00C47377">
        <w:rPr>
          <w:szCs w:val="24"/>
        </w:rPr>
        <w:t>Parameters, units and accuracy of measurements shall be as</w:t>
      </w:r>
      <w:r w:rsidR="00BF71F8" w:rsidRPr="00C47377">
        <w:rPr>
          <w:szCs w:val="24"/>
        </w:rPr>
        <w:t xml:space="preserve"> in </w:t>
      </w:r>
      <w:r w:rsidR="0041646E" w:rsidRPr="00C47377">
        <w:rPr>
          <w:szCs w:val="24"/>
        </w:rPr>
        <w:t>Table A8/1</w:t>
      </w:r>
      <w:r w:rsidR="00BF71F8" w:rsidRPr="00C47377">
        <w:rPr>
          <w:szCs w:val="24"/>
        </w:rPr>
        <w:t>.</w:t>
      </w:r>
    </w:p>
    <w:p w:rsidR="00A40525" w:rsidRPr="00C47377" w:rsidRDefault="0041646E" w:rsidP="00BF71F8">
      <w:pPr>
        <w:pStyle w:val="Caption"/>
      </w:pPr>
      <w:r w:rsidRPr="00C47377">
        <w:t>Table A8/1</w:t>
      </w:r>
    </w:p>
    <w:p w:rsidR="00BF71F8" w:rsidRPr="00C47377" w:rsidRDefault="00BF71F8" w:rsidP="00CB7162">
      <w:pPr>
        <w:pStyle w:val="Caption"/>
        <w:spacing w:after="60"/>
        <w:rPr>
          <w:b/>
        </w:rPr>
      </w:pPr>
      <w:r w:rsidRPr="00C47377">
        <w:rPr>
          <w:b/>
        </w:rPr>
        <w:t>Parameters, units and accuracy of measurements</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61"/>
        <w:gridCol w:w="2701"/>
        <w:gridCol w:w="1965"/>
      </w:tblGrid>
      <w:tr w:rsidR="00A40525" w:rsidRPr="00C47377" w:rsidTr="003D2BF4">
        <w:trPr>
          <w:tblHeader/>
        </w:trPr>
        <w:tc>
          <w:tcPr>
            <w:tcW w:w="1843"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Parameter</w:t>
            </w:r>
          </w:p>
        </w:tc>
        <w:tc>
          <w:tcPr>
            <w:tcW w:w="861"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Units</w:t>
            </w:r>
          </w:p>
        </w:tc>
        <w:tc>
          <w:tcPr>
            <w:tcW w:w="2701"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Accuracy</w:t>
            </w:r>
          </w:p>
        </w:tc>
        <w:tc>
          <w:tcPr>
            <w:tcW w:w="196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Resolution</w:t>
            </w:r>
          </w:p>
        </w:tc>
      </w:tr>
      <w:tr w:rsidR="00A40525" w:rsidRPr="00C47377" w:rsidTr="003D2BF4">
        <w:tc>
          <w:tcPr>
            <w:tcW w:w="1843"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 xml:space="preserve">Electrical energy </w:t>
            </w:r>
            <w:r w:rsidR="007C3277" w:rsidRPr="007C3277">
              <w:rPr>
                <w:szCs w:val="24"/>
                <w:vertAlign w:val="superscript"/>
              </w:rPr>
              <w:t>(</w:t>
            </w:r>
            <w:r w:rsidRPr="007C3277">
              <w:rPr>
                <w:szCs w:val="24"/>
                <w:vertAlign w:val="superscript"/>
              </w:rPr>
              <w:t>1</w:t>
            </w:r>
            <w:r w:rsidR="007C3277" w:rsidRPr="007C3277">
              <w:rPr>
                <w:szCs w:val="24"/>
                <w:vertAlign w:val="superscript"/>
              </w:rPr>
              <w:t>)</w:t>
            </w:r>
            <w:r w:rsidRPr="00C47377">
              <w:rPr>
                <w:szCs w:val="24"/>
              </w:rPr>
              <w:t xml:space="preserve"> </w:t>
            </w:r>
          </w:p>
        </w:tc>
        <w:tc>
          <w:tcPr>
            <w:tcW w:w="861"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proofErr w:type="spellStart"/>
            <w:r w:rsidRPr="00C47377">
              <w:rPr>
                <w:szCs w:val="24"/>
              </w:rPr>
              <w:t>Wh</w:t>
            </w:r>
            <w:proofErr w:type="spellEnd"/>
          </w:p>
        </w:tc>
        <w:tc>
          <w:tcPr>
            <w:tcW w:w="2701" w:type="dxa"/>
            <w:tcBorders>
              <w:top w:val="single" w:sz="12" w:space="0" w:color="auto"/>
            </w:tcBorders>
            <w:shd w:val="clear" w:color="auto" w:fill="auto"/>
          </w:tcPr>
          <w:p w:rsidR="00A40525" w:rsidRPr="00C47377" w:rsidRDefault="007B49A4" w:rsidP="002A483C">
            <w:pPr>
              <w:pStyle w:val="SingleTxtG"/>
              <w:suppressAutoHyphens w:val="0"/>
              <w:spacing w:before="40" w:line="220" w:lineRule="exact"/>
              <w:ind w:left="0" w:right="113"/>
              <w:jc w:val="left"/>
              <w:rPr>
                <w:szCs w:val="24"/>
              </w:rPr>
            </w:pPr>
            <w:r w:rsidRPr="00C47377">
              <w:rPr>
                <w:szCs w:val="24"/>
              </w:rPr>
              <w:t>± </w:t>
            </w:r>
            <w:r w:rsidR="00A40525" w:rsidRPr="00C47377">
              <w:rPr>
                <w:szCs w:val="24"/>
              </w:rPr>
              <w:t>1</w:t>
            </w:r>
            <w:r w:rsidR="00AE32B5" w:rsidRPr="00C47377">
              <w:rPr>
                <w:szCs w:val="24"/>
              </w:rPr>
              <w:t> per cent</w:t>
            </w:r>
          </w:p>
        </w:tc>
        <w:tc>
          <w:tcPr>
            <w:tcW w:w="196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 xml:space="preserve">0.001 </w:t>
            </w:r>
            <w:proofErr w:type="spellStart"/>
            <w:r w:rsidRPr="00C47377">
              <w:rPr>
                <w:szCs w:val="24"/>
              </w:rPr>
              <w:t>Wh</w:t>
            </w:r>
            <w:proofErr w:type="spellEnd"/>
            <w:r w:rsidRPr="00C47377">
              <w:rPr>
                <w:szCs w:val="24"/>
              </w:rPr>
              <w:t xml:space="preserve"> </w:t>
            </w:r>
            <w:r w:rsidR="007C3277" w:rsidRPr="007C3277">
              <w:rPr>
                <w:szCs w:val="24"/>
                <w:vertAlign w:val="superscript"/>
              </w:rPr>
              <w:t>(</w:t>
            </w:r>
            <w:r w:rsidRPr="007C3277">
              <w:rPr>
                <w:szCs w:val="24"/>
                <w:vertAlign w:val="superscript"/>
              </w:rPr>
              <w:t>2</w:t>
            </w:r>
            <w:r w:rsidR="007C3277" w:rsidRPr="007C3277">
              <w:rPr>
                <w:szCs w:val="24"/>
                <w:vertAlign w:val="superscript"/>
              </w:rPr>
              <w:t>)</w:t>
            </w:r>
          </w:p>
        </w:tc>
      </w:tr>
      <w:tr w:rsidR="00A40525" w:rsidRPr="00C47377" w:rsidTr="003D2BF4">
        <w:tc>
          <w:tcPr>
            <w:tcW w:w="1843" w:type="dxa"/>
            <w:tcBorders>
              <w:bottom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Electrical current</w:t>
            </w:r>
          </w:p>
        </w:tc>
        <w:tc>
          <w:tcPr>
            <w:tcW w:w="861" w:type="dxa"/>
            <w:tcBorders>
              <w:bottom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A</w:t>
            </w:r>
          </w:p>
        </w:tc>
        <w:tc>
          <w:tcPr>
            <w:tcW w:w="2701" w:type="dxa"/>
            <w:tcBorders>
              <w:bottom w:val="single" w:sz="12" w:space="0" w:color="auto"/>
            </w:tcBorders>
            <w:shd w:val="clear" w:color="auto" w:fill="auto"/>
          </w:tcPr>
          <w:p w:rsidR="00A40525" w:rsidRPr="00C47377" w:rsidRDefault="007B49A4" w:rsidP="002A483C">
            <w:pPr>
              <w:pStyle w:val="SingleTxtG"/>
              <w:suppressAutoHyphens w:val="0"/>
              <w:spacing w:before="40" w:line="220" w:lineRule="exact"/>
              <w:ind w:left="0" w:right="113"/>
              <w:jc w:val="left"/>
              <w:rPr>
                <w:szCs w:val="24"/>
              </w:rPr>
            </w:pPr>
            <w:r w:rsidRPr="00C47377">
              <w:rPr>
                <w:szCs w:val="24"/>
              </w:rPr>
              <w:t>± </w:t>
            </w:r>
            <w:r w:rsidR="00A40525" w:rsidRPr="00C47377">
              <w:rPr>
                <w:szCs w:val="24"/>
              </w:rPr>
              <w:t>0.3</w:t>
            </w:r>
            <w:r w:rsidR="00AE32B5" w:rsidRPr="00C47377">
              <w:rPr>
                <w:szCs w:val="24"/>
              </w:rPr>
              <w:t> per cent</w:t>
            </w:r>
            <w:r w:rsidR="00A40525" w:rsidRPr="00C47377">
              <w:rPr>
                <w:szCs w:val="24"/>
              </w:rPr>
              <w:t xml:space="preserve"> FSD or  </w:t>
            </w:r>
            <w:r w:rsidRPr="00C47377">
              <w:rPr>
                <w:szCs w:val="24"/>
              </w:rPr>
              <w:t>± </w:t>
            </w:r>
            <w:r w:rsidR="00A40525" w:rsidRPr="00C47377">
              <w:rPr>
                <w:szCs w:val="24"/>
              </w:rPr>
              <w:t>1</w:t>
            </w:r>
            <w:r w:rsidR="00AE32B5" w:rsidRPr="00C47377">
              <w:rPr>
                <w:szCs w:val="24"/>
              </w:rPr>
              <w:t> per cent</w:t>
            </w:r>
            <w:r w:rsidR="00A40525" w:rsidRPr="00C47377">
              <w:rPr>
                <w:szCs w:val="24"/>
              </w:rPr>
              <w:t xml:space="preserve"> of reading </w:t>
            </w:r>
            <w:r w:rsidR="007C3277" w:rsidRPr="007C3277">
              <w:rPr>
                <w:szCs w:val="24"/>
                <w:vertAlign w:val="superscript"/>
              </w:rPr>
              <w:t>(</w:t>
            </w:r>
            <w:r w:rsidR="00A40525" w:rsidRPr="007C3277">
              <w:rPr>
                <w:szCs w:val="24"/>
                <w:vertAlign w:val="superscript"/>
              </w:rPr>
              <w:t>3,4</w:t>
            </w:r>
            <w:r w:rsidR="007C3277" w:rsidRPr="007C3277">
              <w:rPr>
                <w:szCs w:val="24"/>
                <w:vertAlign w:val="superscript"/>
              </w:rPr>
              <w:t>)</w:t>
            </w:r>
          </w:p>
        </w:tc>
        <w:tc>
          <w:tcPr>
            <w:tcW w:w="1965" w:type="dxa"/>
            <w:tcBorders>
              <w:bottom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0.01 A</w:t>
            </w:r>
          </w:p>
        </w:tc>
      </w:tr>
      <w:tr w:rsidR="003D2BF4" w:rsidRPr="00C47377" w:rsidTr="003D2BF4">
        <w:tc>
          <w:tcPr>
            <w:tcW w:w="7370" w:type="dxa"/>
            <w:gridSpan w:val="4"/>
            <w:tcBorders>
              <w:top w:val="single" w:sz="12" w:space="0" w:color="auto"/>
              <w:bottom w:val="nil"/>
            </w:tcBorders>
            <w:shd w:val="clear" w:color="auto" w:fill="auto"/>
          </w:tcPr>
          <w:p w:rsidR="003D2BF4" w:rsidRPr="00C47377" w:rsidRDefault="007C3277" w:rsidP="003D2BF4">
            <w:pPr>
              <w:pStyle w:val="SingleTxtG"/>
              <w:spacing w:after="0" w:line="240" w:lineRule="auto"/>
              <w:ind w:left="567" w:hanging="567"/>
              <w:rPr>
                <w:sz w:val="18"/>
                <w:szCs w:val="18"/>
              </w:rPr>
            </w:pPr>
            <w:r>
              <w:rPr>
                <w:sz w:val="18"/>
                <w:szCs w:val="18"/>
                <w:vertAlign w:val="superscript"/>
              </w:rPr>
              <w:t>(</w:t>
            </w:r>
            <w:r w:rsidR="003D2BF4" w:rsidRPr="00C47377">
              <w:rPr>
                <w:sz w:val="18"/>
                <w:szCs w:val="18"/>
                <w:vertAlign w:val="superscript"/>
              </w:rPr>
              <w:t>1</w:t>
            </w:r>
            <w:r>
              <w:rPr>
                <w:sz w:val="18"/>
                <w:szCs w:val="18"/>
                <w:vertAlign w:val="superscript"/>
              </w:rPr>
              <w:t>)</w:t>
            </w:r>
            <w:r w:rsidR="003D2BF4" w:rsidRPr="00C47377">
              <w:rPr>
                <w:sz w:val="18"/>
                <w:szCs w:val="18"/>
              </w:rPr>
              <w:tab/>
              <w:t>Equipment</w:t>
            </w:r>
            <w:r w:rsidR="00AE32B5" w:rsidRPr="00C47377">
              <w:rPr>
                <w:sz w:val="18"/>
                <w:szCs w:val="18"/>
              </w:rPr>
              <w:t xml:space="preserve">: </w:t>
            </w:r>
            <w:r w:rsidR="003D2BF4" w:rsidRPr="00C47377">
              <w:rPr>
                <w:sz w:val="18"/>
                <w:szCs w:val="18"/>
              </w:rPr>
              <w:t>static meter for active energy.</w:t>
            </w:r>
          </w:p>
          <w:p w:rsidR="003D2BF4" w:rsidRPr="00C47377" w:rsidRDefault="007C3277" w:rsidP="003D2BF4">
            <w:pPr>
              <w:pStyle w:val="SingleTxtG"/>
              <w:spacing w:after="0" w:line="240" w:lineRule="auto"/>
              <w:ind w:left="567" w:hanging="567"/>
              <w:rPr>
                <w:sz w:val="18"/>
                <w:szCs w:val="18"/>
              </w:rPr>
            </w:pPr>
            <w:r>
              <w:rPr>
                <w:sz w:val="18"/>
                <w:szCs w:val="18"/>
                <w:vertAlign w:val="superscript"/>
              </w:rPr>
              <w:t>(</w:t>
            </w:r>
            <w:r w:rsidR="003D2BF4" w:rsidRPr="00C47377">
              <w:rPr>
                <w:sz w:val="18"/>
                <w:szCs w:val="18"/>
                <w:vertAlign w:val="superscript"/>
              </w:rPr>
              <w:t>2</w:t>
            </w:r>
            <w:r>
              <w:rPr>
                <w:sz w:val="18"/>
                <w:szCs w:val="18"/>
                <w:vertAlign w:val="superscript"/>
              </w:rPr>
              <w:t>)</w:t>
            </w:r>
            <w:r w:rsidR="003D2BF4" w:rsidRPr="00C47377">
              <w:rPr>
                <w:sz w:val="18"/>
                <w:szCs w:val="18"/>
              </w:rPr>
              <w:tab/>
              <w:t>AC watt-hour meter, Class 1 according to IEC 62053-21 or equivalent.</w:t>
            </w:r>
          </w:p>
          <w:p w:rsidR="003D2BF4" w:rsidRPr="00C47377" w:rsidRDefault="007C3277" w:rsidP="003D2BF4">
            <w:pPr>
              <w:pStyle w:val="SingleTxtG"/>
              <w:spacing w:after="0" w:line="240" w:lineRule="auto"/>
              <w:ind w:left="567" w:hanging="567"/>
              <w:rPr>
                <w:sz w:val="18"/>
                <w:szCs w:val="18"/>
              </w:rPr>
            </w:pPr>
            <w:r>
              <w:rPr>
                <w:sz w:val="18"/>
                <w:szCs w:val="18"/>
                <w:vertAlign w:val="superscript"/>
              </w:rPr>
              <w:t>(</w:t>
            </w:r>
            <w:r w:rsidR="003D2BF4" w:rsidRPr="00C47377">
              <w:rPr>
                <w:sz w:val="18"/>
                <w:szCs w:val="18"/>
                <w:vertAlign w:val="superscript"/>
              </w:rPr>
              <w:t>3</w:t>
            </w:r>
            <w:r>
              <w:rPr>
                <w:sz w:val="18"/>
                <w:szCs w:val="18"/>
                <w:vertAlign w:val="superscript"/>
              </w:rPr>
              <w:t>)</w:t>
            </w:r>
            <w:r w:rsidR="003D2BF4" w:rsidRPr="00C47377">
              <w:rPr>
                <w:sz w:val="18"/>
                <w:szCs w:val="18"/>
              </w:rPr>
              <w:tab/>
              <w:t>Whichever is greater.</w:t>
            </w:r>
          </w:p>
          <w:p w:rsidR="003D2BF4" w:rsidRPr="00C47377" w:rsidRDefault="007C3277" w:rsidP="003D2BF4">
            <w:pPr>
              <w:pStyle w:val="SingleTxtG"/>
              <w:suppressAutoHyphens w:val="0"/>
              <w:spacing w:after="0" w:line="240" w:lineRule="auto"/>
              <w:ind w:left="567" w:right="113" w:hanging="567"/>
              <w:jc w:val="left"/>
              <w:rPr>
                <w:szCs w:val="24"/>
              </w:rPr>
            </w:pPr>
            <w:r>
              <w:rPr>
                <w:sz w:val="18"/>
                <w:szCs w:val="18"/>
                <w:vertAlign w:val="superscript"/>
              </w:rPr>
              <w:t>(</w:t>
            </w:r>
            <w:r w:rsidR="003D2BF4" w:rsidRPr="00C47377">
              <w:rPr>
                <w:sz w:val="18"/>
                <w:szCs w:val="18"/>
                <w:vertAlign w:val="superscript"/>
              </w:rPr>
              <w:t>4</w:t>
            </w:r>
            <w:r>
              <w:rPr>
                <w:sz w:val="18"/>
                <w:szCs w:val="18"/>
                <w:vertAlign w:val="superscript"/>
              </w:rPr>
              <w:t>)</w:t>
            </w:r>
            <w:r w:rsidR="003D2BF4" w:rsidRPr="00C47377">
              <w:rPr>
                <w:sz w:val="18"/>
                <w:szCs w:val="18"/>
              </w:rPr>
              <w:tab/>
              <w:t>Current integration frequency 10</w:t>
            </w:r>
            <w:r w:rsidR="00046A55" w:rsidRPr="00C47377">
              <w:rPr>
                <w:sz w:val="18"/>
                <w:szCs w:val="18"/>
              </w:rPr>
              <w:t> Hz</w:t>
            </w:r>
            <w:r w:rsidR="003D2BF4" w:rsidRPr="00C47377">
              <w:rPr>
                <w:sz w:val="18"/>
                <w:szCs w:val="18"/>
              </w:rPr>
              <w:t xml:space="preserve"> or more.</w:t>
            </w:r>
          </w:p>
        </w:tc>
      </w:tr>
    </w:tbl>
    <w:p w:rsidR="00A40525" w:rsidRPr="00C47377" w:rsidRDefault="00A40525" w:rsidP="003D2BF4">
      <w:pPr>
        <w:pStyle w:val="SingleTxtG"/>
        <w:spacing w:before="120"/>
        <w:ind w:left="2268" w:hanging="1134"/>
        <w:rPr>
          <w:color w:val="000000"/>
          <w:szCs w:val="24"/>
        </w:rPr>
      </w:pPr>
      <w:r w:rsidRPr="00C47377">
        <w:rPr>
          <w:color w:val="000000"/>
          <w:szCs w:val="24"/>
        </w:rPr>
        <w:t>1.3.</w:t>
      </w:r>
      <w:r w:rsidR="003D2BF4" w:rsidRPr="00C47377">
        <w:rPr>
          <w:color w:val="000000"/>
          <w:szCs w:val="24"/>
        </w:rPr>
        <w:tab/>
      </w:r>
      <w:r w:rsidRPr="00C47377">
        <w:rPr>
          <w:color w:val="000000"/>
          <w:szCs w:val="24"/>
        </w:rPr>
        <w:t>Emissio</w:t>
      </w:r>
      <w:r w:rsidR="00BF71F8" w:rsidRPr="00C47377">
        <w:rPr>
          <w:color w:val="000000"/>
          <w:szCs w:val="24"/>
        </w:rPr>
        <w:t>n and fuel consumption t</w:t>
      </w:r>
      <w:r w:rsidR="003D2BF4" w:rsidRPr="00C47377">
        <w:rPr>
          <w:color w:val="000000"/>
          <w:szCs w:val="24"/>
        </w:rPr>
        <w:t>esting</w:t>
      </w:r>
    </w:p>
    <w:p w:rsidR="00A40525" w:rsidRPr="00C47377" w:rsidRDefault="00A40525" w:rsidP="003D2BF4">
      <w:pPr>
        <w:pStyle w:val="SingleTxtG"/>
        <w:ind w:left="2268"/>
        <w:rPr>
          <w:szCs w:val="24"/>
        </w:rPr>
      </w:pPr>
      <w:r w:rsidRPr="00C47377">
        <w:rPr>
          <w:szCs w:val="24"/>
        </w:rPr>
        <w:t xml:space="preserve">Parameters, units and accuracy of measurements shall be the same as those required for conventional combustion engine-powered vehicles as found </w:t>
      </w:r>
      <w:r w:rsidR="00F01B4A">
        <w:rPr>
          <w:szCs w:val="24"/>
        </w:rPr>
        <w:t>of Annex</w:t>
      </w:r>
      <w:r w:rsidR="00414DE9" w:rsidRPr="00C47377">
        <w:rPr>
          <w:szCs w:val="24"/>
        </w:rPr>
        <w:t> </w:t>
      </w:r>
      <w:r w:rsidRPr="00C47377">
        <w:rPr>
          <w:szCs w:val="24"/>
        </w:rPr>
        <w:t xml:space="preserve">5 </w:t>
      </w:r>
      <w:r w:rsidR="00427DD3" w:rsidRPr="00C47377">
        <w:rPr>
          <w:szCs w:val="24"/>
        </w:rPr>
        <w:t>(t</w:t>
      </w:r>
      <w:r w:rsidRPr="00C47377">
        <w:rPr>
          <w:szCs w:val="24"/>
        </w:rPr>
        <w:t>est</w:t>
      </w:r>
      <w:r w:rsidR="00427DD3" w:rsidRPr="00C47377">
        <w:rPr>
          <w:szCs w:val="24"/>
        </w:rPr>
        <w:t xml:space="preserve"> e</w:t>
      </w:r>
      <w:r w:rsidRPr="00C47377">
        <w:rPr>
          <w:szCs w:val="24"/>
        </w:rPr>
        <w:t xml:space="preserve">quipment and </w:t>
      </w:r>
      <w:r w:rsidR="00427DD3" w:rsidRPr="00C47377">
        <w:rPr>
          <w:szCs w:val="24"/>
        </w:rPr>
        <w:t>c</w:t>
      </w:r>
      <w:r w:rsidRPr="00C47377">
        <w:rPr>
          <w:szCs w:val="24"/>
        </w:rPr>
        <w:t>alibrations</w:t>
      </w:r>
      <w:r w:rsidR="00427DD3" w:rsidRPr="00C47377">
        <w:rPr>
          <w:szCs w:val="24"/>
        </w:rPr>
        <w:t>)</w:t>
      </w:r>
      <w:r w:rsidRPr="00C47377">
        <w:rPr>
          <w:szCs w:val="24"/>
        </w:rPr>
        <w:t>.</w:t>
      </w:r>
    </w:p>
    <w:p w:rsidR="00A40525" w:rsidRPr="00C47377" w:rsidRDefault="00A40525" w:rsidP="003D2BF4">
      <w:pPr>
        <w:pStyle w:val="SingleTxtG"/>
        <w:ind w:left="2268" w:hanging="1134"/>
        <w:rPr>
          <w:szCs w:val="24"/>
        </w:rPr>
      </w:pPr>
      <w:r w:rsidRPr="00C47377">
        <w:rPr>
          <w:szCs w:val="24"/>
        </w:rPr>
        <w:t>1.4.</w:t>
      </w:r>
      <w:r w:rsidR="003D2BF4" w:rsidRPr="00C47377">
        <w:rPr>
          <w:szCs w:val="24"/>
        </w:rPr>
        <w:tab/>
      </w:r>
      <w:r w:rsidRPr="00C47377">
        <w:rPr>
          <w:szCs w:val="24"/>
        </w:rPr>
        <w:t>Measure</w:t>
      </w:r>
      <w:r w:rsidR="00BF71F8" w:rsidRPr="00C47377">
        <w:rPr>
          <w:szCs w:val="24"/>
        </w:rPr>
        <w:t>ment units and presentation of resul</w:t>
      </w:r>
      <w:r w:rsidRPr="00C47377">
        <w:rPr>
          <w:szCs w:val="24"/>
        </w:rPr>
        <w:t>ts</w:t>
      </w:r>
    </w:p>
    <w:p w:rsidR="00A40525" w:rsidRPr="00C47377" w:rsidRDefault="003D2BF4" w:rsidP="003D2BF4">
      <w:pPr>
        <w:pStyle w:val="SingleTxtG"/>
        <w:ind w:left="2268"/>
        <w:rPr>
          <w:szCs w:val="24"/>
        </w:rPr>
      </w:pPr>
      <w:r w:rsidRPr="00C47377">
        <w:rPr>
          <w:szCs w:val="24"/>
        </w:rPr>
        <w:t>The a</w:t>
      </w:r>
      <w:r w:rsidR="00A40525" w:rsidRPr="00C47377">
        <w:rPr>
          <w:szCs w:val="24"/>
        </w:rPr>
        <w:t xml:space="preserve">ccuracy of measurement units and </w:t>
      </w:r>
      <w:r w:rsidRPr="00C47377">
        <w:rPr>
          <w:szCs w:val="24"/>
        </w:rPr>
        <w:t xml:space="preserve">the </w:t>
      </w:r>
      <w:r w:rsidR="00A40525" w:rsidRPr="00C47377">
        <w:rPr>
          <w:szCs w:val="24"/>
        </w:rPr>
        <w:t xml:space="preserve">presentation </w:t>
      </w:r>
      <w:r w:rsidRPr="00C47377">
        <w:rPr>
          <w:szCs w:val="24"/>
        </w:rPr>
        <w:t xml:space="preserve">of the results shall follow the indications given in </w:t>
      </w:r>
      <w:r w:rsidR="0041646E" w:rsidRPr="00C47377">
        <w:rPr>
          <w:szCs w:val="24"/>
        </w:rPr>
        <w:t>Table A8/2</w:t>
      </w:r>
      <w:r w:rsidRPr="00C47377">
        <w:rPr>
          <w:szCs w:val="24"/>
        </w:rPr>
        <w:t>.</w:t>
      </w:r>
    </w:p>
    <w:p w:rsidR="003D2BF4" w:rsidRPr="00C47377" w:rsidRDefault="0041646E" w:rsidP="003D2BF4">
      <w:pPr>
        <w:pStyle w:val="Caption"/>
      </w:pPr>
      <w:r w:rsidRPr="00C47377">
        <w:t>Table A8/2</w:t>
      </w:r>
    </w:p>
    <w:p w:rsidR="003D2BF4" w:rsidRPr="00C47377" w:rsidRDefault="003D2BF4" w:rsidP="00CB7162">
      <w:pPr>
        <w:pStyle w:val="Caption"/>
        <w:spacing w:after="60"/>
        <w:rPr>
          <w:b/>
        </w:rPr>
      </w:pPr>
      <w:r w:rsidRPr="00C47377">
        <w:rPr>
          <w:b/>
        </w:rPr>
        <w:t>Accuracy of measurement units and presentation of the results</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7"/>
        <w:gridCol w:w="1896"/>
        <w:gridCol w:w="3117"/>
      </w:tblGrid>
      <w:tr w:rsidR="003D2BF4" w:rsidRPr="00C47377" w:rsidTr="003D2BF4">
        <w:trPr>
          <w:tblHeader/>
        </w:trPr>
        <w:tc>
          <w:tcPr>
            <w:tcW w:w="2357" w:type="dxa"/>
            <w:tcBorders>
              <w:top w:val="single" w:sz="4" w:space="0" w:color="auto"/>
              <w:bottom w:val="single" w:sz="12" w:space="0" w:color="auto"/>
            </w:tcBorders>
            <w:shd w:val="clear" w:color="auto" w:fill="auto"/>
            <w:vAlign w:val="bottom"/>
          </w:tcPr>
          <w:p w:rsidR="00A40525" w:rsidRPr="00C47377" w:rsidRDefault="00A40525" w:rsidP="003D2BF4">
            <w:pPr>
              <w:pStyle w:val="SingleTxtG"/>
              <w:suppressAutoHyphens w:val="0"/>
              <w:spacing w:before="80" w:after="80" w:line="200" w:lineRule="exact"/>
              <w:ind w:left="0" w:right="113"/>
              <w:jc w:val="left"/>
              <w:rPr>
                <w:i/>
                <w:sz w:val="16"/>
                <w:szCs w:val="24"/>
              </w:rPr>
            </w:pPr>
            <w:r w:rsidRPr="00C47377">
              <w:rPr>
                <w:i/>
                <w:sz w:val="16"/>
                <w:szCs w:val="24"/>
              </w:rPr>
              <w:t>Parameter</w:t>
            </w:r>
          </w:p>
        </w:tc>
        <w:tc>
          <w:tcPr>
            <w:tcW w:w="1896" w:type="dxa"/>
            <w:tcBorders>
              <w:top w:val="single" w:sz="4" w:space="0" w:color="auto"/>
              <w:bottom w:val="single" w:sz="12" w:space="0" w:color="auto"/>
            </w:tcBorders>
            <w:shd w:val="clear" w:color="auto" w:fill="auto"/>
            <w:vAlign w:val="bottom"/>
          </w:tcPr>
          <w:p w:rsidR="00A40525" w:rsidRPr="00C47377" w:rsidRDefault="00A40525" w:rsidP="003D2BF4">
            <w:pPr>
              <w:pStyle w:val="SingleTxtG"/>
              <w:suppressAutoHyphens w:val="0"/>
              <w:spacing w:before="80" w:after="80" w:line="200" w:lineRule="exact"/>
              <w:ind w:left="0" w:right="113"/>
              <w:jc w:val="left"/>
              <w:rPr>
                <w:i/>
                <w:sz w:val="16"/>
                <w:szCs w:val="24"/>
              </w:rPr>
            </w:pPr>
            <w:r w:rsidRPr="00C47377">
              <w:rPr>
                <w:i/>
                <w:sz w:val="16"/>
                <w:szCs w:val="24"/>
              </w:rPr>
              <w:t>Units</w:t>
            </w:r>
          </w:p>
        </w:tc>
        <w:tc>
          <w:tcPr>
            <w:tcW w:w="3117" w:type="dxa"/>
            <w:tcBorders>
              <w:top w:val="single" w:sz="4" w:space="0" w:color="auto"/>
              <w:bottom w:val="single" w:sz="12" w:space="0" w:color="auto"/>
            </w:tcBorders>
            <w:shd w:val="clear" w:color="auto" w:fill="auto"/>
            <w:vAlign w:val="bottom"/>
          </w:tcPr>
          <w:p w:rsidR="00A40525" w:rsidRPr="00C47377" w:rsidRDefault="00A40525" w:rsidP="003D2BF4">
            <w:pPr>
              <w:pStyle w:val="SingleTxtG"/>
              <w:suppressAutoHyphens w:val="0"/>
              <w:spacing w:before="80" w:after="80" w:line="200" w:lineRule="exact"/>
              <w:ind w:left="0" w:right="113"/>
              <w:jc w:val="left"/>
              <w:rPr>
                <w:i/>
                <w:sz w:val="16"/>
                <w:szCs w:val="24"/>
              </w:rPr>
            </w:pPr>
            <w:r w:rsidRPr="00C47377">
              <w:rPr>
                <w:i/>
                <w:sz w:val="16"/>
                <w:szCs w:val="24"/>
              </w:rPr>
              <w:t>Communication of test result</w:t>
            </w:r>
          </w:p>
        </w:tc>
      </w:tr>
      <w:tr w:rsidR="003D2BF4" w:rsidRPr="00C47377" w:rsidTr="003D2BF4">
        <w:tc>
          <w:tcPr>
            <w:tcW w:w="2357" w:type="dxa"/>
            <w:tcBorders>
              <w:top w:val="single" w:sz="12" w:space="0" w:color="auto"/>
            </w:tcBorders>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AER, </w:t>
            </w:r>
            <w:proofErr w:type="spellStart"/>
            <w:r w:rsidRPr="00C47377">
              <w:rPr>
                <w:szCs w:val="24"/>
              </w:rPr>
              <w:t>AERcity</w:t>
            </w:r>
            <w:proofErr w:type="spellEnd"/>
          </w:p>
        </w:tc>
        <w:tc>
          <w:tcPr>
            <w:tcW w:w="1896" w:type="dxa"/>
            <w:tcBorders>
              <w:top w:val="single" w:sz="12" w:space="0" w:color="auto"/>
            </w:tcBorders>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km </w:t>
            </w:r>
          </w:p>
        </w:tc>
        <w:tc>
          <w:tcPr>
            <w:tcW w:w="3117" w:type="dxa"/>
            <w:tcBorders>
              <w:top w:val="single" w:sz="12" w:space="0" w:color="auto"/>
            </w:tcBorders>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EAER, </w:t>
            </w:r>
            <w:proofErr w:type="spellStart"/>
            <w:r w:rsidRPr="00C47377">
              <w:rPr>
                <w:szCs w:val="24"/>
              </w:rPr>
              <w:t>EAERcity</w:t>
            </w:r>
            <w:proofErr w:type="spellEnd"/>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w:t>
            </w:r>
            <w:r w:rsidRPr="00C47377">
              <w:rPr>
                <w:szCs w:val="24"/>
                <w:vertAlign w:val="subscript"/>
              </w:rPr>
              <w:t>CDA</w:t>
            </w:r>
            <w:r w:rsidRPr="00C47377">
              <w:rPr>
                <w:szCs w:val="24"/>
              </w:rPr>
              <w:t xml:space="preserve">, </w:t>
            </w:r>
            <w:proofErr w:type="spellStart"/>
            <w:r w:rsidRPr="00C47377">
              <w:rPr>
                <w:szCs w:val="24"/>
              </w:rPr>
              <w:t>R</w:t>
            </w:r>
            <w:r w:rsidRPr="00C47377">
              <w:rPr>
                <w:szCs w:val="24"/>
                <w:vertAlign w:val="subscript"/>
              </w:rPr>
              <w:t>CDA</w:t>
            </w:r>
            <w:r w:rsidRPr="00C47377">
              <w:rPr>
                <w:szCs w:val="24"/>
              </w:rPr>
              <w:t>city</w:t>
            </w:r>
            <w:proofErr w:type="spellEnd"/>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w:t>
            </w:r>
            <w:r w:rsidRPr="00C47377">
              <w:rPr>
                <w:szCs w:val="24"/>
                <w:vertAlign w:val="subscript"/>
              </w:rPr>
              <w:t>CDC</w:t>
            </w:r>
            <w:r w:rsidRPr="00C47377">
              <w:rPr>
                <w:szCs w:val="24"/>
              </w:rPr>
              <w:t xml:space="preserve">, </w:t>
            </w:r>
            <w:proofErr w:type="spellStart"/>
            <w:r w:rsidRPr="00C47377">
              <w:rPr>
                <w:szCs w:val="24"/>
              </w:rPr>
              <w:t>R</w:t>
            </w:r>
            <w:r w:rsidRPr="00C47377">
              <w:rPr>
                <w:szCs w:val="24"/>
                <w:vertAlign w:val="subscript"/>
              </w:rPr>
              <w:t>CDC</w:t>
            </w:r>
            <w:r w:rsidRPr="00C47377">
              <w:rPr>
                <w:szCs w:val="24"/>
              </w:rPr>
              <w:t>city</w:t>
            </w:r>
            <w:proofErr w:type="spellEnd"/>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Distance</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Rounded to nearest whole number; </w:t>
            </w:r>
          </w:p>
          <w:p w:rsidR="00A40525" w:rsidRPr="00C47377" w:rsidRDefault="00A40525" w:rsidP="003D2BF4">
            <w:pPr>
              <w:pStyle w:val="SingleTxtG"/>
              <w:suppressAutoHyphens w:val="0"/>
              <w:spacing w:before="40" w:line="220" w:lineRule="exact"/>
              <w:ind w:left="0" w:right="113"/>
              <w:jc w:val="left"/>
            </w:pPr>
            <w:r w:rsidRPr="00C47377">
              <w:rPr>
                <w:szCs w:val="24"/>
              </w:rPr>
              <w:t>for calculation purposes</w:t>
            </w:r>
            <w:r w:rsidR="00AE32B5" w:rsidRPr="00C47377">
              <w:rPr>
                <w:szCs w:val="24"/>
              </w:rPr>
              <w:t xml:space="preserve">: </w:t>
            </w:r>
            <w:r w:rsidRPr="00C47377">
              <w:rPr>
                <w:szCs w:val="24"/>
              </w:rPr>
              <w:t>0.1</w:t>
            </w:r>
            <w:r w:rsidR="008D0BEF" w:rsidRPr="00C47377">
              <w:rPr>
                <w:szCs w:val="24"/>
              </w:rPr>
              <w:t> km</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Electric energy </w:t>
            </w:r>
            <w:r w:rsidRPr="00C47377">
              <w:rPr>
                <w:szCs w:val="24"/>
              </w:rPr>
              <w:lastRenderedPageBreak/>
              <w:t>consumption</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proofErr w:type="spellStart"/>
            <w:r w:rsidRPr="00C47377">
              <w:rPr>
                <w:szCs w:val="24"/>
              </w:rPr>
              <w:lastRenderedPageBreak/>
              <w:t>Wh</w:t>
            </w:r>
            <w:proofErr w:type="spellEnd"/>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lastRenderedPageBreak/>
              <w:t>NEC</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proofErr w:type="spellStart"/>
            <w:r w:rsidRPr="00C47377">
              <w:rPr>
                <w:szCs w:val="24"/>
              </w:rPr>
              <w:t>Wh</w:t>
            </w:r>
            <w:proofErr w:type="spellEnd"/>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first decimal place</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NEC ratio</w:t>
            </w:r>
          </w:p>
        </w:tc>
        <w:tc>
          <w:tcPr>
            <w:tcW w:w="1896" w:type="dxa"/>
            <w:shd w:val="clear" w:color="auto" w:fill="auto"/>
          </w:tcPr>
          <w:p w:rsidR="00A40525" w:rsidRPr="00C47377" w:rsidRDefault="00AE32B5" w:rsidP="003D2BF4">
            <w:pPr>
              <w:pStyle w:val="SingleTxtG"/>
              <w:suppressAutoHyphens w:val="0"/>
              <w:spacing w:before="40" w:line="220" w:lineRule="exact"/>
              <w:ind w:left="0" w:right="113"/>
              <w:jc w:val="left"/>
              <w:rPr>
                <w:szCs w:val="24"/>
              </w:rPr>
            </w:pPr>
            <w:r w:rsidRPr="00C47377">
              <w:rPr>
                <w:szCs w:val="24"/>
              </w:rPr>
              <w:t>per cent</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first decimal place</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EAC recharge E</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proofErr w:type="spellStart"/>
            <w:r w:rsidRPr="00C47377">
              <w:rPr>
                <w:szCs w:val="24"/>
              </w:rPr>
              <w:t>Wh</w:t>
            </w:r>
            <w:proofErr w:type="spellEnd"/>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FC correction factor</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l/100</w:t>
            </w:r>
            <w:r w:rsidR="008D0BEF" w:rsidRPr="00C47377">
              <w:rPr>
                <w:szCs w:val="24"/>
              </w:rPr>
              <w:t> km</w:t>
            </w:r>
            <w:r w:rsidRPr="00C47377">
              <w:rPr>
                <w:szCs w:val="24"/>
              </w:rPr>
              <w:t>/(</w:t>
            </w:r>
            <w:proofErr w:type="spellStart"/>
            <w:r w:rsidRPr="00C47377">
              <w:rPr>
                <w:szCs w:val="24"/>
              </w:rPr>
              <w:t>Wh</w:t>
            </w:r>
            <w:proofErr w:type="spellEnd"/>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4 significant digits</w:t>
            </w:r>
          </w:p>
        </w:tc>
      </w:tr>
      <w:tr w:rsidR="003D2BF4" w:rsidRPr="00C47377" w:rsidTr="003D2BF4">
        <w:tc>
          <w:tcPr>
            <w:tcW w:w="2357" w:type="dxa"/>
            <w:shd w:val="clear" w:color="auto" w:fill="auto"/>
          </w:tcPr>
          <w:p w:rsidR="00A40525" w:rsidRPr="00C47377" w:rsidRDefault="0041646E" w:rsidP="003D2BF4">
            <w:pPr>
              <w:pStyle w:val="SingleTxtG"/>
              <w:suppressAutoHyphens w:val="0"/>
              <w:spacing w:before="40" w:line="220" w:lineRule="exact"/>
              <w:ind w:left="0" w:right="113"/>
              <w:jc w:val="left"/>
              <w:rPr>
                <w:szCs w:val="24"/>
              </w:rPr>
            </w:pPr>
            <w:r w:rsidRPr="00C47377">
              <w:rPr>
                <w:szCs w:val="24"/>
              </w:rPr>
              <w:t>CO</w:t>
            </w:r>
            <w:r w:rsidRPr="00C47377">
              <w:rPr>
                <w:szCs w:val="24"/>
                <w:vertAlign w:val="subscript"/>
              </w:rPr>
              <w:t>2</w:t>
            </w:r>
            <w:r w:rsidR="00A40525" w:rsidRPr="00C47377">
              <w:rPr>
                <w:szCs w:val="24"/>
              </w:rPr>
              <w:t xml:space="preserve"> correction factor</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g/km/(</w:t>
            </w:r>
            <w:proofErr w:type="spellStart"/>
            <w:r w:rsidRPr="00C47377">
              <w:rPr>
                <w:szCs w:val="24"/>
              </w:rPr>
              <w:t>Wh</w:t>
            </w:r>
            <w:proofErr w:type="spellEnd"/>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4 significant digits</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Utility factor</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3 decimal places</w:t>
            </w:r>
          </w:p>
        </w:tc>
      </w:tr>
    </w:tbl>
    <w:p w:rsidR="00A40525" w:rsidRPr="00C47377" w:rsidRDefault="00A40525" w:rsidP="003D2BF4">
      <w:pPr>
        <w:pStyle w:val="SingleTxtG"/>
        <w:spacing w:before="120"/>
        <w:ind w:left="2268" w:hanging="1134"/>
        <w:rPr>
          <w:szCs w:val="24"/>
        </w:rPr>
      </w:pPr>
      <w:r w:rsidRPr="00C47377">
        <w:rPr>
          <w:szCs w:val="24"/>
        </w:rPr>
        <w:t>1.5.</w:t>
      </w:r>
      <w:r w:rsidR="003D2BF4" w:rsidRPr="00C47377">
        <w:rPr>
          <w:szCs w:val="24"/>
        </w:rPr>
        <w:tab/>
      </w:r>
      <w:r w:rsidRPr="00C47377">
        <w:rPr>
          <w:szCs w:val="24"/>
        </w:rPr>
        <w:t xml:space="preserve">Type 1 test cycles to be driven   </w:t>
      </w:r>
    </w:p>
    <w:p w:rsidR="00A40525" w:rsidRPr="00C47377" w:rsidRDefault="00A40525" w:rsidP="003D2BF4">
      <w:pPr>
        <w:pStyle w:val="SingleTxtG"/>
        <w:ind w:left="2268" w:hanging="1134"/>
        <w:rPr>
          <w:szCs w:val="24"/>
        </w:rPr>
      </w:pPr>
      <w:r w:rsidRPr="00C47377">
        <w:rPr>
          <w:szCs w:val="24"/>
        </w:rPr>
        <w:t>1.5.1.</w:t>
      </w:r>
      <w:r w:rsidR="00CE4092" w:rsidRPr="00C47377">
        <w:rPr>
          <w:szCs w:val="24"/>
        </w:rPr>
        <w:tab/>
      </w:r>
      <w:r w:rsidRPr="00C47377">
        <w:rPr>
          <w:szCs w:val="24"/>
        </w:rPr>
        <w:t>Class 3a vehicles shall drive a cycle consisting of a low phase (Low</w:t>
      </w:r>
      <w:r w:rsidRPr="00C47377">
        <w:rPr>
          <w:szCs w:val="24"/>
          <w:vertAlign w:val="subscript"/>
        </w:rPr>
        <w:t>3</w:t>
      </w:r>
      <w:r w:rsidRPr="00C47377">
        <w:rPr>
          <w:szCs w:val="24"/>
        </w:rPr>
        <w:t>), a medium phase (Medium</w:t>
      </w:r>
      <w:r w:rsidRPr="00C47377">
        <w:rPr>
          <w:szCs w:val="24"/>
          <w:vertAlign w:val="subscript"/>
        </w:rPr>
        <w:t>3-1</w:t>
      </w:r>
      <w:r w:rsidRPr="00C47377">
        <w:rPr>
          <w:szCs w:val="24"/>
        </w:rPr>
        <w:t>), a high phase (High</w:t>
      </w:r>
      <w:r w:rsidRPr="00C47377">
        <w:rPr>
          <w:szCs w:val="24"/>
          <w:vertAlign w:val="subscript"/>
        </w:rPr>
        <w:t>3-1</w:t>
      </w:r>
      <w:r w:rsidRPr="00C47377">
        <w:rPr>
          <w:szCs w:val="24"/>
        </w:rPr>
        <w:t>) and an extra high phase (Extra High</w:t>
      </w:r>
      <w:r w:rsidRPr="00C47377">
        <w:rPr>
          <w:szCs w:val="24"/>
          <w:vertAlign w:val="subscript"/>
        </w:rPr>
        <w:t>3</w:t>
      </w:r>
      <w:r w:rsidRPr="00C47377">
        <w:rPr>
          <w:szCs w:val="24"/>
        </w:rPr>
        <w:t>).</w:t>
      </w:r>
    </w:p>
    <w:p w:rsidR="00A40525" w:rsidRPr="00C47377" w:rsidRDefault="00A40525" w:rsidP="003D2BF4">
      <w:pPr>
        <w:pStyle w:val="SingleTxtG"/>
        <w:ind w:left="2268" w:hanging="1134"/>
        <w:rPr>
          <w:szCs w:val="24"/>
        </w:rPr>
      </w:pPr>
      <w:r w:rsidRPr="00C47377">
        <w:rPr>
          <w:szCs w:val="24"/>
        </w:rPr>
        <w:t>1.5.1.1.</w:t>
      </w:r>
      <w:r w:rsidR="00CE4092" w:rsidRPr="00C47377">
        <w:rPr>
          <w:szCs w:val="24"/>
        </w:rPr>
        <w:tab/>
      </w:r>
      <w:r w:rsidRPr="00C47377">
        <w:rPr>
          <w:szCs w:val="24"/>
        </w:rPr>
        <w:t>At the option of the Contracting Party, the Extra High</w:t>
      </w:r>
      <w:r w:rsidRPr="00C47377">
        <w:rPr>
          <w:szCs w:val="24"/>
          <w:vertAlign w:val="subscript"/>
        </w:rPr>
        <w:t>3</w:t>
      </w:r>
      <w:r w:rsidRPr="00C47377">
        <w:rPr>
          <w:szCs w:val="24"/>
        </w:rPr>
        <w:t xml:space="preserve"> phase may be excluded.</w:t>
      </w:r>
    </w:p>
    <w:p w:rsidR="00A40525" w:rsidRPr="00C47377" w:rsidRDefault="00A40525" w:rsidP="003D2BF4">
      <w:pPr>
        <w:pStyle w:val="SingleTxtG"/>
        <w:ind w:left="2268" w:hanging="1134"/>
        <w:rPr>
          <w:szCs w:val="24"/>
        </w:rPr>
      </w:pPr>
      <w:r w:rsidRPr="00C47377">
        <w:rPr>
          <w:szCs w:val="24"/>
        </w:rPr>
        <w:t>1.5.2.</w:t>
      </w:r>
      <w:r w:rsidR="00CE4092" w:rsidRPr="00C47377">
        <w:rPr>
          <w:szCs w:val="24"/>
        </w:rPr>
        <w:tab/>
      </w:r>
      <w:r w:rsidRPr="00C47377">
        <w:rPr>
          <w:szCs w:val="24"/>
        </w:rPr>
        <w:t>Class 3b vehicles shall drive a cycle consisting of a low phase (Low</w:t>
      </w:r>
      <w:r w:rsidRPr="00C47377">
        <w:rPr>
          <w:szCs w:val="24"/>
          <w:vertAlign w:val="subscript"/>
        </w:rPr>
        <w:t>3</w:t>
      </w:r>
      <w:r w:rsidRPr="00C47377">
        <w:rPr>
          <w:szCs w:val="24"/>
        </w:rPr>
        <w:t>) phase, a medium phase (Medium</w:t>
      </w:r>
      <w:r w:rsidRPr="00C47377">
        <w:rPr>
          <w:szCs w:val="24"/>
          <w:vertAlign w:val="subscript"/>
        </w:rPr>
        <w:t>3-2</w:t>
      </w:r>
      <w:r w:rsidRPr="00C47377">
        <w:rPr>
          <w:szCs w:val="24"/>
        </w:rPr>
        <w:t>), a high phase (High</w:t>
      </w:r>
      <w:r w:rsidRPr="00C47377">
        <w:rPr>
          <w:szCs w:val="24"/>
          <w:vertAlign w:val="subscript"/>
        </w:rPr>
        <w:t>3-2</w:t>
      </w:r>
      <w:r w:rsidRPr="00C47377">
        <w:rPr>
          <w:szCs w:val="24"/>
        </w:rPr>
        <w:t>) and an extra high phase (Extra High</w:t>
      </w:r>
      <w:r w:rsidRPr="00C47377">
        <w:rPr>
          <w:szCs w:val="24"/>
          <w:vertAlign w:val="subscript"/>
        </w:rPr>
        <w:t>3</w:t>
      </w:r>
      <w:r w:rsidRPr="00C47377">
        <w:rPr>
          <w:szCs w:val="24"/>
        </w:rPr>
        <w:t>).</w:t>
      </w:r>
    </w:p>
    <w:p w:rsidR="00A40525" w:rsidRPr="00C47377" w:rsidRDefault="00A40525" w:rsidP="003D2BF4">
      <w:pPr>
        <w:pStyle w:val="SingleTxtG"/>
        <w:ind w:left="2268" w:hanging="1134"/>
        <w:rPr>
          <w:szCs w:val="24"/>
        </w:rPr>
      </w:pPr>
      <w:r w:rsidRPr="00C47377">
        <w:rPr>
          <w:szCs w:val="24"/>
        </w:rPr>
        <w:t>1.5.2.1.</w:t>
      </w:r>
      <w:r w:rsidR="00CE4092" w:rsidRPr="00C47377">
        <w:rPr>
          <w:szCs w:val="24"/>
        </w:rPr>
        <w:tab/>
      </w:r>
      <w:r w:rsidRPr="00C47377">
        <w:rPr>
          <w:szCs w:val="24"/>
        </w:rPr>
        <w:t>At the option of the Contracting Party, the Extra High</w:t>
      </w:r>
      <w:r w:rsidRPr="00C47377">
        <w:rPr>
          <w:szCs w:val="24"/>
          <w:vertAlign w:val="subscript"/>
        </w:rPr>
        <w:t>3</w:t>
      </w:r>
      <w:r w:rsidRPr="00C47377">
        <w:rPr>
          <w:szCs w:val="24"/>
        </w:rPr>
        <w:t xml:space="preserve"> phase may be excluded.</w:t>
      </w:r>
    </w:p>
    <w:p w:rsidR="00A40525" w:rsidRPr="00C47377" w:rsidRDefault="00A40525" w:rsidP="003D2BF4">
      <w:pPr>
        <w:pStyle w:val="SingleTxtG"/>
        <w:ind w:left="2268" w:hanging="1134"/>
        <w:rPr>
          <w:szCs w:val="24"/>
        </w:rPr>
      </w:pPr>
      <w:r w:rsidRPr="00C47377">
        <w:rPr>
          <w:szCs w:val="24"/>
        </w:rPr>
        <w:t>1.6.</w:t>
      </w:r>
      <w:r w:rsidR="00CE4092" w:rsidRPr="00C47377">
        <w:rPr>
          <w:szCs w:val="24"/>
        </w:rPr>
        <w:tab/>
      </w:r>
      <w:r w:rsidRPr="00C47377">
        <w:rPr>
          <w:szCs w:val="24"/>
        </w:rPr>
        <w:t>Range tests for OVC-HEVs and PEVs</w:t>
      </w:r>
    </w:p>
    <w:p w:rsidR="00A40525" w:rsidRPr="00C47377" w:rsidRDefault="00A40525" w:rsidP="003D2BF4">
      <w:pPr>
        <w:pStyle w:val="SingleTxtG"/>
        <w:ind w:left="2268" w:hanging="1134"/>
        <w:rPr>
          <w:szCs w:val="24"/>
        </w:rPr>
      </w:pPr>
      <w:r w:rsidRPr="00C47377">
        <w:rPr>
          <w:szCs w:val="24"/>
        </w:rPr>
        <w:t>1.6.1.</w:t>
      </w:r>
      <w:r w:rsidR="00CE4092" w:rsidRPr="00C47377">
        <w:rPr>
          <w:szCs w:val="24"/>
        </w:rPr>
        <w:tab/>
      </w:r>
      <w:r w:rsidRPr="00C47377">
        <w:rPr>
          <w:szCs w:val="24"/>
        </w:rPr>
        <w:t>Class 3a vehicles shall drive a cycle consisting of a low phase (Low</w:t>
      </w:r>
      <w:r w:rsidRPr="00C47377">
        <w:rPr>
          <w:szCs w:val="24"/>
          <w:vertAlign w:val="subscript"/>
        </w:rPr>
        <w:t>3</w:t>
      </w:r>
      <w:r w:rsidRPr="00C47377">
        <w:rPr>
          <w:szCs w:val="24"/>
        </w:rPr>
        <w:t>) and a medium phase (Medium</w:t>
      </w:r>
      <w:r w:rsidRPr="00C47377">
        <w:rPr>
          <w:szCs w:val="24"/>
          <w:vertAlign w:val="subscript"/>
        </w:rPr>
        <w:t>3-1</w:t>
      </w:r>
      <w:r w:rsidRPr="00C47377">
        <w:rPr>
          <w:szCs w:val="24"/>
        </w:rPr>
        <w:t>).</w:t>
      </w:r>
    </w:p>
    <w:p w:rsidR="00A40525" w:rsidRPr="00C47377" w:rsidRDefault="00A40525" w:rsidP="003D2BF4">
      <w:pPr>
        <w:pStyle w:val="SingleTxtG"/>
        <w:ind w:left="2268" w:hanging="1134"/>
        <w:rPr>
          <w:szCs w:val="24"/>
        </w:rPr>
      </w:pPr>
      <w:r w:rsidRPr="00C47377">
        <w:rPr>
          <w:szCs w:val="24"/>
        </w:rPr>
        <w:t>1.6.2.</w:t>
      </w:r>
      <w:r w:rsidR="00CE4092" w:rsidRPr="00C47377">
        <w:rPr>
          <w:szCs w:val="24"/>
        </w:rPr>
        <w:tab/>
      </w:r>
      <w:r w:rsidRPr="00C47377">
        <w:rPr>
          <w:szCs w:val="24"/>
        </w:rPr>
        <w:t>Class 3b vehicles shall drive a cycle consisting of a low phase (Low</w:t>
      </w:r>
      <w:r w:rsidRPr="00C47377">
        <w:rPr>
          <w:szCs w:val="24"/>
          <w:vertAlign w:val="subscript"/>
        </w:rPr>
        <w:t>3</w:t>
      </w:r>
      <w:r w:rsidRPr="00C47377">
        <w:rPr>
          <w:szCs w:val="24"/>
        </w:rPr>
        <w:t>) and a medium phase (Medium</w:t>
      </w:r>
      <w:r w:rsidRPr="00C47377">
        <w:rPr>
          <w:szCs w:val="24"/>
          <w:vertAlign w:val="subscript"/>
        </w:rPr>
        <w:t>3-2</w:t>
      </w:r>
      <w:r w:rsidRPr="00C47377">
        <w:rPr>
          <w:szCs w:val="24"/>
        </w:rPr>
        <w:t>).</w:t>
      </w:r>
    </w:p>
    <w:p w:rsidR="00A40525" w:rsidRPr="00C47377" w:rsidRDefault="00A40525" w:rsidP="003D2BF4">
      <w:pPr>
        <w:pStyle w:val="SingleTxtG"/>
        <w:ind w:left="2268" w:hanging="1134"/>
        <w:rPr>
          <w:szCs w:val="24"/>
        </w:rPr>
      </w:pPr>
      <w:r w:rsidRPr="00C47377">
        <w:rPr>
          <w:szCs w:val="24"/>
        </w:rPr>
        <w:t>1.7.</w:t>
      </w:r>
      <w:r w:rsidR="00CE4092" w:rsidRPr="00C47377">
        <w:rPr>
          <w:szCs w:val="24"/>
        </w:rPr>
        <w:tab/>
      </w:r>
      <w:r w:rsidRPr="00C47377">
        <w:rPr>
          <w:szCs w:val="24"/>
        </w:rPr>
        <w:t xml:space="preserve">Hybrid and PEVs with manual transmissions shall be driven according to the manufacturer’s instructions, as incorporated in the manufacturer's handbook of production vehicles and indicated by a technical gear shift instrument. </w:t>
      </w:r>
    </w:p>
    <w:p w:rsidR="00A40525" w:rsidRPr="00C47377" w:rsidRDefault="00A40525" w:rsidP="00CE4092">
      <w:pPr>
        <w:pStyle w:val="SingleTxtG"/>
        <w:ind w:left="2268" w:hanging="1134"/>
      </w:pPr>
      <w:r w:rsidRPr="00C47377">
        <w:t>2.</w:t>
      </w:r>
      <w:r w:rsidR="00CE4092" w:rsidRPr="00C47377">
        <w:tab/>
      </w:r>
      <w:r w:rsidRPr="00C47377">
        <w:rPr>
          <w:rStyle w:val="Heading1Char"/>
        </w:rPr>
        <w:t>REESS Preparation</w:t>
      </w:r>
    </w:p>
    <w:p w:rsidR="00A40525" w:rsidRPr="00C47377" w:rsidRDefault="00A40525" w:rsidP="003D2BF4">
      <w:pPr>
        <w:pStyle w:val="SingleTxtG"/>
        <w:ind w:left="2268" w:hanging="1134"/>
        <w:rPr>
          <w:color w:val="000000"/>
          <w:szCs w:val="24"/>
        </w:rPr>
      </w:pPr>
      <w:r w:rsidRPr="00C47377">
        <w:rPr>
          <w:color w:val="000000"/>
          <w:szCs w:val="24"/>
        </w:rPr>
        <w:t>2.1.</w:t>
      </w:r>
      <w:r w:rsidR="008A3053" w:rsidRPr="00C47377">
        <w:rPr>
          <w:color w:val="000000"/>
          <w:szCs w:val="24"/>
        </w:rPr>
        <w:tab/>
      </w:r>
      <w:r w:rsidRPr="00C47377">
        <w:rPr>
          <w:color w:val="000000"/>
          <w:szCs w:val="24"/>
        </w:rPr>
        <w:t>For all OVC-HEVs, NOVC-HEVs, and PEVs with and without driver-selectable operating modes, the following shall apply</w:t>
      </w:r>
      <w:r w:rsidR="00AE32B5" w:rsidRPr="00C47377">
        <w:rPr>
          <w:color w:val="000000"/>
          <w:szCs w:val="24"/>
        </w:rPr>
        <w:t>:</w:t>
      </w:r>
      <w:r w:rsidRPr="00C47377">
        <w:rPr>
          <w:color w:val="000000"/>
          <w:szCs w:val="24"/>
        </w:rPr>
        <w:t xml:space="preserve"> </w:t>
      </w:r>
    </w:p>
    <w:p w:rsidR="00A40525" w:rsidRPr="00C47377" w:rsidRDefault="00A40525" w:rsidP="003D2BF4">
      <w:pPr>
        <w:pStyle w:val="SingleTxtG"/>
        <w:ind w:left="2268" w:hanging="1134"/>
        <w:rPr>
          <w:szCs w:val="24"/>
        </w:rPr>
      </w:pPr>
      <w:r w:rsidRPr="00C47377">
        <w:rPr>
          <w:color w:val="000000"/>
          <w:szCs w:val="24"/>
        </w:rPr>
        <w:t>(a)</w:t>
      </w:r>
      <w:r w:rsidR="008A3053" w:rsidRPr="00C47377">
        <w:rPr>
          <w:color w:val="000000"/>
          <w:szCs w:val="24"/>
        </w:rPr>
        <w:tab/>
      </w:r>
      <w:r w:rsidRPr="00C47377">
        <w:rPr>
          <w:szCs w:val="24"/>
        </w:rPr>
        <w:t>the vehicles must have been driven at least 300</w:t>
      </w:r>
      <w:r w:rsidR="008D0BEF" w:rsidRPr="00C47377">
        <w:rPr>
          <w:szCs w:val="24"/>
        </w:rPr>
        <w:t> km</w:t>
      </w:r>
      <w:r w:rsidRPr="00C47377">
        <w:rPr>
          <w:szCs w:val="24"/>
        </w:rPr>
        <w:t xml:space="preserve"> with those batteries installed in the test vehicle, </w:t>
      </w:r>
    </w:p>
    <w:p w:rsidR="00A40525" w:rsidRPr="00C47377" w:rsidRDefault="008A3053" w:rsidP="003D2BF4">
      <w:pPr>
        <w:pStyle w:val="SingleTxtG"/>
        <w:ind w:left="2268" w:hanging="1134"/>
        <w:rPr>
          <w:color w:val="000000"/>
          <w:szCs w:val="24"/>
        </w:rPr>
      </w:pPr>
      <w:r w:rsidRPr="00C47377">
        <w:rPr>
          <w:szCs w:val="24"/>
        </w:rPr>
        <w:t>(</w:t>
      </w:r>
      <w:r w:rsidR="00A40525" w:rsidRPr="00C47377">
        <w:rPr>
          <w:szCs w:val="24"/>
        </w:rPr>
        <w:t>b)</w:t>
      </w:r>
      <w:r w:rsidRPr="00C47377">
        <w:rPr>
          <w:szCs w:val="24"/>
        </w:rPr>
        <w:tab/>
      </w:r>
      <w:r w:rsidR="00A40525" w:rsidRPr="00C47377">
        <w:rPr>
          <w:szCs w:val="24"/>
        </w:rPr>
        <w:t>if the batteries are operated above the ambient temperature, the operator shall follow the procedure recommended by the car manufacturer in order to keep the temperature of the REESS in its normal operating range. The manufacturer's agent shall be in a position to attest that the thermal management system of the REESS is neither disabled nor reduced.</w:t>
      </w:r>
    </w:p>
    <w:p w:rsidR="00A40525" w:rsidRPr="00C47377" w:rsidRDefault="00A40525" w:rsidP="003D2BF4">
      <w:pPr>
        <w:pStyle w:val="SingleTxtG"/>
        <w:ind w:left="2268" w:hanging="1134"/>
        <w:rPr>
          <w:szCs w:val="24"/>
        </w:rPr>
      </w:pPr>
      <w:r w:rsidRPr="00C47377">
        <w:rPr>
          <w:szCs w:val="24"/>
        </w:rPr>
        <w:t>3.</w:t>
      </w:r>
      <w:r w:rsidR="008A3053" w:rsidRPr="00C47377">
        <w:rPr>
          <w:szCs w:val="24"/>
        </w:rPr>
        <w:tab/>
      </w:r>
      <w:r w:rsidRPr="00C47377">
        <w:rPr>
          <w:szCs w:val="24"/>
        </w:rPr>
        <w:t xml:space="preserve">Test </w:t>
      </w:r>
      <w:r w:rsidR="008A3053" w:rsidRPr="00C47377">
        <w:rPr>
          <w:szCs w:val="24"/>
        </w:rPr>
        <w:t>procedure</w:t>
      </w:r>
    </w:p>
    <w:p w:rsidR="00A40525" w:rsidRPr="00C47377" w:rsidRDefault="00A40525" w:rsidP="003D2BF4">
      <w:pPr>
        <w:pStyle w:val="SingleTxtG"/>
        <w:ind w:left="2268" w:hanging="1134"/>
        <w:rPr>
          <w:szCs w:val="24"/>
        </w:rPr>
      </w:pPr>
      <w:r w:rsidRPr="00C47377">
        <w:rPr>
          <w:szCs w:val="24"/>
        </w:rPr>
        <w:t>3.1.</w:t>
      </w:r>
      <w:r w:rsidR="008A3053" w:rsidRPr="00C47377">
        <w:rPr>
          <w:szCs w:val="24"/>
        </w:rPr>
        <w:tab/>
      </w:r>
      <w:r w:rsidRPr="00C47377">
        <w:rPr>
          <w:szCs w:val="24"/>
        </w:rPr>
        <w:t>General requirements</w:t>
      </w:r>
    </w:p>
    <w:p w:rsidR="00A40525" w:rsidRPr="00C47377" w:rsidRDefault="00A40525" w:rsidP="003D2BF4">
      <w:pPr>
        <w:pStyle w:val="SingleTxtG"/>
        <w:ind w:left="2268" w:hanging="1134"/>
        <w:rPr>
          <w:color w:val="000000"/>
          <w:szCs w:val="24"/>
        </w:rPr>
      </w:pPr>
      <w:r w:rsidRPr="00C47377">
        <w:rPr>
          <w:szCs w:val="24"/>
        </w:rPr>
        <w:lastRenderedPageBreak/>
        <w:t>3.1.1.</w:t>
      </w:r>
      <w:r w:rsidR="008A3053" w:rsidRPr="00C47377">
        <w:rPr>
          <w:szCs w:val="24"/>
        </w:rPr>
        <w:tab/>
      </w:r>
      <w:r w:rsidRPr="00C47377">
        <w:rPr>
          <w:szCs w:val="24"/>
        </w:rPr>
        <w:t xml:space="preserve">For all </w:t>
      </w:r>
      <w:r w:rsidRPr="00C47377">
        <w:rPr>
          <w:color w:val="000000"/>
          <w:szCs w:val="24"/>
        </w:rPr>
        <w:t>OVC-HEVs, NOVC-HEVs, and PEVs with and without driver-selectable operating modes, the following shall apply where applicable:</w:t>
      </w:r>
    </w:p>
    <w:p w:rsidR="00A40525" w:rsidRPr="00C47377" w:rsidRDefault="00A40525" w:rsidP="003D2BF4">
      <w:pPr>
        <w:pStyle w:val="SingleTxtG"/>
        <w:ind w:left="2268" w:hanging="1134"/>
        <w:rPr>
          <w:color w:val="000000"/>
          <w:szCs w:val="24"/>
        </w:rPr>
      </w:pPr>
      <w:r w:rsidRPr="00C47377">
        <w:rPr>
          <w:color w:val="000000"/>
          <w:szCs w:val="24"/>
        </w:rPr>
        <w:t>3.1.1.1.</w:t>
      </w:r>
      <w:r w:rsidR="008A3053" w:rsidRPr="00C47377">
        <w:rPr>
          <w:color w:val="000000"/>
          <w:szCs w:val="24"/>
        </w:rPr>
        <w:tab/>
      </w:r>
      <w:r w:rsidRPr="00C47377">
        <w:rPr>
          <w:color w:val="000000"/>
          <w:szCs w:val="24"/>
        </w:rPr>
        <w:t xml:space="preserve">Vehicles shall be </w:t>
      </w:r>
      <w:r w:rsidRPr="00C47377">
        <w:rPr>
          <w:szCs w:val="24"/>
        </w:rPr>
        <w:t>conditioned, soaked and tested according to the test procedures applicable to</w:t>
      </w:r>
      <w:r w:rsidRPr="00C47377">
        <w:rPr>
          <w:color w:val="000000"/>
          <w:szCs w:val="24"/>
        </w:rPr>
        <w:t xml:space="preserve"> vehicles powered solely by a combustion engine described </w:t>
      </w:r>
      <w:r w:rsidR="00F01B4A">
        <w:rPr>
          <w:color w:val="000000"/>
          <w:szCs w:val="24"/>
        </w:rPr>
        <w:t>of Annex</w:t>
      </w:r>
      <w:r w:rsidR="00414DE9" w:rsidRPr="00C47377">
        <w:rPr>
          <w:color w:val="000000"/>
          <w:szCs w:val="24"/>
        </w:rPr>
        <w:t> </w:t>
      </w:r>
      <w:r w:rsidR="00427DD3" w:rsidRPr="00C47377">
        <w:rPr>
          <w:color w:val="000000"/>
          <w:szCs w:val="24"/>
        </w:rPr>
        <w:t>6 to</w:t>
      </w:r>
      <w:r w:rsidRPr="00C47377">
        <w:rPr>
          <w:color w:val="000000"/>
          <w:szCs w:val="24"/>
        </w:rPr>
        <w:t xml:space="preserve"> this </w:t>
      </w:r>
      <w:r w:rsidR="00427DD3" w:rsidRPr="00C47377">
        <w:rPr>
          <w:color w:val="000000"/>
          <w:szCs w:val="24"/>
        </w:rPr>
        <w:t>GTR</w:t>
      </w:r>
      <w:r w:rsidRPr="00C47377">
        <w:rPr>
          <w:color w:val="000000"/>
          <w:szCs w:val="24"/>
        </w:rPr>
        <w:t xml:space="preserve"> unless modified by this Annex.</w:t>
      </w:r>
    </w:p>
    <w:p w:rsidR="00A40525" w:rsidRPr="00C47377" w:rsidRDefault="00A40525" w:rsidP="003D2BF4">
      <w:pPr>
        <w:pStyle w:val="SingleTxtG"/>
        <w:ind w:left="2268" w:hanging="1134"/>
        <w:rPr>
          <w:szCs w:val="24"/>
          <w:lang w:eastAsia="en-GB"/>
        </w:rPr>
      </w:pPr>
      <w:r w:rsidRPr="00C47377">
        <w:rPr>
          <w:szCs w:val="24"/>
          <w:lang w:eastAsia="en-GB"/>
        </w:rPr>
        <w:t>3.1.1.2.</w:t>
      </w:r>
      <w:r w:rsidR="008A3053" w:rsidRPr="00C47377">
        <w:rPr>
          <w:szCs w:val="24"/>
          <w:lang w:eastAsia="en-GB"/>
        </w:rPr>
        <w:tab/>
      </w:r>
      <w:r w:rsidRPr="00C47377">
        <w:rPr>
          <w:szCs w:val="24"/>
          <w:lang w:eastAsia="en-GB"/>
        </w:rPr>
        <w:t xml:space="preserve">The vehicles shall be classified as Class 3 vehicles. For both Class 3a and Class 3b vehicles, </w:t>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excluded during the Type 1 test.</w:t>
      </w:r>
      <w:r w:rsidRPr="00C47377">
        <w:rPr>
          <w:szCs w:val="24"/>
          <w:lang w:eastAsia="en-GB"/>
        </w:rPr>
        <w:t xml:space="preserve"> </w:t>
      </w:r>
    </w:p>
    <w:p w:rsidR="00A40525" w:rsidRPr="00C47377" w:rsidRDefault="00A40525" w:rsidP="003D2BF4">
      <w:pPr>
        <w:pStyle w:val="SingleTxtG"/>
        <w:ind w:left="2268" w:hanging="1134"/>
        <w:rPr>
          <w:szCs w:val="24"/>
          <w:lang w:eastAsia="en-GB"/>
        </w:rPr>
      </w:pPr>
      <w:r w:rsidRPr="00C47377">
        <w:rPr>
          <w:szCs w:val="24"/>
          <w:lang w:eastAsia="en-GB"/>
        </w:rPr>
        <w:t>3.1.1.2.1.</w:t>
      </w:r>
      <w:r w:rsidR="008A3053" w:rsidRPr="00C47377">
        <w:rPr>
          <w:szCs w:val="24"/>
          <w:lang w:eastAsia="en-GB"/>
        </w:rPr>
        <w:tab/>
      </w:r>
      <w:r w:rsidRPr="00C47377">
        <w:rPr>
          <w:szCs w:val="24"/>
          <w:lang w:eastAsia="en-GB"/>
        </w:rPr>
        <w:t xml:space="preserve">Class 3a and 3b vehicles shall drive the applicable WLTC and </w:t>
      </w:r>
      <w:r w:rsidR="00414DE9" w:rsidRPr="00C47377">
        <w:rPr>
          <w:szCs w:val="24"/>
          <w:lang w:eastAsia="en-GB"/>
        </w:rPr>
        <w:t>WLTC city</w:t>
      </w:r>
      <w:r w:rsidRPr="00C47377">
        <w:rPr>
          <w:szCs w:val="24"/>
          <w:lang w:eastAsia="en-GB"/>
        </w:rPr>
        <w:t xml:space="preserve"> phases in both charge-sustaining and in charge-depleting mode. </w:t>
      </w:r>
    </w:p>
    <w:p w:rsidR="00A40525" w:rsidRPr="00C47377" w:rsidRDefault="00A40525" w:rsidP="003D2BF4">
      <w:pPr>
        <w:pStyle w:val="SingleTxtG"/>
        <w:ind w:left="2268" w:hanging="1134"/>
        <w:rPr>
          <w:szCs w:val="24"/>
          <w:lang w:eastAsia="en-GB"/>
        </w:rPr>
      </w:pPr>
      <w:r w:rsidRPr="00C47377">
        <w:rPr>
          <w:szCs w:val="24"/>
          <w:lang w:eastAsia="en-GB"/>
        </w:rPr>
        <w:t>3.1.1.2.2.</w:t>
      </w:r>
      <w:r w:rsidR="008A3053" w:rsidRPr="00C47377">
        <w:rPr>
          <w:szCs w:val="24"/>
          <w:lang w:eastAsia="en-GB"/>
        </w:rPr>
        <w:tab/>
      </w:r>
      <w:r w:rsidRPr="00C47377">
        <w:rPr>
          <w:szCs w:val="24"/>
          <w:lang w:eastAsia="en-GB"/>
        </w:rPr>
        <w:t>If the vehicles cannot follow the trace, the acceleration control shall be fully activated until the required speed trace is reached again. Power to mass calculation and classification methods shall not apply to these vehicle types.</w:t>
      </w:r>
    </w:p>
    <w:p w:rsidR="00A40525" w:rsidRPr="00C47377" w:rsidRDefault="00A40525" w:rsidP="003D2BF4">
      <w:pPr>
        <w:pStyle w:val="SingleTxtG"/>
        <w:ind w:left="2268" w:hanging="1134"/>
        <w:rPr>
          <w:szCs w:val="24"/>
        </w:rPr>
      </w:pPr>
      <w:r w:rsidRPr="00C47377">
        <w:rPr>
          <w:color w:val="000000"/>
          <w:szCs w:val="24"/>
        </w:rPr>
        <w:t>3.1.1.3.</w:t>
      </w:r>
      <w:r w:rsidR="008A3053" w:rsidRPr="00C47377">
        <w:rPr>
          <w:color w:val="000000"/>
          <w:szCs w:val="24"/>
        </w:rPr>
        <w:tab/>
      </w:r>
      <w:r w:rsidRPr="00C47377">
        <w:rPr>
          <w:szCs w:val="24"/>
        </w:rPr>
        <w:t>The vehicle shall be started by the means provid</w:t>
      </w:r>
      <w:r w:rsidR="008A3053" w:rsidRPr="00C47377">
        <w:rPr>
          <w:szCs w:val="24"/>
        </w:rPr>
        <w:t>ed for normal use to the driver.</w:t>
      </w:r>
    </w:p>
    <w:p w:rsidR="00A40525" w:rsidRPr="00C47377" w:rsidRDefault="00A40525" w:rsidP="003D2BF4">
      <w:pPr>
        <w:pStyle w:val="SingleTxtG"/>
        <w:ind w:left="2268" w:hanging="1134"/>
      </w:pPr>
      <w:r w:rsidRPr="00C47377">
        <w:rPr>
          <w:szCs w:val="24"/>
        </w:rPr>
        <w:t>3.1.1.4.</w:t>
      </w:r>
      <w:r w:rsidR="008A3053" w:rsidRPr="00C47377">
        <w:rPr>
          <w:szCs w:val="24"/>
        </w:rPr>
        <w:tab/>
      </w:r>
      <w:r w:rsidRPr="00C47377">
        <w:t xml:space="preserve">Exhaust emission sampling and electricity measuring shall begin for each test cycle before or at the initiation of the vehicle start up procedure and end on conclusion of the final </w:t>
      </w:r>
      <w:r w:rsidRPr="00C47377">
        <w:rPr>
          <w:bCs/>
        </w:rPr>
        <w:t>vehicle standstill</w:t>
      </w:r>
      <w:r w:rsidRPr="00C47377">
        <w:t xml:space="preserve"> of each test cycle.   </w:t>
      </w:r>
    </w:p>
    <w:p w:rsidR="00A40525" w:rsidRPr="00C47377" w:rsidRDefault="00A40525" w:rsidP="003D2BF4">
      <w:pPr>
        <w:pStyle w:val="SingleTxtG"/>
        <w:ind w:left="2268" w:hanging="1134"/>
        <w:rPr>
          <w:szCs w:val="24"/>
        </w:rPr>
      </w:pPr>
      <w:r w:rsidRPr="00C47377">
        <w:t>3.1.1.5.</w:t>
      </w:r>
      <w:r w:rsidR="008A3053" w:rsidRPr="00C47377">
        <w:rPr>
          <w:szCs w:val="24"/>
        </w:rPr>
        <w:tab/>
      </w:r>
      <w:r w:rsidRPr="00C47377">
        <w:rPr>
          <w:szCs w:val="24"/>
        </w:rPr>
        <w:t>Emissions compounds shall be sampled and analysed for each individual WLTC phase when the combustion engine starts consuming fuel.</w:t>
      </w:r>
    </w:p>
    <w:p w:rsidR="00A40525" w:rsidRPr="00C47377" w:rsidRDefault="00A40525" w:rsidP="003D2BF4">
      <w:pPr>
        <w:pStyle w:val="SingleTxtG"/>
        <w:ind w:left="2268" w:hanging="1134"/>
        <w:rPr>
          <w:szCs w:val="24"/>
        </w:rPr>
      </w:pPr>
      <w:r w:rsidRPr="00C47377">
        <w:rPr>
          <w:szCs w:val="24"/>
        </w:rPr>
        <w:t>3.1.1.6.</w:t>
      </w:r>
      <w:r w:rsidR="008A3053" w:rsidRPr="00C47377">
        <w:rPr>
          <w:szCs w:val="24"/>
        </w:rPr>
        <w:tab/>
      </w:r>
      <w:r w:rsidRPr="00C47377">
        <w:rPr>
          <w:szCs w:val="24"/>
        </w:rPr>
        <w:t xml:space="preserve">Breaks for the driver and/or operator shall be permitted only between test cycles </w:t>
      </w:r>
      <w:r w:rsidR="008A3053" w:rsidRPr="00C47377">
        <w:rPr>
          <w:szCs w:val="24"/>
        </w:rPr>
        <w:t xml:space="preserve">as described in </w:t>
      </w:r>
      <w:r w:rsidR="0041646E" w:rsidRPr="00C47377">
        <w:rPr>
          <w:szCs w:val="24"/>
        </w:rPr>
        <w:t>Table A8/3</w:t>
      </w:r>
      <w:r w:rsidR="008A3053" w:rsidRPr="00C47377">
        <w:rPr>
          <w:szCs w:val="24"/>
        </w:rPr>
        <w:t>.</w:t>
      </w:r>
    </w:p>
    <w:p w:rsidR="008A3053" w:rsidRPr="00C47377" w:rsidRDefault="0041646E" w:rsidP="008A3053">
      <w:pPr>
        <w:pStyle w:val="Caption"/>
      </w:pPr>
      <w:r w:rsidRPr="00C47377">
        <w:t>Table A8/3</w:t>
      </w:r>
    </w:p>
    <w:p w:rsidR="008A3053" w:rsidRPr="00C47377" w:rsidRDefault="008A3053" w:rsidP="00CB7162">
      <w:pPr>
        <w:pStyle w:val="Caption"/>
        <w:spacing w:after="60"/>
        <w:rPr>
          <w:b/>
          <w:lang w:eastAsia="ja-JP"/>
        </w:rPr>
      </w:pPr>
      <w:r w:rsidRPr="00C47377">
        <w:rPr>
          <w:b/>
        </w:rPr>
        <w:t>Breaks for the driver and/or test operator</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4045"/>
      </w:tblGrid>
      <w:tr w:rsidR="00A40525" w:rsidRPr="00C47377" w:rsidTr="008A3053">
        <w:trPr>
          <w:tblHeader/>
        </w:trPr>
        <w:tc>
          <w:tcPr>
            <w:tcW w:w="332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Distance driven</w:t>
            </w:r>
            <w:r w:rsidR="00AE32B5" w:rsidRPr="00C47377">
              <w:rPr>
                <w:i/>
                <w:sz w:val="16"/>
                <w:szCs w:val="24"/>
              </w:rPr>
              <w:t xml:space="preserve">, </w:t>
            </w:r>
            <w:r w:rsidR="008D0BEF" w:rsidRPr="00C47377">
              <w:rPr>
                <w:i/>
                <w:sz w:val="16"/>
                <w:szCs w:val="24"/>
              </w:rPr>
              <w:t>km</w:t>
            </w:r>
          </w:p>
        </w:tc>
        <w:tc>
          <w:tcPr>
            <w:tcW w:w="404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Maximum total break time, min</w:t>
            </w:r>
          </w:p>
        </w:tc>
      </w:tr>
      <w:tr w:rsidR="00A40525" w:rsidRPr="00C47377" w:rsidTr="008A3053">
        <w:tc>
          <w:tcPr>
            <w:tcW w:w="332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100</w:t>
            </w:r>
          </w:p>
        </w:tc>
        <w:tc>
          <w:tcPr>
            <w:tcW w:w="404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10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150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20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200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30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300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60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More than 300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Shall be based on the manufacturer’s recommendation</w:t>
            </w:r>
          </w:p>
        </w:tc>
      </w:tr>
    </w:tbl>
    <w:p w:rsidR="00A40525" w:rsidRPr="00C47377" w:rsidRDefault="00A40525" w:rsidP="000C3A50">
      <w:pPr>
        <w:pStyle w:val="SingleTxtG"/>
        <w:spacing w:before="120"/>
        <w:ind w:left="2268"/>
        <w:rPr>
          <w:szCs w:val="24"/>
        </w:rPr>
      </w:pPr>
      <w:r w:rsidRPr="00C47377">
        <w:rPr>
          <w:szCs w:val="24"/>
        </w:rPr>
        <w:t xml:space="preserve">During a break, the propulsion system switch shall be in the "OFF" position to guarantee continuity of the control system of the vehicle. </w:t>
      </w:r>
    </w:p>
    <w:p w:rsidR="00A40525" w:rsidRPr="00C47377" w:rsidRDefault="00A40525" w:rsidP="008A3053">
      <w:pPr>
        <w:pStyle w:val="SingleTxtG"/>
        <w:ind w:left="2268" w:hanging="1134"/>
        <w:rPr>
          <w:szCs w:val="24"/>
        </w:rPr>
      </w:pPr>
      <w:r w:rsidRPr="00C47377">
        <w:rPr>
          <w:szCs w:val="24"/>
        </w:rPr>
        <w:t>3.1.2.</w:t>
      </w:r>
      <w:r w:rsidR="000C3A50" w:rsidRPr="00C47377">
        <w:rPr>
          <w:szCs w:val="24"/>
        </w:rPr>
        <w:tab/>
      </w:r>
      <w:r w:rsidRPr="00C47377">
        <w:rPr>
          <w:szCs w:val="24"/>
        </w:rPr>
        <w:t xml:space="preserve">Forced cooling as per </w:t>
      </w:r>
      <w:r w:rsidR="00283690" w:rsidRPr="00C47377">
        <w:rPr>
          <w:szCs w:val="24"/>
        </w:rPr>
        <w:t>paragraph 1</w:t>
      </w:r>
      <w:r w:rsidRPr="00C47377">
        <w:rPr>
          <w:szCs w:val="24"/>
        </w:rPr>
        <w:t xml:space="preserve">.2.7.2. </w:t>
      </w:r>
      <w:r w:rsidR="00F01B4A">
        <w:rPr>
          <w:szCs w:val="24"/>
        </w:rPr>
        <w:t>of Annex</w:t>
      </w:r>
      <w:r w:rsidR="00414DE9" w:rsidRPr="00C47377">
        <w:rPr>
          <w:szCs w:val="24"/>
        </w:rPr>
        <w:t> </w:t>
      </w:r>
      <w:r w:rsidRPr="00C47377">
        <w:rPr>
          <w:szCs w:val="24"/>
        </w:rPr>
        <w:t>6 shall apply only for the charge-sustaining test and for the testing of NOVC-HEVs.</w:t>
      </w:r>
    </w:p>
    <w:p w:rsidR="00A40525" w:rsidRPr="00C47377" w:rsidRDefault="00A40525" w:rsidP="008A3053">
      <w:pPr>
        <w:pStyle w:val="SingleTxtG"/>
        <w:ind w:left="2268" w:hanging="1134"/>
        <w:rPr>
          <w:szCs w:val="24"/>
        </w:rPr>
      </w:pPr>
      <w:r w:rsidRPr="00C47377">
        <w:rPr>
          <w:szCs w:val="24"/>
        </w:rPr>
        <w:t>3.2.</w:t>
      </w:r>
      <w:r w:rsidR="000C3A50" w:rsidRPr="00C47377">
        <w:rPr>
          <w:szCs w:val="24"/>
        </w:rPr>
        <w:tab/>
      </w:r>
      <w:r w:rsidRPr="00C47377">
        <w:rPr>
          <w:szCs w:val="24"/>
        </w:rPr>
        <w:t xml:space="preserve">OVC-HEV, with and without driver-selectable operating modes </w:t>
      </w:r>
    </w:p>
    <w:p w:rsidR="00A40525" w:rsidRPr="00C47377" w:rsidRDefault="00A40525" w:rsidP="008A3053">
      <w:pPr>
        <w:pStyle w:val="SingleTxtG"/>
        <w:ind w:left="2268" w:hanging="1134"/>
        <w:rPr>
          <w:szCs w:val="24"/>
        </w:rPr>
      </w:pPr>
      <w:r w:rsidRPr="00C47377">
        <w:rPr>
          <w:szCs w:val="24"/>
        </w:rPr>
        <w:t>3.2.1.</w:t>
      </w:r>
      <w:r w:rsidR="000C3A50" w:rsidRPr="00C47377">
        <w:rPr>
          <w:szCs w:val="24"/>
        </w:rPr>
        <w:tab/>
      </w:r>
      <w:r w:rsidRPr="00C47377">
        <w:rPr>
          <w:szCs w:val="24"/>
        </w:rPr>
        <w:t>Vehicles shall be tested under charge-depleting (CD) and charge-sustaining (CS) conditions.</w:t>
      </w:r>
    </w:p>
    <w:p w:rsidR="00A40525" w:rsidRPr="00C47377" w:rsidRDefault="00A40525" w:rsidP="008A3053">
      <w:pPr>
        <w:pStyle w:val="SingleTxtG"/>
        <w:ind w:left="2268" w:hanging="1134"/>
        <w:rPr>
          <w:szCs w:val="24"/>
        </w:rPr>
      </w:pPr>
      <w:r w:rsidRPr="00C47377">
        <w:rPr>
          <w:szCs w:val="24"/>
        </w:rPr>
        <w:t>3.2.2.</w:t>
      </w:r>
      <w:r w:rsidR="000C3A50" w:rsidRPr="00C47377">
        <w:rPr>
          <w:szCs w:val="24"/>
        </w:rPr>
        <w:tab/>
      </w:r>
      <w:r w:rsidRPr="00C47377">
        <w:rPr>
          <w:szCs w:val="24"/>
        </w:rPr>
        <w:t>Vehicles may be tested according to four possible test sequences:</w:t>
      </w:r>
    </w:p>
    <w:p w:rsidR="00A40525" w:rsidRPr="00C47377" w:rsidRDefault="000C3A50" w:rsidP="008A3053">
      <w:pPr>
        <w:pStyle w:val="SingleTxtG"/>
        <w:ind w:left="2268" w:hanging="1134"/>
        <w:rPr>
          <w:szCs w:val="24"/>
        </w:rPr>
      </w:pPr>
      <w:r w:rsidRPr="00C47377">
        <w:rPr>
          <w:szCs w:val="24"/>
        </w:rPr>
        <w:t>3.2.2.1.</w:t>
      </w:r>
      <w:r w:rsidRPr="00C47377">
        <w:rPr>
          <w:szCs w:val="24"/>
        </w:rPr>
        <w:tab/>
      </w:r>
      <w:r w:rsidR="00A40525" w:rsidRPr="00C47377">
        <w:rPr>
          <w:szCs w:val="24"/>
        </w:rPr>
        <w:t>Option 1</w:t>
      </w:r>
      <w:r w:rsidR="00AE32B5" w:rsidRPr="00C47377">
        <w:rPr>
          <w:szCs w:val="24"/>
        </w:rPr>
        <w:t xml:space="preserve">: </w:t>
      </w:r>
      <w:r w:rsidR="00A40525" w:rsidRPr="00C47377">
        <w:rPr>
          <w:szCs w:val="24"/>
        </w:rPr>
        <w:t>charge-depleting test with a subsequent charge</w:t>
      </w:r>
      <w:r w:rsidRPr="00C47377">
        <w:rPr>
          <w:szCs w:val="24"/>
        </w:rPr>
        <w:t>-sustaining test (CD + CS test).</w:t>
      </w:r>
    </w:p>
    <w:p w:rsidR="00A40525" w:rsidRPr="00C47377" w:rsidRDefault="00A40525" w:rsidP="008A3053">
      <w:pPr>
        <w:pStyle w:val="SingleTxtG"/>
        <w:ind w:left="2268" w:hanging="1134"/>
        <w:rPr>
          <w:szCs w:val="24"/>
        </w:rPr>
      </w:pPr>
      <w:r w:rsidRPr="00C47377">
        <w:rPr>
          <w:szCs w:val="24"/>
        </w:rPr>
        <w:lastRenderedPageBreak/>
        <w:t>3.2.2.2.</w:t>
      </w:r>
      <w:r w:rsidR="000C3A50" w:rsidRPr="00C47377">
        <w:rPr>
          <w:szCs w:val="24"/>
        </w:rPr>
        <w:tab/>
      </w:r>
      <w:r w:rsidRPr="00C47377">
        <w:rPr>
          <w:szCs w:val="24"/>
        </w:rPr>
        <w:t>Option 2</w:t>
      </w:r>
      <w:r w:rsidR="00AE32B5" w:rsidRPr="00C47377">
        <w:rPr>
          <w:szCs w:val="24"/>
        </w:rPr>
        <w:t xml:space="preserve">: </w:t>
      </w:r>
      <w:r w:rsidRPr="00C47377">
        <w:rPr>
          <w:szCs w:val="24"/>
        </w:rPr>
        <w:t>charge-sustaining test with a subsequent charg</w:t>
      </w:r>
      <w:r w:rsidR="000C3A50" w:rsidRPr="00C47377">
        <w:rPr>
          <w:szCs w:val="24"/>
        </w:rPr>
        <w:t>e-depleting test (CS + CD test).</w:t>
      </w:r>
    </w:p>
    <w:p w:rsidR="00A40525" w:rsidRPr="00C47377" w:rsidRDefault="00A40525" w:rsidP="008A3053">
      <w:pPr>
        <w:pStyle w:val="SingleTxtG"/>
        <w:ind w:left="2268" w:hanging="1134"/>
        <w:rPr>
          <w:szCs w:val="24"/>
        </w:rPr>
      </w:pPr>
      <w:r w:rsidRPr="00C47377">
        <w:rPr>
          <w:szCs w:val="24"/>
        </w:rPr>
        <w:t>3.2.2.3.</w:t>
      </w:r>
      <w:r w:rsidR="000C3A50" w:rsidRPr="00C47377">
        <w:rPr>
          <w:szCs w:val="24"/>
        </w:rPr>
        <w:tab/>
      </w:r>
      <w:r w:rsidRPr="00C47377">
        <w:rPr>
          <w:szCs w:val="24"/>
        </w:rPr>
        <w:t>Option 3</w:t>
      </w:r>
      <w:r w:rsidR="00AE32B5" w:rsidRPr="00C47377">
        <w:rPr>
          <w:szCs w:val="24"/>
        </w:rPr>
        <w:t xml:space="preserve">: </w:t>
      </w:r>
      <w:r w:rsidRPr="00C47377">
        <w:rPr>
          <w:szCs w:val="24"/>
        </w:rPr>
        <w:t>charge-depleting test with no subsequent c</w:t>
      </w:r>
      <w:r w:rsidR="000C3A50" w:rsidRPr="00C47377">
        <w:rPr>
          <w:szCs w:val="24"/>
        </w:rPr>
        <w:t>harge-sustaining test (CD test).</w:t>
      </w:r>
    </w:p>
    <w:p w:rsidR="00A40525" w:rsidRPr="00C47377" w:rsidRDefault="00A40525" w:rsidP="008A3053">
      <w:pPr>
        <w:pStyle w:val="SingleTxtG"/>
        <w:ind w:left="2268" w:hanging="1134"/>
        <w:rPr>
          <w:szCs w:val="24"/>
        </w:rPr>
      </w:pPr>
      <w:r w:rsidRPr="00C47377">
        <w:rPr>
          <w:szCs w:val="24"/>
        </w:rPr>
        <w:t>3.2.2.4.</w:t>
      </w:r>
      <w:r w:rsidR="000C3A50" w:rsidRPr="00C47377">
        <w:rPr>
          <w:szCs w:val="24"/>
        </w:rPr>
        <w:tab/>
      </w:r>
      <w:r w:rsidRPr="00C47377">
        <w:rPr>
          <w:szCs w:val="24"/>
        </w:rPr>
        <w:t>Option 4</w:t>
      </w:r>
      <w:r w:rsidR="00AE32B5" w:rsidRPr="00C47377">
        <w:rPr>
          <w:szCs w:val="24"/>
        </w:rPr>
        <w:t xml:space="preserve">: </w:t>
      </w:r>
      <w:r w:rsidRPr="00C47377">
        <w:rPr>
          <w:szCs w:val="24"/>
        </w:rPr>
        <w:t>charge-sustaining test with no subsequent charge-depleting test (CS test).</w:t>
      </w:r>
    </w:p>
    <w:p w:rsidR="000C3A50" w:rsidRPr="00C47377" w:rsidRDefault="0041646E" w:rsidP="000C3A50">
      <w:pPr>
        <w:pStyle w:val="Caption"/>
        <w:ind w:left="0" w:firstLine="0"/>
      </w:pPr>
      <w:r w:rsidRPr="00C47377">
        <w:t>Figure A8/1</w:t>
      </w:r>
    </w:p>
    <w:p w:rsidR="000C3A50" w:rsidRPr="00C47377" w:rsidRDefault="000C3A50" w:rsidP="000C3A50">
      <w:pPr>
        <w:pStyle w:val="Caption"/>
        <w:ind w:left="0" w:firstLine="0"/>
        <w:rPr>
          <w:b/>
        </w:rPr>
      </w:pPr>
      <w:r w:rsidRPr="00C47377">
        <w:rPr>
          <w:b/>
        </w:rPr>
        <w:t xml:space="preserve">Possible test sequences </w:t>
      </w:r>
      <w:r w:rsidR="007E4815" w:rsidRPr="00C47377">
        <w:rPr>
          <w:b/>
        </w:rPr>
        <w:t xml:space="preserve">in case </w:t>
      </w:r>
      <w:r w:rsidRPr="00C47377">
        <w:rPr>
          <w:b/>
        </w:rPr>
        <w:t>of OVC-HEV testing</w:t>
      </w:r>
    </w:p>
    <w:p w:rsidR="008F6201" w:rsidRPr="00C47377" w:rsidRDefault="00796BFD" w:rsidP="008F6201">
      <w:pPr>
        <w:rPr>
          <w:lang w:eastAsia="de-DE"/>
        </w:rPr>
      </w:pPr>
      <w:r w:rsidRPr="00C47377">
        <w:rPr>
          <w:noProof/>
          <w:lang w:eastAsia="en-GB"/>
        </w:rPr>
        <w:drawing>
          <wp:inline distT="0" distB="0" distL="0" distR="0" wp14:anchorId="0BAA11A8" wp14:editId="16741873">
            <wp:extent cx="3918857" cy="4476997"/>
            <wp:effectExtent l="19050" t="0" r="62865" b="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425A94" w:rsidRPr="00C47377" w:rsidRDefault="00425A94" w:rsidP="00796BFD">
      <w:pPr>
        <w:pStyle w:val="SingleTxtG"/>
        <w:ind w:left="0"/>
        <w:jc w:val="right"/>
        <w:rPr>
          <w:szCs w:val="24"/>
        </w:rPr>
      </w:pPr>
    </w:p>
    <w:p w:rsidR="00A40525" w:rsidRPr="00C47377" w:rsidRDefault="00A40525" w:rsidP="001A5299">
      <w:pPr>
        <w:pStyle w:val="SingleTxtG"/>
        <w:ind w:left="2268" w:hanging="1134"/>
        <w:rPr>
          <w:szCs w:val="24"/>
        </w:rPr>
      </w:pPr>
      <w:r w:rsidRPr="00C47377">
        <w:rPr>
          <w:szCs w:val="24"/>
        </w:rPr>
        <w:t>3.2.3.</w:t>
      </w:r>
      <w:r w:rsidR="001A5299" w:rsidRPr="00C47377">
        <w:rPr>
          <w:szCs w:val="24"/>
        </w:rPr>
        <w:tab/>
      </w:r>
      <w:r w:rsidRPr="00C47377">
        <w:rPr>
          <w:szCs w:val="24"/>
        </w:rPr>
        <w:t>The driver selectable operating mode switch shall be set according to the test conditions.</w:t>
      </w:r>
    </w:p>
    <w:p w:rsidR="00A40525" w:rsidRPr="00C47377" w:rsidRDefault="00A40525" w:rsidP="001A5299">
      <w:pPr>
        <w:pStyle w:val="SingleTxtG"/>
        <w:ind w:left="2268" w:hanging="1134"/>
        <w:rPr>
          <w:szCs w:val="24"/>
        </w:rPr>
      </w:pPr>
      <w:r w:rsidRPr="00C47377">
        <w:rPr>
          <w:szCs w:val="24"/>
        </w:rPr>
        <w:t>3.2.4.</w:t>
      </w:r>
      <w:r w:rsidR="001A5299" w:rsidRPr="00C47377">
        <w:rPr>
          <w:szCs w:val="24"/>
        </w:rPr>
        <w:tab/>
      </w:r>
      <w:r w:rsidRPr="00C47377">
        <w:rPr>
          <w:szCs w:val="24"/>
        </w:rPr>
        <w:t>Charge-depleting (CD) test with no subsequent charge-sustaining (CS) test</w:t>
      </w:r>
    </w:p>
    <w:p w:rsidR="00A40525" w:rsidRPr="00C47377" w:rsidRDefault="00A40525" w:rsidP="001A5299">
      <w:pPr>
        <w:pStyle w:val="SingleTxtG"/>
        <w:ind w:left="2268" w:hanging="1134"/>
        <w:rPr>
          <w:szCs w:val="24"/>
        </w:rPr>
      </w:pPr>
      <w:r w:rsidRPr="00C47377">
        <w:rPr>
          <w:szCs w:val="24"/>
        </w:rPr>
        <w:t>3.2.4.1.</w:t>
      </w:r>
      <w:r w:rsidR="001A5299" w:rsidRPr="00C47377">
        <w:rPr>
          <w:szCs w:val="24"/>
        </w:rPr>
        <w:tab/>
      </w:r>
      <w:r w:rsidRPr="00C47377">
        <w:rPr>
          <w:szCs w:val="24"/>
        </w:rPr>
        <w:t>Preconditioning</w:t>
      </w:r>
    </w:p>
    <w:p w:rsidR="00A40525" w:rsidRPr="00C47377" w:rsidRDefault="00A40525" w:rsidP="001A5299">
      <w:pPr>
        <w:pStyle w:val="SingleTxtG"/>
        <w:ind w:left="2268"/>
        <w:rPr>
          <w:szCs w:val="24"/>
        </w:rPr>
      </w:pPr>
      <w:r w:rsidRPr="00C47377">
        <w:rPr>
          <w:szCs w:val="24"/>
        </w:rPr>
        <w:t xml:space="preserve">The vehicle shall be prepared according to the procedures in </w:t>
      </w:r>
      <w:r w:rsidR="007B5CD7">
        <w:rPr>
          <w:szCs w:val="24"/>
        </w:rPr>
        <w:t>Appendix </w:t>
      </w:r>
      <w:r w:rsidRPr="00C47377">
        <w:rPr>
          <w:szCs w:val="24"/>
        </w:rPr>
        <w:t xml:space="preserve">4, </w:t>
      </w:r>
      <w:r w:rsidR="00283690" w:rsidRPr="00C47377">
        <w:rPr>
          <w:szCs w:val="24"/>
        </w:rPr>
        <w:t>section 2</w:t>
      </w:r>
      <w:r w:rsidRPr="00C47377">
        <w:rPr>
          <w:szCs w:val="24"/>
        </w:rPr>
        <w:t>.2. of this Annex.</w:t>
      </w:r>
    </w:p>
    <w:p w:rsidR="00A40525" w:rsidRPr="00C47377" w:rsidRDefault="00A40525" w:rsidP="001A5299">
      <w:pPr>
        <w:pStyle w:val="SingleTxtG"/>
        <w:ind w:left="2268" w:hanging="1134"/>
        <w:rPr>
          <w:szCs w:val="24"/>
        </w:rPr>
      </w:pPr>
      <w:r w:rsidRPr="00C47377">
        <w:rPr>
          <w:szCs w:val="24"/>
        </w:rPr>
        <w:t>3.2.4.2.</w:t>
      </w:r>
      <w:r w:rsidR="001A5299" w:rsidRPr="00C47377">
        <w:rPr>
          <w:szCs w:val="24"/>
        </w:rPr>
        <w:tab/>
      </w:r>
      <w:r w:rsidRPr="00C47377">
        <w:rPr>
          <w:szCs w:val="24"/>
        </w:rPr>
        <w:t>Test conditions</w:t>
      </w:r>
    </w:p>
    <w:p w:rsidR="00A40525" w:rsidRPr="00C47377" w:rsidRDefault="00A40525" w:rsidP="001A5299">
      <w:pPr>
        <w:pStyle w:val="SingleTxtG"/>
        <w:ind w:left="2268" w:hanging="1134"/>
        <w:rPr>
          <w:szCs w:val="24"/>
        </w:rPr>
      </w:pPr>
      <w:r w:rsidRPr="00C47377">
        <w:rPr>
          <w:szCs w:val="24"/>
        </w:rPr>
        <w:t>3.2.4.2.1.</w:t>
      </w:r>
      <w:r w:rsidR="001A5299" w:rsidRPr="00C47377">
        <w:rPr>
          <w:szCs w:val="24"/>
        </w:rPr>
        <w:tab/>
      </w:r>
      <w:r w:rsidRPr="00C47377">
        <w:rPr>
          <w:szCs w:val="24"/>
        </w:rPr>
        <w:t xml:space="preserve">The test shall be carried out with a fully charged REESS according the charging requirements as described in 2.2.5. of </w:t>
      </w:r>
      <w:r w:rsidR="007B5CD7">
        <w:rPr>
          <w:szCs w:val="24"/>
        </w:rPr>
        <w:t>Appendix 4 to this Annex</w:t>
      </w:r>
      <w:r w:rsidR="00046A55" w:rsidRPr="00C47377">
        <w:rPr>
          <w:szCs w:val="24"/>
        </w:rPr>
        <w:t>.</w:t>
      </w:r>
    </w:p>
    <w:p w:rsidR="00A40525" w:rsidRPr="00C47377" w:rsidRDefault="00A40525" w:rsidP="001A5299">
      <w:pPr>
        <w:pStyle w:val="SingleTxtG"/>
        <w:ind w:left="2268" w:hanging="1134"/>
        <w:rPr>
          <w:szCs w:val="24"/>
        </w:rPr>
      </w:pPr>
      <w:r w:rsidRPr="00C47377">
        <w:rPr>
          <w:szCs w:val="24"/>
        </w:rPr>
        <w:t>3.2.4.2.2.</w:t>
      </w:r>
      <w:r w:rsidR="001A5299" w:rsidRPr="00C47377">
        <w:rPr>
          <w:szCs w:val="24"/>
        </w:rPr>
        <w:tab/>
        <w:t>Operation mode selection</w:t>
      </w:r>
    </w:p>
    <w:p w:rsidR="00A40525" w:rsidRPr="00C47377" w:rsidRDefault="00A40525" w:rsidP="001A5299">
      <w:pPr>
        <w:pStyle w:val="SingleTxtG"/>
        <w:ind w:left="2268" w:hanging="1134"/>
        <w:rPr>
          <w:szCs w:val="24"/>
        </w:rPr>
      </w:pPr>
      <w:r w:rsidRPr="00C47377">
        <w:rPr>
          <w:szCs w:val="24"/>
        </w:rPr>
        <w:lastRenderedPageBreak/>
        <w:t>3.2.4.2.2.1.</w:t>
      </w:r>
      <w:r w:rsidR="001A5299" w:rsidRPr="00C47377">
        <w:rPr>
          <w:szCs w:val="24"/>
        </w:rPr>
        <w:tab/>
      </w:r>
      <w:r w:rsidRPr="00C47377">
        <w:rPr>
          <w:szCs w:val="24"/>
        </w:rPr>
        <w:t xml:space="preserve">The charge depletion test shall be performed by using the most electric energy consuming mode that best matches the driving cycle. If the vehicle cannot follow the trace, other installed propulsion systems shall be used to allow the vehicle to best follow the cycle. </w:t>
      </w:r>
    </w:p>
    <w:p w:rsidR="00A40525" w:rsidRPr="00C47377" w:rsidRDefault="00A40525" w:rsidP="001A5299">
      <w:pPr>
        <w:pStyle w:val="SingleTxtG"/>
        <w:ind w:left="2268" w:hanging="1134"/>
        <w:rPr>
          <w:szCs w:val="24"/>
        </w:rPr>
      </w:pPr>
      <w:r w:rsidRPr="00C47377">
        <w:rPr>
          <w:szCs w:val="24"/>
        </w:rPr>
        <w:t>3.2.4.2.2.2.</w:t>
      </w:r>
      <w:r w:rsidR="001A5299" w:rsidRPr="00C47377">
        <w:rPr>
          <w:szCs w:val="24"/>
        </w:rPr>
        <w:tab/>
      </w:r>
      <w:r w:rsidRPr="00C47377">
        <w:rPr>
          <w:szCs w:val="24"/>
        </w:rPr>
        <w:t xml:space="preserve">Dedicated driver-selectable modes such as </w:t>
      </w:r>
      <w:r w:rsidR="005D1224" w:rsidRPr="00C47377">
        <w:rPr>
          <w:szCs w:val="24"/>
        </w:rPr>
        <w:t>"</w:t>
      </w:r>
      <w:r w:rsidRPr="00C47377">
        <w:rPr>
          <w:szCs w:val="24"/>
        </w:rPr>
        <w:t>mountain mode</w:t>
      </w:r>
      <w:r w:rsidR="005D1224" w:rsidRPr="00C47377">
        <w:rPr>
          <w:szCs w:val="24"/>
        </w:rPr>
        <w:t>"</w:t>
      </w:r>
      <w:r w:rsidRPr="00C47377">
        <w:rPr>
          <w:szCs w:val="24"/>
        </w:rPr>
        <w:t xml:space="preserve"> or </w:t>
      </w:r>
      <w:r w:rsidR="005D1224" w:rsidRPr="00C47377">
        <w:rPr>
          <w:szCs w:val="24"/>
        </w:rPr>
        <w:t>"</w:t>
      </w:r>
      <w:r w:rsidRPr="00C47377">
        <w:rPr>
          <w:szCs w:val="24"/>
        </w:rPr>
        <w:t>maintenance mode</w:t>
      </w:r>
      <w:r w:rsidR="005D1224" w:rsidRPr="00C47377">
        <w:rPr>
          <w:szCs w:val="24"/>
        </w:rPr>
        <w:t>"</w:t>
      </w:r>
      <w:r w:rsidRPr="00C47377">
        <w:rPr>
          <w:szCs w:val="24"/>
        </w:rPr>
        <w:t xml:space="preserve"> which are not intended for normal daily operation but only for special limited purposes shall not be considered for charge-depleting condition testing.</w:t>
      </w:r>
    </w:p>
    <w:p w:rsidR="00A40525" w:rsidRPr="00C47377" w:rsidRDefault="00A40525" w:rsidP="001A5299">
      <w:pPr>
        <w:pStyle w:val="SingleTxtG"/>
        <w:ind w:left="2268" w:hanging="1134"/>
        <w:rPr>
          <w:szCs w:val="24"/>
        </w:rPr>
      </w:pPr>
      <w:r w:rsidRPr="00C47377">
        <w:rPr>
          <w:szCs w:val="24"/>
        </w:rPr>
        <w:t>3.2.4.3.</w:t>
      </w:r>
      <w:r w:rsidR="001A5299" w:rsidRPr="00C47377">
        <w:rPr>
          <w:szCs w:val="24"/>
        </w:rPr>
        <w:tab/>
      </w:r>
      <w:r w:rsidRPr="00C47377">
        <w:rPr>
          <w:szCs w:val="24"/>
        </w:rPr>
        <w:t>Type 1 test procedure</w:t>
      </w:r>
    </w:p>
    <w:p w:rsidR="00A40525" w:rsidRPr="00C47377" w:rsidRDefault="00A40525" w:rsidP="001A5299">
      <w:pPr>
        <w:pStyle w:val="SingleTxtG"/>
        <w:ind w:left="2268" w:hanging="1134"/>
        <w:rPr>
          <w:szCs w:val="24"/>
          <w:highlight w:val="yellow"/>
        </w:rPr>
      </w:pPr>
      <w:r w:rsidRPr="00C47377">
        <w:rPr>
          <w:szCs w:val="24"/>
        </w:rPr>
        <w:t>3.2.4.3.1.</w:t>
      </w:r>
      <w:r w:rsidR="001A5299" w:rsidRPr="00C47377">
        <w:rPr>
          <w:szCs w:val="24"/>
        </w:rPr>
        <w:tab/>
      </w:r>
      <w:r w:rsidRPr="00C47377">
        <w:rPr>
          <w:szCs w:val="24"/>
        </w:rPr>
        <w:t>The charge-depleting test procedure shall consist of a number of consecutive cycles, each followed by a maximum of 30</w:t>
      </w:r>
      <w:r w:rsidRPr="00C47377">
        <w:rPr>
          <w:szCs w:val="24"/>
          <w:lang w:eastAsia="ja-JP"/>
        </w:rPr>
        <w:t xml:space="preserve"> </w:t>
      </w:r>
      <w:r w:rsidR="001A5299" w:rsidRPr="00C47377">
        <w:rPr>
          <w:szCs w:val="24"/>
        </w:rPr>
        <w:t xml:space="preserve">minute soak period until charge </w:t>
      </w:r>
      <w:r w:rsidRPr="00C47377">
        <w:rPr>
          <w:szCs w:val="24"/>
        </w:rPr>
        <w:t>sustaini</w:t>
      </w:r>
      <w:r w:rsidR="001A5299" w:rsidRPr="00C47377">
        <w:rPr>
          <w:szCs w:val="24"/>
        </w:rPr>
        <w:t>ng operation is achieved.</w:t>
      </w:r>
    </w:p>
    <w:p w:rsidR="00A40525" w:rsidRPr="00C47377" w:rsidRDefault="00A40525" w:rsidP="001A5299">
      <w:pPr>
        <w:pStyle w:val="SingleTxtG"/>
        <w:ind w:left="2268" w:hanging="1134"/>
        <w:rPr>
          <w:szCs w:val="24"/>
        </w:rPr>
      </w:pPr>
      <w:r w:rsidRPr="00C47377">
        <w:rPr>
          <w:szCs w:val="24"/>
        </w:rPr>
        <w:t>3.2.4.3.2.</w:t>
      </w:r>
      <w:r w:rsidR="001A5299" w:rsidRPr="00C47377">
        <w:rPr>
          <w:szCs w:val="24"/>
        </w:rPr>
        <w:tab/>
      </w:r>
      <w:r w:rsidRPr="00C47377">
        <w:rPr>
          <w:szCs w:val="24"/>
        </w:rPr>
        <w:t xml:space="preserve">During soaking between individual WLTCs, the key switch shall be in the </w:t>
      </w:r>
      <w:r w:rsidR="005D1224" w:rsidRPr="00C47377">
        <w:rPr>
          <w:szCs w:val="24"/>
        </w:rPr>
        <w:t>"</w:t>
      </w:r>
      <w:r w:rsidRPr="00C47377">
        <w:rPr>
          <w:szCs w:val="24"/>
        </w:rPr>
        <w:t>off</w:t>
      </w:r>
      <w:r w:rsidR="005D1224" w:rsidRPr="00C47377">
        <w:rPr>
          <w:szCs w:val="24"/>
        </w:rPr>
        <w:t>"</w:t>
      </w:r>
      <w:r w:rsidRPr="00C47377">
        <w:rPr>
          <w:szCs w:val="24"/>
        </w:rPr>
        <w:t xml:space="preserve"> position, and the REESS shall not be recharged from an external electric energy source. The RCB instrumentation shall not be turned off between test cycle phases. In the case of ampere-hour meter measurement, the integration shall remain active throughout the entire test until the test is concluded.</w:t>
      </w:r>
    </w:p>
    <w:p w:rsidR="00A40525" w:rsidRPr="00C47377" w:rsidRDefault="00A40525" w:rsidP="001A5299">
      <w:pPr>
        <w:pStyle w:val="SingleTxtG"/>
        <w:ind w:left="2268"/>
        <w:rPr>
          <w:szCs w:val="24"/>
        </w:rPr>
      </w:pPr>
      <w:r w:rsidRPr="00C47377">
        <w:rPr>
          <w:szCs w:val="24"/>
        </w:rPr>
        <w:t>Restarting after soak, the vehicle shall be operated in the required driver-selectable operation mode.</w:t>
      </w:r>
    </w:p>
    <w:p w:rsidR="00A40525" w:rsidRPr="00C47377" w:rsidRDefault="00A40525" w:rsidP="001A5299">
      <w:pPr>
        <w:pStyle w:val="SingleTxtG"/>
        <w:ind w:left="2268" w:hanging="1134"/>
        <w:rPr>
          <w:szCs w:val="24"/>
        </w:rPr>
      </w:pPr>
      <w:r w:rsidRPr="00C47377">
        <w:rPr>
          <w:szCs w:val="24"/>
        </w:rPr>
        <w:t>3.2.4.3.3.</w:t>
      </w:r>
      <w:r w:rsidR="001A5299" w:rsidRPr="00C47377">
        <w:rPr>
          <w:szCs w:val="24"/>
        </w:rPr>
        <w:tab/>
      </w:r>
      <w:r w:rsidRPr="00C47377">
        <w:rPr>
          <w:szCs w:val="24"/>
        </w:rPr>
        <w:t xml:space="preserve">In deviation from </w:t>
      </w:r>
      <w:r w:rsidR="00283690" w:rsidRPr="00C47377">
        <w:rPr>
          <w:szCs w:val="24"/>
        </w:rPr>
        <w:t>section 5</w:t>
      </w:r>
      <w:r w:rsidRPr="00C47377">
        <w:rPr>
          <w:szCs w:val="24"/>
        </w:rPr>
        <w:t xml:space="preserve">.3.1. </w:t>
      </w:r>
      <w:r w:rsidR="00F01B4A">
        <w:rPr>
          <w:szCs w:val="24"/>
        </w:rPr>
        <w:t>of</w:t>
      </w:r>
      <w:r w:rsidRPr="00C47377">
        <w:rPr>
          <w:szCs w:val="24"/>
        </w:rPr>
        <w:t xml:space="preserve"> </w:t>
      </w:r>
      <w:r w:rsidR="00414DE9" w:rsidRPr="00C47377">
        <w:rPr>
          <w:szCs w:val="24"/>
        </w:rPr>
        <w:t>Annex </w:t>
      </w:r>
      <w:r w:rsidRPr="00C47377">
        <w:rPr>
          <w:szCs w:val="24"/>
        </w:rPr>
        <w:t xml:space="preserve">5 and without prejudice to </w:t>
      </w:r>
      <w:r w:rsidR="00F01B4A">
        <w:rPr>
          <w:szCs w:val="24"/>
        </w:rPr>
        <w:t xml:space="preserve">the </w:t>
      </w:r>
      <w:r w:rsidR="00283690" w:rsidRPr="00C47377">
        <w:rPr>
          <w:szCs w:val="24"/>
        </w:rPr>
        <w:t>paragraph 5</w:t>
      </w:r>
      <w:r w:rsidRPr="00C47377">
        <w:rPr>
          <w:szCs w:val="24"/>
        </w:rPr>
        <w:t>.3.1.3</w:t>
      </w:r>
      <w:r w:rsidR="00F01B4A">
        <w:rPr>
          <w:szCs w:val="24"/>
        </w:rPr>
        <w:t>.</w:t>
      </w:r>
      <w:r w:rsidRPr="00C47377">
        <w:rPr>
          <w:szCs w:val="24"/>
        </w:rPr>
        <w:t>, analysers may be spanned and zero checked before and after th</w:t>
      </w:r>
      <w:r w:rsidR="001A5299" w:rsidRPr="00C47377">
        <w:rPr>
          <w:szCs w:val="24"/>
        </w:rPr>
        <w:t>e charge-depleting test.</w:t>
      </w:r>
    </w:p>
    <w:p w:rsidR="00A40525" w:rsidRPr="00C47377" w:rsidRDefault="00A40525" w:rsidP="001A5299">
      <w:pPr>
        <w:pStyle w:val="SingleTxtG"/>
        <w:ind w:left="2268" w:hanging="1134"/>
        <w:rPr>
          <w:szCs w:val="24"/>
        </w:rPr>
      </w:pPr>
      <w:r w:rsidRPr="00C47377">
        <w:rPr>
          <w:szCs w:val="24"/>
        </w:rPr>
        <w:t>3.2.4.4.</w:t>
      </w:r>
      <w:r w:rsidR="001A5299" w:rsidRPr="00C47377">
        <w:rPr>
          <w:szCs w:val="24"/>
        </w:rPr>
        <w:tab/>
      </w:r>
      <w:r w:rsidRPr="00C47377">
        <w:rPr>
          <w:szCs w:val="24"/>
        </w:rPr>
        <w:t>End of the charge-depleting test</w:t>
      </w:r>
    </w:p>
    <w:p w:rsidR="00A40525" w:rsidRPr="00F01B4A" w:rsidRDefault="00A40525" w:rsidP="001A5299">
      <w:pPr>
        <w:pStyle w:val="SingleTxtG"/>
        <w:ind w:left="2268"/>
        <w:rPr>
          <w:i/>
          <w:szCs w:val="24"/>
        </w:rPr>
      </w:pPr>
      <w:r w:rsidRPr="00C47377">
        <w:rPr>
          <w:iCs/>
          <w:szCs w:val="24"/>
        </w:rPr>
        <w:t>The end of the charge-depleting test is considered to have been reached at the end of the WLTC n (defined as the transition cycle) when the break-off criteria during cycle n + 1</w:t>
      </w:r>
      <w:r w:rsidR="001A5299" w:rsidRPr="00C47377">
        <w:rPr>
          <w:iCs/>
          <w:szCs w:val="24"/>
        </w:rPr>
        <w:t xml:space="preserve"> is reached for the firs</w:t>
      </w:r>
      <w:r w:rsidR="001A5299" w:rsidRPr="00F01B4A">
        <w:rPr>
          <w:iCs/>
          <w:szCs w:val="24"/>
        </w:rPr>
        <w:t>t time.</w:t>
      </w:r>
    </w:p>
    <w:p w:rsidR="00A40525" w:rsidRPr="00C47377" w:rsidRDefault="00A40525" w:rsidP="001A5299">
      <w:pPr>
        <w:pStyle w:val="SingleTxtG"/>
        <w:ind w:left="2268" w:hanging="1134"/>
        <w:rPr>
          <w:szCs w:val="24"/>
          <w:highlight w:val="yellow"/>
        </w:rPr>
      </w:pPr>
      <w:r w:rsidRPr="00C47377">
        <w:rPr>
          <w:szCs w:val="24"/>
        </w:rPr>
        <w:t>3.2.4.4.1.</w:t>
      </w:r>
      <w:r w:rsidR="001A5299" w:rsidRPr="00C47377">
        <w:rPr>
          <w:szCs w:val="24"/>
        </w:rPr>
        <w:tab/>
      </w:r>
      <w:r w:rsidRPr="00C47377">
        <w:rPr>
          <w:szCs w:val="24"/>
        </w:rPr>
        <w:t xml:space="preserve">For vehicles without charge-sustaining capability on the complete WLTC, end of test is reached by an indication on a standard on-board instrument panel to stop the vehicle, or when the </w:t>
      </w:r>
      <w:r w:rsidRPr="00C47377">
        <w:rPr>
          <w:noProof/>
          <w:szCs w:val="24"/>
        </w:rPr>
        <w:t xml:space="preserve">vehicle deviates from the prescribed driving tolerance for </w:t>
      </w:r>
      <w:r w:rsidR="001706EC" w:rsidRPr="00C47377">
        <w:rPr>
          <w:noProof/>
          <w:szCs w:val="24"/>
        </w:rPr>
        <w:t>four seconds</w:t>
      </w:r>
      <w:r w:rsidRPr="00C47377">
        <w:rPr>
          <w:noProof/>
          <w:szCs w:val="24"/>
        </w:rPr>
        <w:t xml:space="preserve"> or more. The acceleration controller shall be deactivated. The vehicle shall be braked to a standstill within </w:t>
      </w:r>
      <w:r w:rsidR="00AE32B5" w:rsidRPr="00C47377">
        <w:rPr>
          <w:noProof/>
          <w:szCs w:val="24"/>
        </w:rPr>
        <w:t>sixty</w:t>
      </w:r>
      <w:r w:rsidR="001706EC" w:rsidRPr="00C47377">
        <w:rPr>
          <w:noProof/>
          <w:szCs w:val="24"/>
        </w:rPr>
        <w:t> seconds</w:t>
      </w:r>
      <w:r w:rsidRPr="00C47377">
        <w:rPr>
          <w:noProof/>
          <w:szCs w:val="24"/>
        </w:rPr>
        <w:t>.</w:t>
      </w:r>
    </w:p>
    <w:p w:rsidR="00A40525" w:rsidRPr="00C47377" w:rsidRDefault="00A40525" w:rsidP="001A5299">
      <w:pPr>
        <w:pStyle w:val="SingleTxtG"/>
        <w:ind w:left="2268" w:hanging="1134"/>
        <w:rPr>
          <w:szCs w:val="24"/>
        </w:rPr>
      </w:pPr>
      <w:r w:rsidRPr="00C47377">
        <w:rPr>
          <w:szCs w:val="24"/>
        </w:rPr>
        <w:t>3.2.4.5.</w:t>
      </w:r>
      <w:r w:rsidR="001A5299" w:rsidRPr="00C47377">
        <w:rPr>
          <w:szCs w:val="24"/>
        </w:rPr>
        <w:tab/>
      </w:r>
      <w:r w:rsidRPr="00C47377">
        <w:rPr>
          <w:szCs w:val="24"/>
        </w:rPr>
        <w:t>Break-off criteria</w:t>
      </w:r>
    </w:p>
    <w:p w:rsidR="001A5299" w:rsidRPr="00C47377" w:rsidRDefault="00A40525" w:rsidP="001A5299">
      <w:pPr>
        <w:pStyle w:val="SingleTxtG"/>
        <w:ind w:left="2268" w:hanging="1134"/>
        <w:rPr>
          <w:iCs/>
          <w:szCs w:val="24"/>
        </w:rPr>
      </w:pPr>
      <w:r w:rsidRPr="00C47377">
        <w:rPr>
          <w:szCs w:val="24"/>
        </w:rPr>
        <w:t>3.2.4.5.1.</w:t>
      </w:r>
      <w:r w:rsidR="001A5299" w:rsidRPr="00C47377">
        <w:rPr>
          <w:szCs w:val="24"/>
        </w:rPr>
        <w:tab/>
      </w:r>
      <w:r w:rsidRPr="00C47377">
        <w:rPr>
          <w:iCs/>
          <w:szCs w:val="24"/>
        </w:rPr>
        <w:t xml:space="preserve">The break-off criteria for the charge-depleting test is reached when the relative net energy change, </w:t>
      </w:r>
      <m:oMath>
        <m:r>
          <m:rPr>
            <m:sty m:val="p"/>
          </m:rPr>
          <w:rPr>
            <w:rFonts w:ascii="Cambria Math" w:hAnsi="Cambria Math"/>
            <w:szCs w:val="24"/>
          </w:rPr>
          <m:t>NEC</m:t>
        </m:r>
      </m:oMath>
      <w:r w:rsidRPr="00C47377">
        <w:rPr>
          <w:iCs/>
          <w:szCs w:val="24"/>
        </w:rPr>
        <w:t>, as shown in the equation below is less than 4</w:t>
      </w:r>
      <w:r w:rsidR="00AE32B5" w:rsidRPr="00C47377">
        <w:rPr>
          <w:iCs/>
          <w:szCs w:val="24"/>
        </w:rPr>
        <w:t> per cent</w:t>
      </w:r>
      <w:r w:rsidRPr="00C47377">
        <w:rPr>
          <w:iCs/>
          <w:szCs w:val="24"/>
        </w:rPr>
        <w:t>.</w:t>
      </w:r>
    </w:p>
    <w:p w:rsidR="00A40525" w:rsidRPr="00C47377" w:rsidRDefault="001A5299" w:rsidP="001A5299">
      <w:pPr>
        <w:pStyle w:val="SingleTxtG"/>
        <w:ind w:left="2268" w:hanging="1134"/>
      </w:pPr>
      <m:oMathPara>
        <m:oMathParaPr>
          <m:jc m:val="left"/>
        </m:oMathParaPr>
        <m:oMath>
          <m:r>
            <m:rPr>
              <m:sty m:val="p"/>
            </m:rPr>
            <w:rPr>
              <w:rFonts w:ascii="Cambria Math" w:hAnsi="Cambria Math"/>
            </w:rPr>
            <m:t xml:space="preserve"> NEC (%)</m:t>
          </m:r>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RCB×nominal REESS voltage</m:t>
                  </m:r>
                </m:num>
                <m:den>
                  <m:r>
                    <m:rPr>
                      <m:sty m:val="p"/>
                    </m:rPr>
                    <w:rPr>
                      <w:rFonts w:ascii="Cambria Math" w:hAnsi="Cambria Math"/>
                    </w:rPr>
                    <m:t>cycle energy demand, test vehicle</m:t>
                  </m:r>
                </m:den>
              </m:f>
              <m:r>
                <m:rPr>
                  <m:sty m:val="p"/>
                </m:rPr>
                <w:rPr>
                  <w:rFonts w:ascii="Cambria Math" w:hAnsi="Cambria Math"/>
                </w:rPr>
                <m:t>×</m:t>
              </m:r>
              <m:r>
                <w:rPr>
                  <w:rFonts w:ascii="Cambria Math" w:hAnsi="Cambria Math"/>
                </w:rPr>
                <m:t>100</m:t>
              </m:r>
            </m:e>
          </m:d>
          <m:r>
            <m:rPr>
              <m:sty m:val="p"/>
            </m:rPr>
            <w:rPr>
              <w:rFonts w:ascii="Cambria Math" w:hAnsi="Cambria Math"/>
            </w:rPr>
            <m:t>&lt;4 %</m:t>
          </m:r>
        </m:oMath>
      </m:oMathPara>
    </w:p>
    <w:p w:rsidR="00535571" w:rsidRPr="00C47377" w:rsidRDefault="00A40525" w:rsidP="00535571">
      <w:pPr>
        <w:pStyle w:val="SingleTxtG"/>
        <w:ind w:left="2268"/>
        <w:rPr>
          <w:szCs w:val="24"/>
        </w:rPr>
      </w:pPr>
      <w:r w:rsidRPr="00C47377">
        <w:rPr>
          <w:szCs w:val="24"/>
        </w:rPr>
        <w:t>where:</w:t>
      </w:r>
    </w:p>
    <w:p w:rsidR="00535571" w:rsidRPr="00C47377" w:rsidRDefault="00535571" w:rsidP="00535571">
      <w:pPr>
        <w:pStyle w:val="SingleTxtG"/>
        <w:ind w:left="2268"/>
        <w:rPr>
          <w:szCs w:val="24"/>
        </w:rPr>
      </w:pPr>
      <m:oMath>
        <m:r>
          <m:rPr>
            <m:sty m:val="p"/>
          </m:rPr>
          <w:rPr>
            <w:rFonts w:ascii="Cambria Math" w:hAnsi="Cambria Math"/>
            <w:szCs w:val="24"/>
          </w:rPr>
          <m:t>NEC</m:t>
        </m:r>
      </m:oMath>
      <w:r w:rsidRPr="00C47377">
        <w:rPr>
          <w:szCs w:val="24"/>
        </w:rPr>
        <w:tab/>
        <w:t xml:space="preserve">is the </w:t>
      </w:r>
      <w:r w:rsidRPr="00C47377">
        <w:rPr>
          <w:iCs/>
          <w:szCs w:val="24"/>
        </w:rPr>
        <w:t>net energy change,</w:t>
      </w:r>
      <w:r w:rsidR="00AE32B5" w:rsidRPr="00C47377">
        <w:rPr>
          <w:iCs/>
          <w:szCs w:val="24"/>
        </w:rPr>
        <w:t> per cent</w:t>
      </w:r>
      <w:r w:rsidRPr="00C47377">
        <w:rPr>
          <w:iCs/>
          <w:szCs w:val="24"/>
        </w:rPr>
        <w:t>;</w:t>
      </w:r>
    </w:p>
    <w:p w:rsidR="00A40525" w:rsidRPr="00C47377" w:rsidRDefault="00535571" w:rsidP="00535571">
      <w:pPr>
        <w:pStyle w:val="SingleTxtG"/>
        <w:ind w:left="2268"/>
        <w:rPr>
          <w:szCs w:val="24"/>
        </w:rPr>
      </w:pPr>
      <m:oMath>
        <m:r>
          <m:rPr>
            <m:sty m:val="p"/>
          </m:rPr>
          <w:rPr>
            <w:rFonts w:ascii="Cambria Math" w:hAnsi="Cambria Math"/>
            <w:szCs w:val="24"/>
          </w:rPr>
          <m:t>RCB</m:t>
        </m:r>
      </m:oMath>
      <w:r w:rsidR="00A40525" w:rsidRPr="00C47377">
        <w:rPr>
          <w:szCs w:val="24"/>
        </w:rPr>
        <w:tab/>
        <w:t>is the REESS charge balance,</w:t>
      </w:r>
      <w:r w:rsidR="00F01B4A">
        <w:rPr>
          <w:szCs w:val="24"/>
        </w:rPr>
        <w:t> </w:t>
      </w:r>
      <w:r w:rsidR="00A40525" w:rsidRPr="00C47377">
        <w:rPr>
          <w:szCs w:val="24"/>
        </w:rPr>
        <w:t>Ah.</w:t>
      </w:r>
    </w:p>
    <w:p w:rsidR="00A40525" w:rsidRPr="00C47377" w:rsidRDefault="00535571" w:rsidP="001A5299">
      <w:pPr>
        <w:pStyle w:val="SingleTxtG"/>
        <w:ind w:left="2268" w:hanging="1134"/>
        <w:rPr>
          <w:szCs w:val="24"/>
        </w:rPr>
      </w:pPr>
      <w:r w:rsidRPr="00C47377">
        <w:rPr>
          <w:szCs w:val="24"/>
        </w:rPr>
        <w:t>3.2.4.6.</w:t>
      </w:r>
      <w:r w:rsidRPr="00C47377">
        <w:rPr>
          <w:szCs w:val="24"/>
        </w:rPr>
        <w:tab/>
      </w:r>
      <w:r w:rsidR="00A40525" w:rsidRPr="00C47377">
        <w:rPr>
          <w:szCs w:val="24"/>
        </w:rPr>
        <w:t>REESS charging and measuring e</w:t>
      </w:r>
      <w:r w:rsidRPr="00C47377">
        <w:rPr>
          <w:szCs w:val="24"/>
        </w:rPr>
        <w:t>lectric energy consumption</w:t>
      </w:r>
    </w:p>
    <w:p w:rsidR="00A40525" w:rsidRPr="00C47377" w:rsidRDefault="00A40525" w:rsidP="00535571">
      <w:pPr>
        <w:pStyle w:val="SingleTxtG"/>
        <w:ind w:left="2268"/>
        <w:rPr>
          <w:szCs w:val="24"/>
        </w:rPr>
      </w:pPr>
      <w:r w:rsidRPr="00C47377">
        <w:rPr>
          <w:szCs w:val="24"/>
        </w:rPr>
        <w:t>The vehicle shall be connected to the mains within 120 minutes after the conclusion of the charge-depleting Type</w:t>
      </w:r>
      <w:r w:rsidR="00F01B4A">
        <w:rPr>
          <w:szCs w:val="24"/>
        </w:rPr>
        <w:t> </w:t>
      </w:r>
      <w:r w:rsidRPr="00C47377">
        <w:rPr>
          <w:szCs w:val="24"/>
        </w:rPr>
        <w:t xml:space="preserve">1 test. The energy measurement </w:t>
      </w:r>
      <w:r w:rsidRPr="00C47377">
        <w:rPr>
          <w:szCs w:val="24"/>
        </w:rPr>
        <w:lastRenderedPageBreak/>
        <w:t>equipment, placed before the vehicle charger, shall measure the charge energy, E, delivered from the mains, as well as its duration. Electric energy measurement can be stopped when the state of charge after the CD/CS test is at least equal to the state of charge measured before the CD test. The state of charge can be determined by on-board or external instruments.</w:t>
      </w:r>
    </w:p>
    <w:p w:rsidR="00A40525" w:rsidRPr="00C47377" w:rsidRDefault="00A40525" w:rsidP="001A5299">
      <w:pPr>
        <w:pStyle w:val="SingleTxtG"/>
        <w:ind w:left="2268" w:hanging="1134"/>
        <w:rPr>
          <w:szCs w:val="24"/>
        </w:rPr>
      </w:pPr>
      <w:r w:rsidRPr="00C47377">
        <w:rPr>
          <w:szCs w:val="24"/>
        </w:rPr>
        <w:t>3.2.4.7.</w:t>
      </w:r>
      <w:r w:rsidR="009E2F95" w:rsidRPr="00C47377">
        <w:rPr>
          <w:szCs w:val="24"/>
        </w:rPr>
        <w:tab/>
      </w:r>
      <w:r w:rsidRPr="00C47377">
        <w:t>Each individual full WLTC within the charge-depleting test shall fulfil the applicable exhaust emission limits.</w:t>
      </w:r>
    </w:p>
    <w:p w:rsidR="00A40525" w:rsidRPr="00C47377" w:rsidRDefault="00A40525" w:rsidP="001A5299">
      <w:pPr>
        <w:pStyle w:val="SingleTxtG"/>
        <w:ind w:left="2268" w:hanging="1134"/>
        <w:rPr>
          <w:szCs w:val="24"/>
        </w:rPr>
      </w:pPr>
      <w:r w:rsidRPr="00C47377">
        <w:rPr>
          <w:szCs w:val="24"/>
        </w:rPr>
        <w:t>3.2.5.</w:t>
      </w:r>
      <w:r w:rsidR="009E2F95" w:rsidRPr="00C47377">
        <w:rPr>
          <w:szCs w:val="24"/>
        </w:rPr>
        <w:tab/>
      </w:r>
      <w:r w:rsidRPr="00C47377">
        <w:rPr>
          <w:szCs w:val="24"/>
        </w:rPr>
        <w:t>CS test with no subsequent CD test</w:t>
      </w:r>
    </w:p>
    <w:p w:rsidR="00A40525" w:rsidRPr="00C47377" w:rsidRDefault="00A40525" w:rsidP="001A5299">
      <w:pPr>
        <w:pStyle w:val="SingleTxtG"/>
        <w:ind w:left="2268" w:hanging="1134"/>
        <w:rPr>
          <w:szCs w:val="24"/>
        </w:rPr>
      </w:pPr>
      <w:r w:rsidRPr="00C47377">
        <w:rPr>
          <w:szCs w:val="24"/>
        </w:rPr>
        <w:t>3.2.5.1.</w:t>
      </w:r>
      <w:r w:rsidR="009E2F95" w:rsidRPr="00C47377">
        <w:rPr>
          <w:szCs w:val="24"/>
        </w:rPr>
        <w:tab/>
      </w:r>
      <w:r w:rsidRPr="00C47377">
        <w:rPr>
          <w:szCs w:val="24"/>
        </w:rPr>
        <w:t>Preconditioning</w:t>
      </w:r>
    </w:p>
    <w:p w:rsidR="00A40525" w:rsidRPr="00C47377" w:rsidRDefault="00A40525" w:rsidP="009E2F95">
      <w:pPr>
        <w:pStyle w:val="SingleTxtG"/>
        <w:ind w:left="2268"/>
        <w:rPr>
          <w:szCs w:val="24"/>
        </w:rPr>
      </w:pPr>
      <w:r w:rsidRPr="00C47377">
        <w:rPr>
          <w:szCs w:val="24"/>
        </w:rPr>
        <w:t xml:space="preserve">The vehicle shall be prepared according to the procedures in </w:t>
      </w:r>
      <w:r w:rsidR="00283690" w:rsidRPr="00C47377">
        <w:rPr>
          <w:szCs w:val="24"/>
        </w:rPr>
        <w:t>section 2</w:t>
      </w:r>
      <w:r w:rsidRPr="00C47377">
        <w:rPr>
          <w:szCs w:val="24"/>
        </w:rPr>
        <w:t xml:space="preserve">.1. of </w:t>
      </w:r>
      <w:r w:rsidR="007B5CD7">
        <w:rPr>
          <w:szCs w:val="24"/>
        </w:rPr>
        <w:t>Appendix 4 to this Annex</w:t>
      </w:r>
      <w:r w:rsidRPr="00C47377">
        <w:rPr>
          <w:szCs w:val="24"/>
        </w:rPr>
        <w:t>.</w:t>
      </w:r>
    </w:p>
    <w:p w:rsidR="00A40525" w:rsidRPr="00C47377" w:rsidRDefault="00A40525" w:rsidP="001A5299">
      <w:pPr>
        <w:pStyle w:val="SingleTxtG"/>
        <w:ind w:left="2268" w:hanging="1134"/>
        <w:rPr>
          <w:szCs w:val="24"/>
        </w:rPr>
      </w:pPr>
      <w:r w:rsidRPr="00C47377">
        <w:rPr>
          <w:szCs w:val="24"/>
        </w:rPr>
        <w:t>3.2.5.2.</w:t>
      </w:r>
      <w:r w:rsidR="009E2F95" w:rsidRPr="00C47377">
        <w:rPr>
          <w:szCs w:val="24"/>
        </w:rPr>
        <w:tab/>
      </w:r>
      <w:r w:rsidRPr="00C47377">
        <w:rPr>
          <w:szCs w:val="24"/>
        </w:rPr>
        <w:t>Test conditions</w:t>
      </w:r>
    </w:p>
    <w:p w:rsidR="00A40525" w:rsidRPr="00C47377" w:rsidRDefault="00A40525" w:rsidP="001A5299">
      <w:pPr>
        <w:pStyle w:val="SingleTxtG"/>
        <w:ind w:left="2268" w:hanging="1134"/>
        <w:rPr>
          <w:szCs w:val="24"/>
        </w:rPr>
      </w:pPr>
      <w:r w:rsidRPr="00C47377">
        <w:rPr>
          <w:szCs w:val="24"/>
        </w:rPr>
        <w:t>3.2.5.2.1.</w:t>
      </w:r>
      <w:r w:rsidR="009E2F95" w:rsidRPr="00C47377">
        <w:rPr>
          <w:szCs w:val="24"/>
        </w:rPr>
        <w:tab/>
      </w:r>
      <w:r w:rsidRPr="00C47377">
        <w:rPr>
          <w:szCs w:val="24"/>
        </w:rPr>
        <w:t xml:space="preserve">Tests shall be carried out with the vehicle operated in charge-sustaining operation condition in which the energy stored in the REESS may fluctuate but, on average, is maintained at a charging neutral balance level while the vehicle is driven. </w:t>
      </w:r>
    </w:p>
    <w:p w:rsidR="00A40525" w:rsidRPr="00C47377" w:rsidRDefault="00A40525" w:rsidP="001A5299">
      <w:pPr>
        <w:pStyle w:val="SingleTxtG"/>
        <w:ind w:left="2268" w:hanging="1134"/>
        <w:rPr>
          <w:szCs w:val="24"/>
        </w:rPr>
      </w:pPr>
      <w:r w:rsidRPr="00C47377">
        <w:rPr>
          <w:szCs w:val="24"/>
        </w:rPr>
        <w:t>3.2.5.2.2.</w:t>
      </w:r>
      <w:r w:rsidR="009E2F95" w:rsidRPr="00C47377">
        <w:rPr>
          <w:szCs w:val="24"/>
        </w:rPr>
        <w:tab/>
      </w:r>
      <w:r w:rsidRPr="00C47377">
        <w:rPr>
          <w:szCs w:val="24"/>
        </w:rPr>
        <w:t>For vehicles equipped with a driver-selectable operating mode, the charge-sustaining test shall be performed in the charging balance neutral hybrid mode that best matches the target curve.</w:t>
      </w:r>
    </w:p>
    <w:p w:rsidR="00A40525" w:rsidRPr="00C47377" w:rsidRDefault="00A40525" w:rsidP="001A5299">
      <w:pPr>
        <w:pStyle w:val="SingleTxtG"/>
        <w:ind w:left="2268" w:hanging="1134"/>
        <w:rPr>
          <w:szCs w:val="24"/>
        </w:rPr>
      </w:pPr>
      <w:r w:rsidRPr="00C47377">
        <w:rPr>
          <w:szCs w:val="24"/>
        </w:rPr>
        <w:t>3.2.5.2.3.</w:t>
      </w:r>
      <w:r w:rsidR="009E2F95" w:rsidRPr="00C47377">
        <w:rPr>
          <w:szCs w:val="24"/>
        </w:rPr>
        <w:tab/>
      </w:r>
      <w:r w:rsidRPr="00C47377">
        <w:rPr>
          <w:szCs w:val="24"/>
        </w:rPr>
        <w:t>In case the requirements of the charging balance window are not fulfilled, the CS test CO</w:t>
      </w:r>
      <w:r w:rsidRPr="00C47377">
        <w:rPr>
          <w:szCs w:val="24"/>
          <w:vertAlign w:val="subscript"/>
        </w:rPr>
        <w:t>2</w:t>
      </w:r>
      <w:r w:rsidRPr="00C47377">
        <w:rPr>
          <w:szCs w:val="24"/>
        </w:rPr>
        <w:t xml:space="preserve"> and fuel consumption values shall be corrected according to </w:t>
      </w:r>
      <w:r w:rsidR="007B5CD7">
        <w:rPr>
          <w:szCs w:val="24"/>
        </w:rPr>
        <w:t>Appendix </w:t>
      </w:r>
      <w:r w:rsidR="001706EC" w:rsidRPr="00C47377">
        <w:rPr>
          <w:szCs w:val="24"/>
        </w:rPr>
        <w:t xml:space="preserve">2 </w:t>
      </w:r>
      <w:r w:rsidR="007B5CD7">
        <w:rPr>
          <w:szCs w:val="24"/>
        </w:rPr>
        <w:t>to</w:t>
      </w:r>
      <w:r w:rsidR="001706EC" w:rsidRPr="00C47377">
        <w:rPr>
          <w:szCs w:val="24"/>
        </w:rPr>
        <w:t xml:space="preserve"> this Annex.</w:t>
      </w:r>
    </w:p>
    <w:p w:rsidR="00A40525" w:rsidRPr="00C47377" w:rsidRDefault="00A40525" w:rsidP="001A5299">
      <w:pPr>
        <w:pStyle w:val="SingleTxtG"/>
        <w:ind w:left="2268" w:hanging="1134"/>
        <w:rPr>
          <w:szCs w:val="24"/>
        </w:rPr>
      </w:pPr>
      <w:r w:rsidRPr="00C47377">
        <w:rPr>
          <w:szCs w:val="24"/>
        </w:rPr>
        <w:t>3.2.5.2.4.</w:t>
      </w:r>
      <w:r w:rsidR="009E2F95" w:rsidRPr="00C47377">
        <w:rPr>
          <w:szCs w:val="24"/>
        </w:rPr>
        <w:tab/>
      </w:r>
      <w:r w:rsidRPr="00C47377">
        <w:rPr>
          <w:szCs w:val="24"/>
        </w:rPr>
        <w:t xml:space="preserve">The profile of the state of charge of the REESS during different stages of the Type 1 test is given in Appendices </w:t>
      </w:r>
      <w:r w:rsidR="001706EC" w:rsidRPr="00C47377">
        <w:rPr>
          <w:szCs w:val="24"/>
        </w:rPr>
        <w:t>1a and 1</w:t>
      </w:r>
      <w:r w:rsidRPr="00C47377">
        <w:rPr>
          <w:szCs w:val="24"/>
        </w:rPr>
        <w:t>b.</w:t>
      </w:r>
    </w:p>
    <w:p w:rsidR="00A40525" w:rsidRPr="00C47377" w:rsidRDefault="00A40525" w:rsidP="001A5299">
      <w:pPr>
        <w:pStyle w:val="SingleTxtG"/>
        <w:ind w:left="2268" w:hanging="1134"/>
        <w:rPr>
          <w:szCs w:val="24"/>
        </w:rPr>
      </w:pPr>
      <w:r w:rsidRPr="00C47377">
        <w:rPr>
          <w:szCs w:val="24"/>
        </w:rPr>
        <w:t>3.2.5.2.5.</w:t>
      </w:r>
      <w:r w:rsidR="009E2F95" w:rsidRPr="00C47377">
        <w:rPr>
          <w:szCs w:val="24"/>
        </w:rPr>
        <w:tab/>
      </w:r>
      <w:r w:rsidRPr="00C47377">
        <w:rPr>
          <w:szCs w:val="24"/>
        </w:rPr>
        <w:t xml:space="preserve">Upon request of the manufacturer and with approval of the responsible authority, the manufacturer may set the start state of charge of the traction REESS for the charge-sustaining test.   </w:t>
      </w:r>
    </w:p>
    <w:p w:rsidR="00A40525" w:rsidRPr="00C47377" w:rsidRDefault="00A40525" w:rsidP="001A5299">
      <w:pPr>
        <w:pStyle w:val="SingleTxtG"/>
        <w:ind w:left="2268" w:hanging="1134"/>
        <w:rPr>
          <w:szCs w:val="24"/>
        </w:rPr>
      </w:pPr>
      <w:r w:rsidRPr="00C47377">
        <w:rPr>
          <w:color w:val="000000"/>
          <w:szCs w:val="24"/>
        </w:rPr>
        <w:t>3.2.5.3.</w:t>
      </w:r>
      <w:r w:rsidR="009E2F95" w:rsidRPr="00C47377">
        <w:rPr>
          <w:color w:val="000000"/>
          <w:szCs w:val="24"/>
        </w:rPr>
        <w:tab/>
      </w:r>
      <w:r w:rsidRPr="00C47377">
        <w:rPr>
          <w:szCs w:val="24"/>
        </w:rPr>
        <w:t>Type 1 test procedure</w:t>
      </w:r>
    </w:p>
    <w:p w:rsidR="00A40525" w:rsidRPr="00C47377" w:rsidRDefault="00A40525" w:rsidP="001A5299">
      <w:pPr>
        <w:pStyle w:val="SingleTxtG"/>
        <w:ind w:left="2268" w:hanging="1134"/>
        <w:rPr>
          <w:szCs w:val="24"/>
        </w:rPr>
      </w:pPr>
      <w:r w:rsidRPr="00C47377">
        <w:rPr>
          <w:szCs w:val="24"/>
        </w:rPr>
        <w:t>3.2.5.3.1.</w:t>
      </w:r>
      <w:r w:rsidR="009E2F95" w:rsidRPr="00C47377">
        <w:rPr>
          <w:szCs w:val="24"/>
        </w:rPr>
        <w:tab/>
      </w:r>
      <w:r w:rsidRPr="00C47377">
        <w:rPr>
          <w:szCs w:val="24"/>
        </w:rPr>
        <w:t xml:space="preserve">If required by </w:t>
      </w:r>
      <w:r w:rsidR="007B5CD7">
        <w:rPr>
          <w:szCs w:val="24"/>
        </w:rPr>
        <w:t>section</w:t>
      </w:r>
      <w:r w:rsidR="00283690" w:rsidRPr="00C47377">
        <w:rPr>
          <w:szCs w:val="24"/>
        </w:rPr>
        <w:t> </w:t>
      </w:r>
      <w:r w:rsidR="007B5CD7">
        <w:rPr>
          <w:szCs w:val="24"/>
        </w:rPr>
        <w:t>4</w:t>
      </w:r>
      <w:r w:rsidRPr="00C47377">
        <w:rPr>
          <w:szCs w:val="24"/>
        </w:rPr>
        <w:t>.2.1.</w:t>
      </w:r>
      <w:r w:rsidR="007B5CD7">
        <w:rPr>
          <w:szCs w:val="24"/>
        </w:rPr>
        <w:t xml:space="preserve"> of this Annex</w:t>
      </w:r>
      <w:r w:rsidRPr="00C47377">
        <w:rPr>
          <w:szCs w:val="24"/>
        </w:rPr>
        <w:t>, CO</w:t>
      </w:r>
      <w:r w:rsidRPr="00C47377">
        <w:rPr>
          <w:szCs w:val="24"/>
          <w:vertAlign w:val="subscript"/>
        </w:rPr>
        <w:t>2</w:t>
      </w:r>
      <w:r w:rsidRPr="00C47377">
        <w:rPr>
          <w:szCs w:val="24"/>
        </w:rPr>
        <w:t xml:space="preserve">, emissions and fuel consumption results shall be corrected according to the RCB correction as described in </w:t>
      </w:r>
      <w:r w:rsidR="007B5CD7">
        <w:rPr>
          <w:szCs w:val="24"/>
        </w:rPr>
        <w:t>Appendix </w:t>
      </w:r>
      <w:r w:rsidRPr="00C47377">
        <w:rPr>
          <w:szCs w:val="24"/>
        </w:rPr>
        <w:t xml:space="preserve">2 </w:t>
      </w:r>
      <w:r w:rsidR="00F01B4A">
        <w:rPr>
          <w:szCs w:val="24"/>
        </w:rPr>
        <w:t>to</w:t>
      </w:r>
      <w:r w:rsidRPr="00C47377">
        <w:rPr>
          <w:szCs w:val="24"/>
        </w:rPr>
        <w:t xml:space="preserve"> this Annex.</w:t>
      </w:r>
    </w:p>
    <w:p w:rsidR="00A40525" w:rsidRPr="00C47377" w:rsidRDefault="00A40525" w:rsidP="001A5299">
      <w:pPr>
        <w:pStyle w:val="SingleTxtG"/>
        <w:ind w:left="2268" w:hanging="1134"/>
        <w:rPr>
          <w:szCs w:val="24"/>
          <w:lang w:eastAsia="en-GB"/>
        </w:rPr>
      </w:pPr>
      <w:r w:rsidRPr="00C47377">
        <w:rPr>
          <w:szCs w:val="24"/>
          <w:lang w:eastAsia="en-GB"/>
        </w:rPr>
        <w:t>3.2.5.3.2.</w:t>
      </w:r>
      <w:r w:rsidR="009E2F95" w:rsidRPr="00C47377">
        <w:rPr>
          <w:szCs w:val="24"/>
          <w:lang w:eastAsia="en-GB"/>
        </w:rPr>
        <w:tab/>
      </w:r>
      <w:r w:rsidRPr="00C47377">
        <w:rPr>
          <w:szCs w:val="24"/>
          <w:lang w:eastAsia="en-GB"/>
        </w:rPr>
        <w:t>The charge-sustaining test shall fulfil the applica</w:t>
      </w:r>
      <w:r w:rsidR="001706EC" w:rsidRPr="00C47377">
        <w:rPr>
          <w:szCs w:val="24"/>
          <w:lang w:eastAsia="en-GB"/>
        </w:rPr>
        <w:t>ble exhaust emission limits.</w:t>
      </w:r>
    </w:p>
    <w:p w:rsidR="00A40525" w:rsidRPr="00C47377" w:rsidRDefault="00A40525" w:rsidP="001A5299">
      <w:pPr>
        <w:pStyle w:val="SingleTxtG"/>
        <w:ind w:left="2268" w:hanging="1134"/>
        <w:rPr>
          <w:szCs w:val="24"/>
        </w:rPr>
      </w:pPr>
      <w:r w:rsidRPr="00C47377">
        <w:rPr>
          <w:szCs w:val="24"/>
        </w:rPr>
        <w:t>3.2.5.4.</w:t>
      </w:r>
      <w:r w:rsidR="009E2F95" w:rsidRPr="00C47377">
        <w:rPr>
          <w:szCs w:val="24"/>
        </w:rPr>
        <w:tab/>
      </w:r>
      <w:r w:rsidRPr="00C47377">
        <w:rPr>
          <w:szCs w:val="24"/>
        </w:rPr>
        <w:t>REESS charging and measurin</w:t>
      </w:r>
      <w:r w:rsidR="001706EC" w:rsidRPr="00C47377">
        <w:rPr>
          <w:szCs w:val="24"/>
        </w:rPr>
        <w:t>g electric energy consumption</w:t>
      </w:r>
    </w:p>
    <w:p w:rsidR="00A40525" w:rsidRPr="00C47377" w:rsidRDefault="00A40525" w:rsidP="009E2F95">
      <w:pPr>
        <w:pStyle w:val="SingleTxtG"/>
        <w:ind w:left="2268"/>
        <w:rPr>
          <w:szCs w:val="24"/>
        </w:rPr>
      </w:pPr>
      <w:r w:rsidRPr="00C47377">
        <w:rPr>
          <w:szCs w:val="24"/>
        </w:rPr>
        <w:t>The vehicle shall be connected to the mains within 120 minutes after the conclusion of the charge-sustaining Type 1 test. The energy measurement equipment, placed before the vehicle charger, shall measure the charge energy, E, delivered from the mains, as well as its duration. Electric energy measurement can be stopped when the state of charge after the CD/CS test is at least equal to the state of charge measured before the CD test. The state of charge shall be determined by on-board or external instruments.</w:t>
      </w:r>
    </w:p>
    <w:p w:rsidR="00A40525" w:rsidRPr="00C47377" w:rsidRDefault="00A40525" w:rsidP="001A5299">
      <w:pPr>
        <w:pStyle w:val="SingleTxtG"/>
        <w:ind w:left="2268" w:hanging="1134"/>
        <w:rPr>
          <w:szCs w:val="24"/>
        </w:rPr>
      </w:pPr>
      <w:r w:rsidRPr="00C47377">
        <w:rPr>
          <w:szCs w:val="24"/>
        </w:rPr>
        <w:t>3.2.6</w:t>
      </w:r>
      <w:r w:rsidR="009E2F95" w:rsidRPr="00C47377">
        <w:rPr>
          <w:szCs w:val="24"/>
        </w:rPr>
        <w:t>.</w:t>
      </w:r>
      <w:r w:rsidR="009E2F95" w:rsidRPr="00C47377">
        <w:rPr>
          <w:szCs w:val="24"/>
        </w:rPr>
        <w:tab/>
      </w:r>
      <w:r w:rsidRPr="00C47377">
        <w:rPr>
          <w:szCs w:val="24"/>
        </w:rPr>
        <w:t>CD test with a subsequent CS test</w:t>
      </w:r>
    </w:p>
    <w:p w:rsidR="00A40525" w:rsidRPr="00C47377" w:rsidRDefault="00A40525" w:rsidP="001A5299">
      <w:pPr>
        <w:pStyle w:val="SingleTxtG"/>
        <w:ind w:left="2268" w:hanging="1134"/>
        <w:rPr>
          <w:szCs w:val="24"/>
        </w:rPr>
      </w:pPr>
      <w:r w:rsidRPr="00C47377">
        <w:rPr>
          <w:szCs w:val="24"/>
        </w:rPr>
        <w:t>3.2.6.1.</w:t>
      </w:r>
      <w:r w:rsidR="009E2F95" w:rsidRPr="00C47377">
        <w:rPr>
          <w:szCs w:val="24"/>
        </w:rPr>
        <w:tab/>
      </w:r>
      <w:r w:rsidRPr="00C47377">
        <w:rPr>
          <w:szCs w:val="24"/>
        </w:rPr>
        <w:t xml:space="preserve">The procedures for the CD test from </w:t>
      </w:r>
      <w:r w:rsidR="00283690" w:rsidRPr="00C47377">
        <w:rPr>
          <w:szCs w:val="24"/>
        </w:rPr>
        <w:t>paragraph 3</w:t>
      </w:r>
      <w:r w:rsidRPr="00C47377">
        <w:rPr>
          <w:szCs w:val="24"/>
        </w:rPr>
        <w:t xml:space="preserve">.2.4.1. up to and including </w:t>
      </w:r>
      <w:r w:rsidR="00283690" w:rsidRPr="00C47377">
        <w:rPr>
          <w:szCs w:val="24"/>
        </w:rPr>
        <w:t>section 3</w:t>
      </w:r>
      <w:r w:rsidRPr="00C47377">
        <w:rPr>
          <w:szCs w:val="24"/>
        </w:rPr>
        <w:t xml:space="preserve">.2.4.5. </w:t>
      </w:r>
      <w:r w:rsidR="00F01B4A">
        <w:rPr>
          <w:szCs w:val="24"/>
        </w:rPr>
        <w:t>of</w:t>
      </w:r>
      <w:r w:rsidRPr="00C47377">
        <w:rPr>
          <w:szCs w:val="24"/>
        </w:rPr>
        <w:t xml:space="preserve"> this </w:t>
      </w:r>
      <w:r w:rsidR="00414DE9" w:rsidRPr="00C47377">
        <w:rPr>
          <w:szCs w:val="24"/>
        </w:rPr>
        <w:t>Annex </w:t>
      </w:r>
      <w:r w:rsidRPr="00C47377">
        <w:rPr>
          <w:szCs w:val="24"/>
        </w:rPr>
        <w:t>shall be followed.</w:t>
      </w:r>
    </w:p>
    <w:p w:rsidR="00A40525" w:rsidRPr="00C47377" w:rsidRDefault="00A40525" w:rsidP="001A5299">
      <w:pPr>
        <w:pStyle w:val="SingleTxtG"/>
        <w:ind w:left="2268" w:hanging="1134"/>
        <w:rPr>
          <w:szCs w:val="24"/>
        </w:rPr>
      </w:pPr>
      <w:r w:rsidRPr="00C47377">
        <w:rPr>
          <w:szCs w:val="24"/>
        </w:rPr>
        <w:lastRenderedPageBreak/>
        <w:t>3.2.6.2.</w:t>
      </w:r>
      <w:r w:rsidR="009E2F95" w:rsidRPr="00C47377">
        <w:rPr>
          <w:szCs w:val="24"/>
        </w:rPr>
        <w:tab/>
      </w:r>
      <w:r w:rsidRPr="00C47377">
        <w:rPr>
          <w:szCs w:val="24"/>
        </w:rPr>
        <w:t xml:space="preserve">Subsequently, the procedures for the CS test from </w:t>
      </w:r>
      <w:r w:rsidR="00283690" w:rsidRPr="00C47377">
        <w:rPr>
          <w:szCs w:val="24"/>
        </w:rPr>
        <w:t>paragraph 3</w:t>
      </w:r>
      <w:r w:rsidRPr="00C47377">
        <w:rPr>
          <w:szCs w:val="24"/>
        </w:rPr>
        <w:t xml:space="preserve">.2.5.1. up to and </w:t>
      </w:r>
      <w:r w:rsidR="00427DD3" w:rsidRPr="00C47377">
        <w:rPr>
          <w:szCs w:val="24"/>
        </w:rPr>
        <w:t>including</w:t>
      </w:r>
      <w:r w:rsidRPr="00C47377">
        <w:rPr>
          <w:szCs w:val="24"/>
        </w:rPr>
        <w:t xml:space="preserve"> </w:t>
      </w:r>
      <w:r w:rsidR="00283690" w:rsidRPr="00C47377">
        <w:rPr>
          <w:szCs w:val="24"/>
        </w:rPr>
        <w:t>paragraph 3</w:t>
      </w:r>
      <w:r w:rsidRPr="00C47377">
        <w:rPr>
          <w:szCs w:val="24"/>
        </w:rPr>
        <w:t xml:space="preserve">.2.5.4. </w:t>
      </w:r>
      <w:r w:rsidR="00F01B4A">
        <w:rPr>
          <w:szCs w:val="24"/>
        </w:rPr>
        <w:t>(</w:t>
      </w:r>
      <w:r w:rsidRPr="00C47377">
        <w:rPr>
          <w:szCs w:val="24"/>
        </w:rPr>
        <w:t xml:space="preserve">except </w:t>
      </w:r>
      <w:r w:rsidR="00283690" w:rsidRPr="00C47377">
        <w:rPr>
          <w:szCs w:val="24"/>
        </w:rPr>
        <w:t>paragraph 3</w:t>
      </w:r>
      <w:r w:rsidRPr="00C47377">
        <w:rPr>
          <w:szCs w:val="24"/>
        </w:rPr>
        <w:t>.2.5.2.5.</w:t>
      </w:r>
      <w:r w:rsidR="00F01B4A">
        <w:rPr>
          <w:szCs w:val="24"/>
        </w:rPr>
        <w:t>)</w:t>
      </w:r>
      <w:r w:rsidRPr="00C47377">
        <w:rPr>
          <w:szCs w:val="24"/>
        </w:rPr>
        <w:t xml:space="preserve"> in this </w:t>
      </w:r>
      <w:r w:rsidR="00414DE9" w:rsidRPr="00C47377">
        <w:rPr>
          <w:szCs w:val="24"/>
        </w:rPr>
        <w:t>Annex </w:t>
      </w:r>
      <w:r w:rsidRPr="00C47377">
        <w:rPr>
          <w:szCs w:val="24"/>
        </w:rPr>
        <w:t>shall be followed.</w:t>
      </w:r>
    </w:p>
    <w:p w:rsidR="00A40525" w:rsidRPr="00C47377" w:rsidRDefault="00A40525" w:rsidP="001A5299">
      <w:pPr>
        <w:pStyle w:val="SingleTxtG"/>
        <w:ind w:left="2268" w:hanging="1134"/>
        <w:rPr>
          <w:szCs w:val="24"/>
        </w:rPr>
      </w:pPr>
      <w:r w:rsidRPr="00C47377">
        <w:rPr>
          <w:szCs w:val="24"/>
        </w:rPr>
        <w:t>3.2.7.</w:t>
      </w:r>
      <w:r w:rsidR="009E2F95" w:rsidRPr="00C47377">
        <w:rPr>
          <w:szCs w:val="24"/>
        </w:rPr>
        <w:tab/>
      </w:r>
      <w:r w:rsidRPr="00C47377">
        <w:rPr>
          <w:szCs w:val="24"/>
        </w:rPr>
        <w:t>CS test with a subsequent CD test</w:t>
      </w:r>
    </w:p>
    <w:p w:rsidR="00A40525" w:rsidRPr="00C47377" w:rsidRDefault="00A40525" w:rsidP="001A5299">
      <w:pPr>
        <w:pStyle w:val="SingleTxtG"/>
        <w:ind w:left="2268" w:hanging="1134"/>
        <w:rPr>
          <w:szCs w:val="24"/>
        </w:rPr>
      </w:pPr>
      <w:r w:rsidRPr="00C47377">
        <w:rPr>
          <w:szCs w:val="24"/>
        </w:rPr>
        <w:t>3.2.7.1.</w:t>
      </w:r>
      <w:r w:rsidR="009E2F95" w:rsidRPr="00C47377">
        <w:rPr>
          <w:szCs w:val="24"/>
        </w:rPr>
        <w:tab/>
      </w:r>
      <w:r w:rsidRPr="00C47377">
        <w:rPr>
          <w:szCs w:val="24"/>
        </w:rPr>
        <w:t xml:space="preserve">The procedures for the CS test from </w:t>
      </w:r>
      <w:r w:rsidR="00283690" w:rsidRPr="00C47377">
        <w:rPr>
          <w:szCs w:val="24"/>
        </w:rPr>
        <w:t>paragraph 3</w:t>
      </w:r>
      <w:r w:rsidRPr="00C47377">
        <w:rPr>
          <w:szCs w:val="24"/>
        </w:rPr>
        <w:t xml:space="preserve">.2.5.1. to </w:t>
      </w:r>
      <w:r w:rsidR="00283690" w:rsidRPr="00C47377">
        <w:rPr>
          <w:szCs w:val="24"/>
        </w:rPr>
        <w:t>paragraph 3</w:t>
      </w:r>
      <w:r w:rsidRPr="00C47377">
        <w:rPr>
          <w:szCs w:val="24"/>
        </w:rPr>
        <w:t xml:space="preserve">.2.5.4. in this </w:t>
      </w:r>
      <w:r w:rsidR="00414DE9" w:rsidRPr="00C47377">
        <w:rPr>
          <w:szCs w:val="24"/>
        </w:rPr>
        <w:t>Annex </w:t>
      </w:r>
      <w:r w:rsidRPr="00C47377">
        <w:rPr>
          <w:szCs w:val="24"/>
        </w:rPr>
        <w:t>shall be followed.</w:t>
      </w:r>
    </w:p>
    <w:p w:rsidR="00A40525" w:rsidRPr="00C47377" w:rsidRDefault="00A40525" w:rsidP="001A5299">
      <w:pPr>
        <w:pStyle w:val="SingleTxtG"/>
        <w:ind w:left="2268" w:hanging="1134"/>
        <w:rPr>
          <w:szCs w:val="24"/>
        </w:rPr>
      </w:pPr>
      <w:r w:rsidRPr="00C47377">
        <w:rPr>
          <w:szCs w:val="24"/>
        </w:rPr>
        <w:t>3.2.7.2.</w:t>
      </w:r>
      <w:r w:rsidR="00EA6C4A" w:rsidRPr="00C47377">
        <w:rPr>
          <w:szCs w:val="24"/>
        </w:rPr>
        <w:tab/>
      </w:r>
      <w:r w:rsidRPr="00C47377">
        <w:rPr>
          <w:szCs w:val="24"/>
        </w:rPr>
        <w:t xml:space="preserve">Subsequently, the procedures for the CD test from </w:t>
      </w:r>
      <w:r w:rsidR="00283690" w:rsidRPr="00C47377">
        <w:rPr>
          <w:szCs w:val="24"/>
        </w:rPr>
        <w:t>section 3</w:t>
      </w:r>
      <w:r w:rsidRPr="00C47377">
        <w:rPr>
          <w:szCs w:val="24"/>
        </w:rPr>
        <w:t xml:space="preserve">.2.4.3. to </w:t>
      </w:r>
      <w:r w:rsidR="00283690" w:rsidRPr="00C47377">
        <w:rPr>
          <w:szCs w:val="24"/>
        </w:rPr>
        <w:t>paragraph 3</w:t>
      </w:r>
      <w:r w:rsidRPr="00C47377">
        <w:rPr>
          <w:szCs w:val="24"/>
        </w:rPr>
        <w:t xml:space="preserve">.2.5.4. </w:t>
      </w:r>
      <w:r w:rsidR="00F01B4A">
        <w:rPr>
          <w:szCs w:val="24"/>
        </w:rPr>
        <w:t>of</w:t>
      </w:r>
      <w:r w:rsidRPr="00C47377">
        <w:rPr>
          <w:szCs w:val="24"/>
        </w:rPr>
        <w:t xml:space="preserve"> this </w:t>
      </w:r>
      <w:r w:rsidR="00414DE9" w:rsidRPr="00C47377">
        <w:rPr>
          <w:szCs w:val="24"/>
        </w:rPr>
        <w:t>Annex </w:t>
      </w:r>
      <w:r w:rsidR="00F01B4A">
        <w:rPr>
          <w:szCs w:val="24"/>
        </w:rPr>
        <w:t>shall be followed.</w:t>
      </w:r>
    </w:p>
    <w:p w:rsidR="00EA6C4A" w:rsidRPr="00C47377" w:rsidRDefault="00A40525" w:rsidP="001A5299">
      <w:pPr>
        <w:pStyle w:val="SingleTxtG"/>
        <w:ind w:left="2268" w:hanging="1134"/>
      </w:pPr>
      <w:r w:rsidRPr="00C47377">
        <w:rPr>
          <w:szCs w:val="24"/>
        </w:rPr>
        <w:t>3.2.8</w:t>
      </w:r>
      <w:r w:rsidRPr="00C47377">
        <w:t>.</w:t>
      </w:r>
      <w:r w:rsidR="00EA6C4A" w:rsidRPr="00C47377">
        <w:tab/>
      </w:r>
      <w:r w:rsidRPr="00C47377">
        <w:t>Cycle energy demand</w:t>
      </w:r>
    </w:p>
    <w:p w:rsidR="00A40525" w:rsidRPr="00C47377" w:rsidRDefault="00A40525" w:rsidP="001A5299">
      <w:pPr>
        <w:pStyle w:val="SingleTxtG"/>
        <w:ind w:left="2268" w:hanging="1134"/>
        <w:rPr>
          <w:color w:val="000000"/>
        </w:rPr>
      </w:pPr>
      <w:r w:rsidRPr="00C47377">
        <w:t>3.2.8.1.</w:t>
      </w:r>
      <w:r w:rsidR="00EA6C4A" w:rsidRPr="00C47377">
        <w:tab/>
      </w:r>
      <w:r w:rsidRPr="00C47377">
        <w:t xml:space="preserve">Cycle energy demand of the test vehicle shall be calculated according to </w:t>
      </w:r>
      <w:r w:rsidR="00414DE9" w:rsidRPr="00C47377">
        <w:t>Annex </w:t>
      </w:r>
      <w:r w:rsidRPr="00C47377">
        <w:t>7</w:t>
      </w:r>
      <w:r w:rsidR="00427DD3" w:rsidRPr="00C47377">
        <w:t>,</w:t>
      </w:r>
      <w:r w:rsidRPr="00C47377">
        <w:t xml:space="preserve"> </w:t>
      </w:r>
      <w:r w:rsidR="00283690" w:rsidRPr="00C47377">
        <w:t>section 5</w:t>
      </w:r>
      <w:r w:rsidR="00EA6C4A" w:rsidRPr="00C47377">
        <w:t>.</w:t>
      </w:r>
    </w:p>
    <w:p w:rsidR="00A40525" w:rsidRPr="00C47377" w:rsidRDefault="00A40525" w:rsidP="001A5299">
      <w:pPr>
        <w:pStyle w:val="SingleTxtG"/>
        <w:ind w:left="2268" w:hanging="1134"/>
        <w:rPr>
          <w:szCs w:val="24"/>
        </w:rPr>
      </w:pPr>
      <w:r w:rsidRPr="00C47377">
        <w:rPr>
          <w:color w:val="000000"/>
          <w:szCs w:val="24"/>
        </w:rPr>
        <w:t>3.2.9.</w:t>
      </w:r>
      <w:r w:rsidR="00EA6C4A" w:rsidRPr="00C47377">
        <w:rPr>
          <w:color w:val="000000"/>
          <w:szCs w:val="24"/>
        </w:rPr>
        <w:tab/>
      </w:r>
      <w:r w:rsidRPr="00C47377">
        <w:rPr>
          <w:color w:val="000000"/>
          <w:szCs w:val="24"/>
        </w:rPr>
        <w:t>Electric Range Determination</w:t>
      </w:r>
    </w:p>
    <w:p w:rsidR="00A40525" w:rsidRPr="00C47377" w:rsidRDefault="00A40525" w:rsidP="001A5299">
      <w:pPr>
        <w:pStyle w:val="SingleTxtG"/>
        <w:ind w:left="2268" w:hanging="1134"/>
        <w:rPr>
          <w:szCs w:val="24"/>
        </w:rPr>
      </w:pPr>
      <w:r w:rsidRPr="00C47377">
        <w:rPr>
          <w:szCs w:val="24"/>
        </w:rPr>
        <w:t>3.2.9.1.</w:t>
      </w:r>
      <w:r w:rsidR="00EA6C4A" w:rsidRPr="00C47377">
        <w:rPr>
          <w:szCs w:val="24"/>
        </w:rPr>
        <w:tab/>
      </w:r>
      <w:r w:rsidRPr="00C47377">
        <w:rPr>
          <w:szCs w:val="24"/>
        </w:rPr>
        <w:t xml:space="preserve">The charge-depleting test procedure as described in </w:t>
      </w:r>
      <w:r w:rsidR="00283690" w:rsidRPr="00C47377">
        <w:rPr>
          <w:szCs w:val="24"/>
        </w:rPr>
        <w:t>section 3</w:t>
      </w:r>
      <w:r w:rsidRPr="00C47377">
        <w:rPr>
          <w:szCs w:val="24"/>
        </w:rPr>
        <w:t xml:space="preserve">.2.4. </w:t>
      </w:r>
      <w:r w:rsidR="00F01B4A" w:rsidRPr="00C47377">
        <w:rPr>
          <w:bCs/>
          <w:szCs w:val="24"/>
        </w:rPr>
        <w:t>of this Annex</w:t>
      </w:r>
      <w:r w:rsidR="00F01B4A" w:rsidRPr="00C47377">
        <w:rPr>
          <w:szCs w:val="24"/>
        </w:rPr>
        <w:t xml:space="preserve"> </w:t>
      </w:r>
      <w:r w:rsidRPr="00C47377">
        <w:rPr>
          <w:szCs w:val="24"/>
        </w:rPr>
        <w:t xml:space="preserve">shall apply </w:t>
      </w:r>
      <w:r w:rsidR="00EA6C4A" w:rsidRPr="00C47377">
        <w:rPr>
          <w:szCs w:val="24"/>
        </w:rPr>
        <w:t>to electric range measurements.</w:t>
      </w:r>
    </w:p>
    <w:p w:rsidR="00A40525" w:rsidRPr="00C47377" w:rsidRDefault="00A40525" w:rsidP="001A5299">
      <w:pPr>
        <w:pStyle w:val="SingleTxtG"/>
        <w:ind w:left="2268" w:hanging="1134"/>
      </w:pPr>
      <w:bookmarkStart w:id="249" w:name="OLE_LINK4"/>
      <w:bookmarkStart w:id="250" w:name="OLE_LINK5"/>
      <w:r w:rsidRPr="00C47377">
        <w:t>3.2.9.2.</w:t>
      </w:r>
      <w:r w:rsidR="00EA6C4A" w:rsidRPr="00C47377">
        <w:tab/>
      </w:r>
      <w:r w:rsidRPr="00C47377">
        <w:t>Al</w:t>
      </w:r>
      <w:r w:rsidR="00EA6C4A" w:rsidRPr="00C47377">
        <w:t xml:space="preserve">l-electric range (AER, </w:t>
      </w:r>
      <w:proofErr w:type="spellStart"/>
      <w:r w:rsidR="00EA6C4A" w:rsidRPr="00C47377">
        <w:t>AERcity</w:t>
      </w:r>
      <w:proofErr w:type="spellEnd"/>
      <w:r w:rsidR="00EA6C4A" w:rsidRPr="00C47377">
        <w:t>)</w:t>
      </w:r>
    </w:p>
    <w:p w:rsidR="00A40525" w:rsidRPr="00C47377" w:rsidRDefault="00A40525" w:rsidP="001A5299">
      <w:pPr>
        <w:pStyle w:val="SingleTxtG"/>
        <w:ind w:left="2268" w:hanging="1134"/>
        <w:rPr>
          <w:rFonts w:eastAsia="Calibri"/>
          <w:szCs w:val="24"/>
        </w:rPr>
      </w:pPr>
      <w:r w:rsidRPr="00C47377">
        <w:t>3.2.9.2.1.</w:t>
      </w:r>
      <w:r w:rsidR="00EA6C4A" w:rsidRPr="00C47377">
        <w:tab/>
      </w:r>
      <w:r w:rsidRPr="00C47377">
        <w:t xml:space="preserve">The </w:t>
      </w:r>
      <w:r w:rsidRPr="00C47377">
        <w:rPr>
          <w:rFonts w:eastAsia="Calibri"/>
          <w:szCs w:val="24"/>
        </w:rPr>
        <w:t xml:space="preserve">total distance travelled over the test cycles from the beginning of the charge-depleting test to the point in time during the test when the combustion engine starts to </w:t>
      </w:r>
      <w:r w:rsidR="00EA6C4A" w:rsidRPr="00C47377">
        <w:rPr>
          <w:rFonts w:eastAsia="Calibri"/>
          <w:szCs w:val="24"/>
        </w:rPr>
        <w:t>consume fuel shall be measured.</w:t>
      </w:r>
    </w:p>
    <w:bookmarkEnd w:id="249"/>
    <w:bookmarkEnd w:id="250"/>
    <w:p w:rsidR="00A40525" w:rsidRPr="00C47377" w:rsidRDefault="00A40525" w:rsidP="001A5299">
      <w:pPr>
        <w:pStyle w:val="SingleTxtG"/>
        <w:ind w:left="2268" w:hanging="1134"/>
        <w:rPr>
          <w:szCs w:val="24"/>
        </w:rPr>
      </w:pPr>
      <w:r w:rsidRPr="00C47377">
        <w:rPr>
          <w:szCs w:val="24"/>
        </w:rPr>
        <w:t>3.2.9.3.</w:t>
      </w:r>
      <w:r w:rsidR="00EA6C4A" w:rsidRPr="00C47377">
        <w:rPr>
          <w:szCs w:val="24"/>
        </w:rPr>
        <w:tab/>
      </w:r>
      <w:r w:rsidRPr="00C47377">
        <w:rPr>
          <w:szCs w:val="24"/>
        </w:rPr>
        <w:t xml:space="preserve">Equivalent all-electric range (EAER, </w:t>
      </w:r>
      <w:proofErr w:type="spellStart"/>
      <w:r w:rsidRPr="00C47377">
        <w:rPr>
          <w:szCs w:val="24"/>
        </w:rPr>
        <w:t>EAERcity</w:t>
      </w:r>
      <w:proofErr w:type="spellEnd"/>
      <w:r w:rsidRPr="00C47377">
        <w:rPr>
          <w:szCs w:val="24"/>
        </w:rPr>
        <w:t>)</w:t>
      </w:r>
    </w:p>
    <w:p w:rsidR="00A40525" w:rsidRPr="00C47377" w:rsidRDefault="00A40525" w:rsidP="001A5299">
      <w:pPr>
        <w:pStyle w:val="SingleTxtG"/>
        <w:ind w:left="2268" w:hanging="1134"/>
        <w:rPr>
          <w:szCs w:val="24"/>
        </w:rPr>
      </w:pPr>
      <w:r w:rsidRPr="00C47377">
        <w:rPr>
          <w:szCs w:val="24"/>
        </w:rPr>
        <w:t>3.2.9.3.1.</w:t>
      </w:r>
      <w:r w:rsidR="00EA6C4A" w:rsidRPr="00C47377">
        <w:rPr>
          <w:szCs w:val="24"/>
        </w:rPr>
        <w:tab/>
      </w:r>
      <w:r w:rsidRPr="00C47377">
        <w:rPr>
          <w:szCs w:val="24"/>
        </w:rPr>
        <w:t xml:space="preserve">The range shall be calculated according to </w:t>
      </w:r>
      <w:r w:rsidR="00283690" w:rsidRPr="00C47377">
        <w:rPr>
          <w:szCs w:val="24"/>
        </w:rPr>
        <w:t>paragraph 4</w:t>
      </w:r>
      <w:r w:rsidRPr="00C47377">
        <w:rPr>
          <w:szCs w:val="24"/>
        </w:rPr>
        <w:t>.4.1.2.</w:t>
      </w:r>
      <w:r w:rsidR="00F01B4A">
        <w:rPr>
          <w:szCs w:val="24"/>
        </w:rPr>
        <w:t xml:space="preserve"> below.</w:t>
      </w:r>
    </w:p>
    <w:p w:rsidR="00A40525" w:rsidRPr="00C47377" w:rsidRDefault="00A40525" w:rsidP="001A5299">
      <w:pPr>
        <w:pStyle w:val="SingleTxtG"/>
        <w:ind w:left="2268" w:hanging="1134"/>
        <w:rPr>
          <w:szCs w:val="24"/>
        </w:rPr>
      </w:pPr>
      <w:r w:rsidRPr="00C47377">
        <w:rPr>
          <w:szCs w:val="24"/>
        </w:rPr>
        <w:t>3.2.9.5.</w:t>
      </w:r>
      <w:r w:rsidR="00EA6C4A" w:rsidRPr="00C47377">
        <w:rPr>
          <w:szCs w:val="24"/>
        </w:rPr>
        <w:tab/>
      </w:r>
      <w:r w:rsidRPr="00C47377">
        <w:rPr>
          <w:szCs w:val="24"/>
        </w:rPr>
        <w:t xml:space="preserve">Charge-depleting cycle range (RCDC, </w:t>
      </w:r>
      <w:proofErr w:type="spellStart"/>
      <w:r w:rsidRPr="00C47377">
        <w:rPr>
          <w:szCs w:val="24"/>
        </w:rPr>
        <w:t>RCDCcity</w:t>
      </w:r>
      <w:proofErr w:type="spellEnd"/>
      <w:r w:rsidR="00F01B4A">
        <w:rPr>
          <w:szCs w:val="24"/>
        </w:rPr>
        <w:t>)</w:t>
      </w:r>
    </w:p>
    <w:p w:rsidR="00A40525" w:rsidRPr="00C47377" w:rsidRDefault="00A40525" w:rsidP="001A5299">
      <w:pPr>
        <w:pStyle w:val="SingleTxtG"/>
        <w:ind w:left="2268" w:hanging="1134"/>
        <w:rPr>
          <w:szCs w:val="24"/>
        </w:rPr>
      </w:pPr>
      <w:r w:rsidRPr="00C47377">
        <w:rPr>
          <w:szCs w:val="24"/>
        </w:rPr>
        <w:t>3.2.9.5.1.</w:t>
      </w:r>
      <w:r w:rsidR="00EA6C4A" w:rsidRPr="00C47377">
        <w:rPr>
          <w:szCs w:val="24"/>
        </w:rPr>
        <w:tab/>
      </w:r>
      <w:r w:rsidRPr="00C47377">
        <w:rPr>
          <w:szCs w:val="24"/>
        </w:rPr>
        <w:t xml:space="preserve">The distance from the beginning of the charge-depleting test to the end of the last cycle prior to the cycle or cycles satisfying the break-off criteria shall be measured. This shall include the distance travelled during the transition cycle where the vehicle operates in both depleting and sustaining modes. If the charge-depleting test possesses a transition range, the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vertAlign w:val="subscript"/>
              </w:rPr>
              <m:t>cdc</m:t>
            </m:r>
          </m:sub>
        </m:sSub>
      </m:oMath>
      <w:r w:rsidRPr="00C47377">
        <w:rPr>
          <w:szCs w:val="24"/>
        </w:rPr>
        <w:t xml:space="preserve"> shall include those transition cycles or cycles.   </w:t>
      </w:r>
    </w:p>
    <w:p w:rsidR="00A40525" w:rsidRPr="00C47377" w:rsidRDefault="00A40525" w:rsidP="001A5299">
      <w:pPr>
        <w:pStyle w:val="SingleTxtG"/>
        <w:ind w:left="2268" w:hanging="1134"/>
        <w:rPr>
          <w:szCs w:val="24"/>
        </w:rPr>
      </w:pPr>
      <w:r w:rsidRPr="00C47377">
        <w:rPr>
          <w:szCs w:val="24"/>
        </w:rPr>
        <w:t>3.2.9.6.</w:t>
      </w:r>
      <w:r w:rsidR="00EA6C4A" w:rsidRPr="00C47377">
        <w:rPr>
          <w:szCs w:val="24"/>
        </w:rPr>
        <w:tab/>
      </w:r>
      <w:r w:rsidRPr="00C47377">
        <w:rPr>
          <w:szCs w:val="24"/>
        </w:rPr>
        <w:t xml:space="preserve">Actual charge-depleting range (RCDA, </w:t>
      </w:r>
      <w:proofErr w:type="spellStart"/>
      <w:r w:rsidRPr="00C47377">
        <w:rPr>
          <w:szCs w:val="24"/>
        </w:rPr>
        <w:t>RCDAcity</w:t>
      </w:r>
      <w:proofErr w:type="spellEnd"/>
      <w:r w:rsidRPr="00C47377">
        <w:rPr>
          <w:szCs w:val="24"/>
        </w:rPr>
        <w:t xml:space="preserve">) </w:t>
      </w:r>
    </w:p>
    <w:p w:rsidR="00A40525" w:rsidRPr="00C47377" w:rsidRDefault="00A40525" w:rsidP="001A5299">
      <w:pPr>
        <w:pStyle w:val="SingleTxtG"/>
        <w:ind w:left="2268" w:hanging="1134"/>
        <w:rPr>
          <w:szCs w:val="24"/>
        </w:rPr>
      </w:pPr>
      <w:r w:rsidRPr="00C47377">
        <w:rPr>
          <w:szCs w:val="24"/>
        </w:rPr>
        <w:t>3.2.9.6.1.</w:t>
      </w:r>
      <w:r w:rsidR="00EA6C4A" w:rsidRPr="00C47377">
        <w:rPr>
          <w:szCs w:val="24"/>
        </w:rPr>
        <w:tab/>
      </w:r>
      <w:r w:rsidRPr="00C47377">
        <w:rPr>
          <w:szCs w:val="24"/>
        </w:rPr>
        <w:t xml:space="preserve">The range shall be calculated according to </w:t>
      </w:r>
      <w:r w:rsidR="00283690" w:rsidRPr="00C47377">
        <w:rPr>
          <w:szCs w:val="24"/>
        </w:rPr>
        <w:t>paragraph 4</w:t>
      </w:r>
      <w:r w:rsidRPr="00C47377">
        <w:rPr>
          <w:szCs w:val="24"/>
        </w:rPr>
        <w:t>.4.1.4.</w:t>
      </w:r>
      <w:r w:rsidR="00F01B4A">
        <w:rPr>
          <w:szCs w:val="24"/>
        </w:rPr>
        <w:t xml:space="preserve"> below.</w:t>
      </w:r>
    </w:p>
    <w:p w:rsidR="00A40525" w:rsidRPr="00C47377" w:rsidRDefault="00A40525" w:rsidP="001A5299">
      <w:pPr>
        <w:pStyle w:val="SingleTxtG"/>
        <w:ind w:left="2268" w:hanging="1134"/>
        <w:rPr>
          <w:bCs/>
          <w:szCs w:val="24"/>
        </w:rPr>
      </w:pPr>
      <w:r w:rsidRPr="00C47377">
        <w:rPr>
          <w:bCs/>
          <w:szCs w:val="24"/>
        </w:rPr>
        <w:t>3.3.</w:t>
      </w:r>
      <w:r w:rsidR="00EA6C4A" w:rsidRPr="00C47377">
        <w:rPr>
          <w:bCs/>
          <w:szCs w:val="24"/>
        </w:rPr>
        <w:tab/>
      </w:r>
      <w:r w:rsidRPr="00C47377">
        <w:rPr>
          <w:bCs/>
          <w:szCs w:val="24"/>
        </w:rPr>
        <w:t>NOVC-HEV, with and without driver-selectable operating modes</w:t>
      </w:r>
    </w:p>
    <w:p w:rsidR="00A40525" w:rsidRPr="00C47377" w:rsidRDefault="00A40525" w:rsidP="001A5299">
      <w:pPr>
        <w:pStyle w:val="SingleTxtG"/>
        <w:ind w:left="2268" w:hanging="1134"/>
        <w:rPr>
          <w:szCs w:val="24"/>
        </w:rPr>
      </w:pPr>
      <w:r w:rsidRPr="00C47377">
        <w:rPr>
          <w:color w:val="000000"/>
          <w:szCs w:val="24"/>
        </w:rPr>
        <w:t>3.3.1.</w:t>
      </w:r>
      <w:r w:rsidR="00EA6C4A" w:rsidRPr="00C47377">
        <w:rPr>
          <w:color w:val="000000"/>
          <w:szCs w:val="24"/>
        </w:rPr>
        <w:tab/>
      </w:r>
      <w:r w:rsidRPr="00C47377">
        <w:rPr>
          <w:color w:val="000000"/>
          <w:szCs w:val="24"/>
        </w:rPr>
        <w:t>Vehicle and REESS Conditioning</w:t>
      </w:r>
    </w:p>
    <w:p w:rsidR="00A40525" w:rsidRPr="00C47377" w:rsidRDefault="00A40525" w:rsidP="001A5299">
      <w:pPr>
        <w:pStyle w:val="SingleTxtG"/>
        <w:ind w:left="2268" w:hanging="1134"/>
        <w:rPr>
          <w:bCs/>
          <w:szCs w:val="24"/>
        </w:rPr>
      </w:pPr>
      <w:r w:rsidRPr="00C47377">
        <w:rPr>
          <w:bCs/>
          <w:szCs w:val="24"/>
        </w:rPr>
        <w:t>3.3.1.1.</w:t>
      </w:r>
      <w:r w:rsidR="00EA6C4A" w:rsidRPr="00C47377">
        <w:rPr>
          <w:bCs/>
          <w:szCs w:val="24"/>
        </w:rPr>
        <w:tab/>
      </w:r>
      <w:r w:rsidRPr="00C47377">
        <w:rPr>
          <w:bCs/>
          <w:szCs w:val="24"/>
        </w:rPr>
        <w:t xml:space="preserve">Alternatively, at the request of the manufacturer, the level of the traction REESS state of charge for charge-sustaining test can be set according to manufacturer’s recommendation in order to achieve a charge balance neutral charge-sustaining test.  </w:t>
      </w:r>
    </w:p>
    <w:p w:rsidR="00A40525" w:rsidRPr="00C47377" w:rsidRDefault="00A40525" w:rsidP="001A5299">
      <w:pPr>
        <w:pStyle w:val="SingleTxtG"/>
        <w:ind w:left="2268" w:hanging="1134"/>
        <w:rPr>
          <w:szCs w:val="24"/>
        </w:rPr>
      </w:pPr>
      <w:r w:rsidRPr="00C47377">
        <w:rPr>
          <w:szCs w:val="24"/>
        </w:rPr>
        <w:t>3.3.2.</w:t>
      </w:r>
      <w:r w:rsidR="00EA6C4A" w:rsidRPr="00C47377">
        <w:rPr>
          <w:szCs w:val="24"/>
        </w:rPr>
        <w:tab/>
      </w:r>
      <w:r w:rsidRPr="00C47377">
        <w:rPr>
          <w:szCs w:val="24"/>
        </w:rPr>
        <w:t>Type 1 Test</w:t>
      </w:r>
    </w:p>
    <w:p w:rsidR="00A40525" w:rsidRPr="00C47377" w:rsidRDefault="00A40525" w:rsidP="001A5299">
      <w:pPr>
        <w:pStyle w:val="SingleTxtG"/>
        <w:ind w:left="2268" w:hanging="1134"/>
        <w:rPr>
          <w:szCs w:val="24"/>
        </w:rPr>
      </w:pPr>
      <w:r w:rsidRPr="00C47377">
        <w:rPr>
          <w:szCs w:val="24"/>
        </w:rPr>
        <w:t>3.3.2.1.</w:t>
      </w:r>
      <w:r w:rsidR="00EA6C4A" w:rsidRPr="00C47377">
        <w:rPr>
          <w:szCs w:val="24"/>
        </w:rPr>
        <w:tab/>
      </w:r>
      <w:r w:rsidRPr="00C47377">
        <w:rPr>
          <w:szCs w:val="24"/>
        </w:rPr>
        <w:t xml:space="preserve">These vehicles shall be tested according to </w:t>
      </w:r>
      <w:r w:rsidR="00414DE9" w:rsidRPr="00C47377">
        <w:rPr>
          <w:szCs w:val="24"/>
        </w:rPr>
        <w:t>Annex </w:t>
      </w:r>
      <w:r w:rsidRPr="00C47377">
        <w:rPr>
          <w:szCs w:val="24"/>
        </w:rPr>
        <w:t>6, unless modified by this Annex.</w:t>
      </w:r>
    </w:p>
    <w:p w:rsidR="00A40525" w:rsidRPr="00C47377" w:rsidRDefault="00A40525" w:rsidP="001A5299">
      <w:pPr>
        <w:pStyle w:val="SingleTxtG"/>
        <w:ind w:left="2268" w:hanging="1134"/>
        <w:rPr>
          <w:szCs w:val="24"/>
        </w:rPr>
      </w:pPr>
      <w:r w:rsidRPr="00C47377">
        <w:rPr>
          <w:szCs w:val="24"/>
        </w:rPr>
        <w:t>3.3.2.2.</w:t>
      </w:r>
      <w:r w:rsidR="00EA6C4A" w:rsidRPr="00C47377">
        <w:rPr>
          <w:szCs w:val="24"/>
        </w:rPr>
        <w:tab/>
      </w:r>
      <w:r w:rsidRPr="00C47377">
        <w:rPr>
          <w:szCs w:val="24"/>
        </w:rPr>
        <w:t xml:space="preserve">If required by </w:t>
      </w:r>
      <w:r w:rsidR="00283690" w:rsidRPr="00C47377">
        <w:rPr>
          <w:szCs w:val="24"/>
        </w:rPr>
        <w:t>section 4</w:t>
      </w:r>
      <w:r w:rsidRPr="00C47377">
        <w:rPr>
          <w:szCs w:val="24"/>
        </w:rPr>
        <w:t>.2.2.</w:t>
      </w:r>
      <w:r w:rsidR="00F01B4A">
        <w:rPr>
          <w:szCs w:val="24"/>
        </w:rPr>
        <w:t xml:space="preserve"> of this Annex</w:t>
      </w:r>
      <w:r w:rsidRPr="00C47377">
        <w:rPr>
          <w:szCs w:val="24"/>
        </w:rPr>
        <w:t>, CO</w:t>
      </w:r>
      <w:r w:rsidRPr="00C47377">
        <w:rPr>
          <w:szCs w:val="24"/>
          <w:vertAlign w:val="subscript"/>
        </w:rPr>
        <w:t>2</w:t>
      </w:r>
      <w:r w:rsidRPr="00C47377">
        <w:rPr>
          <w:szCs w:val="24"/>
        </w:rPr>
        <w:t xml:space="preserve"> emissions and fuel consumption results shall be corrected according to the RCB correction described in </w:t>
      </w:r>
      <w:r w:rsidR="007B5CD7">
        <w:rPr>
          <w:szCs w:val="24"/>
        </w:rPr>
        <w:t>Appendix </w:t>
      </w:r>
      <w:r w:rsidRPr="00C47377">
        <w:rPr>
          <w:szCs w:val="24"/>
        </w:rPr>
        <w:t>2</w:t>
      </w:r>
      <w:r w:rsidR="007B5CD7">
        <w:rPr>
          <w:szCs w:val="24"/>
        </w:rPr>
        <w:t xml:space="preserve"> to this Annex</w:t>
      </w:r>
      <w:r w:rsidRPr="00C47377">
        <w:rPr>
          <w:szCs w:val="24"/>
        </w:rPr>
        <w:t>.</w:t>
      </w:r>
    </w:p>
    <w:p w:rsidR="00A40525" w:rsidRPr="00C47377" w:rsidRDefault="00A40525" w:rsidP="001A5299">
      <w:pPr>
        <w:pStyle w:val="SingleTxtG"/>
        <w:ind w:left="2268" w:hanging="1134"/>
        <w:rPr>
          <w:bCs/>
          <w:szCs w:val="24"/>
        </w:rPr>
      </w:pPr>
      <w:r w:rsidRPr="00C47377">
        <w:rPr>
          <w:bCs/>
          <w:szCs w:val="24"/>
        </w:rPr>
        <w:t>3.4.</w:t>
      </w:r>
      <w:r w:rsidR="00EA6C4A" w:rsidRPr="00C47377">
        <w:rPr>
          <w:bCs/>
          <w:szCs w:val="24"/>
        </w:rPr>
        <w:tab/>
      </w:r>
      <w:r w:rsidRPr="00C47377">
        <w:rPr>
          <w:bCs/>
          <w:szCs w:val="24"/>
        </w:rPr>
        <w:t xml:space="preserve">PEV, with and without driver-selectable operating mode   </w:t>
      </w:r>
    </w:p>
    <w:p w:rsidR="00A40525" w:rsidRPr="00C47377" w:rsidRDefault="00A40525" w:rsidP="001A5299">
      <w:pPr>
        <w:pStyle w:val="SingleTxtG"/>
        <w:ind w:left="2268" w:hanging="1134"/>
        <w:rPr>
          <w:szCs w:val="24"/>
        </w:rPr>
      </w:pPr>
      <w:r w:rsidRPr="00C47377">
        <w:rPr>
          <w:szCs w:val="24"/>
        </w:rPr>
        <w:lastRenderedPageBreak/>
        <w:t>3.4.1.</w:t>
      </w:r>
      <w:r w:rsidR="00EA6C4A" w:rsidRPr="00C47377">
        <w:rPr>
          <w:szCs w:val="24"/>
        </w:rPr>
        <w:tab/>
      </w:r>
      <w:r w:rsidRPr="00C47377">
        <w:rPr>
          <w:szCs w:val="24"/>
        </w:rPr>
        <w:t>General</w:t>
      </w:r>
    </w:p>
    <w:p w:rsidR="00A40525" w:rsidRPr="00C47377" w:rsidRDefault="00A40525" w:rsidP="001A5299">
      <w:pPr>
        <w:pStyle w:val="SingleTxtG"/>
        <w:ind w:left="2268" w:hanging="1134"/>
        <w:rPr>
          <w:szCs w:val="24"/>
        </w:rPr>
      </w:pPr>
      <w:r w:rsidRPr="00C47377">
        <w:rPr>
          <w:szCs w:val="24"/>
        </w:rPr>
        <w:t>3.4.1.1.</w:t>
      </w:r>
      <w:r w:rsidR="00EA6C4A" w:rsidRPr="00C47377">
        <w:rPr>
          <w:szCs w:val="24"/>
        </w:rPr>
        <w:tab/>
      </w:r>
      <w:r w:rsidRPr="00C47377">
        <w:rPr>
          <w:szCs w:val="24"/>
        </w:rPr>
        <w:t xml:space="preserve">The test sequence for all-electric range AER and all-electric range city </w:t>
      </w:r>
      <w:proofErr w:type="spellStart"/>
      <w:r w:rsidRPr="00C47377">
        <w:rPr>
          <w:szCs w:val="24"/>
        </w:rPr>
        <w:t>AERcity</w:t>
      </w:r>
      <w:proofErr w:type="spellEnd"/>
      <w:r w:rsidRPr="00C47377">
        <w:rPr>
          <w:szCs w:val="24"/>
        </w:rPr>
        <w:t xml:space="preserve"> determination as described in </w:t>
      </w:r>
      <w:r w:rsidR="00283690" w:rsidRPr="00C47377">
        <w:rPr>
          <w:szCs w:val="24"/>
        </w:rPr>
        <w:t>section 3</w:t>
      </w:r>
      <w:r w:rsidRPr="00C47377">
        <w:rPr>
          <w:szCs w:val="24"/>
        </w:rPr>
        <w:t>.2.9.2.</w:t>
      </w:r>
      <w:r w:rsidR="00F01B4A">
        <w:rPr>
          <w:szCs w:val="24"/>
        </w:rPr>
        <w:t xml:space="preserve"> above</w:t>
      </w:r>
      <w:r w:rsidRPr="00C47377">
        <w:rPr>
          <w:szCs w:val="24"/>
        </w:rPr>
        <w:t xml:space="preserve"> for OVC-HEVs shall apply unless modified by this Annex.</w:t>
      </w:r>
    </w:p>
    <w:p w:rsidR="00A40525" w:rsidRPr="00C47377" w:rsidRDefault="00A40525" w:rsidP="001A5299">
      <w:pPr>
        <w:pStyle w:val="SingleTxtG"/>
        <w:ind w:left="2268" w:hanging="1134"/>
        <w:rPr>
          <w:szCs w:val="24"/>
        </w:rPr>
      </w:pPr>
      <w:r w:rsidRPr="00C47377">
        <w:rPr>
          <w:szCs w:val="24"/>
        </w:rPr>
        <w:t>3.4.1.2.</w:t>
      </w:r>
      <w:r w:rsidR="00EA6C4A" w:rsidRPr="00C47377">
        <w:rPr>
          <w:szCs w:val="24"/>
        </w:rPr>
        <w:tab/>
      </w:r>
      <w:r w:rsidRPr="00C47377">
        <w:rPr>
          <w:szCs w:val="24"/>
        </w:rPr>
        <w:t>The total distance travelled over the test cycles from the beginning of the charge-depleting test until the break-off criteria is reached shall be recorded.</w:t>
      </w:r>
    </w:p>
    <w:p w:rsidR="00A40525" w:rsidRPr="00C47377" w:rsidRDefault="00A40525" w:rsidP="001A5299">
      <w:pPr>
        <w:pStyle w:val="SingleTxtG"/>
        <w:ind w:left="2268" w:hanging="1134"/>
        <w:rPr>
          <w:color w:val="000000"/>
          <w:szCs w:val="24"/>
        </w:rPr>
      </w:pPr>
      <w:r w:rsidRPr="00C47377">
        <w:rPr>
          <w:color w:val="000000"/>
          <w:szCs w:val="24"/>
        </w:rPr>
        <w:t>3.4.2.</w:t>
      </w:r>
      <w:r w:rsidR="00EA6C4A" w:rsidRPr="00C47377">
        <w:rPr>
          <w:color w:val="000000"/>
          <w:szCs w:val="24"/>
        </w:rPr>
        <w:tab/>
      </w:r>
      <w:r w:rsidRPr="00C47377">
        <w:rPr>
          <w:color w:val="000000"/>
          <w:szCs w:val="24"/>
        </w:rPr>
        <w:t>Testing</w:t>
      </w:r>
    </w:p>
    <w:p w:rsidR="00A40525" w:rsidRPr="00C47377" w:rsidRDefault="00A40525" w:rsidP="001A5299">
      <w:pPr>
        <w:pStyle w:val="SingleTxtG"/>
        <w:ind w:left="2268" w:hanging="1134"/>
        <w:rPr>
          <w:szCs w:val="24"/>
        </w:rPr>
      </w:pPr>
      <w:r w:rsidRPr="00C47377">
        <w:rPr>
          <w:szCs w:val="24"/>
        </w:rPr>
        <w:t>3.4.2.1.</w:t>
      </w:r>
      <w:r w:rsidR="00EA6C4A" w:rsidRPr="00C47377">
        <w:rPr>
          <w:szCs w:val="24"/>
        </w:rPr>
        <w:tab/>
      </w:r>
      <w:r w:rsidRPr="00C47377">
        <w:rPr>
          <w:szCs w:val="24"/>
        </w:rPr>
        <w:t>If the vehicle is equipped with a driver-selectable operating mode, the charge-depleting test shall be performed in the highest electric energy consumption</w:t>
      </w:r>
      <w:r w:rsidRPr="00C47377">
        <w:rPr>
          <w:szCs w:val="24"/>
          <w:lang w:eastAsia="ja-JP"/>
        </w:rPr>
        <w:t xml:space="preserve"> </w:t>
      </w:r>
      <w:r w:rsidRPr="00C47377">
        <w:rPr>
          <w:szCs w:val="24"/>
        </w:rPr>
        <w:t>mode tha</w:t>
      </w:r>
      <w:r w:rsidR="00243967" w:rsidRPr="00C47377">
        <w:rPr>
          <w:szCs w:val="24"/>
        </w:rPr>
        <w:t>t best matches the speed trace.</w:t>
      </w:r>
    </w:p>
    <w:p w:rsidR="00A40525" w:rsidRPr="00C47377" w:rsidRDefault="00A40525" w:rsidP="001A5299">
      <w:pPr>
        <w:pStyle w:val="SingleTxtG"/>
        <w:ind w:left="2268" w:hanging="1134"/>
        <w:rPr>
          <w:szCs w:val="24"/>
        </w:rPr>
      </w:pPr>
      <w:r w:rsidRPr="00C47377">
        <w:rPr>
          <w:szCs w:val="24"/>
        </w:rPr>
        <w:t>3.4.2.2.</w:t>
      </w:r>
      <w:r w:rsidR="003F2F2E" w:rsidRPr="00C47377">
        <w:rPr>
          <w:szCs w:val="24"/>
        </w:rPr>
        <w:tab/>
      </w:r>
      <w:r w:rsidRPr="00C47377">
        <w:rPr>
          <w:szCs w:val="24"/>
        </w:rPr>
        <w:t>The measurement of all-electric range AER and electric energy consumption shall be performed during the same test.</w:t>
      </w:r>
    </w:p>
    <w:p w:rsidR="00A40525" w:rsidRPr="00C47377" w:rsidRDefault="00A40525" w:rsidP="001A5299">
      <w:pPr>
        <w:pStyle w:val="SingleTxtG"/>
        <w:ind w:left="2268" w:hanging="1134"/>
        <w:rPr>
          <w:szCs w:val="24"/>
        </w:rPr>
      </w:pPr>
      <w:r w:rsidRPr="00C47377">
        <w:rPr>
          <w:szCs w:val="24"/>
        </w:rPr>
        <w:t>3.4.2.3.</w:t>
      </w:r>
      <w:r w:rsidR="003F2F2E" w:rsidRPr="00C47377">
        <w:rPr>
          <w:szCs w:val="24"/>
        </w:rPr>
        <w:tab/>
      </w:r>
      <w:r w:rsidRPr="00C47377">
        <w:rPr>
          <w:szCs w:val="24"/>
        </w:rPr>
        <w:t>All-electric range test</w:t>
      </w:r>
    </w:p>
    <w:p w:rsidR="00A40525" w:rsidRPr="00C47377" w:rsidRDefault="00A40525" w:rsidP="001A5299">
      <w:pPr>
        <w:pStyle w:val="SingleTxtG"/>
        <w:ind w:left="2268" w:hanging="1134"/>
        <w:rPr>
          <w:szCs w:val="24"/>
        </w:rPr>
      </w:pPr>
      <w:r w:rsidRPr="00C47377">
        <w:rPr>
          <w:szCs w:val="24"/>
        </w:rPr>
        <w:t>3.4.2.3.1.</w:t>
      </w:r>
      <w:r w:rsidR="003F2F2E" w:rsidRPr="00C47377">
        <w:rPr>
          <w:szCs w:val="24"/>
        </w:rPr>
        <w:tab/>
      </w:r>
      <w:r w:rsidRPr="00C47377">
        <w:rPr>
          <w:szCs w:val="24"/>
        </w:rPr>
        <w:t>The test method shall include the following steps</w:t>
      </w:r>
      <w:r w:rsidR="00AE32B5" w:rsidRPr="00C47377">
        <w:rPr>
          <w:szCs w:val="24"/>
        </w:rPr>
        <w:t xml:space="preserve">: </w:t>
      </w:r>
      <w:r w:rsidRPr="00C47377">
        <w:rPr>
          <w:szCs w:val="24"/>
        </w:rPr>
        <w:t xml:space="preserve">  </w:t>
      </w:r>
    </w:p>
    <w:p w:rsidR="003F2F2E" w:rsidRPr="00C47377" w:rsidRDefault="00A40525" w:rsidP="003F2F2E">
      <w:pPr>
        <w:pStyle w:val="SingleTxtG"/>
        <w:ind w:left="2268"/>
        <w:rPr>
          <w:szCs w:val="24"/>
        </w:rPr>
      </w:pPr>
      <w:r w:rsidRPr="00C47377">
        <w:rPr>
          <w:szCs w:val="24"/>
        </w:rPr>
        <w:t>(a)</w:t>
      </w:r>
      <w:r w:rsidR="003F2F2E" w:rsidRPr="00C47377">
        <w:rPr>
          <w:szCs w:val="24"/>
        </w:rPr>
        <w:tab/>
      </w:r>
      <w:r w:rsidRPr="00C47377">
        <w:rPr>
          <w:szCs w:val="24"/>
        </w:rPr>
        <w:t>initial charging of the traction REESS;</w:t>
      </w:r>
    </w:p>
    <w:p w:rsidR="003F2F2E" w:rsidRPr="00C47377" w:rsidRDefault="00A40525" w:rsidP="003F2F2E">
      <w:pPr>
        <w:pStyle w:val="SingleTxtG"/>
        <w:ind w:left="2835" w:hanging="567"/>
        <w:rPr>
          <w:szCs w:val="24"/>
        </w:rPr>
      </w:pPr>
      <w:r w:rsidRPr="00C47377">
        <w:rPr>
          <w:szCs w:val="24"/>
        </w:rPr>
        <w:t>(b)</w:t>
      </w:r>
      <w:r w:rsidR="003F2F2E" w:rsidRPr="00C47377">
        <w:rPr>
          <w:szCs w:val="24"/>
        </w:rPr>
        <w:tab/>
      </w:r>
      <w:r w:rsidRPr="00C47377">
        <w:rPr>
          <w:szCs w:val="24"/>
        </w:rPr>
        <w:t>driving consecutive WLTCs until the break-off criteria is reached and</w:t>
      </w:r>
      <w:r w:rsidR="003F2F2E" w:rsidRPr="00C47377">
        <w:rPr>
          <w:szCs w:val="24"/>
        </w:rPr>
        <w:t xml:space="preserve"> </w:t>
      </w:r>
      <w:r w:rsidRPr="00C47377">
        <w:rPr>
          <w:szCs w:val="24"/>
        </w:rPr>
        <w:t>measuring AER;</w:t>
      </w:r>
    </w:p>
    <w:p w:rsidR="00A40525" w:rsidRPr="00C47377" w:rsidRDefault="00A40525" w:rsidP="003F2F2E">
      <w:pPr>
        <w:pStyle w:val="SingleTxtG"/>
        <w:ind w:left="2835" w:hanging="567"/>
        <w:rPr>
          <w:szCs w:val="24"/>
        </w:rPr>
      </w:pPr>
      <w:r w:rsidRPr="00C47377">
        <w:rPr>
          <w:szCs w:val="24"/>
        </w:rPr>
        <w:t>(c)</w:t>
      </w:r>
      <w:r w:rsidR="003F2F2E" w:rsidRPr="00C47377">
        <w:rPr>
          <w:szCs w:val="24"/>
        </w:rPr>
        <w:tab/>
      </w:r>
      <w:r w:rsidRPr="00C47377">
        <w:rPr>
          <w:szCs w:val="24"/>
        </w:rPr>
        <w:t>recharging the traction REESS and measuri</w:t>
      </w:r>
      <w:r w:rsidR="003F2F2E" w:rsidRPr="00C47377">
        <w:rPr>
          <w:szCs w:val="24"/>
        </w:rPr>
        <w:t>ng electric energy consumption.</w:t>
      </w:r>
    </w:p>
    <w:p w:rsidR="00A40525" w:rsidRPr="00C47377" w:rsidRDefault="00A40525" w:rsidP="001A5299">
      <w:pPr>
        <w:pStyle w:val="SingleTxtG"/>
        <w:ind w:left="2268" w:hanging="1134"/>
        <w:rPr>
          <w:szCs w:val="24"/>
        </w:rPr>
      </w:pPr>
      <w:r w:rsidRPr="00C47377">
        <w:rPr>
          <w:szCs w:val="24"/>
        </w:rPr>
        <w:t>3.4.2.3.1.1.</w:t>
      </w:r>
      <w:r w:rsidR="003F2F2E" w:rsidRPr="00C47377">
        <w:rPr>
          <w:szCs w:val="24"/>
        </w:rPr>
        <w:tab/>
      </w:r>
      <w:r w:rsidRPr="00C47377">
        <w:rPr>
          <w:iCs/>
        </w:rPr>
        <w:t xml:space="preserve">The all-electric range test shall be carried out with a fully charged traction REESS according to the charging requirements as described in </w:t>
      </w:r>
      <w:r w:rsidR="00283690" w:rsidRPr="00C47377">
        <w:rPr>
          <w:iCs/>
        </w:rPr>
        <w:t>section 3</w:t>
      </w:r>
      <w:r w:rsidRPr="00C47377">
        <w:rPr>
          <w:iCs/>
        </w:rPr>
        <w:t xml:space="preserve">. of </w:t>
      </w:r>
      <w:r w:rsidR="007B5CD7">
        <w:rPr>
          <w:iCs/>
        </w:rPr>
        <w:t>Appendix </w:t>
      </w:r>
      <w:r w:rsidR="001706EC" w:rsidRPr="00C47377">
        <w:rPr>
          <w:iCs/>
        </w:rPr>
        <w:t xml:space="preserve">4 </w:t>
      </w:r>
      <w:r w:rsidR="00F01B4A">
        <w:rPr>
          <w:iCs/>
        </w:rPr>
        <w:t>to</w:t>
      </w:r>
      <w:r w:rsidR="001706EC" w:rsidRPr="00C47377">
        <w:rPr>
          <w:iCs/>
        </w:rPr>
        <w:t xml:space="preserve"> this Annex.</w:t>
      </w:r>
    </w:p>
    <w:p w:rsidR="00A40525" w:rsidRPr="00C47377" w:rsidRDefault="00A40525" w:rsidP="001A5299">
      <w:pPr>
        <w:pStyle w:val="SingleTxtG"/>
        <w:ind w:left="2268" w:hanging="1134"/>
        <w:rPr>
          <w:szCs w:val="24"/>
        </w:rPr>
      </w:pPr>
      <w:r w:rsidRPr="00C47377">
        <w:rPr>
          <w:szCs w:val="24"/>
        </w:rPr>
        <w:t>3.4.2.3.1.2.</w:t>
      </w:r>
      <w:r w:rsidR="003F2F2E" w:rsidRPr="00C47377">
        <w:rPr>
          <w:szCs w:val="24"/>
        </w:rPr>
        <w:tab/>
      </w:r>
      <w:r w:rsidRPr="00C47377">
        <w:rPr>
          <w:szCs w:val="24"/>
        </w:rPr>
        <w:t>WLTCs shall be driven and the all-electric range (AER</w:t>
      </w:r>
      <w:r w:rsidR="001706EC" w:rsidRPr="00C47377">
        <w:rPr>
          <w:szCs w:val="24"/>
        </w:rPr>
        <w:t>) distance shall be measured.</w:t>
      </w:r>
    </w:p>
    <w:p w:rsidR="00A40525" w:rsidRPr="00C47377" w:rsidRDefault="00A40525" w:rsidP="001A5299">
      <w:pPr>
        <w:pStyle w:val="SingleTxtG"/>
        <w:ind w:left="2268" w:hanging="1134"/>
        <w:rPr>
          <w:ins w:id="251" w:author="Serge M. Dubuc" w:date="2012-06-19T14:57:00Z"/>
          <w:szCs w:val="24"/>
        </w:rPr>
      </w:pPr>
      <w:r w:rsidRPr="00C47377">
        <w:rPr>
          <w:szCs w:val="24"/>
        </w:rPr>
        <w:t>[3.4.2.3.1.3.</w:t>
      </w:r>
      <w:r w:rsidR="003F2F2E" w:rsidRPr="00C47377">
        <w:rPr>
          <w:szCs w:val="24"/>
        </w:rPr>
        <w:tab/>
      </w:r>
      <w:r w:rsidRPr="00C47377">
        <w:rPr>
          <w:szCs w:val="24"/>
        </w:rPr>
        <w:t>The end of the test occurs when the break-off criteria is reached</w:t>
      </w:r>
      <w:r w:rsidR="003F2F2E" w:rsidRPr="00C47377">
        <w:rPr>
          <w:szCs w:val="24"/>
        </w:rPr>
        <w:t>.</w:t>
      </w:r>
    </w:p>
    <w:p w:rsidR="00A40525" w:rsidRPr="00C47377" w:rsidRDefault="00A40525" w:rsidP="003F2F2E">
      <w:pPr>
        <w:pStyle w:val="SingleTxtG"/>
        <w:ind w:left="2268"/>
        <w:rPr>
          <w:noProof/>
          <w:szCs w:val="24"/>
        </w:rPr>
      </w:pPr>
      <w:r w:rsidRPr="00C47377">
        <w:rPr>
          <w:noProof/>
          <w:szCs w:val="24"/>
        </w:rPr>
        <w:t xml:space="preserve">The break-off criteria shall have been reached when the vehicle deviates from the prescribed driving tolerance for </w:t>
      </w:r>
      <w:r w:rsidR="001706EC" w:rsidRPr="00C47377">
        <w:rPr>
          <w:noProof/>
          <w:szCs w:val="24"/>
        </w:rPr>
        <w:t>four seconds</w:t>
      </w:r>
      <w:r w:rsidRPr="00C47377">
        <w:rPr>
          <w:noProof/>
          <w:szCs w:val="24"/>
        </w:rPr>
        <w:t xml:space="preserve"> or more. The acceleration controller shall be deactivated. The vehicle shall be </w:t>
      </w:r>
      <w:r w:rsidR="00AE32B5" w:rsidRPr="00C47377">
        <w:rPr>
          <w:noProof/>
          <w:szCs w:val="24"/>
        </w:rPr>
        <w:t>braked to a standstill within sixty</w:t>
      </w:r>
      <w:r w:rsidR="001706EC" w:rsidRPr="00C47377">
        <w:rPr>
          <w:noProof/>
          <w:szCs w:val="24"/>
        </w:rPr>
        <w:t> seconds.]</w:t>
      </w:r>
    </w:p>
    <w:p w:rsidR="00A40525" w:rsidRPr="00C47377" w:rsidRDefault="00A40525" w:rsidP="001A5299">
      <w:pPr>
        <w:pStyle w:val="SingleTxtG"/>
        <w:ind w:left="2268" w:hanging="1134"/>
        <w:rPr>
          <w:szCs w:val="24"/>
        </w:rPr>
      </w:pPr>
      <w:r w:rsidRPr="00C47377">
        <w:rPr>
          <w:szCs w:val="24"/>
        </w:rPr>
        <w:t>3.4.2.3.1.4.</w:t>
      </w:r>
      <w:r w:rsidR="003F2F2E" w:rsidRPr="00C47377">
        <w:rPr>
          <w:szCs w:val="24"/>
        </w:rPr>
        <w:tab/>
      </w:r>
      <w:r w:rsidRPr="00C47377">
        <w:rPr>
          <w:szCs w:val="24"/>
        </w:rPr>
        <w:t>The vehicle shall be connected to the mains within 120 minutes after the conclusion of the all-electric range AER determination. The energy measurement equipment, placed before the vehicle charger, shall measure the charge energy, E, delivered from the mains, as well as its duration. Electric energy measurement may be stopped when the state of charge after the CD/CS test is at least equal to the state of charge measured before the CD test. The state of charge shall be determined by on-board or external instruments.</w:t>
      </w:r>
    </w:p>
    <w:p w:rsidR="00A40525" w:rsidRPr="00C47377" w:rsidRDefault="00A40525" w:rsidP="001A5299">
      <w:pPr>
        <w:pStyle w:val="SingleTxtG"/>
        <w:ind w:left="2268" w:hanging="1134"/>
        <w:rPr>
          <w:szCs w:val="24"/>
          <w:lang w:eastAsia="ja-JP"/>
        </w:rPr>
      </w:pPr>
      <w:r w:rsidRPr="00C47377">
        <w:rPr>
          <w:szCs w:val="24"/>
        </w:rPr>
        <w:t>3.4.2.4.</w:t>
      </w:r>
      <w:r w:rsidR="003F2F2E" w:rsidRPr="00C47377">
        <w:rPr>
          <w:szCs w:val="24"/>
        </w:rPr>
        <w:tab/>
      </w:r>
      <w:r w:rsidRPr="00C47377">
        <w:rPr>
          <w:szCs w:val="24"/>
        </w:rPr>
        <w:t>All-electric range city (</w:t>
      </w:r>
      <w:proofErr w:type="spellStart"/>
      <w:r w:rsidRPr="00C47377">
        <w:rPr>
          <w:szCs w:val="24"/>
        </w:rPr>
        <w:t>AERcity</w:t>
      </w:r>
      <w:proofErr w:type="spellEnd"/>
      <w:r w:rsidRPr="00C47377">
        <w:rPr>
          <w:szCs w:val="24"/>
        </w:rPr>
        <w:t>)</w:t>
      </w:r>
      <w:r w:rsidRPr="00C47377">
        <w:rPr>
          <w:szCs w:val="24"/>
          <w:lang w:eastAsia="ja-JP"/>
        </w:rPr>
        <w:t xml:space="preserve"> test</w:t>
      </w:r>
    </w:p>
    <w:p w:rsidR="003F2F2E" w:rsidRPr="00C47377" w:rsidRDefault="00A40525" w:rsidP="003F2F2E">
      <w:pPr>
        <w:pStyle w:val="SingleTxtG"/>
        <w:ind w:left="2268" w:hanging="1134"/>
        <w:rPr>
          <w:szCs w:val="24"/>
        </w:rPr>
      </w:pPr>
      <w:r w:rsidRPr="00C47377">
        <w:rPr>
          <w:szCs w:val="24"/>
        </w:rPr>
        <w:t>3.4.2.4.1.</w:t>
      </w:r>
      <w:r w:rsidR="003F2F2E" w:rsidRPr="00C47377">
        <w:rPr>
          <w:szCs w:val="24"/>
        </w:rPr>
        <w:tab/>
      </w:r>
      <w:r w:rsidRPr="00C47377">
        <w:rPr>
          <w:szCs w:val="24"/>
        </w:rPr>
        <w:t>The test method inclu</w:t>
      </w:r>
      <w:r w:rsidR="003F2F2E" w:rsidRPr="00C47377">
        <w:rPr>
          <w:szCs w:val="24"/>
        </w:rPr>
        <w:t>des the following steps:</w:t>
      </w:r>
    </w:p>
    <w:p w:rsidR="003F2F2E" w:rsidRPr="00C47377" w:rsidRDefault="00A40525" w:rsidP="003F2F2E">
      <w:pPr>
        <w:pStyle w:val="SingleTxtG"/>
        <w:ind w:left="2268"/>
        <w:rPr>
          <w:szCs w:val="24"/>
        </w:rPr>
      </w:pPr>
      <w:r w:rsidRPr="00C47377">
        <w:rPr>
          <w:szCs w:val="24"/>
        </w:rPr>
        <w:t>(a)</w:t>
      </w:r>
      <w:r w:rsidR="003F2F2E" w:rsidRPr="00C47377">
        <w:rPr>
          <w:szCs w:val="24"/>
        </w:rPr>
        <w:tab/>
      </w:r>
      <w:r w:rsidRPr="00C47377">
        <w:rPr>
          <w:szCs w:val="24"/>
        </w:rPr>
        <w:t>initial charging of the traction REESS;</w:t>
      </w:r>
    </w:p>
    <w:p w:rsidR="003F2F2E" w:rsidRPr="00C47377" w:rsidRDefault="00A40525" w:rsidP="003F2F2E">
      <w:pPr>
        <w:pStyle w:val="SingleTxtG"/>
        <w:ind w:left="2835" w:hanging="567"/>
        <w:rPr>
          <w:szCs w:val="24"/>
        </w:rPr>
      </w:pPr>
      <w:r w:rsidRPr="00C47377">
        <w:rPr>
          <w:szCs w:val="24"/>
        </w:rPr>
        <w:t>(b)</w:t>
      </w:r>
      <w:r w:rsidR="003F2F2E" w:rsidRPr="00C47377">
        <w:rPr>
          <w:szCs w:val="24"/>
        </w:rPr>
        <w:tab/>
      </w:r>
      <w:r w:rsidRPr="00C47377">
        <w:rPr>
          <w:szCs w:val="24"/>
        </w:rPr>
        <w:t xml:space="preserve">driving consecutive </w:t>
      </w:r>
      <w:r w:rsidR="00414DE9" w:rsidRPr="00C47377">
        <w:rPr>
          <w:szCs w:val="24"/>
        </w:rPr>
        <w:t>WLTC city</w:t>
      </w:r>
      <w:r w:rsidRPr="00C47377">
        <w:rPr>
          <w:szCs w:val="24"/>
        </w:rPr>
        <w:t xml:space="preserve"> cycles until the break-off criteria is reached and</w:t>
      </w:r>
      <w:r w:rsidR="00243967" w:rsidRPr="00C47377">
        <w:rPr>
          <w:szCs w:val="24"/>
        </w:rPr>
        <w:t xml:space="preserve"> </w:t>
      </w:r>
      <w:r w:rsidRPr="00C47377">
        <w:rPr>
          <w:szCs w:val="24"/>
        </w:rPr>
        <w:t xml:space="preserve">measuring </w:t>
      </w:r>
      <w:proofErr w:type="spellStart"/>
      <w:r w:rsidRPr="00C47377">
        <w:rPr>
          <w:szCs w:val="24"/>
        </w:rPr>
        <w:t>AERcity</w:t>
      </w:r>
      <w:proofErr w:type="spellEnd"/>
      <w:r w:rsidRPr="00C47377">
        <w:rPr>
          <w:szCs w:val="24"/>
        </w:rPr>
        <w:t>;</w:t>
      </w:r>
    </w:p>
    <w:p w:rsidR="00A40525" w:rsidRPr="00C47377" w:rsidRDefault="00A40525" w:rsidP="003F2F2E">
      <w:pPr>
        <w:pStyle w:val="SingleTxtG"/>
        <w:ind w:left="2835" w:hanging="567"/>
        <w:rPr>
          <w:szCs w:val="24"/>
        </w:rPr>
      </w:pPr>
      <w:r w:rsidRPr="00C47377">
        <w:rPr>
          <w:szCs w:val="24"/>
        </w:rPr>
        <w:t>(c)</w:t>
      </w:r>
      <w:r w:rsidR="003F2F2E" w:rsidRPr="00C47377">
        <w:rPr>
          <w:szCs w:val="24"/>
        </w:rPr>
        <w:tab/>
      </w:r>
      <w:r w:rsidRPr="00C47377">
        <w:rPr>
          <w:szCs w:val="24"/>
        </w:rPr>
        <w:t>recharging the traction REESS and measuring electric energy</w:t>
      </w:r>
    </w:p>
    <w:p w:rsidR="00A40525" w:rsidRPr="00C47377" w:rsidRDefault="00A40525" w:rsidP="001A5299">
      <w:pPr>
        <w:pStyle w:val="SingleTxtG"/>
        <w:ind w:left="2268" w:hanging="1134"/>
        <w:rPr>
          <w:strike/>
          <w:szCs w:val="24"/>
        </w:rPr>
      </w:pPr>
      <w:r w:rsidRPr="00C47377">
        <w:rPr>
          <w:szCs w:val="24"/>
        </w:rPr>
        <w:lastRenderedPageBreak/>
        <w:t>3.4.2.4.1.1.</w:t>
      </w:r>
      <w:r w:rsidR="003F2F2E" w:rsidRPr="00C47377">
        <w:rPr>
          <w:szCs w:val="24"/>
        </w:rPr>
        <w:tab/>
      </w:r>
      <w:r w:rsidRPr="00C47377">
        <w:rPr>
          <w:szCs w:val="24"/>
        </w:rPr>
        <w:t xml:space="preserve">The initial charging procedure of the traction REESS shall start with a normal charging and the end of charge criteria shall be as defined in </w:t>
      </w:r>
      <w:r w:rsidR="00283690" w:rsidRPr="00C47377">
        <w:rPr>
          <w:szCs w:val="24"/>
        </w:rPr>
        <w:t>paragraph 3</w:t>
      </w:r>
      <w:r w:rsidRPr="00C47377">
        <w:rPr>
          <w:szCs w:val="24"/>
        </w:rPr>
        <w:t>.4.2.3.1.3.</w:t>
      </w:r>
      <w:r w:rsidR="00F01B4A">
        <w:rPr>
          <w:szCs w:val="24"/>
        </w:rPr>
        <w:t xml:space="preserve"> above.</w:t>
      </w:r>
    </w:p>
    <w:p w:rsidR="00A40525" w:rsidRPr="00C47377" w:rsidRDefault="00A40525" w:rsidP="001A5299">
      <w:pPr>
        <w:pStyle w:val="SingleTxtG"/>
        <w:ind w:left="2268" w:hanging="1134"/>
        <w:rPr>
          <w:szCs w:val="24"/>
        </w:rPr>
      </w:pPr>
      <w:r w:rsidRPr="00C47377">
        <w:rPr>
          <w:szCs w:val="24"/>
        </w:rPr>
        <w:t>3.4.2.4.1.2.</w:t>
      </w:r>
      <w:r w:rsidR="003F2F2E" w:rsidRPr="00C47377">
        <w:rPr>
          <w:szCs w:val="24"/>
        </w:rPr>
        <w:tab/>
      </w:r>
      <w:r w:rsidRPr="00C47377">
        <w:rPr>
          <w:szCs w:val="24"/>
        </w:rPr>
        <w:t>City cycles shall be driven and the all-electric range city (</w:t>
      </w:r>
      <w:proofErr w:type="spellStart"/>
      <w:r w:rsidRPr="00C47377">
        <w:rPr>
          <w:szCs w:val="24"/>
        </w:rPr>
        <w:t>AERcity</w:t>
      </w:r>
      <w:proofErr w:type="spellEnd"/>
      <w:r w:rsidRPr="00C47377">
        <w:rPr>
          <w:szCs w:val="24"/>
        </w:rPr>
        <w:t>) distance shall be measured.</w:t>
      </w:r>
    </w:p>
    <w:p w:rsidR="00A40525" w:rsidRPr="00C47377" w:rsidRDefault="00A40525" w:rsidP="001A5299">
      <w:pPr>
        <w:pStyle w:val="SingleTxtG"/>
        <w:ind w:left="2268" w:hanging="1134"/>
        <w:rPr>
          <w:szCs w:val="24"/>
        </w:rPr>
      </w:pPr>
      <w:r w:rsidRPr="00C47377">
        <w:rPr>
          <w:szCs w:val="24"/>
        </w:rPr>
        <w:t>3.4.2.4.1.3.</w:t>
      </w:r>
      <w:r w:rsidR="003F2F2E" w:rsidRPr="00C47377">
        <w:rPr>
          <w:szCs w:val="24"/>
        </w:rPr>
        <w:tab/>
      </w:r>
      <w:r w:rsidRPr="00C47377">
        <w:rPr>
          <w:szCs w:val="24"/>
        </w:rPr>
        <w:t xml:space="preserve">The end of the test occurs when the break-off criteria is reached according to </w:t>
      </w:r>
      <w:r w:rsidR="00283690" w:rsidRPr="00C47377">
        <w:rPr>
          <w:szCs w:val="24"/>
        </w:rPr>
        <w:t>paragraph 3</w:t>
      </w:r>
      <w:r w:rsidRPr="00C47377">
        <w:rPr>
          <w:szCs w:val="24"/>
        </w:rPr>
        <w:t>.4.2.3.1.3.</w:t>
      </w:r>
      <w:r w:rsidR="00F01B4A">
        <w:rPr>
          <w:szCs w:val="24"/>
        </w:rPr>
        <w:t xml:space="preserve"> above.</w:t>
      </w:r>
    </w:p>
    <w:p w:rsidR="00A40525" w:rsidRPr="00C47377" w:rsidRDefault="003F2F2E" w:rsidP="001A5299">
      <w:pPr>
        <w:pStyle w:val="SingleTxtG"/>
        <w:ind w:left="2268" w:hanging="1134"/>
        <w:rPr>
          <w:szCs w:val="24"/>
        </w:rPr>
      </w:pPr>
      <w:r w:rsidRPr="00C47377">
        <w:rPr>
          <w:szCs w:val="24"/>
        </w:rPr>
        <w:t>4.</w:t>
      </w:r>
      <w:r w:rsidRPr="00C47377">
        <w:rPr>
          <w:szCs w:val="24"/>
        </w:rPr>
        <w:tab/>
        <w:t>Calculations</w:t>
      </w:r>
    </w:p>
    <w:p w:rsidR="00A40525" w:rsidRPr="00C47377" w:rsidRDefault="00A40525" w:rsidP="003F2F2E">
      <w:pPr>
        <w:pStyle w:val="SingleTxtG"/>
        <w:ind w:left="2268" w:hanging="1134"/>
        <w:rPr>
          <w:color w:val="000000"/>
          <w:szCs w:val="24"/>
        </w:rPr>
      </w:pPr>
      <w:r w:rsidRPr="00C47377">
        <w:rPr>
          <w:color w:val="000000"/>
          <w:szCs w:val="24"/>
        </w:rPr>
        <w:t>4.1.</w:t>
      </w:r>
      <w:r w:rsidR="003F2F2E" w:rsidRPr="00C47377">
        <w:rPr>
          <w:color w:val="000000"/>
          <w:szCs w:val="24"/>
        </w:rPr>
        <w:tab/>
      </w:r>
      <w:r w:rsidRPr="00C47377">
        <w:rPr>
          <w:color w:val="000000"/>
          <w:szCs w:val="24"/>
        </w:rPr>
        <w:t>Emission compound calculations</w:t>
      </w:r>
    </w:p>
    <w:p w:rsidR="00A40525" w:rsidRPr="00C47377" w:rsidRDefault="00A40525" w:rsidP="003F2F2E">
      <w:pPr>
        <w:pStyle w:val="SingleTxtG"/>
        <w:ind w:left="2268"/>
        <w:rPr>
          <w:color w:val="000000"/>
          <w:szCs w:val="24"/>
        </w:rPr>
      </w:pPr>
      <w:r w:rsidRPr="00C47377">
        <w:rPr>
          <w:szCs w:val="24"/>
        </w:rPr>
        <w:t xml:space="preserve">Exhaust gases shall be analysed according to </w:t>
      </w:r>
      <w:r w:rsidR="00414DE9" w:rsidRPr="00C47377">
        <w:rPr>
          <w:szCs w:val="24"/>
        </w:rPr>
        <w:t>Annex </w:t>
      </w:r>
      <w:r w:rsidRPr="00C47377">
        <w:rPr>
          <w:szCs w:val="24"/>
        </w:rPr>
        <w:t xml:space="preserve">6. </w:t>
      </w:r>
      <w:r w:rsidRPr="00C47377">
        <w:rPr>
          <w:color w:val="000000"/>
          <w:szCs w:val="24"/>
        </w:rPr>
        <w:t xml:space="preserve">All equations shall apply to WLTC and </w:t>
      </w:r>
      <w:r w:rsidR="00414DE9" w:rsidRPr="00C47377">
        <w:rPr>
          <w:color w:val="000000"/>
          <w:szCs w:val="24"/>
        </w:rPr>
        <w:t>WLTC city</w:t>
      </w:r>
      <w:r w:rsidRPr="00C47377">
        <w:rPr>
          <w:color w:val="000000"/>
          <w:szCs w:val="24"/>
        </w:rPr>
        <w:t xml:space="preserve"> tests.</w:t>
      </w:r>
    </w:p>
    <w:p w:rsidR="00A40525" w:rsidRPr="00C47377" w:rsidRDefault="00A40525" w:rsidP="001A5299">
      <w:pPr>
        <w:pStyle w:val="SingleTxtG"/>
        <w:ind w:left="2268" w:hanging="1134"/>
        <w:rPr>
          <w:color w:val="000000"/>
          <w:szCs w:val="24"/>
        </w:rPr>
      </w:pPr>
      <w:r w:rsidRPr="00C47377">
        <w:rPr>
          <w:color w:val="000000"/>
          <w:szCs w:val="24"/>
        </w:rPr>
        <w:t>4.1.1.</w:t>
      </w:r>
      <w:r w:rsidR="003F2F2E" w:rsidRPr="00C47377">
        <w:rPr>
          <w:color w:val="000000"/>
          <w:szCs w:val="24"/>
        </w:rPr>
        <w:tab/>
      </w:r>
      <w:r w:rsidRPr="00C47377">
        <w:rPr>
          <w:color w:val="000000"/>
          <w:szCs w:val="24"/>
        </w:rPr>
        <w:t>OVC-HEV with and without operating mode switch</w:t>
      </w:r>
    </w:p>
    <w:p w:rsidR="00A40525" w:rsidRPr="00C47377" w:rsidRDefault="00A40525" w:rsidP="001A5299">
      <w:pPr>
        <w:pStyle w:val="SingleTxtG"/>
        <w:ind w:left="2268" w:hanging="1134"/>
        <w:rPr>
          <w:szCs w:val="24"/>
        </w:rPr>
      </w:pPr>
      <w:r w:rsidRPr="00C47377">
        <w:rPr>
          <w:color w:val="000000"/>
          <w:szCs w:val="24"/>
        </w:rPr>
        <w:t>4.1.1.1.</w:t>
      </w:r>
      <w:r w:rsidR="003F2F2E" w:rsidRPr="00C47377">
        <w:rPr>
          <w:color w:val="000000"/>
          <w:szCs w:val="24"/>
        </w:rPr>
        <w:tab/>
      </w:r>
      <w:r w:rsidRPr="00C47377">
        <w:rPr>
          <w:szCs w:val="24"/>
        </w:rPr>
        <w:t>Charge-depleting mode emissions</w:t>
      </w:r>
    </w:p>
    <w:p w:rsidR="00A40525" w:rsidRPr="00C47377" w:rsidRDefault="00A40525" w:rsidP="003F2F2E">
      <w:pPr>
        <w:pStyle w:val="SingleTxtG"/>
        <w:ind w:left="2268"/>
        <w:rPr>
          <w:szCs w:val="24"/>
        </w:rPr>
      </w:pPr>
      <w:r w:rsidRPr="00C47377">
        <w:rPr>
          <w:szCs w:val="24"/>
        </w:rPr>
        <w:t>The level of the emission compounds at charge-depleting shall be calculated as follows:</w:t>
      </w:r>
    </w:p>
    <w:p w:rsidR="00A40525" w:rsidRPr="00C47377" w:rsidRDefault="00307880" w:rsidP="001A5299">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 CD</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 CD,j</m:t>
                      </m:r>
                    </m:sub>
                  </m:sSub>
                  <m:r>
                    <m:rPr>
                      <m:sty m:val="p"/>
                    </m:rPr>
                    <w:rPr>
                      <w:rFonts w:ascii="Cambria Math" w:hAnsi="Cambria Math"/>
                      <w:szCs w:val="24"/>
                    </w:rPr>
                    <m:t>)</m:t>
                  </m:r>
                </m:e>
              </m:nary>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den>
          </m:f>
        </m:oMath>
      </m:oMathPara>
    </w:p>
    <w:p w:rsidR="00A40525" w:rsidRPr="00C47377" w:rsidRDefault="00A40525" w:rsidP="003F2F2E">
      <w:pPr>
        <w:pStyle w:val="SingleTxtG"/>
        <w:ind w:left="2268"/>
        <w:rPr>
          <w:szCs w:val="24"/>
        </w:rPr>
      </w:pPr>
      <w:r w:rsidRPr="00C47377">
        <w:rPr>
          <w:szCs w:val="24"/>
        </w:rPr>
        <w:t>where:</w:t>
      </w:r>
    </w:p>
    <w:p w:rsidR="00A40525" w:rsidRPr="00C47377" w:rsidRDefault="00307880" w:rsidP="003F2F2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 CD,j</m:t>
            </m:r>
          </m:sub>
        </m:sSub>
      </m:oMath>
      <w:r w:rsidR="00A40525" w:rsidRPr="00C47377">
        <w:rPr>
          <w:szCs w:val="24"/>
        </w:rPr>
        <w:tab/>
        <w:t xml:space="preserve">is the mass of the emissions compound measured during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mg/km</w:t>
      </w:r>
      <w:r w:rsidR="003F2F2E" w:rsidRPr="00C47377">
        <w:rPr>
          <w:szCs w:val="24"/>
        </w:rPr>
        <w:t>;</w:t>
      </w:r>
    </w:p>
    <w:p w:rsidR="00A40525" w:rsidRPr="00C47377" w:rsidRDefault="003F2F2E" w:rsidP="003F2F2E">
      <w:pPr>
        <w:pStyle w:val="SingleTxtG"/>
        <w:ind w:left="3402" w:hanging="1134"/>
        <w:rPr>
          <w:szCs w:val="24"/>
        </w:rPr>
      </w:pPr>
      <m:oMath>
        <m:r>
          <m:rPr>
            <m:sty m:val="p"/>
          </m:rPr>
          <w:rPr>
            <w:rFonts w:ascii="Cambria Math" w:hAnsi="Cambria Math"/>
            <w:szCs w:val="24"/>
          </w:rPr>
          <m:t>i</m:t>
        </m:r>
      </m:oMath>
      <w:r w:rsidR="00A40525" w:rsidRPr="00C47377">
        <w:rPr>
          <w:szCs w:val="24"/>
        </w:rPr>
        <w:tab/>
        <w:t>is the emissions compound</w:t>
      </w:r>
      <w:r w:rsidRPr="00C47377">
        <w:rPr>
          <w:szCs w:val="24"/>
        </w:rPr>
        <w:t>;</w:t>
      </w:r>
    </w:p>
    <w:p w:rsidR="00A40525" w:rsidRPr="00C47377" w:rsidRDefault="00307880" w:rsidP="003F2F2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oMath>
      <w:r w:rsidR="00A40525" w:rsidRPr="00C47377">
        <w:rPr>
          <w:szCs w:val="24"/>
        </w:rPr>
        <w:tab/>
        <w:t xml:space="preserve">is the fractional utility factor of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w:t>
      </w:r>
      <w:r w:rsidR="003F2F2E" w:rsidRPr="00C47377">
        <w:rPr>
          <w:szCs w:val="24"/>
        </w:rPr>
        <w:t>;</w:t>
      </w:r>
    </w:p>
    <w:p w:rsidR="00A40525" w:rsidRPr="00C47377" w:rsidRDefault="003F2F2E" w:rsidP="003F2F2E">
      <w:pPr>
        <w:pStyle w:val="SingleTxtG"/>
        <w:ind w:left="3402" w:hanging="1134"/>
        <w:rPr>
          <w:szCs w:val="24"/>
        </w:rPr>
      </w:pPr>
      <m:oMath>
        <m:r>
          <m:rPr>
            <m:sty m:val="p"/>
          </m:rPr>
          <w:rPr>
            <w:rFonts w:ascii="Cambria Math" w:hAnsi="Cambria Math"/>
            <w:szCs w:val="24"/>
          </w:rPr>
          <m:t>j</m:t>
        </m:r>
      </m:oMath>
      <w:r w:rsidR="00A40525" w:rsidRPr="00C47377">
        <w:rPr>
          <w:szCs w:val="24"/>
        </w:rPr>
        <w:tab/>
        <w:t>is the index number of the phases up to the end of the transition cycle n</w:t>
      </w:r>
      <w:r w:rsidRPr="00C47377">
        <w:rPr>
          <w:szCs w:val="24"/>
        </w:rPr>
        <w:t>:</w:t>
      </w:r>
    </w:p>
    <w:p w:rsidR="00A40525" w:rsidRPr="00C47377" w:rsidRDefault="003F2F2E" w:rsidP="003F2F2E">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unti</w:t>
      </w:r>
      <w:r w:rsidRPr="00C47377">
        <w:rPr>
          <w:szCs w:val="24"/>
        </w:rPr>
        <w:t>l the end of transition cycle n.</w:t>
      </w:r>
    </w:p>
    <w:p w:rsidR="00A40525" w:rsidRPr="00C47377" w:rsidRDefault="00A40525" w:rsidP="001A5299">
      <w:pPr>
        <w:pStyle w:val="SingleTxtG"/>
        <w:ind w:left="2268" w:hanging="1134"/>
        <w:rPr>
          <w:szCs w:val="24"/>
        </w:rPr>
      </w:pPr>
      <w:r w:rsidRPr="00C47377">
        <w:rPr>
          <w:szCs w:val="24"/>
        </w:rPr>
        <w:t>4.1.1.2.</w:t>
      </w:r>
      <w:r w:rsidR="003F2F2E" w:rsidRPr="00C47377">
        <w:rPr>
          <w:szCs w:val="24"/>
        </w:rPr>
        <w:tab/>
      </w:r>
      <w:r w:rsidRPr="00C47377">
        <w:rPr>
          <w:szCs w:val="24"/>
        </w:rPr>
        <w:t>Charge-sustaining mode emissions</w:t>
      </w:r>
    </w:p>
    <w:p w:rsidR="00A40525" w:rsidRPr="00C47377" w:rsidRDefault="00A40525" w:rsidP="001A5299">
      <w:pPr>
        <w:pStyle w:val="SingleTxtG"/>
        <w:ind w:left="2268" w:hanging="1134"/>
        <w:rPr>
          <w:color w:val="000000"/>
          <w:szCs w:val="24"/>
        </w:rPr>
      </w:pPr>
      <w:r w:rsidRPr="00C47377">
        <w:rPr>
          <w:color w:val="000000"/>
          <w:szCs w:val="24"/>
        </w:rPr>
        <w:t>4.1.1.2.1.</w:t>
      </w:r>
      <w:r w:rsidR="00454332" w:rsidRPr="00C47377">
        <w:rPr>
          <w:color w:val="000000"/>
          <w:szCs w:val="24"/>
        </w:rPr>
        <w:tab/>
      </w:r>
      <w:r w:rsidRPr="00C47377">
        <w:rPr>
          <w:color w:val="000000"/>
          <w:szCs w:val="24"/>
        </w:rPr>
        <w:t>The charging balance correction (RCB) calculation is not required for the determination of emission</w:t>
      </w:r>
      <w:r w:rsidR="00F01B4A">
        <w:rPr>
          <w:color w:val="000000"/>
          <w:szCs w:val="24"/>
        </w:rPr>
        <w:t>s compounds.</w:t>
      </w:r>
    </w:p>
    <w:p w:rsidR="00A40525" w:rsidRPr="00C47377" w:rsidRDefault="00A40525" w:rsidP="001A5299">
      <w:pPr>
        <w:pStyle w:val="SingleTxtG"/>
        <w:ind w:left="2268" w:hanging="1134"/>
        <w:rPr>
          <w:szCs w:val="24"/>
        </w:rPr>
      </w:pPr>
      <w:r w:rsidRPr="00C47377">
        <w:rPr>
          <w:szCs w:val="24"/>
        </w:rPr>
        <w:t>4.1.1.3.</w:t>
      </w:r>
      <w:r w:rsidR="00454332" w:rsidRPr="00C47377">
        <w:rPr>
          <w:szCs w:val="24"/>
        </w:rPr>
        <w:tab/>
      </w:r>
      <w:r w:rsidR="00F01B4A">
        <w:rPr>
          <w:szCs w:val="24"/>
        </w:rPr>
        <w:t>Weighted emissions compounds</w:t>
      </w:r>
    </w:p>
    <w:p w:rsidR="00A40525" w:rsidRPr="00C47377" w:rsidRDefault="00A40525" w:rsidP="00454332">
      <w:pPr>
        <w:pStyle w:val="SingleTxtG"/>
        <w:ind w:left="2268"/>
        <w:rPr>
          <w:szCs w:val="24"/>
          <w:lang w:eastAsia="ja-JP"/>
        </w:rPr>
      </w:pPr>
      <w:r w:rsidRPr="00C47377">
        <w:rPr>
          <w:szCs w:val="24"/>
        </w:rPr>
        <w:t xml:space="preserve">The </w:t>
      </w:r>
      <w:r w:rsidRPr="00C47377">
        <w:rPr>
          <w:szCs w:val="24"/>
          <w:lang w:eastAsia="ja-JP"/>
        </w:rPr>
        <w:t>weighted</w:t>
      </w:r>
      <w:r w:rsidRPr="00C47377">
        <w:rPr>
          <w:szCs w:val="24"/>
        </w:rPr>
        <w:t xml:space="preserve"> emissions compounds from the charge-depleting and charge-sustaining test results shall be calculated using the equation below:</w:t>
      </w:r>
    </w:p>
    <w:p w:rsidR="00A40525" w:rsidRPr="00C47377" w:rsidRDefault="00307880" w:rsidP="00454332">
      <w:pPr>
        <w:pStyle w:val="SingleTxtG"/>
        <w:ind w:left="2268" w:firstLine="567"/>
        <w:rPr>
          <w:szCs w:val="24"/>
        </w:rPr>
      </w:pPr>
      <m:oMathPara>
        <m:oMathParaPr>
          <m:jc m:val="left"/>
        </m:oMathPara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m:oMathPara>
    </w:p>
    <w:p w:rsidR="00A40525" w:rsidRPr="00C47377" w:rsidRDefault="00A40525" w:rsidP="00454332">
      <w:pPr>
        <w:pStyle w:val="SingleTxtG"/>
        <w:ind w:left="2268"/>
        <w:rPr>
          <w:szCs w:val="24"/>
        </w:rPr>
      </w:pPr>
      <w:r w:rsidRPr="00C47377">
        <w:rPr>
          <w:szCs w:val="24"/>
        </w:rPr>
        <w:t>where:</w:t>
      </w:r>
    </w:p>
    <w:p w:rsidR="00A40525" w:rsidRPr="00C47377" w:rsidRDefault="00307880" w:rsidP="00454332">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oMath>
      <w:r w:rsidR="00A40525" w:rsidRPr="00C47377">
        <w:rPr>
          <w:szCs w:val="24"/>
        </w:rPr>
        <w:tab/>
        <w:t>is the utility factor-weighted exhaust emissions of each measu</w:t>
      </w:r>
      <w:r w:rsidR="00454332" w:rsidRPr="00C47377">
        <w:rPr>
          <w:szCs w:val="24"/>
        </w:rPr>
        <w:t>red emission compound, mg/km;</w:t>
      </w:r>
    </w:p>
    <w:p w:rsidR="00A40525" w:rsidRPr="00C47377" w:rsidRDefault="00454332" w:rsidP="00454332">
      <w:pPr>
        <w:pStyle w:val="SingleTxtG"/>
        <w:ind w:left="3402" w:hanging="1134"/>
        <w:rPr>
          <w:szCs w:val="24"/>
        </w:rPr>
      </w:pPr>
      <m:oMath>
        <m:r>
          <m:rPr>
            <m:sty m:val="p"/>
          </m:rPr>
          <w:rPr>
            <w:rFonts w:ascii="Cambria Math" w:hAnsi="Cambria Math"/>
            <w:szCs w:val="24"/>
          </w:rPr>
          <m:t>i</m:t>
        </m:r>
      </m:oMath>
      <w:r w:rsidR="00A40525" w:rsidRPr="00C47377">
        <w:rPr>
          <w:szCs w:val="24"/>
        </w:rPr>
        <w:tab/>
      </w:r>
      <w:r w:rsidR="00A40525" w:rsidRPr="00C47377">
        <w:rPr>
          <w:szCs w:val="24"/>
        </w:rPr>
        <w:tab/>
        <w:t>is the emissions compound</w:t>
      </w:r>
      <w:r w:rsidRPr="00C47377">
        <w:rPr>
          <w:szCs w:val="24"/>
        </w:rPr>
        <w:t>;</w:t>
      </w:r>
    </w:p>
    <w:p w:rsidR="00A40525" w:rsidRPr="00C47377" w:rsidRDefault="00307880" w:rsidP="00454332">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 xml:space="preserve">is the fractional utility factor of the </w:t>
      </w:r>
      <w:proofErr w:type="spellStart"/>
      <w:r w:rsidR="00A40525" w:rsidRPr="00C47377">
        <w:rPr>
          <w:szCs w:val="24"/>
        </w:rPr>
        <w:t>j</w:t>
      </w:r>
      <w:r w:rsidR="00A40525" w:rsidRPr="00C47377">
        <w:rPr>
          <w:szCs w:val="24"/>
          <w:vertAlign w:val="superscript"/>
        </w:rPr>
        <w:t>th</w:t>
      </w:r>
      <w:proofErr w:type="spellEnd"/>
      <w:r w:rsidR="00454332" w:rsidRPr="00C47377">
        <w:rPr>
          <w:szCs w:val="24"/>
        </w:rPr>
        <w:t xml:space="preserve"> phase;</w:t>
      </w:r>
    </w:p>
    <w:p w:rsidR="00454332" w:rsidRPr="00C47377" w:rsidRDefault="00307880" w:rsidP="00454332">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oMath>
      <w:r w:rsidR="00A40525" w:rsidRPr="00C47377">
        <w:rPr>
          <w:szCs w:val="24"/>
        </w:rPr>
        <w:tab/>
      </w:r>
      <w:r w:rsidR="00A40525" w:rsidRPr="00C47377">
        <w:rPr>
          <w:szCs w:val="24"/>
        </w:rPr>
        <w:tab/>
        <w:t xml:space="preserve">are the compound mass emissions measured during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charg</w:t>
      </w:r>
      <w:r w:rsidR="00454332" w:rsidRPr="00C47377">
        <w:rPr>
          <w:szCs w:val="24"/>
        </w:rPr>
        <w:t xml:space="preserve">e-depleting phase, </w:t>
      </w:r>
      <w:r w:rsidR="00A40525" w:rsidRPr="00C47377">
        <w:rPr>
          <w:szCs w:val="24"/>
        </w:rPr>
        <w:t>mg/km</w:t>
      </w:r>
      <w:r w:rsidR="00454332" w:rsidRPr="00C47377">
        <w:rPr>
          <w:szCs w:val="24"/>
        </w:rPr>
        <w:t>;</w:t>
      </w:r>
    </w:p>
    <w:p w:rsidR="00A40525" w:rsidRPr="00C47377" w:rsidRDefault="00307880" w:rsidP="00454332">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w:r w:rsidR="00A40525" w:rsidRPr="00C47377">
        <w:rPr>
          <w:szCs w:val="24"/>
        </w:rPr>
        <w:tab/>
      </w:r>
      <w:r w:rsidR="00A40525" w:rsidRPr="00C47377">
        <w:rPr>
          <w:szCs w:val="24"/>
        </w:rPr>
        <w:tab/>
        <w:t>are the compound mass emissions for the charge</w:t>
      </w:r>
      <w:r w:rsidR="00454332" w:rsidRPr="00C47377">
        <w:rPr>
          <w:szCs w:val="24"/>
        </w:rPr>
        <w:t xml:space="preserve">-sustaining test according to </w:t>
      </w:r>
      <w:r w:rsidR="00A40525" w:rsidRPr="00C47377">
        <w:rPr>
          <w:szCs w:val="24"/>
        </w:rPr>
        <w:t>3.2.5., mg/km</w:t>
      </w:r>
      <w:r w:rsidR="00454332" w:rsidRPr="00C47377">
        <w:rPr>
          <w:szCs w:val="24"/>
        </w:rPr>
        <w:t>;</w:t>
      </w:r>
    </w:p>
    <w:p w:rsidR="00A40525" w:rsidRPr="00C47377" w:rsidRDefault="00454332" w:rsidP="00454332">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the phases up to the end of the transition cycle n</w:t>
      </w:r>
      <w:r w:rsidRPr="00C47377">
        <w:rPr>
          <w:szCs w:val="24"/>
        </w:rPr>
        <w:t>;</w:t>
      </w:r>
    </w:p>
    <w:p w:rsidR="00A40525" w:rsidRPr="00C47377" w:rsidRDefault="00454332" w:rsidP="00454332">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until the end of t</w:t>
      </w:r>
      <w:r w:rsidRPr="00C47377">
        <w:rPr>
          <w:szCs w:val="24"/>
        </w:rPr>
        <w:t>ransition cycle n.</w:t>
      </w:r>
    </w:p>
    <w:p w:rsidR="00454332" w:rsidRPr="00C47377" w:rsidRDefault="00A40525" w:rsidP="001A5299">
      <w:pPr>
        <w:pStyle w:val="SingleTxtG"/>
        <w:ind w:left="2268" w:hanging="1134"/>
        <w:rPr>
          <w:color w:val="000000"/>
          <w:szCs w:val="24"/>
        </w:rPr>
      </w:pPr>
      <w:r w:rsidRPr="00C47377">
        <w:rPr>
          <w:color w:val="000000"/>
          <w:szCs w:val="24"/>
        </w:rPr>
        <w:t>4.1.2.</w:t>
      </w:r>
      <w:r w:rsidR="00454332" w:rsidRPr="00C47377">
        <w:rPr>
          <w:color w:val="000000"/>
          <w:szCs w:val="24"/>
        </w:rPr>
        <w:tab/>
      </w:r>
      <w:r w:rsidRPr="00C47377">
        <w:rPr>
          <w:color w:val="000000"/>
          <w:szCs w:val="24"/>
        </w:rPr>
        <w:t>NOVC-HEV with and without driver-selectable operating modes</w:t>
      </w:r>
    </w:p>
    <w:p w:rsidR="00A40525" w:rsidRPr="00C47377" w:rsidRDefault="00A40525" w:rsidP="001A5299">
      <w:pPr>
        <w:pStyle w:val="SingleTxtG"/>
        <w:ind w:left="2268" w:hanging="1134"/>
        <w:rPr>
          <w:szCs w:val="24"/>
        </w:rPr>
      </w:pPr>
      <w:r w:rsidRPr="00C47377">
        <w:rPr>
          <w:szCs w:val="24"/>
        </w:rPr>
        <w:t>4.1.2.1.</w:t>
      </w:r>
      <w:r w:rsidR="00454332" w:rsidRPr="00C47377">
        <w:rPr>
          <w:szCs w:val="24"/>
        </w:rPr>
        <w:tab/>
      </w:r>
      <w:r w:rsidRPr="00C47377">
        <w:rPr>
          <w:szCs w:val="24"/>
        </w:rPr>
        <w:t xml:space="preserve">Exhaust emissions shall be calculated as required for conventional vehicles according to </w:t>
      </w:r>
      <w:r w:rsidR="00414DE9" w:rsidRPr="00C47377">
        <w:rPr>
          <w:szCs w:val="24"/>
        </w:rPr>
        <w:t>Annex </w:t>
      </w:r>
      <w:r w:rsidRPr="00C47377">
        <w:rPr>
          <w:szCs w:val="24"/>
        </w:rPr>
        <w:t>7.</w:t>
      </w:r>
    </w:p>
    <w:p w:rsidR="00A40525" w:rsidRPr="00C47377" w:rsidRDefault="00A40525" w:rsidP="001A5299">
      <w:pPr>
        <w:pStyle w:val="SingleTxtG"/>
        <w:ind w:left="2268" w:hanging="1134"/>
        <w:rPr>
          <w:color w:val="000000"/>
          <w:szCs w:val="24"/>
        </w:rPr>
      </w:pPr>
      <w:r w:rsidRPr="00C47377">
        <w:rPr>
          <w:color w:val="000000"/>
          <w:szCs w:val="24"/>
        </w:rPr>
        <w:t>4.1.2.2.</w:t>
      </w:r>
      <w:r w:rsidR="00454332" w:rsidRPr="00C47377">
        <w:rPr>
          <w:color w:val="000000"/>
          <w:szCs w:val="24"/>
        </w:rPr>
        <w:tab/>
      </w:r>
      <w:r w:rsidRPr="00C47377">
        <w:rPr>
          <w:color w:val="000000"/>
          <w:szCs w:val="24"/>
        </w:rPr>
        <w:t xml:space="preserve">The charging balance correction (RCB) calculation is not required for the determination of emissions compounds. </w:t>
      </w:r>
    </w:p>
    <w:p w:rsidR="00A40525" w:rsidRPr="00C47377" w:rsidRDefault="00A40525" w:rsidP="001A5299">
      <w:pPr>
        <w:pStyle w:val="SingleTxtG"/>
        <w:ind w:left="2268" w:hanging="1134"/>
        <w:rPr>
          <w:color w:val="000000"/>
          <w:szCs w:val="24"/>
        </w:rPr>
      </w:pPr>
      <w:r w:rsidRPr="00C47377">
        <w:rPr>
          <w:color w:val="000000"/>
          <w:szCs w:val="24"/>
        </w:rPr>
        <w:t>4.2.</w:t>
      </w:r>
      <w:r w:rsidR="00454332" w:rsidRPr="00C47377">
        <w:rPr>
          <w:color w:val="000000"/>
          <w:szCs w:val="24"/>
        </w:rPr>
        <w:tab/>
      </w:r>
      <w:r w:rsidRPr="00C47377">
        <w:rPr>
          <w:color w:val="000000"/>
          <w:szCs w:val="24"/>
        </w:rPr>
        <w:t>CO</w:t>
      </w:r>
      <w:r w:rsidRPr="00C47377">
        <w:rPr>
          <w:color w:val="000000"/>
          <w:szCs w:val="24"/>
          <w:vertAlign w:val="subscript"/>
        </w:rPr>
        <w:t>2</w:t>
      </w:r>
      <w:r w:rsidRPr="00C47377">
        <w:rPr>
          <w:color w:val="000000"/>
          <w:szCs w:val="24"/>
        </w:rPr>
        <w:t xml:space="preserve"> and Fuel Consumption Calculations    </w:t>
      </w:r>
    </w:p>
    <w:p w:rsidR="00A40525" w:rsidRPr="00C47377" w:rsidRDefault="00A40525" w:rsidP="00454332">
      <w:pPr>
        <w:pStyle w:val="SingleTxtG"/>
        <w:ind w:left="2268"/>
        <w:rPr>
          <w:szCs w:val="24"/>
        </w:rPr>
      </w:pPr>
      <w:r w:rsidRPr="00C47377">
        <w:rPr>
          <w:szCs w:val="24"/>
        </w:rPr>
        <w:t xml:space="preserve">Exhaust gases shall be analysed according to </w:t>
      </w:r>
      <w:r w:rsidR="00414DE9" w:rsidRPr="00C47377">
        <w:rPr>
          <w:szCs w:val="24"/>
        </w:rPr>
        <w:t>Annex </w:t>
      </w:r>
      <w:r w:rsidRPr="00C47377">
        <w:rPr>
          <w:szCs w:val="24"/>
        </w:rPr>
        <w:t>6.</w:t>
      </w:r>
    </w:p>
    <w:p w:rsidR="00A40525" w:rsidRPr="00C47377" w:rsidRDefault="00A40525" w:rsidP="001A5299">
      <w:pPr>
        <w:pStyle w:val="SingleTxtG"/>
        <w:ind w:left="2268" w:hanging="1134"/>
        <w:rPr>
          <w:color w:val="000000"/>
          <w:szCs w:val="24"/>
        </w:rPr>
      </w:pPr>
      <w:r w:rsidRPr="00C47377">
        <w:rPr>
          <w:color w:val="000000"/>
          <w:szCs w:val="24"/>
        </w:rPr>
        <w:t>4.2.1.</w:t>
      </w:r>
      <w:r w:rsidR="00454332" w:rsidRPr="00C47377">
        <w:rPr>
          <w:color w:val="000000"/>
          <w:szCs w:val="24"/>
        </w:rPr>
        <w:tab/>
      </w:r>
      <w:r w:rsidRPr="00C47377">
        <w:rPr>
          <w:color w:val="000000"/>
          <w:szCs w:val="24"/>
        </w:rPr>
        <w:t>OVC-HEV with and without an operating mode switch</w:t>
      </w:r>
    </w:p>
    <w:p w:rsidR="00A40525" w:rsidRPr="00C47377" w:rsidRDefault="00A40525" w:rsidP="00454332">
      <w:pPr>
        <w:pStyle w:val="SingleTxtG"/>
        <w:ind w:left="2268"/>
        <w:rPr>
          <w:color w:val="000000"/>
          <w:szCs w:val="24"/>
        </w:rPr>
      </w:pPr>
      <w:r w:rsidRPr="00C47377">
        <w:rPr>
          <w:color w:val="000000"/>
          <w:szCs w:val="24"/>
        </w:rPr>
        <w:t xml:space="preserve">All equations shall apply to the WLTC and </w:t>
      </w:r>
      <w:r w:rsidR="00414DE9" w:rsidRPr="00C47377">
        <w:rPr>
          <w:color w:val="000000"/>
          <w:szCs w:val="24"/>
        </w:rPr>
        <w:t>WLTC city</w:t>
      </w:r>
      <w:r w:rsidRPr="00C47377">
        <w:rPr>
          <w:color w:val="000000"/>
          <w:szCs w:val="24"/>
        </w:rPr>
        <w:t xml:space="preserve"> tests.</w:t>
      </w:r>
    </w:p>
    <w:p w:rsidR="00A40525" w:rsidRPr="00C47377" w:rsidRDefault="00A40525" w:rsidP="001A5299">
      <w:pPr>
        <w:pStyle w:val="SingleTxtG"/>
        <w:ind w:left="2268" w:hanging="1134"/>
        <w:rPr>
          <w:szCs w:val="24"/>
        </w:rPr>
      </w:pPr>
      <w:r w:rsidRPr="00C47377">
        <w:rPr>
          <w:color w:val="000000"/>
          <w:szCs w:val="24"/>
        </w:rPr>
        <w:t>4.2.1.1.</w:t>
      </w:r>
      <w:r w:rsidR="00454332" w:rsidRPr="00C47377">
        <w:rPr>
          <w:color w:val="000000"/>
          <w:szCs w:val="24"/>
        </w:rPr>
        <w:tab/>
      </w:r>
      <w:r w:rsidRPr="00C47377">
        <w:rPr>
          <w:color w:val="000000"/>
          <w:szCs w:val="24"/>
        </w:rPr>
        <w:t>Charge</w:t>
      </w:r>
      <w:r w:rsidRPr="00C47377">
        <w:rPr>
          <w:szCs w:val="24"/>
        </w:rPr>
        <w:t>-depleting CO</w:t>
      </w:r>
      <w:r w:rsidRPr="00C47377">
        <w:rPr>
          <w:szCs w:val="24"/>
          <w:vertAlign w:val="subscript"/>
        </w:rPr>
        <w:t>2</w:t>
      </w:r>
      <w:r w:rsidRPr="00C47377">
        <w:rPr>
          <w:szCs w:val="24"/>
        </w:rPr>
        <w:t xml:space="preserve"> Emissions</w:t>
      </w:r>
    </w:p>
    <w:p w:rsidR="00A40525" w:rsidRPr="00C47377" w:rsidRDefault="00A40525" w:rsidP="008C0A48">
      <w:pPr>
        <w:pStyle w:val="SingleTxtG"/>
        <w:ind w:left="2268"/>
        <w:rPr>
          <w:szCs w:val="24"/>
        </w:rPr>
      </w:pPr>
      <w:r w:rsidRPr="00C47377">
        <w:rPr>
          <w:szCs w:val="24"/>
        </w:rPr>
        <w:t>The CO</w:t>
      </w:r>
      <w:r w:rsidRPr="00C47377">
        <w:rPr>
          <w:szCs w:val="24"/>
          <w:vertAlign w:val="subscript"/>
        </w:rPr>
        <w:t>2</w:t>
      </w:r>
      <w:r w:rsidRPr="00C47377">
        <w:rPr>
          <w:szCs w:val="24"/>
        </w:rPr>
        <w:t xml:space="preserve"> values at charge-depleting shall</w:t>
      </w:r>
      <w:r w:rsidR="00046A55" w:rsidRPr="00C47377">
        <w:rPr>
          <w:szCs w:val="24"/>
        </w:rPr>
        <w:t xml:space="preserve"> be calculated as follows:</w:t>
      </w:r>
    </w:p>
    <w:p w:rsidR="00A40525" w:rsidRPr="00C47377" w:rsidRDefault="00307880" w:rsidP="001A5299">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2,CD,j</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oMath>
      </m:oMathPara>
    </w:p>
    <w:p w:rsidR="00A40525" w:rsidRPr="00C47377" w:rsidRDefault="00A40525" w:rsidP="008C0A48">
      <w:pPr>
        <w:pStyle w:val="SingleTxtG"/>
        <w:ind w:left="2268"/>
        <w:rPr>
          <w:szCs w:val="24"/>
        </w:rPr>
      </w:pPr>
      <w:r w:rsidRPr="00C47377">
        <w:rPr>
          <w:szCs w:val="24"/>
        </w:rPr>
        <w:t>where:</w:t>
      </w:r>
    </w:p>
    <w:p w:rsidR="00A40525" w:rsidRPr="00C47377" w:rsidRDefault="00307880"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oMath>
      <w:r w:rsidR="008C0A48" w:rsidRPr="00C47377">
        <w:rPr>
          <w:szCs w:val="24"/>
          <w:vertAlign w:val="subscript"/>
        </w:rPr>
        <w:tab/>
      </w:r>
      <w:r w:rsidR="00A40525" w:rsidRPr="00C47377">
        <w:rPr>
          <w:szCs w:val="24"/>
        </w:rPr>
        <w:t>is the utility factor-adjusted mass of CO</w:t>
      </w:r>
      <w:r w:rsidR="00A40525" w:rsidRPr="00C47377">
        <w:rPr>
          <w:szCs w:val="24"/>
          <w:vertAlign w:val="subscript"/>
        </w:rPr>
        <w:t>2</w:t>
      </w:r>
      <w:r w:rsidR="00A40525" w:rsidRPr="00C47377">
        <w:rPr>
          <w:szCs w:val="24"/>
        </w:rPr>
        <w:t xml:space="preserve"> emis</w:t>
      </w:r>
      <w:r w:rsidR="008C0A48" w:rsidRPr="00C47377">
        <w:rPr>
          <w:szCs w:val="24"/>
        </w:rPr>
        <w:t xml:space="preserve">sions during charge-depleting </w:t>
      </w:r>
      <w:r w:rsidR="00A40525" w:rsidRPr="00C47377">
        <w:rPr>
          <w:szCs w:val="24"/>
        </w:rPr>
        <w:t>mode,</w:t>
      </w:r>
      <w:r w:rsidR="008C0A48" w:rsidRPr="00C47377">
        <w:rPr>
          <w:szCs w:val="24"/>
        </w:rPr>
        <w:t xml:space="preserve"> </w:t>
      </w:r>
      <w:r w:rsidR="00A40525" w:rsidRPr="00C47377">
        <w:rPr>
          <w:szCs w:val="24"/>
        </w:rPr>
        <w:t>g/km;</w:t>
      </w:r>
    </w:p>
    <w:p w:rsidR="00A40525" w:rsidRPr="00C47377" w:rsidRDefault="00307880"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2,CD,j</m:t>
            </m:r>
          </m:sub>
        </m:sSub>
      </m:oMath>
      <w:r w:rsidR="008C0A48" w:rsidRPr="00C47377">
        <w:rPr>
          <w:szCs w:val="24"/>
        </w:rPr>
        <w:tab/>
      </w:r>
      <w:r w:rsidR="00A40525" w:rsidRPr="00C47377">
        <w:rPr>
          <w:szCs w:val="24"/>
        </w:rPr>
        <w:t>are the CO</w:t>
      </w:r>
      <w:r w:rsidR="00A40525" w:rsidRPr="00C47377">
        <w:rPr>
          <w:szCs w:val="24"/>
          <w:vertAlign w:val="subscript"/>
        </w:rPr>
        <w:t>2</w:t>
      </w:r>
      <w:r w:rsidR="00A40525" w:rsidRPr="00C47377">
        <w:rPr>
          <w:szCs w:val="24"/>
        </w:rPr>
        <w:t xml:space="preserve"> emissions measured during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charge-depleting phase, g/km;</w:t>
      </w:r>
    </w:p>
    <w:p w:rsidR="00A40525" w:rsidRPr="00C47377" w:rsidRDefault="00307880"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t xml:space="preserve">the driving cycle and phase-specific utility factor according to </w:t>
      </w:r>
      <w:r w:rsidR="007B5CD7">
        <w:rPr>
          <w:szCs w:val="24"/>
        </w:rPr>
        <w:t>Appendix </w:t>
      </w:r>
      <w:r w:rsidR="00A40525" w:rsidRPr="00C47377">
        <w:rPr>
          <w:szCs w:val="24"/>
        </w:rPr>
        <w:t xml:space="preserve">5 </w:t>
      </w:r>
      <w:r w:rsidR="007B5CD7">
        <w:rPr>
          <w:szCs w:val="24"/>
        </w:rPr>
        <w:t>to</w:t>
      </w:r>
      <w:r w:rsidR="00A40525" w:rsidRPr="00C47377">
        <w:rPr>
          <w:szCs w:val="24"/>
        </w:rPr>
        <w:t xml:space="preserve"> this Annex;</w:t>
      </w:r>
    </w:p>
    <w:p w:rsidR="00A40525" w:rsidRPr="00C47377" w:rsidRDefault="008C0A48" w:rsidP="008C0A48">
      <w:pPr>
        <w:pStyle w:val="SingleTxtG"/>
        <w:ind w:left="3402" w:hanging="1134"/>
        <w:rPr>
          <w:szCs w:val="24"/>
        </w:rPr>
      </w:pPr>
      <m:oMath>
        <m:r>
          <m:rPr>
            <m:sty m:val="p"/>
          </m:rPr>
          <w:rPr>
            <w:rFonts w:ascii="Cambria Math" w:hAnsi="Cambria Math"/>
            <w:szCs w:val="24"/>
          </w:rPr>
          <m:t>j</m:t>
        </m:r>
      </m:oMath>
      <w:r w:rsidR="00A40525" w:rsidRPr="00C47377">
        <w:rPr>
          <w:szCs w:val="24"/>
        </w:rPr>
        <w:tab/>
        <w:t xml:space="preserve">is the index number of each phase up to the </w:t>
      </w:r>
      <w:r w:rsidRPr="00C47377">
        <w:rPr>
          <w:szCs w:val="24"/>
        </w:rPr>
        <w:t>end of the transition cycle n;</w:t>
      </w:r>
    </w:p>
    <w:p w:rsidR="00A40525" w:rsidRPr="00C47377" w:rsidRDefault="008C0A48" w:rsidP="008C0A48">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up to the end of transition cycle n.</w:t>
      </w:r>
    </w:p>
    <w:p w:rsidR="00A40525" w:rsidRPr="00C47377" w:rsidRDefault="00A40525" w:rsidP="001A5299">
      <w:pPr>
        <w:pStyle w:val="SingleTxtG"/>
        <w:ind w:left="2268" w:hanging="1134"/>
        <w:rPr>
          <w:szCs w:val="24"/>
        </w:rPr>
      </w:pPr>
      <w:r w:rsidRPr="00C47377">
        <w:rPr>
          <w:color w:val="000000"/>
          <w:szCs w:val="24"/>
        </w:rPr>
        <w:t>4.2.1.2.</w:t>
      </w:r>
      <w:r w:rsidR="00805EAD" w:rsidRPr="00C47377">
        <w:rPr>
          <w:color w:val="000000"/>
          <w:szCs w:val="24"/>
        </w:rPr>
        <w:tab/>
      </w:r>
      <w:r w:rsidRPr="00C47377">
        <w:rPr>
          <w:color w:val="000000"/>
          <w:szCs w:val="24"/>
        </w:rPr>
        <w:t>Charge</w:t>
      </w:r>
      <w:r w:rsidRPr="00C47377">
        <w:rPr>
          <w:szCs w:val="24"/>
        </w:rPr>
        <w:t>-depleting fuel consumption</w:t>
      </w:r>
    </w:p>
    <w:p w:rsidR="00A40525" w:rsidRPr="00C47377" w:rsidRDefault="00A40525" w:rsidP="00805EAD">
      <w:pPr>
        <w:pStyle w:val="SingleTxtG"/>
        <w:ind w:left="2268"/>
        <w:rPr>
          <w:szCs w:val="24"/>
        </w:rPr>
      </w:pPr>
      <w:r w:rsidRPr="00C47377">
        <w:rPr>
          <w:szCs w:val="24"/>
        </w:rPr>
        <w:t>The fuel consumption values at charge depleting shall be calculated as follows</w:t>
      </w:r>
      <w:r w:rsidR="00805EAD" w:rsidRPr="00C47377">
        <w:rPr>
          <w:szCs w:val="24"/>
        </w:rPr>
        <w:t>:</w:t>
      </w:r>
    </w:p>
    <w:p w:rsidR="00A40525" w:rsidRPr="00C47377" w:rsidRDefault="00307880" w:rsidP="001A5299">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oMath>
      </m:oMathPara>
    </w:p>
    <w:p w:rsidR="00A40525" w:rsidRPr="00C47377" w:rsidRDefault="00A40525" w:rsidP="00805EAD">
      <w:pPr>
        <w:pStyle w:val="SingleTxtG"/>
        <w:ind w:left="2268"/>
        <w:rPr>
          <w:szCs w:val="24"/>
        </w:rPr>
      </w:pPr>
      <w:r w:rsidRPr="00C47377">
        <w:rPr>
          <w:szCs w:val="24"/>
        </w:rPr>
        <w:t>where:</w:t>
      </w:r>
    </w:p>
    <w:p w:rsidR="00A40525" w:rsidRPr="00C47377" w:rsidRDefault="00307880"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00805EAD" w:rsidRPr="00C47377">
        <w:rPr>
          <w:szCs w:val="24"/>
          <w:vertAlign w:val="subscript"/>
        </w:rPr>
        <w:tab/>
      </w:r>
      <w:r w:rsidR="00A40525" w:rsidRPr="00C47377">
        <w:rPr>
          <w:szCs w:val="24"/>
        </w:rPr>
        <w:t>is the utility factor-adjusted fuel consumption charge-depleting mode, l/100</w:t>
      </w:r>
      <w:r w:rsidR="008D0BEF" w:rsidRPr="00C47377">
        <w:rPr>
          <w:szCs w:val="24"/>
        </w:rPr>
        <w:t> km</w:t>
      </w:r>
      <w:r w:rsidR="00A40525" w:rsidRPr="00C47377">
        <w:rPr>
          <w:szCs w:val="24"/>
        </w:rPr>
        <w:t>;</w:t>
      </w:r>
    </w:p>
    <w:p w:rsidR="00A40525" w:rsidRPr="00C47377" w:rsidRDefault="00307880"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oMath>
      <w:r w:rsidR="00A40525" w:rsidRPr="00C47377">
        <w:rPr>
          <w:szCs w:val="24"/>
        </w:rPr>
        <w:tab/>
        <w:t xml:space="preserve">is the fuel consumption measured during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cha</w:t>
      </w:r>
      <w:r w:rsidR="00805EAD" w:rsidRPr="00C47377">
        <w:rPr>
          <w:szCs w:val="24"/>
        </w:rPr>
        <w:t>rge-depletion phase, l/100</w:t>
      </w:r>
      <w:r w:rsidR="008D0BEF" w:rsidRPr="00C47377">
        <w:rPr>
          <w:szCs w:val="24"/>
        </w:rPr>
        <w:t> km</w:t>
      </w:r>
      <w:r w:rsidR="00805EAD" w:rsidRPr="00C47377">
        <w:rPr>
          <w:szCs w:val="24"/>
        </w:rPr>
        <w:t>;</w:t>
      </w:r>
    </w:p>
    <w:p w:rsidR="00805EAD" w:rsidRPr="00C47377" w:rsidRDefault="00307880"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t>is the driving cycle and phase-specific utility fa</w:t>
      </w:r>
      <w:r w:rsidR="00805EAD" w:rsidRPr="00C47377">
        <w:rPr>
          <w:szCs w:val="24"/>
        </w:rPr>
        <w:t xml:space="preserve">ctor according to </w:t>
      </w:r>
      <w:r w:rsidR="007B5CD7">
        <w:rPr>
          <w:szCs w:val="24"/>
        </w:rPr>
        <w:t>Appendix </w:t>
      </w:r>
      <w:r w:rsidR="00805EAD" w:rsidRPr="00C47377">
        <w:rPr>
          <w:szCs w:val="24"/>
        </w:rPr>
        <w:t xml:space="preserve">2 </w:t>
      </w:r>
      <w:r w:rsidR="007B5CD7">
        <w:rPr>
          <w:szCs w:val="24"/>
        </w:rPr>
        <w:t>to</w:t>
      </w:r>
      <w:r w:rsidR="00805EAD" w:rsidRPr="00C47377">
        <w:rPr>
          <w:szCs w:val="24"/>
        </w:rPr>
        <w:t xml:space="preserve"> </w:t>
      </w:r>
      <w:r w:rsidR="00A40525" w:rsidRPr="00C47377">
        <w:rPr>
          <w:szCs w:val="24"/>
        </w:rPr>
        <w:t>this</w:t>
      </w:r>
      <w:r w:rsidR="00805EAD" w:rsidRPr="00C47377">
        <w:rPr>
          <w:szCs w:val="24"/>
        </w:rPr>
        <w:t xml:space="preserve"> </w:t>
      </w:r>
      <w:r w:rsidR="00A40525" w:rsidRPr="00C47377">
        <w:rPr>
          <w:szCs w:val="24"/>
        </w:rPr>
        <w:t>Annex;</w:t>
      </w:r>
    </w:p>
    <w:p w:rsidR="00A40525" w:rsidRPr="00C47377" w:rsidRDefault="00805EAD" w:rsidP="00805EAD">
      <w:pPr>
        <w:pStyle w:val="SingleTxtG"/>
        <w:ind w:left="3402" w:hanging="1134"/>
        <w:rPr>
          <w:szCs w:val="24"/>
        </w:rPr>
      </w:pPr>
      <m:oMath>
        <m:r>
          <m:rPr>
            <m:sty m:val="p"/>
          </m:rPr>
          <w:rPr>
            <w:rFonts w:ascii="Cambria Math" w:hAnsi="Cambria Math"/>
            <w:szCs w:val="24"/>
          </w:rPr>
          <m:t>j</m:t>
        </m:r>
      </m:oMath>
      <w:r w:rsidR="00A40525" w:rsidRPr="00C47377">
        <w:rPr>
          <w:szCs w:val="24"/>
        </w:rPr>
        <w:tab/>
        <w:t xml:space="preserve">is the index number of each phase up to the </w:t>
      </w:r>
      <w:r w:rsidR="00D64177" w:rsidRPr="00C47377">
        <w:rPr>
          <w:szCs w:val="24"/>
        </w:rPr>
        <w:t>end of the transition cycle n;</w:t>
      </w:r>
    </w:p>
    <w:p w:rsidR="00A40525" w:rsidRPr="00C47377" w:rsidRDefault="00805EAD" w:rsidP="00805EAD">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up to the end of transition cycle n.</w:t>
      </w:r>
    </w:p>
    <w:p w:rsidR="00A40525" w:rsidRPr="00C47377" w:rsidRDefault="00D64177" w:rsidP="001A5299">
      <w:pPr>
        <w:pStyle w:val="SingleTxtG"/>
        <w:ind w:left="2268" w:hanging="1134"/>
        <w:rPr>
          <w:szCs w:val="24"/>
        </w:rPr>
      </w:pPr>
      <w:r w:rsidRPr="00C47377">
        <w:rPr>
          <w:szCs w:val="24"/>
        </w:rPr>
        <w:t>4.2.1.3.</w:t>
      </w:r>
      <w:r w:rsidRPr="00C47377">
        <w:rPr>
          <w:szCs w:val="24"/>
        </w:rPr>
        <w:tab/>
      </w:r>
      <w:r w:rsidR="00A40525" w:rsidRPr="00C47377">
        <w:rPr>
          <w:szCs w:val="24"/>
        </w:rPr>
        <w:t>Charge-sustaining fuel consumption and CO</w:t>
      </w:r>
      <w:r w:rsidR="00A40525" w:rsidRPr="00C47377">
        <w:rPr>
          <w:szCs w:val="24"/>
          <w:vertAlign w:val="subscript"/>
        </w:rPr>
        <w:t>2</w:t>
      </w:r>
      <w:r w:rsidR="00A40525" w:rsidRPr="00C47377">
        <w:rPr>
          <w:szCs w:val="24"/>
        </w:rPr>
        <w:t xml:space="preserve"> emissions</w:t>
      </w:r>
    </w:p>
    <w:p w:rsidR="00A40525" w:rsidRPr="00C47377" w:rsidRDefault="00A40525" w:rsidP="001A5299">
      <w:pPr>
        <w:pStyle w:val="SingleTxtG"/>
        <w:ind w:left="2268" w:hanging="1134"/>
        <w:rPr>
          <w:szCs w:val="24"/>
        </w:rPr>
      </w:pPr>
      <w:r w:rsidRPr="00C47377">
        <w:rPr>
          <w:szCs w:val="24"/>
        </w:rPr>
        <w:t>4.2.1.3.1.</w:t>
      </w:r>
      <w:r w:rsidR="00D64177" w:rsidRPr="00C47377">
        <w:rPr>
          <w:szCs w:val="24"/>
        </w:rPr>
        <w:tab/>
      </w:r>
      <w:r w:rsidRPr="00C47377">
        <w:rPr>
          <w:szCs w:val="24"/>
        </w:rPr>
        <w:t>Test result correction as a function of REESS charging balance</w:t>
      </w:r>
    </w:p>
    <w:p w:rsidR="00A40525" w:rsidRPr="00C47377" w:rsidRDefault="00A40525" w:rsidP="00D64177">
      <w:pPr>
        <w:pStyle w:val="SingleTxtG"/>
        <w:ind w:left="2268"/>
        <w:rPr>
          <w:szCs w:val="24"/>
        </w:rPr>
      </w:pPr>
      <w:r w:rsidRPr="00C47377">
        <w:rPr>
          <w:szCs w:val="24"/>
        </w:rPr>
        <w:t xml:space="preserve">The corrected values </w:t>
      </w:r>
      <w:r w:rsidR="0041646E" w:rsidRPr="00C47377">
        <w:rPr>
          <w:szCs w:val="24"/>
        </w:rPr>
        <w:t xml:space="preserv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2,CS,corrected</m:t>
            </m:r>
          </m:sub>
        </m:sSub>
      </m:oMath>
      <w:r w:rsidR="0041646E" w:rsidRPr="00C47377">
        <w:rPr>
          <w:szCs w:val="24"/>
          <w:vertAlign w:val="subscript"/>
        </w:rPr>
        <w:t xml:space="preserve"> </w:t>
      </w:r>
      <w:r w:rsidR="0041646E"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CS,corrected</m:t>
            </m:r>
          </m:sub>
        </m:sSub>
      </m:oMath>
      <w:r w:rsidR="0041646E" w:rsidRPr="00C47377">
        <w:rPr>
          <w:szCs w:val="24"/>
        </w:rPr>
        <w:t xml:space="preserve"> </w:t>
      </w:r>
      <w:r w:rsidRPr="00C47377">
        <w:rPr>
          <w:szCs w:val="24"/>
        </w:rPr>
        <w:t>shall correspond to a zero electricity balance (</w:t>
      </w:r>
      <m:oMath>
        <m:r>
          <m:rPr>
            <m:sty m:val="p"/>
          </m:rPr>
          <w:rPr>
            <w:rFonts w:ascii="Cambria Math" w:hAnsi="Cambria Math"/>
            <w:szCs w:val="24"/>
          </w:rPr>
          <m:t>RCB=0</m:t>
        </m:r>
      </m:oMath>
      <w:r w:rsidRPr="00C47377">
        <w:rPr>
          <w:szCs w:val="24"/>
        </w:rPr>
        <w:t xml:space="preserve">), and shall be determined according to </w:t>
      </w:r>
      <w:r w:rsidR="007B5CD7">
        <w:rPr>
          <w:szCs w:val="24"/>
        </w:rPr>
        <w:t>Appendix 2 to this Annex</w:t>
      </w:r>
      <w:r w:rsidR="0041646E" w:rsidRPr="00C47377">
        <w:rPr>
          <w:szCs w:val="24"/>
        </w:rPr>
        <w:t>.</w:t>
      </w:r>
    </w:p>
    <w:p w:rsidR="00A40525" w:rsidRPr="00C47377" w:rsidRDefault="00A40525" w:rsidP="001A5299">
      <w:pPr>
        <w:pStyle w:val="SingleTxtG"/>
        <w:ind w:left="2268" w:hanging="1134"/>
        <w:rPr>
          <w:szCs w:val="24"/>
        </w:rPr>
      </w:pPr>
      <w:r w:rsidRPr="00C47377">
        <w:rPr>
          <w:szCs w:val="24"/>
        </w:rPr>
        <w:t>4.2.1.3.2.</w:t>
      </w:r>
      <w:r w:rsidR="00D64177" w:rsidRPr="00C47377">
        <w:rPr>
          <w:szCs w:val="24"/>
        </w:rPr>
        <w:tab/>
      </w:r>
      <w:r w:rsidRPr="00C47377">
        <w:rPr>
          <w:szCs w:val="24"/>
        </w:rPr>
        <w:t xml:space="preserve">The electricity balance, measured using the procedure specified in </w:t>
      </w:r>
      <w:r w:rsidR="007B5CD7">
        <w:rPr>
          <w:szCs w:val="24"/>
        </w:rPr>
        <w:t>Appendix 3 to this Annex</w:t>
      </w:r>
      <w:r w:rsidRPr="00C47377">
        <w:rPr>
          <w:szCs w:val="24"/>
        </w:rPr>
        <w:t>, is used as a measure of the difference in the vehicle REESS’s energy content at the end of the cycle compared to the beginning of the cycle. The electricity balance is to be determined for the WLTC driven.</w:t>
      </w:r>
    </w:p>
    <w:p w:rsidR="00A40525" w:rsidRPr="00C47377" w:rsidRDefault="00A40525" w:rsidP="001A5299">
      <w:pPr>
        <w:pStyle w:val="SingleTxtG"/>
        <w:ind w:left="2268" w:hanging="1134"/>
        <w:rPr>
          <w:szCs w:val="24"/>
        </w:rPr>
      </w:pPr>
      <w:r w:rsidRPr="00C47377">
        <w:rPr>
          <w:szCs w:val="24"/>
        </w:rPr>
        <w:t>4.2.1.3.3.</w:t>
      </w:r>
      <w:r w:rsidR="00D64177"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1646E" w:rsidRPr="00C47377">
        <w:rPr>
          <w:szCs w:val="24"/>
          <w:vertAlign w:val="subscript"/>
        </w:rPr>
        <w:t xml:space="preserve"> </w:t>
      </w:r>
      <w:r w:rsidR="0041646E"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w:t>
      </w:r>
      <w:r w:rsidR="0041646E" w:rsidRPr="00C47377">
        <w:rPr>
          <w:szCs w:val="24"/>
        </w:rPr>
        <w:t xml:space="preserve"> any of the following applies:</w:t>
      </w:r>
    </w:p>
    <w:p w:rsidR="00D64177" w:rsidRPr="00C47377" w:rsidRDefault="00A40525" w:rsidP="00D64177">
      <w:pPr>
        <w:pStyle w:val="SingleTxtG"/>
        <w:ind w:left="2835" w:hanging="567"/>
        <w:rPr>
          <w:szCs w:val="24"/>
        </w:rPr>
      </w:pPr>
      <w:r w:rsidRPr="00C47377">
        <w:rPr>
          <w:szCs w:val="24"/>
        </w:rPr>
        <w:t>(a)</w:t>
      </w:r>
      <w:r w:rsidR="00D64177" w:rsidRPr="00C47377">
        <w:rPr>
          <w:szCs w:val="24"/>
        </w:rPr>
        <w:tab/>
      </w:r>
      <w:r w:rsidRPr="00C47377">
        <w:rPr>
          <w:szCs w:val="24"/>
        </w:rPr>
        <w:t>the manufacturer can prove that there is no relation between the energ</w:t>
      </w:r>
      <w:r w:rsidR="00D64177" w:rsidRPr="00C47377">
        <w:rPr>
          <w:szCs w:val="24"/>
        </w:rPr>
        <w:t>y balance and fuel consumption;</w:t>
      </w:r>
    </w:p>
    <w:p w:rsidR="00D64177" w:rsidRPr="00C47377" w:rsidRDefault="00A40525" w:rsidP="00D64177">
      <w:pPr>
        <w:pStyle w:val="SingleTxtG"/>
        <w:ind w:left="2835" w:hanging="567"/>
        <w:rPr>
          <w:szCs w:val="24"/>
        </w:rPr>
      </w:pPr>
      <w:r w:rsidRPr="00C47377">
        <w:rPr>
          <w:szCs w:val="24"/>
        </w:rPr>
        <w:t>(b)</w:t>
      </w:r>
      <w:r w:rsidR="00D64177"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w:t>
      </w:r>
      <w:r w:rsidR="00D64177" w:rsidRPr="00C47377">
        <w:rPr>
          <w:szCs w:val="24"/>
        </w:rPr>
        <w:t>corresponds to REESS charging,</w:t>
      </w:r>
    </w:p>
    <w:p w:rsidR="00BD6C57" w:rsidRPr="00C47377" w:rsidRDefault="00A40525" w:rsidP="00BD6C57">
      <w:pPr>
        <w:pStyle w:val="SingleTxtG"/>
        <w:ind w:left="2835" w:hanging="567"/>
        <w:rPr>
          <w:szCs w:val="24"/>
        </w:rPr>
      </w:pPr>
      <w:r w:rsidRPr="00C47377">
        <w:rPr>
          <w:szCs w:val="24"/>
        </w:rPr>
        <w:t>(c)</w:t>
      </w:r>
      <w:r w:rsidR="00D64177"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corresponds to REESS discharging</w:t>
      </w:r>
      <w:r w:rsidR="00BD6C57" w:rsidRPr="00C47377">
        <w:rPr>
          <w:szCs w:val="24"/>
        </w:rPr>
        <w:t>.</w:t>
      </w:r>
      <w:r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expressed as a percentage of the energy content of the fuel consumed over the cycle, </w:t>
      </w:r>
      <w:r w:rsidR="00BD6C57" w:rsidRPr="00C47377">
        <w:rPr>
          <w:szCs w:val="24"/>
        </w:rPr>
        <w:t>i</w:t>
      </w:r>
      <w:r w:rsidRPr="00C47377">
        <w:rPr>
          <w:szCs w:val="24"/>
        </w:rPr>
        <w:t>s c</w:t>
      </w:r>
      <w:r w:rsidR="00BD6C57" w:rsidRPr="00C47377">
        <w:rPr>
          <w:szCs w:val="24"/>
        </w:rPr>
        <w:t>alculated in the equation below</w:t>
      </w:r>
      <w:r w:rsidRPr="00C47377">
        <w:rPr>
          <w:szCs w:val="24"/>
        </w:rPr>
        <w:t>:</w:t>
      </w:r>
    </w:p>
    <w:p w:rsidR="00A40525" w:rsidRPr="00C47377" w:rsidRDefault="008F1877" w:rsidP="00BD6C57">
      <w:pPr>
        <w:pStyle w:val="SingleTxtG"/>
        <w:ind w:left="2835" w:hanging="567"/>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0.0036</m:t>
              </m:r>
              <m:r>
                <m:rPr>
                  <m:sty m:val="p"/>
                </m:rPr>
                <w:rPr>
                  <w:rFonts w:ascii="Cambria Math" w:hAnsi="Cambria Math"/>
                </w:rPr>
                <m:t>×</m:t>
              </m:r>
              <m:r>
                <m:rPr>
                  <m:sty m:val="p"/>
                </m:rPr>
                <w:rPr>
                  <w:rFonts w:ascii="Cambria Math" w:hAnsi="Cambria Math"/>
                  <w:szCs w:val="24"/>
                </w:rPr>
                <m:t>RCB</m:t>
              </m:r>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r>
                <m:rPr>
                  <m:sty m:val="p"/>
                </m:rPr>
                <w:rPr>
                  <w:rFonts w:ascii="Cambria Math" w:hAnsi="Cambria Math"/>
                  <w:szCs w:val="24"/>
                </w:rPr>
                <m:t xml:space="preserve"> </m:t>
              </m:r>
            </m:den>
          </m:f>
          <m:r>
            <m:rPr>
              <m:sty m:val="p"/>
            </m:rPr>
            <w:rPr>
              <w:rFonts w:ascii="Cambria Math" w:hAnsi="Cambria Math"/>
            </w:rPr>
            <m:t>×</m:t>
          </m:r>
          <m:r>
            <m:rPr>
              <m:sty m:val="p"/>
            </m:rPr>
            <w:rPr>
              <w:rFonts w:ascii="Cambria Math" w:hAnsi="Cambria Math"/>
              <w:szCs w:val="24"/>
            </w:rPr>
            <m:t>100</m:t>
          </m:r>
        </m:oMath>
      </m:oMathPara>
    </w:p>
    <w:p w:rsidR="00BD6C57" w:rsidRPr="00C47377" w:rsidRDefault="00BD6C57" w:rsidP="00BD6C57">
      <w:pPr>
        <w:pStyle w:val="SingleTxtG"/>
        <w:ind w:left="2268" w:firstLine="567"/>
        <w:rPr>
          <w:szCs w:val="24"/>
        </w:rPr>
      </w:pPr>
      <w:r w:rsidRPr="00C47377">
        <w:rPr>
          <w:szCs w:val="24"/>
        </w:rPr>
        <w:t>where:</w:t>
      </w:r>
    </w:p>
    <w:p w:rsidR="00BD6C57" w:rsidRPr="00C47377" w:rsidRDefault="00BD6C57" w:rsidP="00BD6C57">
      <w:pPr>
        <w:pStyle w:val="SingleTxtG"/>
        <w:ind w:left="3969" w:hanging="1134"/>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vertAlign w:val="subscript"/>
        </w:rPr>
        <w:tab/>
      </w:r>
      <w:r w:rsidRPr="00C47377">
        <w:rPr>
          <w:szCs w:val="24"/>
        </w:rPr>
        <w:t>is the change in the REESS energy content,</w:t>
      </w:r>
      <w:r w:rsidR="00AE32B5" w:rsidRPr="00C47377">
        <w:rPr>
          <w:szCs w:val="24"/>
        </w:rPr>
        <w:t> per cent</w:t>
      </w:r>
      <w:r w:rsidRPr="00C47377">
        <w:rPr>
          <w:szCs w:val="24"/>
        </w:rPr>
        <w:t>;</w:t>
      </w:r>
    </w:p>
    <w:p w:rsidR="00BD6C57" w:rsidRPr="00C47377" w:rsidRDefault="00307880" w:rsidP="00BD6C57">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oMath>
      <w:r w:rsidR="00BD6C57" w:rsidRPr="00C47377">
        <w:rPr>
          <w:szCs w:val="24"/>
        </w:rPr>
        <w:tab/>
        <w:t>is the nominal REESS voltage, V;</w:t>
      </w:r>
    </w:p>
    <w:p w:rsidR="00BD6C57" w:rsidRPr="00C47377" w:rsidRDefault="00BD6C57" w:rsidP="00BD6C57">
      <w:pPr>
        <w:pStyle w:val="SingleTxtG"/>
        <w:ind w:left="3969" w:hanging="1134"/>
        <w:rPr>
          <w:szCs w:val="24"/>
        </w:rPr>
      </w:pPr>
      <m:oMath>
        <m:r>
          <m:rPr>
            <m:sty m:val="p"/>
          </m:rPr>
          <w:rPr>
            <w:rFonts w:ascii="Cambria Math" w:hAnsi="Cambria Math"/>
            <w:szCs w:val="24"/>
          </w:rPr>
          <m:t>RCB</m:t>
        </m:r>
      </m:oMath>
      <w:r w:rsidRPr="00C47377">
        <w:rPr>
          <w:szCs w:val="24"/>
        </w:rPr>
        <w:tab/>
        <w:t>is REESS charging balance over the whole cycle, Ah;</w:t>
      </w:r>
    </w:p>
    <w:p w:rsidR="00BD6C57" w:rsidRPr="00C47377" w:rsidRDefault="00307880" w:rsidP="00BD6C57">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BD6C57" w:rsidRPr="00C47377">
        <w:rPr>
          <w:szCs w:val="24"/>
          <w:vertAlign w:val="subscript"/>
        </w:rPr>
        <w:tab/>
      </w:r>
      <w:r w:rsidR="00BD6C57" w:rsidRPr="00C47377">
        <w:rPr>
          <w:szCs w:val="24"/>
        </w:rPr>
        <w:t>is the energy content of the consumed fuel, Wh.</w:t>
      </w:r>
    </w:p>
    <w:p w:rsidR="00BD6C57" w:rsidRPr="00C47377" w:rsidRDefault="00307880" w:rsidP="00263A08">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BD6C57" w:rsidRPr="00C47377">
        <w:rPr>
          <w:szCs w:val="24"/>
        </w:rPr>
        <w:t xml:space="preserve"> is lower than the RCB correction criteria, according to the equation below and </w:t>
      </w:r>
      <w:r w:rsidR="0041646E" w:rsidRPr="00C47377">
        <w:rPr>
          <w:szCs w:val="24"/>
        </w:rPr>
        <w:t>Table A8/4</w:t>
      </w:r>
      <w:r w:rsidR="00BD6C57" w:rsidRPr="00C47377">
        <w:rPr>
          <w:szCs w:val="24"/>
        </w:rPr>
        <w:t>:</w:t>
      </w:r>
    </w:p>
    <w:p w:rsidR="00BD6C57" w:rsidRPr="00C47377" w:rsidRDefault="00307880" w:rsidP="00BD6C57">
      <w:pPr>
        <w:pStyle w:val="SingleTxtG"/>
        <w:tabs>
          <w:tab w:val="left" w:pos="3969"/>
        </w:tabs>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≤RCB correction criteria</m:t>
          </m:r>
        </m:oMath>
      </m:oMathPara>
    </w:p>
    <w:p w:rsidR="00BD6C57" w:rsidRPr="00C47377" w:rsidRDefault="0041646E" w:rsidP="00F01B4A">
      <w:pPr>
        <w:pStyle w:val="Caption"/>
        <w:keepNext/>
      </w:pPr>
      <w:r w:rsidRPr="00C47377">
        <w:lastRenderedPageBreak/>
        <w:t>Table A8/4</w:t>
      </w:r>
    </w:p>
    <w:p w:rsidR="00BD6C57" w:rsidRPr="00C47377" w:rsidRDefault="00BD6C57" w:rsidP="00F01B4A">
      <w:pPr>
        <w:pStyle w:val="Caption"/>
        <w:keepNext/>
        <w:rPr>
          <w:b/>
        </w:rPr>
      </w:pPr>
      <w:r w:rsidRPr="00C47377">
        <w:rPr>
          <w:b/>
          <w:szCs w:val="22"/>
        </w:rPr>
        <w:t>RCB correction criteria</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1931"/>
        <w:gridCol w:w="1787"/>
        <w:gridCol w:w="1787"/>
      </w:tblGrid>
      <w:tr w:rsidR="00A40525" w:rsidRPr="00C47377" w:rsidTr="00243967">
        <w:trPr>
          <w:tblHeader/>
        </w:trPr>
        <w:tc>
          <w:tcPr>
            <w:tcW w:w="186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Cycle</w:t>
            </w:r>
          </w:p>
        </w:tc>
        <w:tc>
          <w:tcPr>
            <w:tcW w:w="1931" w:type="dxa"/>
            <w:tcBorders>
              <w:top w:val="single" w:sz="4" w:space="0" w:color="auto"/>
              <w:bottom w:val="single" w:sz="12" w:space="0" w:color="auto"/>
            </w:tcBorders>
            <w:shd w:val="clear" w:color="auto" w:fill="auto"/>
            <w:vAlign w:val="bottom"/>
          </w:tcPr>
          <w:p w:rsidR="00A40525" w:rsidRPr="00C47377" w:rsidRDefault="00414DE9" w:rsidP="002A483C">
            <w:pPr>
              <w:pStyle w:val="SingleTxtG"/>
              <w:suppressAutoHyphens w:val="0"/>
              <w:spacing w:before="80" w:after="80" w:line="200" w:lineRule="exact"/>
              <w:ind w:left="0" w:right="113"/>
              <w:jc w:val="left"/>
              <w:rPr>
                <w:i/>
                <w:sz w:val="16"/>
                <w:szCs w:val="24"/>
              </w:rPr>
            </w:pPr>
            <w:r w:rsidRPr="00C47377">
              <w:rPr>
                <w:i/>
                <w:sz w:val="16"/>
                <w:szCs w:val="24"/>
              </w:rPr>
              <w:t>WLTC city</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WLTC</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 xml:space="preserve">WLTC </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 + Extra High</w:t>
            </w:r>
            <w:r w:rsidR="002A483C" w:rsidRPr="00C47377">
              <w:rPr>
                <w:i/>
                <w:sz w:val="16"/>
                <w:szCs w:val="24"/>
              </w:rPr>
              <w:t>)</w:t>
            </w:r>
          </w:p>
        </w:tc>
      </w:tr>
      <w:tr w:rsidR="00A40525" w:rsidRPr="00C47377" w:rsidTr="00243967">
        <w:trPr>
          <w:trHeight w:val="445"/>
        </w:trPr>
        <w:tc>
          <w:tcPr>
            <w:tcW w:w="1865" w:type="dxa"/>
            <w:tcBorders>
              <w:top w:val="single" w:sz="12" w:space="0" w:color="auto"/>
            </w:tcBorders>
            <w:shd w:val="clear" w:color="auto" w:fill="auto"/>
          </w:tcPr>
          <w:p w:rsidR="00A40525" w:rsidRPr="00C47377" w:rsidRDefault="002A483C" w:rsidP="00BD6C57">
            <w:pPr>
              <w:pStyle w:val="SingleTxtG"/>
              <w:suppressAutoHyphens w:val="0"/>
              <w:spacing w:before="40" w:line="220" w:lineRule="exact"/>
              <w:ind w:left="0" w:right="113"/>
              <w:jc w:val="left"/>
              <w:rPr>
                <w:szCs w:val="22"/>
              </w:rPr>
            </w:pPr>
            <w:r w:rsidRPr="00C47377">
              <w:rPr>
                <w:szCs w:val="22"/>
              </w:rPr>
              <w:t>RCB correction</w:t>
            </w:r>
            <w:r w:rsidR="00BD6C57" w:rsidRPr="00C47377">
              <w:rPr>
                <w:szCs w:val="22"/>
              </w:rPr>
              <w:t xml:space="preserve"> </w:t>
            </w:r>
            <w:r w:rsidRPr="00C47377">
              <w:rPr>
                <w:szCs w:val="22"/>
              </w:rPr>
              <w:t>criteria (%)</w:t>
            </w:r>
          </w:p>
        </w:tc>
        <w:tc>
          <w:tcPr>
            <w:tcW w:w="1931"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2"/>
              </w:rPr>
            </w:pPr>
            <w:r w:rsidRPr="00C47377">
              <w:rPr>
                <w:szCs w:val="22"/>
              </w:rPr>
              <w:t>1</w:t>
            </w:r>
            <w:r w:rsidR="002A483C" w:rsidRPr="00C47377">
              <w:rPr>
                <w:szCs w:val="22"/>
              </w:rPr>
              <w:t>.</w:t>
            </w:r>
            <w:r w:rsidRPr="00C47377">
              <w:rPr>
                <w:szCs w:val="22"/>
              </w:rPr>
              <w:t>5</w:t>
            </w: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2"/>
              </w:rPr>
            </w:pPr>
            <w:r w:rsidRPr="00C47377">
              <w:rPr>
                <w:szCs w:val="22"/>
              </w:rPr>
              <w:t>1</w:t>
            </w: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2"/>
              </w:rPr>
            </w:pPr>
            <w:r w:rsidRPr="00C47377">
              <w:rPr>
                <w:szCs w:val="22"/>
              </w:rPr>
              <w:t>0</w:t>
            </w:r>
            <w:r w:rsidR="002A483C" w:rsidRPr="00C47377">
              <w:rPr>
                <w:szCs w:val="22"/>
              </w:rPr>
              <w:t>.</w:t>
            </w:r>
            <w:r w:rsidRPr="00C47377">
              <w:rPr>
                <w:szCs w:val="22"/>
              </w:rPr>
              <w:t>5</w:t>
            </w:r>
          </w:p>
        </w:tc>
      </w:tr>
    </w:tbl>
    <w:p w:rsidR="00A40525" w:rsidRPr="00C47377" w:rsidRDefault="00082E64" w:rsidP="00082E64">
      <w:pPr>
        <w:pStyle w:val="SingleTxtG"/>
        <w:spacing w:before="120"/>
        <w:ind w:left="2259" w:hanging="1125"/>
        <w:rPr>
          <w:szCs w:val="24"/>
        </w:rPr>
      </w:pPr>
      <w:r w:rsidRPr="00C47377">
        <w:rPr>
          <w:szCs w:val="24"/>
        </w:rPr>
        <w:t>4.2.1.3.4.</w:t>
      </w:r>
      <w:r w:rsidRPr="00C47377">
        <w:rPr>
          <w:szCs w:val="24"/>
        </w:rPr>
        <w:tab/>
      </w:r>
      <w:r w:rsidR="00A40525" w:rsidRPr="00C47377">
        <w:rPr>
          <w:szCs w:val="24"/>
        </w:rPr>
        <w:t>Where RCB corrections of CO</w:t>
      </w:r>
      <w:r w:rsidR="00A40525" w:rsidRPr="00C47377">
        <w:rPr>
          <w:szCs w:val="24"/>
          <w:vertAlign w:val="subscript"/>
        </w:rPr>
        <w:t>2</w:t>
      </w:r>
      <w:r w:rsidR="00A40525" w:rsidRPr="00C47377">
        <w:rPr>
          <w:szCs w:val="24"/>
        </w:rPr>
        <w:t xml:space="preserve"> and fuel consumption measurement values are required, the procedure described in </w:t>
      </w:r>
      <w:r w:rsidR="007B5CD7">
        <w:rPr>
          <w:szCs w:val="24"/>
        </w:rPr>
        <w:t>Appendix 2 to this Annex</w:t>
      </w:r>
      <w:r w:rsidR="00414DE9" w:rsidRPr="00C47377">
        <w:rPr>
          <w:szCs w:val="24"/>
        </w:rPr>
        <w:t> </w:t>
      </w:r>
      <w:r w:rsidR="00A40525" w:rsidRPr="00C47377">
        <w:rPr>
          <w:szCs w:val="24"/>
        </w:rPr>
        <w:t>shall be used.</w:t>
      </w:r>
    </w:p>
    <w:p w:rsidR="00A40525" w:rsidRPr="00C47377" w:rsidRDefault="00A40525" w:rsidP="00181587">
      <w:pPr>
        <w:pStyle w:val="SingleTxtG"/>
        <w:rPr>
          <w:szCs w:val="24"/>
        </w:rPr>
      </w:pPr>
      <w:r w:rsidRPr="00C47377">
        <w:rPr>
          <w:szCs w:val="24"/>
        </w:rPr>
        <w:t>4.2.1.4.</w:t>
      </w:r>
      <w:r w:rsidR="00082E64" w:rsidRPr="00C47377">
        <w:rPr>
          <w:szCs w:val="24"/>
        </w:rPr>
        <w:tab/>
      </w:r>
      <w:r w:rsidRPr="00C47377">
        <w:rPr>
          <w:szCs w:val="24"/>
        </w:rPr>
        <w:t>Weighted CO</w:t>
      </w:r>
      <w:r w:rsidRPr="00C47377">
        <w:rPr>
          <w:szCs w:val="24"/>
          <w:vertAlign w:val="subscript"/>
        </w:rPr>
        <w:t>2</w:t>
      </w:r>
      <w:r w:rsidRPr="00C47377">
        <w:rPr>
          <w:szCs w:val="24"/>
        </w:rPr>
        <w:t xml:space="preserve"> Emissions</w:t>
      </w:r>
    </w:p>
    <w:p w:rsidR="00082E64" w:rsidRPr="00C47377" w:rsidRDefault="00A40525" w:rsidP="00082E64">
      <w:pPr>
        <w:pStyle w:val="SingleTxtG"/>
        <w:ind w:left="2268"/>
        <w:rPr>
          <w:szCs w:val="24"/>
        </w:rPr>
      </w:pPr>
      <w:r w:rsidRPr="00C47377">
        <w:rPr>
          <w:szCs w:val="24"/>
        </w:rPr>
        <w:t xml:space="preserve">The </w:t>
      </w:r>
      <w:r w:rsidRPr="00C47377">
        <w:rPr>
          <w:szCs w:val="24"/>
          <w:lang w:eastAsia="ja-JP"/>
        </w:rPr>
        <w:t>weighted</w:t>
      </w:r>
      <w:r w:rsidRPr="00C47377">
        <w:rPr>
          <w:szCs w:val="24"/>
        </w:rPr>
        <w:t xml:space="preserve"> CO</w:t>
      </w:r>
      <w:r w:rsidRPr="00C47377">
        <w:rPr>
          <w:szCs w:val="24"/>
          <w:vertAlign w:val="subscript"/>
        </w:rPr>
        <w:t>2</w:t>
      </w:r>
      <w:r w:rsidRPr="00C47377">
        <w:rPr>
          <w:szCs w:val="24"/>
        </w:rPr>
        <w:t xml:space="preserve"> emissions from the charge-depleting and charge-sustaining test results shall be calculated using the equation below:</w:t>
      </w:r>
    </w:p>
    <w:p w:rsidR="00A40525" w:rsidRPr="00C47377" w:rsidRDefault="00307880" w:rsidP="00082E64">
      <w:pPr>
        <w:pStyle w:val="SingleTxtG"/>
        <w:ind w:left="2268"/>
        <w:rPr>
          <w:szCs w:val="24"/>
        </w:rPr>
      </w:pPr>
      <m:oMathPara>
        <m:oMathParaPr>
          <m:jc m:val="left"/>
        </m:oMathPara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CO</m:t>
              </m:r>
            </m:e>
            <m:sub>
              <m:r>
                <m:rPr>
                  <m:sty m:val="p"/>
                </m:rPr>
                <w:rPr>
                  <w:rFonts w:ascii="Cambria Math" w:eastAsia="Cambria Math" w:hAnsi="Cambria Math"/>
                  <w:noProof/>
                  <w:szCs w:val="24"/>
                  <w:lang w:eastAsia="de-DE"/>
                </w:rPr>
                <m:t>2,CD,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 CS</m:t>
              </m:r>
            </m:sub>
          </m:sSub>
        </m:oMath>
      </m:oMathPara>
    </w:p>
    <w:p w:rsidR="00A40525" w:rsidRPr="00C47377" w:rsidRDefault="00A40525" w:rsidP="00082E64">
      <w:pPr>
        <w:pStyle w:val="SingleTxtG"/>
        <w:ind w:left="1701" w:firstLine="567"/>
        <w:rPr>
          <w:szCs w:val="24"/>
        </w:rPr>
      </w:pPr>
      <w:r w:rsidRPr="00C47377">
        <w:rPr>
          <w:szCs w:val="24"/>
        </w:rPr>
        <w:t>where:</w:t>
      </w:r>
    </w:p>
    <w:p w:rsidR="00A40525" w:rsidRPr="00C47377" w:rsidRDefault="00307880" w:rsidP="00082E64">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2,weighted</m:t>
            </m:r>
          </m:sub>
        </m:sSub>
      </m:oMath>
      <w:r w:rsidR="00A40525" w:rsidRPr="00C47377">
        <w:rPr>
          <w:szCs w:val="24"/>
        </w:rPr>
        <w:tab/>
        <w:t>are the utility factor-weighted CO</w:t>
      </w:r>
      <w:r w:rsidR="00A40525" w:rsidRPr="00C47377">
        <w:rPr>
          <w:szCs w:val="24"/>
          <w:vertAlign w:val="subscript"/>
        </w:rPr>
        <w:t>2</w:t>
      </w:r>
      <w:r w:rsidR="00082E64" w:rsidRPr="00C47377">
        <w:rPr>
          <w:szCs w:val="24"/>
        </w:rPr>
        <w:t xml:space="preserve"> emissions, g/km</w:t>
      </w:r>
      <w:r w:rsidR="00A40525" w:rsidRPr="00C47377">
        <w:rPr>
          <w:szCs w:val="24"/>
        </w:rPr>
        <w:t>;</w:t>
      </w:r>
    </w:p>
    <w:p w:rsidR="00A40525" w:rsidRPr="00C47377" w:rsidRDefault="00307880" w:rsidP="00082E64">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 xml:space="preserve">is the fractional utility factor of the </w:t>
      </w:r>
      <w:proofErr w:type="spellStart"/>
      <w:r w:rsidR="00A40525" w:rsidRPr="00C47377">
        <w:rPr>
          <w:szCs w:val="24"/>
        </w:rPr>
        <w:t>j</w:t>
      </w:r>
      <w:r w:rsidR="00A40525" w:rsidRPr="00C47377">
        <w:rPr>
          <w:szCs w:val="24"/>
          <w:vertAlign w:val="superscript"/>
        </w:rPr>
        <w:t>th</w:t>
      </w:r>
      <w:proofErr w:type="spellEnd"/>
      <w:r w:rsidR="00082E64" w:rsidRPr="00C47377">
        <w:rPr>
          <w:szCs w:val="24"/>
        </w:rPr>
        <w:t xml:space="preserve"> phase;</w:t>
      </w:r>
    </w:p>
    <w:p w:rsidR="00A40525" w:rsidRPr="00C47377" w:rsidRDefault="00307880" w:rsidP="00082E64">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CO</m:t>
            </m:r>
          </m:e>
          <m:sub>
            <m:r>
              <m:rPr>
                <m:sty m:val="p"/>
              </m:rPr>
              <w:rPr>
                <w:rFonts w:ascii="Cambria Math" w:eastAsia="Cambria Math" w:hAnsi="Cambria Math"/>
                <w:noProof/>
                <w:szCs w:val="24"/>
                <w:lang w:eastAsia="de-DE"/>
              </w:rPr>
              <m:t>2,CD, j</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measured during the </w:t>
      </w:r>
      <w:proofErr w:type="spellStart"/>
      <w:r w:rsidR="00A40525" w:rsidRPr="00C47377">
        <w:rPr>
          <w:szCs w:val="24"/>
        </w:rPr>
        <w:t>j</w:t>
      </w:r>
      <w:r w:rsidR="00A40525" w:rsidRPr="00C47377">
        <w:rPr>
          <w:szCs w:val="24"/>
          <w:vertAlign w:val="superscript"/>
        </w:rPr>
        <w:t>th</w:t>
      </w:r>
      <w:proofErr w:type="spellEnd"/>
      <w:r w:rsidR="00082E64" w:rsidRPr="00C47377">
        <w:rPr>
          <w:szCs w:val="24"/>
        </w:rPr>
        <w:t xml:space="preserve"> charge-depleting phase, g</w:t>
      </w:r>
      <w:r w:rsidR="00A40525" w:rsidRPr="00C47377">
        <w:rPr>
          <w:szCs w:val="24"/>
        </w:rPr>
        <w:t>/km;</w:t>
      </w:r>
    </w:p>
    <w:p w:rsidR="00A40525" w:rsidRPr="00C47377" w:rsidRDefault="00307880" w:rsidP="00082E64">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 CS</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for the charge-sustaining t</w:t>
      </w:r>
      <w:r w:rsidR="00082E64" w:rsidRPr="00C47377">
        <w:rPr>
          <w:szCs w:val="24"/>
        </w:rPr>
        <w:t xml:space="preserve">est according to </w:t>
      </w:r>
      <w:r w:rsidR="00283690" w:rsidRPr="00C47377">
        <w:rPr>
          <w:szCs w:val="24"/>
        </w:rPr>
        <w:t>paragraph 4</w:t>
      </w:r>
      <w:r w:rsidR="00A40525" w:rsidRPr="00C47377">
        <w:rPr>
          <w:szCs w:val="24"/>
        </w:rPr>
        <w:t>.1.1.3.</w:t>
      </w:r>
      <w:r w:rsidR="00F01B4A">
        <w:rPr>
          <w:szCs w:val="24"/>
        </w:rPr>
        <w:t xml:space="preserve"> above</w:t>
      </w:r>
      <w:r w:rsidR="00A40525" w:rsidRPr="00C47377">
        <w:rPr>
          <w:szCs w:val="24"/>
        </w:rPr>
        <w:t>,</w:t>
      </w:r>
      <w:r w:rsidR="00F01B4A">
        <w:rPr>
          <w:szCs w:val="24"/>
        </w:rPr>
        <w:t> </w:t>
      </w:r>
      <w:r w:rsidR="00A40525" w:rsidRPr="00C47377">
        <w:rPr>
          <w:szCs w:val="24"/>
        </w:rPr>
        <w:t>g/km;</w:t>
      </w:r>
    </w:p>
    <w:p w:rsidR="00A40525" w:rsidRPr="00C47377" w:rsidRDefault="00082E64" w:rsidP="00082E64">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phase up to the end of the transition cycle n;  </w:t>
      </w:r>
    </w:p>
    <w:p w:rsidR="00A40525" w:rsidRPr="00C47377" w:rsidRDefault="00082E64" w:rsidP="00082E64">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rsidR="00A40525" w:rsidRPr="00C47377" w:rsidRDefault="00A40525" w:rsidP="00181587">
      <w:pPr>
        <w:pStyle w:val="SingleTxtG"/>
        <w:rPr>
          <w:szCs w:val="24"/>
        </w:rPr>
      </w:pPr>
      <w:r w:rsidRPr="00C47377">
        <w:rPr>
          <w:szCs w:val="24"/>
        </w:rPr>
        <w:t>4.2.1.5.</w:t>
      </w:r>
      <w:r w:rsidR="005B22A5" w:rsidRPr="00C47377">
        <w:rPr>
          <w:szCs w:val="24"/>
        </w:rPr>
        <w:tab/>
      </w:r>
      <w:r w:rsidRPr="00C47377">
        <w:rPr>
          <w:szCs w:val="24"/>
        </w:rPr>
        <w:t>Weighted FC Emissions</w:t>
      </w:r>
    </w:p>
    <w:p w:rsidR="005B22A5" w:rsidRPr="00C47377" w:rsidRDefault="00A40525" w:rsidP="005B22A5">
      <w:pPr>
        <w:pStyle w:val="SingleTxtG"/>
        <w:ind w:left="2268"/>
        <w:rPr>
          <w:szCs w:val="24"/>
        </w:rPr>
      </w:pPr>
      <w:r w:rsidRPr="00C47377">
        <w:rPr>
          <w:szCs w:val="24"/>
        </w:rPr>
        <w:t xml:space="preserve">The </w:t>
      </w:r>
      <w:r w:rsidRPr="00C47377">
        <w:rPr>
          <w:szCs w:val="24"/>
          <w:lang w:eastAsia="ja-JP"/>
        </w:rPr>
        <w:t>weighted</w:t>
      </w:r>
      <w:r w:rsidRPr="00C47377">
        <w:rPr>
          <w:szCs w:val="24"/>
        </w:rPr>
        <w:t xml:space="preserve"> fuel consumption from the charge-depleting and charge-sustaining test results shall be calculated using the equation below:</w:t>
      </w:r>
    </w:p>
    <w:p w:rsidR="00A40525" w:rsidRPr="00C47377" w:rsidRDefault="00A40525" w:rsidP="005B22A5">
      <w:pPr>
        <w:pStyle w:val="SingleTxtG"/>
        <w:ind w:left="2268"/>
        <w:rPr>
          <w:szCs w:val="24"/>
        </w:rPr>
      </w:pPr>
      <w:r w:rsidRPr="00C47377">
        <w:rPr>
          <w:szCs w:val="24"/>
          <w:lang w:eastAsia="de-DE"/>
        </w:rPr>
        <w:tab/>
      </w: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FC</m:t>
            </m:r>
          </m:e>
          <m:sub>
            <m:r>
              <m:rPr>
                <m:sty m:val="p"/>
              </m:rPr>
              <w:rPr>
                <w:rFonts w:ascii="Cambria Math" w:eastAsia="Cambria Math" w:hAnsi="Cambria Math"/>
                <w:noProof/>
                <w:szCs w:val="24"/>
                <w:lang w:eastAsia="de-DE"/>
              </w:rPr>
              <m:t>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 xml:space="preserve"> CS</m:t>
            </m:r>
          </m:sub>
        </m:sSub>
      </m:oMath>
    </w:p>
    <w:p w:rsidR="00A40525" w:rsidRPr="00C47377" w:rsidRDefault="00A40525" w:rsidP="005B22A5">
      <w:pPr>
        <w:pStyle w:val="SingleTxtG"/>
        <w:ind w:left="1701" w:firstLine="567"/>
        <w:rPr>
          <w:szCs w:val="24"/>
        </w:rPr>
      </w:pPr>
      <w:r w:rsidRPr="00C47377">
        <w:rPr>
          <w:szCs w:val="24"/>
        </w:rPr>
        <w:t>where:</w:t>
      </w:r>
    </w:p>
    <w:p w:rsidR="00A40525" w:rsidRPr="00C47377" w:rsidRDefault="00307880" w:rsidP="005B22A5">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weighted</m:t>
            </m:r>
          </m:sub>
        </m:sSub>
      </m:oMath>
      <w:r w:rsidR="00A40525" w:rsidRPr="00C47377">
        <w:rPr>
          <w:szCs w:val="24"/>
        </w:rPr>
        <w:tab/>
        <w:t>is the utility factor-weighted fuel consumption, l/100</w:t>
      </w:r>
      <w:r w:rsidR="008D0BEF" w:rsidRPr="00C47377">
        <w:rPr>
          <w:szCs w:val="24"/>
        </w:rPr>
        <w:t> km</w:t>
      </w:r>
      <w:r w:rsidR="00A40525" w:rsidRPr="00C47377">
        <w:rPr>
          <w:szCs w:val="24"/>
        </w:rPr>
        <w:t>;</w:t>
      </w:r>
      <w:r w:rsidR="00A40525" w:rsidRPr="00C47377">
        <w:rPr>
          <w:szCs w:val="24"/>
        </w:rPr>
        <w:tab/>
      </w:r>
    </w:p>
    <w:p w:rsidR="00A40525" w:rsidRPr="00C47377" w:rsidRDefault="00307880" w:rsidP="005B22A5">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 xml:space="preserve">is the fractional utility factor of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w:t>
      </w:r>
    </w:p>
    <w:p w:rsidR="00A40525" w:rsidRPr="00C47377" w:rsidRDefault="00307880" w:rsidP="005B22A5">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FC</m:t>
            </m:r>
          </m:e>
          <m:sub>
            <m:r>
              <m:rPr>
                <m:sty m:val="p"/>
              </m:rPr>
              <w:rPr>
                <w:rFonts w:ascii="Cambria Math" w:eastAsia="Cambria Math" w:hAnsi="Cambria Math"/>
                <w:noProof/>
                <w:szCs w:val="24"/>
                <w:lang w:eastAsia="de-DE"/>
              </w:rPr>
              <m:t>CD, j</m:t>
            </m:r>
          </m:sub>
        </m:sSub>
      </m:oMath>
      <w:r w:rsidR="00A40525" w:rsidRPr="00C47377">
        <w:rPr>
          <w:szCs w:val="24"/>
        </w:rPr>
        <w:tab/>
      </w:r>
      <w:r w:rsidR="00A40525" w:rsidRPr="00C47377">
        <w:rPr>
          <w:szCs w:val="24"/>
        </w:rPr>
        <w:tab/>
        <w:t xml:space="preserve">is the fuel consumption measured during the </w:t>
      </w:r>
      <w:proofErr w:type="spellStart"/>
      <w:r w:rsidR="00A40525" w:rsidRPr="00C47377">
        <w:rPr>
          <w:szCs w:val="24"/>
        </w:rPr>
        <w:t>j</w:t>
      </w:r>
      <w:r w:rsidR="00A40525" w:rsidRPr="00C47377">
        <w:rPr>
          <w:szCs w:val="24"/>
          <w:vertAlign w:val="superscript"/>
        </w:rPr>
        <w:t>th</w:t>
      </w:r>
      <w:proofErr w:type="spellEnd"/>
      <w:r w:rsidR="005B22A5" w:rsidRPr="00C47377">
        <w:rPr>
          <w:szCs w:val="24"/>
        </w:rPr>
        <w:t xml:space="preserve"> charge-depleting phase, </w:t>
      </w:r>
      <w:r w:rsidR="00A40525" w:rsidRPr="00C47377">
        <w:rPr>
          <w:szCs w:val="24"/>
        </w:rPr>
        <w:t>l/100</w:t>
      </w:r>
      <w:r w:rsidR="008D0BEF" w:rsidRPr="00C47377">
        <w:rPr>
          <w:szCs w:val="24"/>
        </w:rPr>
        <w:t> km</w:t>
      </w:r>
      <w:r w:rsidR="00A40525" w:rsidRPr="00C47377">
        <w:rPr>
          <w:szCs w:val="24"/>
        </w:rPr>
        <w:t>;</w:t>
      </w:r>
    </w:p>
    <w:p w:rsidR="00A40525" w:rsidRPr="00C47377" w:rsidRDefault="00307880" w:rsidP="005B22A5">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 xml:space="preserve"> CS</m:t>
            </m:r>
          </m:sub>
        </m:sSub>
      </m:oMath>
      <w:r w:rsidR="00A40525" w:rsidRPr="00C47377">
        <w:rPr>
          <w:szCs w:val="24"/>
        </w:rPr>
        <w:tab/>
      </w:r>
      <w:r w:rsidR="00A40525" w:rsidRPr="00C47377">
        <w:rPr>
          <w:szCs w:val="24"/>
        </w:rPr>
        <w:tab/>
        <w:t>is the fuel consumption measured during the cha</w:t>
      </w:r>
      <w:r w:rsidR="005B22A5" w:rsidRPr="00C47377">
        <w:rPr>
          <w:szCs w:val="24"/>
        </w:rPr>
        <w:t xml:space="preserve">rge-sustaining test according </w:t>
      </w:r>
      <w:r w:rsidR="00A40525" w:rsidRPr="00C47377">
        <w:rPr>
          <w:szCs w:val="24"/>
        </w:rPr>
        <w:t xml:space="preserve">to </w:t>
      </w:r>
      <w:r w:rsidR="00283690" w:rsidRPr="00C47377">
        <w:rPr>
          <w:szCs w:val="24"/>
        </w:rPr>
        <w:t>paragraph 4</w:t>
      </w:r>
      <w:r w:rsidR="00A40525" w:rsidRPr="00C47377">
        <w:rPr>
          <w:szCs w:val="24"/>
        </w:rPr>
        <w:t>.1.1.3.</w:t>
      </w:r>
      <w:r w:rsidR="00F01B4A">
        <w:rPr>
          <w:szCs w:val="24"/>
        </w:rPr>
        <w:t xml:space="preserve"> above</w:t>
      </w:r>
      <w:r w:rsidR="00A40525" w:rsidRPr="00C47377">
        <w:rPr>
          <w:szCs w:val="24"/>
        </w:rPr>
        <w:t>, l/100</w:t>
      </w:r>
      <w:r w:rsidR="008D0BEF" w:rsidRPr="00C47377">
        <w:rPr>
          <w:szCs w:val="24"/>
        </w:rPr>
        <w:t> km</w:t>
      </w:r>
      <w:r w:rsidR="00A40525" w:rsidRPr="00C47377">
        <w:rPr>
          <w:szCs w:val="24"/>
        </w:rPr>
        <w:t>;</w:t>
      </w:r>
    </w:p>
    <w:p w:rsidR="00A40525" w:rsidRPr="00C47377" w:rsidRDefault="005B22A5" w:rsidP="005B22A5">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phase up to the </w:t>
      </w:r>
      <w:r w:rsidRPr="00C47377">
        <w:rPr>
          <w:szCs w:val="24"/>
        </w:rPr>
        <w:t>end of the transition cycle n;</w:t>
      </w:r>
    </w:p>
    <w:p w:rsidR="00A40525" w:rsidRPr="00C47377" w:rsidRDefault="005B22A5" w:rsidP="005B22A5">
      <w:pPr>
        <w:pStyle w:val="SingleTxtG"/>
        <w:ind w:left="3402" w:hanging="1134"/>
        <w:rPr>
          <w:szCs w:val="24"/>
        </w:rPr>
      </w:pPr>
      <m:oMath>
        <m:r>
          <m:rPr>
            <m:sty m:val="p"/>
          </m:rPr>
          <w:rPr>
            <w:rFonts w:ascii="Cambria Math" w:hAnsi="Cambria Math"/>
            <w:szCs w:val="24"/>
          </w:rPr>
          <w:lastRenderedPageBreak/>
          <m:t>k</m:t>
        </m:r>
      </m:oMath>
      <w:r w:rsidR="00A40525" w:rsidRPr="00C47377">
        <w:rPr>
          <w:szCs w:val="24"/>
        </w:rPr>
        <w:tab/>
      </w:r>
      <w:r w:rsidR="00A40525" w:rsidRPr="00C47377">
        <w:rPr>
          <w:szCs w:val="24"/>
        </w:rPr>
        <w:tab/>
        <w:t>is the number of phases driven up to the end of transition cycle n.</w:t>
      </w:r>
    </w:p>
    <w:p w:rsidR="00A40525" w:rsidRPr="00C47377" w:rsidRDefault="00A40525" w:rsidP="005F39CC">
      <w:pPr>
        <w:pStyle w:val="SingleTxtG"/>
        <w:ind w:left="2268" w:hanging="1134"/>
        <w:rPr>
          <w:szCs w:val="24"/>
        </w:rPr>
      </w:pPr>
      <w:r w:rsidRPr="00C47377">
        <w:rPr>
          <w:color w:val="000000"/>
          <w:szCs w:val="24"/>
        </w:rPr>
        <w:t>4.2.2.</w:t>
      </w:r>
      <w:r w:rsidR="005F39CC" w:rsidRPr="00C47377">
        <w:rPr>
          <w:color w:val="000000"/>
          <w:szCs w:val="24"/>
        </w:rPr>
        <w:tab/>
      </w:r>
      <w:r w:rsidRPr="00C47377">
        <w:rPr>
          <w:color w:val="000000"/>
          <w:szCs w:val="24"/>
        </w:rPr>
        <w:t>NOVC-HEV with and without driver-selectable operating modes</w:t>
      </w:r>
    </w:p>
    <w:p w:rsidR="00A40525" w:rsidRPr="00C47377" w:rsidRDefault="00A40525" w:rsidP="005F39CC">
      <w:pPr>
        <w:pStyle w:val="SingleTxtG"/>
        <w:ind w:left="2268" w:hanging="1134"/>
        <w:rPr>
          <w:szCs w:val="24"/>
        </w:rPr>
      </w:pPr>
      <w:r w:rsidRPr="00C47377">
        <w:rPr>
          <w:szCs w:val="24"/>
        </w:rPr>
        <w:t>4.2.2.1.</w:t>
      </w:r>
      <w:r w:rsidR="005F39CC" w:rsidRPr="00C47377">
        <w:rPr>
          <w:szCs w:val="24"/>
        </w:rPr>
        <w:tab/>
      </w:r>
      <w:r w:rsidRPr="00C47377">
        <w:rPr>
          <w:szCs w:val="24"/>
        </w:rPr>
        <w:t xml:space="preserve">Exhaust gases shall be analysed according to </w:t>
      </w:r>
      <w:r w:rsidR="00414DE9" w:rsidRPr="00C47377">
        <w:rPr>
          <w:szCs w:val="24"/>
        </w:rPr>
        <w:t>Annex </w:t>
      </w:r>
      <w:r w:rsidRPr="00C47377">
        <w:rPr>
          <w:szCs w:val="24"/>
        </w:rPr>
        <w:t>6.</w:t>
      </w:r>
    </w:p>
    <w:p w:rsidR="00A40525" w:rsidRPr="00C47377" w:rsidRDefault="00A40525" w:rsidP="005F39CC">
      <w:pPr>
        <w:pStyle w:val="SingleTxtG"/>
        <w:ind w:left="2268" w:hanging="1134"/>
        <w:rPr>
          <w:szCs w:val="24"/>
        </w:rPr>
      </w:pPr>
      <w:r w:rsidRPr="00C47377">
        <w:rPr>
          <w:color w:val="000000"/>
          <w:szCs w:val="24"/>
        </w:rPr>
        <w:t>4.2.2.2.</w:t>
      </w:r>
      <w:r w:rsidR="005F39CC" w:rsidRPr="00C47377">
        <w:rPr>
          <w:color w:val="000000"/>
          <w:szCs w:val="24"/>
        </w:rPr>
        <w:tab/>
      </w:r>
      <w:r w:rsidRPr="00C47377">
        <w:rPr>
          <w:color w:val="000000"/>
          <w:szCs w:val="24"/>
        </w:rPr>
        <w:t>Charge</w:t>
      </w:r>
      <w:r w:rsidRPr="00C47377">
        <w:rPr>
          <w:szCs w:val="24"/>
        </w:rPr>
        <w:t>-sustaining fuel consumption and CO</w:t>
      </w:r>
      <w:r w:rsidRPr="00C47377">
        <w:rPr>
          <w:szCs w:val="24"/>
          <w:vertAlign w:val="subscript"/>
        </w:rPr>
        <w:t>2</w:t>
      </w:r>
      <w:r w:rsidRPr="00C47377">
        <w:rPr>
          <w:szCs w:val="24"/>
        </w:rPr>
        <w:t xml:space="preserve"> emissions shall be calculated according to </w:t>
      </w:r>
      <w:r w:rsidR="00283690" w:rsidRPr="00C47377">
        <w:rPr>
          <w:szCs w:val="24"/>
        </w:rPr>
        <w:t>section 4</w:t>
      </w:r>
      <w:r w:rsidRPr="00C47377">
        <w:rPr>
          <w:szCs w:val="24"/>
        </w:rPr>
        <w:t>.2.1.3. of this Annex.</w:t>
      </w:r>
    </w:p>
    <w:p w:rsidR="00A40525" w:rsidRPr="00C47377" w:rsidRDefault="00A40525" w:rsidP="005F39CC">
      <w:pPr>
        <w:pStyle w:val="SingleTxtG"/>
        <w:ind w:left="2268" w:hanging="1134"/>
        <w:rPr>
          <w:szCs w:val="24"/>
        </w:rPr>
      </w:pPr>
      <w:r w:rsidRPr="00C47377">
        <w:rPr>
          <w:szCs w:val="24"/>
        </w:rPr>
        <w:t>4.2.2.3.</w:t>
      </w:r>
      <w:r w:rsidR="005F39CC" w:rsidRPr="00C47377">
        <w:rPr>
          <w:szCs w:val="24"/>
        </w:rPr>
        <w:tab/>
      </w:r>
      <w:r w:rsidRPr="00C47377">
        <w:rPr>
          <w:szCs w:val="24"/>
        </w:rPr>
        <w:t>Test result correction as a function of REESS charging balance</w:t>
      </w:r>
    </w:p>
    <w:p w:rsidR="00A40525" w:rsidRPr="00C47377" w:rsidRDefault="00A40525" w:rsidP="001161E9">
      <w:pPr>
        <w:pStyle w:val="SingleTxtG"/>
        <w:ind w:left="2268"/>
        <w:rPr>
          <w:szCs w:val="24"/>
        </w:rPr>
      </w:pPr>
      <w:r w:rsidRPr="00C47377">
        <w:rPr>
          <w:szCs w:val="24"/>
        </w:rPr>
        <w:t xml:space="preserve">The corrected values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2,CS,corrected</m:t>
            </m:r>
          </m:sub>
        </m:sSub>
      </m:oMath>
      <w:r w:rsidRPr="00C47377">
        <w:rPr>
          <w:szCs w:val="24"/>
          <w:vertAlign w:val="subscript"/>
        </w:rPr>
        <w:t xml:space="preserve"> </w:t>
      </w:r>
      <w:r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CS,corrected</m:t>
            </m:r>
          </m:sub>
        </m:sSub>
      </m:oMath>
      <w:r w:rsidRPr="00C47377">
        <w:rPr>
          <w:szCs w:val="24"/>
        </w:rPr>
        <w:t xml:space="preserve"> shall correspon</w:t>
      </w:r>
      <w:r w:rsidR="00427DD3" w:rsidRPr="00C47377">
        <w:rPr>
          <w:szCs w:val="24"/>
        </w:rPr>
        <w:t>d to a zero energy balance (</w:t>
      </w:r>
      <m:oMath>
        <m:r>
          <m:rPr>
            <m:sty m:val="p"/>
          </m:rPr>
          <w:rPr>
            <w:rFonts w:ascii="Cambria Math" w:hAnsi="Cambria Math"/>
            <w:szCs w:val="24"/>
          </w:rPr>
          <m:t>RCB=0</m:t>
        </m:r>
      </m:oMath>
      <w:r w:rsidRPr="00C47377">
        <w:rPr>
          <w:szCs w:val="24"/>
        </w:rPr>
        <w:t xml:space="preserve">), and shall be determined according to </w:t>
      </w:r>
      <w:r w:rsidR="007B5CD7">
        <w:rPr>
          <w:szCs w:val="24"/>
        </w:rPr>
        <w:t>Appendix 2 to this Annex</w:t>
      </w:r>
      <w:r w:rsidRPr="00C47377">
        <w:rPr>
          <w:szCs w:val="24"/>
        </w:rPr>
        <w:t xml:space="preserve">. </w:t>
      </w:r>
    </w:p>
    <w:p w:rsidR="00A40525" w:rsidRPr="00C47377" w:rsidRDefault="00A40525" w:rsidP="001161E9">
      <w:pPr>
        <w:pStyle w:val="SingleTxtG"/>
        <w:ind w:left="2268"/>
        <w:rPr>
          <w:szCs w:val="24"/>
        </w:rPr>
      </w:pPr>
      <w:r w:rsidRPr="00C47377">
        <w:rPr>
          <w:szCs w:val="24"/>
        </w:rPr>
        <w:t>All installed REESS shall be considered for RCB correction of CO</w:t>
      </w:r>
      <w:r w:rsidRPr="00C47377">
        <w:rPr>
          <w:szCs w:val="24"/>
          <w:vertAlign w:val="subscript"/>
        </w:rPr>
        <w:t>2</w:t>
      </w:r>
      <w:r w:rsidRPr="00C47377">
        <w:rPr>
          <w:szCs w:val="24"/>
        </w:rPr>
        <w:t xml:space="preserve"> and fuel consumption values. The sum of ΔE</w:t>
      </w:r>
      <w:r w:rsidRPr="00C47377">
        <w:rPr>
          <w:szCs w:val="24"/>
          <w:vertAlign w:val="subscript"/>
        </w:rPr>
        <w:t xml:space="preserve">REESS </w:t>
      </w:r>
      <w:r w:rsidRPr="00C47377">
        <w:rPr>
          <w:szCs w:val="24"/>
        </w:rPr>
        <w:t xml:space="preserve">shall be the sum of </w:t>
      </w:r>
      <m:oMath>
        <m:r>
          <m:rPr>
            <m:sty m:val="p"/>
          </m:rPr>
          <w:rPr>
            <w:rFonts w:ascii="Cambria Math" w:hAnsi="Cambria Math"/>
            <w:szCs w:val="24"/>
          </w:rPr>
          <m:t>RCB(i)</m:t>
        </m:r>
      </m:oMath>
      <w:r w:rsidRPr="00C47377">
        <w:rPr>
          <w:szCs w:val="24"/>
        </w:rPr>
        <w:t xml:space="preserve"> multiplied by respective nominal voltage (i) of all REESSs.</w:t>
      </w:r>
    </w:p>
    <w:p w:rsidR="00A40525" w:rsidRPr="00C47377" w:rsidRDefault="00A40525" w:rsidP="005F39CC">
      <w:pPr>
        <w:pStyle w:val="SingleTxtG"/>
        <w:ind w:left="2268" w:hanging="1134"/>
        <w:rPr>
          <w:szCs w:val="24"/>
        </w:rPr>
      </w:pPr>
      <w:r w:rsidRPr="00C47377">
        <w:rPr>
          <w:szCs w:val="24"/>
        </w:rPr>
        <w:t>4.2.2.3.1</w:t>
      </w:r>
      <w:r w:rsidR="001161E9" w:rsidRPr="00C47377">
        <w:rPr>
          <w:szCs w:val="24"/>
        </w:rPr>
        <w:t>.</w:t>
      </w:r>
      <w:r w:rsidR="001161E9" w:rsidRPr="00C47377">
        <w:rPr>
          <w:szCs w:val="24"/>
        </w:rPr>
        <w:tab/>
      </w:r>
      <w:r w:rsidRPr="00C47377">
        <w:rPr>
          <w:szCs w:val="24"/>
        </w:rPr>
        <w:t xml:space="preserve">The electricity balance, measured using the procedure specified in </w:t>
      </w:r>
      <w:r w:rsidR="007B5CD7">
        <w:rPr>
          <w:szCs w:val="24"/>
        </w:rPr>
        <w:t>Appendix </w:t>
      </w:r>
      <w:r w:rsidRPr="00C47377">
        <w:rPr>
          <w:szCs w:val="24"/>
        </w:rPr>
        <w:t>3 to this Annex, is used as a measure of the difference in the vehicle REESS’s energy content at the end of the cycle compared to the beginning of the cycle. The electricity balance is to be determined for the WLTC driven.</w:t>
      </w:r>
    </w:p>
    <w:p w:rsidR="00A40525" w:rsidRPr="00C47377" w:rsidRDefault="00A40525" w:rsidP="005F39CC">
      <w:pPr>
        <w:pStyle w:val="SingleTxtG"/>
        <w:ind w:left="2268" w:hanging="1134"/>
        <w:rPr>
          <w:szCs w:val="24"/>
        </w:rPr>
      </w:pPr>
      <w:r w:rsidRPr="00C47377">
        <w:rPr>
          <w:szCs w:val="24"/>
        </w:rPr>
        <w:t>4.2.2.3.2.</w:t>
      </w:r>
      <w:r w:rsidR="001161E9"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27DD3" w:rsidRPr="00C47377">
        <w:rPr>
          <w:szCs w:val="24"/>
          <w:vertAlign w:val="subscript"/>
        </w:rPr>
        <w:t xml:space="preserve"> </w:t>
      </w:r>
      <w:r w:rsidR="00427DD3"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 an</w:t>
      </w:r>
      <w:r w:rsidR="001161E9" w:rsidRPr="00C47377">
        <w:rPr>
          <w:szCs w:val="24"/>
        </w:rPr>
        <w:t>y of the following applies:</w:t>
      </w:r>
    </w:p>
    <w:p w:rsidR="001161E9" w:rsidRPr="00C47377" w:rsidRDefault="00A40525" w:rsidP="001161E9">
      <w:pPr>
        <w:pStyle w:val="SingleTxtG"/>
        <w:ind w:left="2835" w:hanging="567"/>
        <w:rPr>
          <w:szCs w:val="24"/>
        </w:rPr>
      </w:pPr>
      <w:r w:rsidRPr="00C47377">
        <w:rPr>
          <w:szCs w:val="24"/>
        </w:rPr>
        <w:t>(a)</w:t>
      </w:r>
      <w:r w:rsidR="001161E9" w:rsidRPr="00C47377">
        <w:rPr>
          <w:szCs w:val="24"/>
        </w:rPr>
        <w:tab/>
      </w:r>
      <w:r w:rsidRPr="00C47377">
        <w:rPr>
          <w:szCs w:val="24"/>
        </w:rPr>
        <w:t>the manufacturer can prove that there is no relation between the energ</w:t>
      </w:r>
      <w:r w:rsidR="001161E9" w:rsidRPr="00C47377">
        <w:rPr>
          <w:szCs w:val="24"/>
        </w:rPr>
        <w:t>y balance and fuel consumption;</w:t>
      </w:r>
    </w:p>
    <w:p w:rsidR="001161E9" w:rsidRPr="00C47377" w:rsidRDefault="00A40525" w:rsidP="001161E9">
      <w:pPr>
        <w:pStyle w:val="SingleTxtG"/>
        <w:ind w:left="2835" w:hanging="567"/>
        <w:rPr>
          <w:szCs w:val="24"/>
        </w:rPr>
      </w:pPr>
      <w:r w:rsidRPr="00C47377">
        <w:rPr>
          <w:szCs w:val="24"/>
        </w:rPr>
        <w:t>(b)</w:t>
      </w:r>
      <w:r w:rsidR="001161E9"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w:t>
      </w:r>
      <w:r w:rsidR="001161E9" w:rsidRPr="00C47377">
        <w:rPr>
          <w:szCs w:val="24"/>
        </w:rPr>
        <w:t>corresponds to REESS charging;</w:t>
      </w:r>
    </w:p>
    <w:p w:rsidR="00A40525" w:rsidRPr="00C47377" w:rsidRDefault="00A40525" w:rsidP="001161E9">
      <w:pPr>
        <w:pStyle w:val="SingleTxtG"/>
        <w:ind w:left="2835" w:hanging="567"/>
        <w:rPr>
          <w:szCs w:val="24"/>
        </w:rPr>
      </w:pPr>
      <w:r w:rsidRPr="00C47377">
        <w:rPr>
          <w:szCs w:val="24"/>
        </w:rPr>
        <w:t>(c)</w:t>
      </w:r>
      <w:r w:rsidR="001161E9"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corresponds to REESS discharging</w:t>
      </w:r>
      <w:r w:rsidR="001161E9"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vertAlign w:val="subscript"/>
        </w:rPr>
        <w:t>,</w:t>
      </w:r>
      <w:r w:rsidRPr="00C47377">
        <w:rPr>
          <w:szCs w:val="24"/>
        </w:rPr>
        <w:t xml:space="preserve"> expressed as a percentage of the energy content of the fuel consumed over the cycle, </w:t>
      </w:r>
      <w:r w:rsidR="001161E9" w:rsidRPr="00C47377">
        <w:rPr>
          <w:szCs w:val="24"/>
        </w:rPr>
        <w:t>i</w:t>
      </w:r>
      <w:r w:rsidRPr="00C47377">
        <w:rPr>
          <w:szCs w:val="24"/>
        </w:rPr>
        <w:t>s calculated in the equation below:</w:t>
      </w:r>
    </w:p>
    <w:p w:rsidR="00A40525" w:rsidRPr="00C47377" w:rsidRDefault="001161E9" w:rsidP="00CB7162">
      <w:pPr>
        <w:pStyle w:val="SingleTxtG"/>
        <w:rPr>
          <w:szCs w:val="24"/>
        </w:rPr>
      </w:pPr>
      <m:oMathPara>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0.0036×</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z</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REESSi</m:t>
                      </m:r>
                    </m:sub>
                  </m:sSub>
                  <m:r>
                    <m:rPr>
                      <m:sty m:val="p"/>
                    </m:rPr>
                    <w:rPr>
                      <w:rFonts w:ascii="Cambria Math" w:hAnsi="Cambria Math"/>
                      <w:szCs w:val="24"/>
                    </w:rPr>
                    <m:t>)</m:t>
                  </m:r>
                </m:e>
              </m:nary>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den>
          </m:f>
          <m:r>
            <m:rPr>
              <m:sty m:val="p"/>
            </m:rPr>
            <w:rPr>
              <w:rFonts w:ascii="Cambria Math" w:hAnsi="Cambria Math"/>
              <w:szCs w:val="24"/>
            </w:rPr>
            <m:t xml:space="preserve">×100 </m:t>
          </m:r>
        </m:oMath>
      </m:oMathPara>
    </w:p>
    <w:p w:rsidR="001161E9" w:rsidRPr="00C47377" w:rsidRDefault="001161E9" w:rsidP="001161E9">
      <w:pPr>
        <w:pStyle w:val="SingleTxtG"/>
        <w:ind w:left="3969" w:hanging="1134"/>
        <w:rPr>
          <w:szCs w:val="24"/>
        </w:rPr>
      </w:pPr>
      <w:r w:rsidRPr="00C47377">
        <w:rPr>
          <w:szCs w:val="24"/>
        </w:rPr>
        <w:t>where:</w:t>
      </w:r>
    </w:p>
    <w:p w:rsidR="001161E9" w:rsidRPr="00C47377" w:rsidRDefault="00307880"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REESSi</m:t>
            </m:r>
          </m:sub>
        </m:sSub>
      </m:oMath>
      <w:r w:rsidR="001161E9" w:rsidRPr="00C47377">
        <w:rPr>
          <w:szCs w:val="24"/>
        </w:rPr>
        <w:tab/>
        <w:t>is the nominal REESS voltage for i</w:t>
      </w:r>
      <w:r w:rsidR="001161E9" w:rsidRPr="00C47377">
        <w:rPr>
          <w:szCs w:val="24"/>
          <w:vertAlign w:val="superscript"/>
        </w:rPr>
        <w:t>th</w:t>
      </w:r>
      <w:r w:rsidR="001161E9" w:rsidRPr="00C47377">
        <w:rPr>
          <w:szCs w:val="24"/>
        </w:rPr>
        <w:t xml:space="preserve"> REESS, V;</w:t>
      </w:r>
    </w:p>
    <w:p w:rsidR="001161E9" w:rsidRPr="00C47377" w:rsidRDefault="00307880"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i</m:t>
            </m:r>
          </m:sub>
        </m:sSub>
      </m:oMath>
      <w:r w:rsidR="001161E9" w:rsidRPr="00C47377">
        <w:rPr>
          <w:szCs w:val="24"/>
        </w:rPr>
        <w:tab/>
      </w:r>
      <w:r w:rsidR="001161E9" w:rsidRPr="00C47377">
        <w:rPr>
          <w:szCs w:val="24"/>
        </w:rPr>
        <w:tab/>
        <w:t>is the charging balance over the whole cycle for the i</w:t>
      </w:r>
      <w:r w:rsidR="001161E9" w:rsidRPr="00C47377">
        <w:rPr>
          <w:szCs w:val="24"/>
          <w:vertAlign w:val="superscript"/>
        </w:rPr>
        <w:t>th</w:t>
      </w:r>
      <w:r w:rsidR="001161E9" w:rsidRPr="00C47377">
        <w:rPr>
          <w:szCs w:val="24"/>
        </w:rPr>
        <w:t xml:space="preserve"> REESS, Ah;</w:t>
      </w:r>
    </w:p>
    <w:p w:rsidR="001161E9" w:rsidRPr="00C47377" w:rsidRDefault="00307880"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1161E9" w:rsidRPr="00C47377">
        <w:rPr>
          <w:szCs w:val="24"/>
          <w:vertAlign w:val="subscript"/>
        </w:rPr>
        <w:tab/>
      </w:r>
      <w:r w:rsidR="001161E9" w:rsidRPr="00C47377">
        <w:rPr>
          <w:szCs w:val="24"/>
          <w:vertAlign w:val="subscript"/>
        </w:rPr>
        <w:tab/>
      </w:r>
      <w:r w:rsidR="001161E9" w:rsidRPr="00C47377">
        <w:rPr>
          <w:szCs w:val="24"/>
        </w:rPr>
        <w:t>is the energy content of the consumed fuel, MJ.</w:t>
      </w:r>
    </w:p>
    <w:p w:rsidR="001161E9" w:rsidRPr="00C47377" w:rsidRDefault="001161E9" w:rsidP="001161E9">
      <w:pPr>
        <w:pStyle w:val="SingleTxtG"/>
        <w:ind w:left="3969" w:hanging="1134"/>
        <w:rPr>
          <w:szCs w:val="24"/>
        </w:rPr>
      </w:pPr>
      <m:oMath>
        <m:r>
          <m:rPr>
            <m:sty m:val="p"/>
          </m:rPr>
          <w:rPr>
            <w:rFonts w:ascii="Cambria Math" w:hAnsi="Cambria Math"/>
            <w:szCs w:val="24"/>
          </w:rPr>
          <m:t>i</m:t>
        </m:r>
      </m:oMath>
      <w:r w:rsidRPr="00C47377">
        <w:rPr>
          <w:szCs w:val="24"/>
        </w:rPr>
        <w:tab/>
      </w:r>
      <w:r w:rsidRPr="00C47377">
        <w:rPr>
          <w:szCs w:val="24"/>
        </w:rPr>
        <w:tab/>
        <w:t>index of REESS</w:t>
      </w:r>
    </w:p>
    <w:p w:rsidR="001161E9" w:rsidRPr="00C47377" w:rsidRDefault="001161E9" w:rsidP="001161E9">
      <w:pPr>
        <w:pStyle w:val="SingleTxtG"/>
        <w:ind w:left="3969" w:hanging="1134"/>
        <w:rPr>
          <w:szCs w:val="24"/>
        </w:rPr>
      </w:pPr>
      <m:oMath>
        <m:r>
          <m:rPr>
            <m:sty m:val="p"/>
          </m:rPr>
          <w:rPr>
            <w:rFonts w:ascii="Cambria Math" w:hAnsi="Cambria Math"/>
            <w:szCs w:val="24"/>
          </w:rPr>
          <m:t>z</m:t>
        </m:r>
      </m:oMath>
      <w:r w:rsidRPr="00C47377">
        <w:rPr>
          <w:szCs w:val="24"/>
        </w:rPr>
        <w:tab/>
      </w:r>
      <w:r w:rsidRPr="00C47377">
        <w:rPr>
          <w:szCs w:val="24"/>
        </w:rPr>
        <w:tab/>
        <w:t>number of installed REESS</w:t>
      </w:r>
    </w:p>
    <w:p w:rsidR="001161E9" w:rsidRPr="00C47377" w:rsidRDefault="001161E9" w:rsidP="001161E9">
      <w:pPr>
        <w:pStyle w:val="SingleTxtG"/>
        <w:ind w:left="2835"/>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is smaller than the RCB correction criteria, according to the following equation and </w:t>
      </w:r>
      <w:r w:rsidR="0041646E" w:rsidRPr="00C47377">
        <w:rPr>
          <w:szCs w:val="24"/>
        </w:rPr>
        <w:t>Table A8/5</w:t>
      </w:r>
      <w:r w:rsidRPr="00C47377">
        <w:rPr>
          <w:szCs w:val="24"/>
        </w:rPr>
        <w:t>:</w:t>
      </w:r>
    </w:p>
    <w:p w:rsidR="001161E9" w:rsidRPr="00C47377" w:rsidRDefault="001161E9" w:rsidP="001161E9">
      <w:pPr>
        <w:pStyle w:val="SingleTxtG"/>
        <w:ind w:left="2835"/>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≤RCB correction criteria</m:t>
          </m:r>
        </m:oMath>
      </m:oMathPara>
    </w:p>
    <w:p w:rsidR="001161E9" w:rsidRPr="00C47377" w:rsidRDefault="0041646E" w:rsidP="00F01B4A">
      <w:pPr>
        <w:pStyle w:val="Caption"/>
        <w:keepNext/>
      </w:pPr>
      <w:r w:rsidRPr="00C47377">
        <w:lastRenderedPageBreak/>
        <w:t>Table A8/5</w:t>
      </w:r>
    </w:p>
    <w:p w:rsidR="001161E9" w:rsidRPr="00C47377" w:rsidRDefault="001161E9" w:rsidP="00F01B4A">
      <w:pPr>
        <w:pStyle w:val="Caption"/>
        <w:keepNext/>
        <w:rPr>
          <w:b/>
        </w:rPr>
      </w:pPr>
      <w:r w:rsidRPr="00C47377">
        <w:rPr>
          <w:b/>
        </w:rPr>
        <w:t>RCB correction criteria</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1931"/>
        <w:gridCol w:w="1787"/>
        <w:gridCol w:w="1787"/>
      </w:tblGrid>
      <w:tr w:rsidR="00A40525" w:rsidRPr="00C47377" w:rsidTr="005F39CC">
        <w:trPr>
          <w:tblHeader/>
        </w:trPr>
        <w:tc>
          <w:tcPr>
            <w:tcW w:w="186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Cycle</w:t>
            </w:r>
          </w:p>
        </w:tc>
        <w:tc>
          <w:tcPr>
            <w:tcW w:w="1931" w:type="dxa"/>
            <w:tcBorders>
              <w:top w:val="single" w:sz="4" w:space="0" w:color="auto"/>
              <w:bottom w:val="single" w:sz="12" w:space="0" w:color="auto"/>
            </w:tcBorders>
            <w:shd w:val="clear" w:color="auto" w:fill="auto"/>
            <w:vAlign w:val="bottom"/>
          </w:tcPr>
          <w:p w:rsidR="00A40525" w:rsidRPr="00C47377" w:rsidRDefault="00414DE9" w:rsidP="002A483C">
            <w:pPr>
              <w:pStyle w:val="SingleTxtG"/>
              <w:suppressAutoHyphens w:val="0"/>
              <w:spacing w:before="80" w:after="80" w:line="200" w:lineRule="exact"/>
              <w:ind w:left="0" w:right="113"/>
              <w:jc w:val="left"/>
              <w:rPr>
                <w:i/>
                <w:sz w:val="16"/>
                <w:szCs w:val="24"/>
              </w:rPr>
            </w:pPr>
            <w:r w:rsidRPr="00C47377">
              <w:rPr>
                <w:i/>
                <w:sz w:val="16"/>
                <w:szCs w:val="24"/>
              </w:rPr>
              <w:t>WLTC city</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WLTC</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 xml:space="preserve">WLTC </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 + Extra High)</w:t>
            </w:r>
          </w:p>
        </w:tc>
      </w:tr>
      <w:tr w:rsidR="00A40525" w:rsidRPr="00C47377" w:rsidTr="005F39CC">
        <w:trPr>
          <w:trHeight w:val="445"/>
        </w:trPr>
        <w:tc>
          <w:tcPr>
            <w:tcW w:w="186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RCB correction criteria</w:t>
            </w:r>
            <w:r w:rsidR="002A483C" w:rsidRPr="00C47377">
              <w:rPr>
                <w:szCs w:val="24"/>
              </w:rPr>
              <w:t xml:space="preserve"> (%)</w:t>
            </w:r>
          </w:p>
        </w:tc>
        <w:tc>
          <w:tcPr>
            <w:tcW w:w="1931" w:type="dxa"/>
            <w:tcBorders>
              <w:top w:val="single" w:sz="12" w:space="0" w:color="auto"/>
            </w:tcBorders>
            <w:shd w:val="clear" w:color="auto" w:fill="auto"/>
          </w:tcPr>
          <w:p w:rsidR="00A40525" w:rsidRPr="00C47377" w:rsidRDefault="002A483C" w:rsidP="002A483C">
            <w:pPr>
              <w:pStyle w:val="SingleTxtG"/>
              <w:suppressAutoHyphens w:val="0"/>
              <w:spacing w:before="40" w:line="220" w:lineRule="exact"/>
              <w:ind w:left="0" w:right="113"/>
              <w:jc w:val="left"/>
              <w:rPr>
                <w:szCs w:val="24"/>
                <w:highlight w:val="yellow"/>
              </w:rPr>
            </w:pPr>
            <w:r w:rsidRPr="00C47377">
              <w:rPr>
                <w:szCs w:val="24"/>
              </w:rPr>
              <w:t>1.</w:t>
            </w:r>
            <w:r w:rsidR="00A40525" w:rsidRPr="00C47377">
              <w:rPr>
                <w:szCs w:val="24"/>
              </w:rPr>
              <w:t>5</w:t>
            </w:r>
          </w:p>
          <w:p w:rsidR="00A40525" w:rsidRPr="00C47377" w:rsidRDefault="00A40525" w:rsidP="002A483C">
            <w:pPr>
              <w:pStyle w:val="SingleTxtG"/>
              <w:suppressAutoHyphens w:val="0"/>
              <w:spacing w:before="40" w:line="220" w:lineRule="exact"/>
              <w:ind w:left="0" w:right="113"/>
              <w:jc w:val="left"/>
              <w:rPr>
                <w:szCs w:val="24"/>
              </w:rPr>
            </w:pP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1</w:t>
            </w:r>
          </w:p>
          <w:p w:rsidR="00A40525" w:rsidRPr="00C47377" w:rsidRDefault="00A40525" w:rsidP="002A483C">
            <w:pPr>
              <w:pStyle w:val="SingleTxtG"/>
              <w:suppressAutoHyphens w:val="0"/>
              <w:spacing w:before="40" w:line="220" w:lineRule="exact"/>
              <w:ind w:left="0" w:right="113"/>
              <w:jc w:val="left"/>
              <w:rPr>
                <w:szCs w:val="24"/>
              </w:rPr>
            </w:pP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0</w:t>
            </w:r>
            <w:r w:rsidR="002A483C" w:rsidRPr="00C47377">
              <w:rPr>
                <w:szCs w:val="24"/>
              </w:rPr>
              <w:t>.</w:t>
            </w:r>
            <w:r w:rsidRPr="00C47377">
              <w:rPr>
                <w:szCs w:val="24"/>
              </w:rPr>
              <w:t>5</w:t>
            </w:r>
          </w:p>
          <w:p w:rsidR="00A40525" w:rsidRPr="00C47377" w:rsidRDefault="00A40525" w:rsidP="002A483C">
            <w:pPr>
              <w:pStyle w:val="SingleTxtG"/>
              <w:suppressAutoHyphens w:val="0"/>
              <w:spacing w:before="40" w:line="220" w:lineRule="exact"/>
              <w:ind w:left="0" w:right="113"/>
              <w:jc w:val="left"/>
              <w:rPr>
                <w:szCs w:val="24"/>
              </w:rPr>
            </w:pPr>
          </w:p>
        </w:tc>
      </w:tr>
    </w:tbl>
    <w:p w:rsidR="00A40525" w:rsidRPr="00C47377" w:rsidRDefault="00A40525" w:rsidP="00EA3A11">
      <w:pPr>
        <w:pStyle w:val="SingleTxtG"/>
        <w:spacing w:before="120"/>
        <w:ind w:left="2268" w:hanging="1134"/>
        <w:rPr>
          <w:szCs w:val="24"/>
        </w:rPr>
      </w:pPr>
      <w:r w:rsidRPr="00C47377">
        <w:rPr>
          <w:szCs w:val="24"/>
        </w:rPr>
        <w:t>4.2.2.3.3.</w:t>
      </w:r>
      <w:r w:rsidR="00EA3A11" w:rsidRPr="00C47377">
        <w:rPr>
          <w:szCs w:val="24"/>
        </w:rPr>
        <w:tab/>
      </w:r>
      <w:r w:rsidRPr="00C47377">
        <w:rPr>
          <w:szCs w:val="24"/>
        </w:rPr>
        <w:t>Where RCB corrections of CO</w:t>
      </w:r>
      <w:r w:rsidRPr="00C47377">
        <w:rPr>
          <w:szCs w:val="24"/>
          <w:vertAlign w:val="subscript"/>
        </w:rPr>
        <w:t>2</w:t>
      </w:r>
      <w:r w:rsidRPr="00C47377">
        <w:rPr>
          <w:szCs w:val="24"/>
        </w:rPr>
        <w:t xml:space="preserve"> and fuel consumption measurement values are required, the procedure described in </w:t>
      </w:r>
      <w:r w:rsidR="007B5CD7">
        <w:rPr>
          <w:szCs w:val="24"/>
        </w:rPr>
        <w:t>Appendix 2 to this Annex</w:t>
      </w:r>
      <w:r w:rsidR="00414DE9" w:rsidRPr="00C47377">
        <w:rPr>
          <w:szCs w:val="24"/>
        </w:rPr>
        <w:t> </w:t>
      </w:r>
      <w:r w:rsidRPr="00C47377">
        <w:rPr>
          <w:szCs w:val="24"/>
        </w:rPr>
        <w:t>shall be used.</w:t>
      </w:r>
    </w:p>
    <w:p w:rsidR="00A40525" w:rsidRPr="00C47377" w:rsidRDefault="00A40525" w:rsidP="005F39CC">
      <w:pPr>
        <w:pStyle w:val="SingleTxtG"/>
        <w:ind w:left="2268" w:hanging="1134"/>
        <w:rPr>
          <w:color w:val="000000"/>
          <w:szCs w:val="24"/>
        </w:rPr>
      </w:pPr>
      <w:r w:rsidRPr="00C47377">
        <w:rPr>
          <w:color w:val="000000"/>
          <w:szCs w:val="24"/>
        </w:rPr>
        <w:t>4.3.</w:t>
      </w:r>
      <w:r w:rsidR="00EA3A11" w:rsidRPr="00C47377">
        <w:rPr>
          <w:color w:val="000000"/>
          <w:szCs w:val="24"/>
        </w:rPr>
        <w:tab/>
      </w:r>
      <w:r w:rsidRPr="00C47377">
        <w:rPr>
          <w:color w:val="000000"/>
          <w:szCs w:val="24"/>
        </w:rPr>
        <w:t>Electric Energy Consumption Calculations</w:t>
      </w:r>
    </w:p>
    <w:p w:rsidR="00A40525" w:rsidRPr="00C47377" w:rsidRDefault="00A40525" w:rsidP="005F39CC">
      <w:pPr>
        <w:pStyle w:val="SingleTxtG"/>
        <w:ind w:left="2268" w:hanging="1134"/>
        <w:rPr>
          <w:color w:val="000000"/>
          <w:szCs w:val="24"/>
        </w:rPr>
      </w:pPr>
      <w:r w:rsidRPr="00C47377">
        <w:rPr>
          <w:color w:val="000000"/>
          <w:szCs w:val="24"/>
        </w:rPr>
        <w:t>4.3.1.</w:t>
      </w:r>
      <w:r w:rsidR="00EA3A11" w:rsidRPr="00C47377">
        <w:rPr>
          <w:color w:val="000000"/>
          <w:szCs w:val="24"/>
        </w:rPr>
        <w:tab/>
      </w:r>
      <w:r w:rsidRPr="00C47377">
        <w:rPr>
          <w:color w:val="000000"/>
          <w:szCs w:val="24"/>
        </w:rPr>
        <w:t>OVC-HEV</w:t>
      </w:r>
    </w:p>
    <w:p w:rsidR="00A40525" w:rsidRPr="00C47377" w:rsidRDefault="00A40525" w:rsidP="005F39CC">
      <w:pPr>
        <w:pStyle w:val="SingleTxtG"/>
        <w:ind w:left="2268" w:hanging="1134"/>
        <w:rPr>
          <w:szCs w:val="24"/>
        </w:rPr>
      </w:pPr>
      <w:r w:rsidRPr="00C47377">
        <w:rPr>
          <w:szCs w:val="24"/>
        </w:rPr>
        <w:t>4.3.1.1.</w:t>
      </w:r>
      <w:r w:rsidR="00EA3A11" w:rsidRPr="00C47377">
        <w:rPr>
          <w:szCs w:val="24"/>
        </w:rPr>
        <w:tab/>
      </w:r>
      <w:r w:rsidRPr="00C47377">
        <w:rPr>
          <w:szCs w:val="24"/>
        </w:rPr>
        <w:t>Utility factor-weighted total AC electric energy consumption including charging losses shall be calculated using the following equations:</w:t>
      </w:r>
    </w:p>
    <w:p w:rsidR="00A40525" w:rsidRPr="00C47377" w:rsidRDefault="00307880" w:rsidP="00EA3A11">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 xml:space="preserve"> 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e>
          </m:nary>
          <m:r>
            <m:rPr>
              <m:sty m:val="p"/>
            </m:rPr>
            <w:rPr>
              <w:rFonts w:ascii="Cambria Math" w:hAnsi="Cambria Math"/>
              <w:szCs w:val="24"/>
            </w:rPr>
            <m:t>)</m:t>
          </m:r>
        </m:oMath>
      </m:oMathPara>
    </w:p>
    <w:p w:rsidR="00A40525" w:rsidRPr="00C47377" w:rsidRDefault="00307880" w:rsidP="00EA3A11">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e>
              </m:nary>
            </m:den>
          </m:f>
          <m:r>
            <m:rPr>
              <m:sty m:val="p"/>
            </m:rPr>
            <w:rPr>
              <w:rFonts w:ascii="Cambria Math" w:hAnsi="Cambria Math"/>
              <w:szCs w:val="24"/>
            </w:rPr>
            <m:t xml:space="preserve">* </m:t>
          </m:r>
          <w:bookmarkStart w:id="252" w:name="OLE_LINK27"/>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m:t>
              </m:r>
            </m:sub>
          </m:sSub>
        </m:oMath>
      </m:oMathPara>
      <w:bookmarkEnd w:id="252"/>
    </w:p>
    <w:p w:rsidR="00A40525" w:rsidRPr="00C47377" w:rsidRDefault="00EA3A11" w:rsidP="00EA3A11">
      <w:pPr>
        <w:pStyle w:val="SingleTxtG"/>
        <w:ind w:left="3402" w:hanging="1134"/>
        <w:rPr>
          <w:szCs w:val="24"/>
        </w:rPr>
      </w:pPr>
      <w:r w:rsidRPr="00C47377">
        <w:rPr>
          <w:szCs w:val="24"/>
        </w:rPr>
        <w:t>where:</w:t>
      </w:r>
    </w:p>
    <w:p w:rsidR="00A40525" w:rsidRPr="00C47377" w:rsidRDefault="00307880"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 xml:space="preserve"> weighted</m:t>
            </m:r>
          </m:sub>
        </m:sSub>
      </m:oMath>
      <w:r w:rsidR="00A40525" w:rsidRPr="00C47377">
        <w:rPr>
          <w:szCs w:val="24"/>
        </w:rPr>
        <w:tab/>
        <w:t>is the utility factor-weighted total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 xml:space="preserve">; </w:t>
      </w:r>
    </w:p>
    <w:p w:rsidR="00A40525" w:rsidRPr="00C47377" w:rsidRDefault="00307880"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r>
      <w:r w:rsidR="00A40525" w:rsidRPr="00C47377">
        <w:rPr>
          <w:szCs w:val="24"/>
        </w:rPr>
        <w:tab/>
        <w:t xml:space="preserve">is the driving cycle and phase-specific utility factor according to </w:t>
      </w:r>
      <w:r w:rsidR="007B5CD7">
        <w:rPr>
          <w:szCs w:val="24"/>
        </w:rPr>
        <w:t>Appendix 5 to this Annex</w:t>
      </w:r>
      <w:r w:rsidR="00A40525" w:rsidRPr="00C47377">
        <w:rPr>
          <w:szCs w:val="24"/>
        </w:rPr>
        <w:t>;</w:t>
      </w:r>
    </w:p>
    <w:p w:rsidR="00A40525" w:rsidRPr="00C47377" w:rsidRDefault="00307880"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oMath>
      <w:r w:rsidR="00A40525" w:rsidRPr="00C47377">
        <w:rPr>
          <w:szCs w:val="24"/>
          <w:vertAlign w:val="subscript"/>
        </w:rPr>
        <w:tab/>
      </w:r>
      <w:r w:rsidR="00A40525" w:rsidRPr="00C47377">
        <w:rPr>
          <w:szCs w:val="24"/>
          <w:vertAlign w:val="subscript"/>
        </w:rPr>
        <w:tab/>
      </w:r>
      <w:r w:rsidR="00A40525" w:rsidRPr="00C47377">
        <w:rPr>
          <w:szCs w:val="24"/>
        </w:rPr>
        <w:t>is the calculated fraction of E</w:t>
      </w:r>
      <w:r w:rsidR="00A40525" w:rsidRPr="00C47377">
        <w:rPr>
          <w:szCs w:val="24"/>
          <w:vertAlign w:val="subscript"/>
        </w:rPr>
        <w:t>AC</w:t>
      </w:r>
      <w:r w:rsidR="00A40525" w:rsidRPr="00C47377">
        <w:rPr>
          <w:szCs w:val="24"/>
        </w:rPr>
        <w:t xml:space="preserve"> used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charge-depleting test,</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rsidR="00A40525" w:rsidRPr="00C47377" w:rsidRDefault="00307880"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oMath>
      <w:r w:rsidR="00A40525" w:rsidRPr="00C47377">
        <w:rPr>
          <w:szCs w:val="24"/>
        </w:rPr>
        <w:tab/>
      </w:r>
      <w:r w:rsidR="00A40525" w:rsidRPr="00C47377">
        <w:rPr>
          <w:szCs w:val="24"/>
        </w:rPr>
        <w:tab/>
        <w:t xml:space="preserve">is the measured charge balance of the traction REESS of the </w:t>
      </w:r>
      <w:proofErr w:type="spellStart"/>
      <w:r w:rsidR="00A40525" w:rsidRPr="00C47377">
        <w:rPr>
          <w:szCs w:val="24"/>
        </w:rPr>
        <w:t>j</w:t>
      </w:r>
      <w:r w:rsidR="00A40525" w:rsidRPr="00C47377">
        <w:rPr>
          <w:szCs w:val="24"/>
          <w:vertAlign w:val="superscript"/>
        </w:rPr>
        <w:t>th</w:t>
      </w:r>
      <w:proofErr w:type="spellEnd"/>
      <w:r w:rsidR="00EA3A11" w:rsidRPr="00C47377">
        <w:rPr>
          <w:szCs w:val="24"/>
        </w:rPr>
        <w:t xml:space="preserve"> phase during </w:t>
      </w:r>
      <w:r w:rsidR="00A40525" w:rsidRPr="00C47377">
        <w:rPr>
          <w:szCs w:val="24"/>
        </w:rPr>
        <w:t>the charge-depleting test, Ah;</w:t>
      </w:r>
    </w:p>
    <w:p w:rsidR="00A40525" w:rsidRPr="00C47377" w:rsidRDefault="00307880" w:rsidP="00EA3A11">
      <w:pPr>
        <w:pStyle w:val="SingleTxtG"/>
        <w:ind w:left="3402" w:hanging="1134"/>
        <w:rPr>
          <w:iCs/>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oMath>
      <w:r w:rsidR="00A40525" w:rsidRPr="00C47377">
        <w:rPr>
          <w:szCs w:val="24"/>
          <w:vertAlign w:val="subscript"/>
        </w:rPr>
        <w:tab/>
      </w:r>
      <w:r w:rsidR="00A40525" w:rsidRPr="00C47377">
        <w:rPr>
          <w:szCs w:val="24"/>
        </w:rPr>
        <w:tab/>
        <w:t xml:space="preserve">is the distance driven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charge-depleting test,</w:t>
      </w:r>
      <w:r w:rsidR="00A40525" w:rsidRPr="00C47377">
        <w:rPr>
          <w:szCs w:val="24"/>
        </w:rPr>
        <w:tab/>
        <w:t>km;</w:t>
      </w:r>
    </w:p>
    <w:p w:rsidR="00A40525" w:rsidRPr="00C47377" w:rsidRDefault="00307880"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m:t>
            </m:r>
          </m:sub>
        </m:sSub>
      </m:oMath>
      <w:r w:rsidR="00A40525" w:rsidRPr="00C47377">
        <w:rPr>
          <w:szCs w:val="24"/>
        </w:rPr>
        <w:tab/>
      </w:r>
      <w:r w:rsidR="00A40525" w:rsidRPr="00C47377">
        <w:rPr>
          <w:szCs w:val="24"/>
        </w:rPr>
        <w:tab/>
        <w:t>is the measured recharged electric energy from the mains, Wh;</w:t>
      </w:r>
    </w:p>
    <w:p w:rsidR="00A40525" w:rsidRPr="00C47377" w:rsidRDefault="00EA3A11" w:rsidP="00EA3A11">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transition cycle n;</w:t>
      </w:r>
    </w:p>
    <w:p w:rsidR="00A40525" w:rsidRPr="00C47377" w:rsidRDefault="00EA3A11" w:rsidP="00EA3A11">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rsidR="00A40525" w:rsidRPr="00C47377" w:rsidRDefault="009C70B9" w:rsidP="005F39CC">
      <w:pPr>
        <w:pStyle w:val="SingleTxtG"/>
        <w:ind w:left="2268" w:hanging="1134"/>
        <w:rPr>
          <w:szCs w:val="24"/>
        </w:rPr>
      </w:pPr>
      <w:r w:rsidRPr="00C47377">
        <w:rPr>
          <w:szCs w:val="24"/>
        </w:rPr>
        <w:t>4.3.1.2.</w:t>
      </w:r>
      <w:r w:rsidRPr="00C47377">
        <w:rPr>
          <w:szCs w:val="24"/>
        </w:rPr>
        <w:tab/>
      </w:r>
      <w:r w:rsidR="00A40525" w:rsidRPr="00C47377">
        <w:rPr>
          <w:szCs w:val="24"/>
        </w:rPr>
        <w:t>Electric energy consumption including charging losses</w:t>
      </w:r>
    </w:p>
    <w:p w:rsidR="00A40525" w:rsidRPr="00C47377" w:rsidRDefault="00A40525" w:rsidP="005F39CC">
      <w:pPr>
        <w:pStyle w:val="SingleTxtG"/>
        <w:ind w:left="2268" w:hanging="1134"/>
        <w:rPr>
          <w:szCs w:val="24"/>
        </w:rPr>
      </w:pPr>
      <w:r w:rsidRPr="00C47377">
        <w:rPr>
          <w:szCs w:val="24"/>
        </w:rPr>
        <w:t>4.3.1.2.1.</w:t>
      </w:r>
      <w:r w:rsidR="009C70B9" w:rsidRPr="00C47377">
        <w:rPr>
          <w:szCs w:val="24"/>
        </w:rPr>
        <w:tab/>
      </w:r>
      <w:r w:rsidRPr="00C47377">
        <w:rPr>
          <w:szCs w:val="24"/>
        </w:rPr>
        <w:t xml:space="preserve">Recharged electric energy E in </w:t>
      </w:r>
      <w:proofErr w:type="spellStart"/>
      <w:r w:rsidRPr="00C47377">
        <w:rPr>
          <w:szCs w:val="24"/>
        </w:rPr>
        <w:t>Wh</w:t>
      </w:r>
      <w:proofErr w:type="spellEnd"/>
      <w:r w:rsidRPr="00C47377">
        <w:rPr>
          <w:szCs w:val="24"/>
        </w:rPr>
        <w:t xml:space="preserve"> and charging time measurements shall be recorded.</w:t>
      </w:r>
    </w:p>
    <w:p w:rsidR="00A40525" w:rsidRPr="00C47377" w:rsidRDefault="00A40525" w:rsidP="005F39CC">
      <w:pPr>
        <w:pStyle w:val="SingleTxtG"/>
        <w:ind w:left="2268" w:hanging="1134"/>
        <w:rPr>
          <w:szCs w:val="24"/>
        </w:rPr>
      </w:pPr>
      <w:r w:rsidRPr="00C47377">
        <w:rPr>
          <w:szCs w:val="24"/>
        </w:rPr>
        <w:t>4.3.1.2.2.</w:t>
      </w:r>
      <w:r w:rsidR="009C70B9" w:rsidRPr="00C47377">
        <w:rPr>
          <w:szCs w:val="24"/>
        </w:rPr>
        <w:tab/>
      </w:r>
      <w:r w:rsidRPr="00C47377">
        <w:rPr>
          <w:szCs w:val="24"/>
        </w:rPr>
        <w:t>Electric energy consumption EC is defined by the equation:</w:t>
      </w:r>
    </w:p>
    <w:p w:rsidR="00A40525" w:rsidRPr="00C47377" w:rsidRDefault="008F1877" w:rsidP="005F39CC">
      <w:pPr>
        <w:pStyle w:val="SingleTxtG"/>
        <w:ind w:left="2268" w:hanging="1134"/>
        <w:rPr>
          <w:szCs w:val="24"/>
        </w:rPr>
      </w:pPr>
      <m:oMathPara>
        <m:oMathParaPr>
          <m:jc m:val="left"/>
        </m:oMathParaPr>
        <m:oMath>
          <m:r>
            <m:rPr>
              <m:nor/>
            </m:rPr>
            <w:rPr>
              <w:rFonts w:ascii="Cambria Math"/>
              <w:szCs w:val="24"/>
            </w:rPr>
            <m:t xml:space="preserve">EC </m:t>
          </m:r>
          <m:r>
            <m:rPr>
              <m:nor/>
            </m:rPr>
            <w:rPr>
              <w:szCs w:val="24"/>
            </w:rPr>
            <m:t>= E</m:t>
          </m:r>
          <m:r>
            <m:rPr>
              <m:nor/>
            </m:rPr>
            <w:rPr>
              <w:iCs/>
              <w:szCs w:val="24"/>
              <w:vertAlign w:val="subscript"/>
            </w:rPr>
            <m:t>AC</m:t>
          </m:r>
          <m:r>
            <m:rPr>
              <m:nor/>
            </m:rPr>
            <w:rPr>
              <w:rFonts w:ascii="Cambria Math"/>
              <w:szCs w:val="24"/>
            </w:rPr>
            <m:t xml:space="preserve"> </m:t>
          </m:r>
          <m:r>
            <m:rPr>
              <m:nor/>
            </m:rPr>
            <w:rPr>
              <w:szCs w:val="24"/>
            </w:rPr>
            <m:t>/</m:t>
          </m:r>
          <m:r>
            <m:rPr>
              <m:nor/>
            </m:rPr>
            <w:rPr>
              <w:rFonts w:ascii="Cambria Math"/>
              <w:szCs w:val="24"/>
            </w:rPr>
            <m:t xml:space="preserve"> </m:t>
          </m:r>
          <m:r>
            <m:rPr>
              <m:nor/>
            </m:rPr>
            <w:rPr>
              <w:szCs w:val="24"/>
            </w:rPr>
            <m:t>EAER</m:t>
          </m:r>
        </m:oMath>
      </m:oMathPara>
    </w:p>
    <w:p w:rsidR="00A40525" w:rsidRPr="00C47377" w:rsidRDefault="00A40525" w:rsidP="009C70B9">
      <w:pPr>
        <w:pStyle w:val="SingleTxtG"/>
        <w:ind w:left="3402" w:hanging="1134"/>
        <w:rPr>
          <w:szCs w:val="24"/>
        </w:rPr>
      </w:pPr>
      <w:r w:rsidRPr="00C47377">
        <w:rPr>
          <w:szCs w:val="24"/>
        </w:rPr>
        <w:t>where:</w:t>
      </w:r>
    </w:p>
    <w:p w:rsidR="00A40525" w:rsidRPr="00C47377" w:rsidRDefault="009C70B9" w:rsidP="009C70B9">
      <w:pPr>
        <w:pStyle w:val="SingleTxtG"/>
        <w:ind w:left="3402" w:hanging="1134"/>
        <w:rPr>
          <w:szCs w:val="24"/>
        </w:rPr>
      </w:pPr>
      <m:oMath>
        <m:r>
          <m:rPr>
            <m:nor/>
          </m:rPr>
          <w:rPr>
            <w:rFonts w:ascii="Cambria Math"/>
            <w:szCs w:val="24"/>
          </w:rPr>
          <w:lastRenderedPageBreak/>
          <m:t>EC</m:t>
        </m:r>
      </m:oMath>
      <w:r w:rsidR="00A40525" w:rsidRPr="00C47377">
        <w:rPr>
          <w:szCs w:val="24"/>
        </w:rPr>
        <w:tab/>
        <w:t>is the electric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rsidR="009C70B9" w:rsidRPr="00C47377" w:rsidRDefault="009C70B9" w:rsidP="009C70B9">
      <w:pPr>
        <w:pStyle w:val="SingleTxtG"/>
        <w:ind w:left="3402" w:hanging="1134"/>
        <w:rPr>
          <w:szCs w:val="24"/>
        </w:rPr>
      </w:pPr>
      <m:oMath>
        <m:r>
          <m:rPr>
            <m:nor/>
          </m:rPr>
          <w:rPr>
            <w:szCs w:val="24"/>
          </w:rPr>
          <m:t>E</m:t>
        </m:r>
        <m:r>
          <m:rPr>
            <m:nor/>
          </m:rPr>
          <w:rPr>
            <w:iCs/>
            <w:szCs w:val="24"/>
            <w:vertAlign w:val="subscript"/>
          </w:rPr>
          <m:t>AC</m:t>
        </m:r>
      </m:oMath>
      <w:r w:rsidR="00A40525" w:rsidRPr="00C47377">
        <w:rPr>
          <w:szCs w:val="24"/>
        </w:rPr>
        <w:tab/>
        <w:t xml:space="preserve">is the recharged electric </w:t>
      </w:r>
      <w:r w:rsidR="00F01B4A">
        <w:rPr>
          <w:iCs/>
          <w:szCs w:val="24"/>
        </w:rPr>
        <w:t>energy from the mains, </w:t>
      </w:r>
      <w:proofErr w:type="spellStart"/>
      <w:r w:rsidRPr="00C47377">
        <w:rPr>
          <w:szCs w:val="24"/>
        </w:rPr>
        <w:t>Wh</w:t>
      </w:r>
      <w:proofErr w:type="spellEnd"/>
      <w:r w:rsidRPr="00C47377">
        <w:rPr>
          <w:szCs w:val="24"/>
        </w:rPr>
        <w:t>;</w:t>
      </w:r>
    </w:p>
    <w:p w:rsidR="00A40525" w:rsidRPr="00C47377" w:rsidRDefault="009C70B9" w:rsidP="009C70B9">
      <w:pPr>
        <w:pStyle w:val="SingleTxtG"/>
        <w:ind w:left="3402" w:hanging="1134"/>
        <w:rPr>
          <w:szCs w:val="24"/>
        </w:rPr>
      </w:pPr>
      <m:oMath>
        <m:r>
          <m:rPr>
            <m:nor/>
          </m:rPr>
          <w:rPr>
            <w:szCs w:val="24"/>
          </w:rPr>
          <m:t>EAER</m:t>
        </m:r>
      </m:oMath>
      <w:r w:rsidR="00A40525" w:rsidRPr="00C47377">
        <w:rPr>
          <w:szCs w:val="24"/>
        </w:rPr>
        <w:tab/>
        <w:t xml:space="preserve">is the equivalent all-electric range according to </w:t>
      </w:r>
      <w:r w:rsidR="00283690" w:rsidRPr="00C47377">
        <w:rPr>
          <w:szCs w:val="24"/>
        </w:rPr>
        <w:t>paragraph 4</w:t>
      </w:r>
      <w:r w:rsidR="00A40525" w:rsidRPr="00C47377">
        <w:rPr>
          <w:szCs w:val="24"/>
        </w:rPr>
        <w:t>.4.1.3.</w:t>
      </w:r>
      <w:r w:rsidR="00F01B4A">
        <w:rPr>
          <w:szCs w:val="24"/>
        </w:rPr>
        <w:t xml:space="preserve"> below</w:t>
      </w:r>
      <w:r w:rsidR="00AE32B5" w:rsidRPr="00C47377">
        <w:rPr>
          <w:szCs w:val="24"/>
        </w:rPr>
        <w:t xml:space="preserve">, </w:t>
      </w:r>
      <w:r w:rsidR="008D0BEF" w:rsidRPr="00C47377">
        <w:rPr>
          <w:szCs w:val="24"/>
        </w:rPr>
        <w:t>km</w:t>
      </w:r>
      <w:r w:rsidR="00A40525" w:rsidRPr="00C47377">
        <w:rPr>
          <w:szCs w:val="24"/>
        </w:rPr>
        <w:t>.</w:t>
      </w:r>
    </w:p>
    <w:p w:rsidR="00A40525" w:rsidRPr="00C47377" w:rsidRDefault="00A40525" w:rsidP="009C70B9">
      <w:pPr>
        <w:pStyle w:val="SingleTxtG"/>
        <w:ind w:left="2268" w:hanging="1134"/>
        <w:rPr>
          <w:szCs w:val="24"/>
        </w:rPr>
      </w:pPr>
      <w:r w:rsidRPr="00C47377">
        <w:rPr>
          <w:szCs w:val="24"/>
        </w:rPr>
        <w:t>4.3.1.3.</w:t>
      </w:r>
      <w:r w:rsidR="009C70B9" w:rsidRPr="00C47377">
        <w:rPr>
          <w:szCs w:val="24"/>
        </w:rPr>
        <w:tab/>
      </w:r>
      <w:r w:rsidRPr="00C47377">
        <w:rPr>
          <w:szCs w:val="24"/>
        </w:rPr>
        <w:t>Charge-depleting AC electric energy consumption including charging losses</w:t>
      </w:r>
    </w:p>
    <w:p w:rsidR="00A40525" w:rsidRPr="00C47377" w:rsidRDefault="00307880" w:rsidP="005F39CC">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weighted</m:t>
                  </m:r>
                </m:sub>
              </m:sSub>
            </m:num>
            <m:den>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e>
              </m:nary>
            </m:den>
          </m:f>
        </m:oMath>
      </m:oMathPara>
    </w:p>
    <w:p w:rsidR="00A40525" w:rsidRPr="00C47377" w:rsidRDefault="00A40525" w:rsidP="009C70B9">
      <w:pPr>
        <w:pStyle w:val="SingleTxtG"/>
        <w:ind w:left="3402" w:hanging="1134"/>
        <w:rPr>
          <w:szCs w:val="24"/>
        </w:rPr>
      </w:pPr>
      <w:r w:rsidRPr="00C47377">
        <w:rPr>
          <w:szCs w:val="24"/>
        </w:rPr>
        <w:t>where:</w:t>
      </w:r>
    </w:p>
    <w:p w:rsidR="00A40525" w:rsidRPr="00C47377" w:rsidRDefault="009C70B9" w:rsidP="009C70B9">
      <w:pPr>
        <w:pStyle w:val="SingleTxtG"/>
        <w:ind w:left="3402" w:hanging="1134"/>
        <w:rPr>
          <w:szCs w:val="24"/>
        </w:rPr>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weighted</m:t>
            </m:r>
          </m:sub>
        </m:sSub>
      </m:oMath>
      <w:r w:rsidR="00A40525" w:rsidRPr="00C47377">
        <w:rPr>
          <w:szCs w:val="24"/>
        </w:rPr>
        <w:tab/>
        <w:t>is the electric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rsidR="00A40525" w:rsidRPr="00C47377" w:rsidRDefault="00307880" w:rsidP="009C70B9">
      <w:pPr>
        <w:pStyle w:val="SingleTxtG"/>
        <w:ind w:left="3402" w:hanging="1134"/>
        <w:rPr>
          <w:szCs w:val="24"/>
        </w:rPr>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oMath>
      <w:r w:rsidR="00A40525" w:rsidRPr="00C47377">
        <w:rPr>
          <w:szCs w:val="24"/>
        </w:rPr>
        <w:tab/>
      </w:r>
      <w:r w:rsidR="00A40525" w:rsidRPr="00C47377">
        <w:rPr>
          <w:szCs w:val="24"/>
        </w:rPr>
        <w:tab/>
        <w:t xml:space="preserve">is the recharged electric </w:t>
      </w:r>
      <w:r w:rsidR="00A40525" w:rsidRPr="00C47377">
        <w:rPr>
          <w:iCs/>
          <w:szCs w:val="24"/>
        </w:rPr>
        <w:t>energy from the grid including charging losses,</w:t>
      </w:r>
      <w:r w:rsidR="00F01B4A">
        <w:rPr>
          <w:iCs/>
          <w:szCs w:val="24"/>
        </w:rPr>
        <w:t> </w:t>
      </w:r>
      <w:proofErr w:type="spellStart"/>
      <w:r w:rsidR="00A40525" w:rsidRPr="00C47377">
        <w:rPr>
          <w:szCs w:val="24"/>
        </w:rPr>
        <w:t>Wh</w:t>
      </w:r>
      <w:proofErr w:type="spellEnd"/>
      <w:r w:rsidR="00A40525" w:rsidRPr="00C47377">
        <w:rPr>
          <w:szCs w:val="24"/>
        </w:rPr>
        <w:t>;</w:t>
      </w:r>
    </w:p>
    <w:p w:rsidR="00A40525" w:rsidRPr="00C47377" w:rsidRDefault="00307880" w:rsidP="009C70B9">
      <w:pPr>
        <w:pStyle w:val="SingleTxtG"/>
        <w:ind w:left="3402" w:hanging="1134"/>
        <w:rPr>
          <w:szCs w:val="24"/>
        </w:rPr>
      </w:pPr>
      <m:oMath>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oMath>
      <w:r w:rsidR="00A40525" w:rsidRPr="00C47377">
        <w:rPr>
          <w:szCs w:val="24"/>
        </w:rPr>
        <w:tab/>
      </w:r>
      <w:r w:rsidR="00A40525" w:rsidRPr="00C47377">
        <w:rPr>
          <w:szCs w:val="24"/>
        </w:rPr>
        <w:tab/>
        <w:t>is the driving cycle and phase-specif</w:t>
      </w:r>
      <w:r w:rsidR="009C70B9" w:rsidRPr="00C47377">
        <w:rPr>
          <w:szCs w:val="24"/>
        </w:rPr>
        <w:t xml:space="preserve">ic utility factor according to </w:t>
      </w:r>
      <w:r w:rsidR="007B5CD7">
        <w:rPr>
          <w:szCs w:val="24"/>
        </w:rPr>
        <w:t>Appendix 5 to this Annex</w:t>
      </w:r>
      <w:r w:rsidR="00A40525" w:rsidRPr="00C47377">
        <w:rPr>
          <w:szCs w:val="24"/>
        </w:rPr>
        <w:t>;</w:t>
      </w:r>
    </w:p>
    <w:p w:rsidR="00A40525" w:rsidRPr="00C47377" w:rsidRDefault="009C70B9" w:rsidP="009C70B9">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transition cycle n;</w:t>
      </w:r>
    </w:p>
    <w:p w:rsidR="00A40525" w:rsidRPr="00C47377" w:rsidRDefault="009C70B9" w:rsidP="009C70B9">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rsidR="00A40525" w:rsidRPr="00C47377" w:rsidRDefault="00CE165B" w:rsidP="005F39CC">
      <w:pPr>
        <w:pStyle w:val="SingleTxtG"/>
        <w:ind w:left="2268" w:hanging="1134"/>
        <w:rPr>
          <w:szCs w:val="24"/>
        </w:rPr>
      </w:pPr>
      <w:r w:rsidRPr="00C47377">
        <w:rPr>
          <w:color w:val="000000"/>
          <w:szCs w:val="24"/>
        </w:rPr>
        <w:t>4.3.2.</w:t>
      </w:r>
      <w:r w:rsidRPr="00C47377">
        <w:rPr>
          <w:color w:val="000000"/>
          <w:szCs w:val="24"/>
        </w:rPr>
        <w:tab/>
      </w:r>
      <w:r w:rsidR="00A40525" w:rsidRPr="00C47377">
        <w:rPr>
          <w:color w:val="000000"/>
          <w:szCs w:val="24"/>
        </w:rPr>
        <w:t>Pure electric vehicle (PEV)</w:t>
      </w:r>
    </w:p>
    <w:p w:rsidR="00A40525" w:rsidRPr="00C47377" w:rsidRDefault="00A40525" w:rsidP="005F39CC">
      <w:pPr>
        <w:pStyle w:val="SingleTxtG"/>
        <w:ind w:left="2268" w:hanging="1134"/>
        <w:rPr>
          <w:szCs w:val="24"/>
        </w:rPr>
      </w:pPr>
      <w:r w:rsidRPr="00C47377">
        <w:rPr>
          <w:szCs w:val="24"/>
        </w:rPr>
        <w:t>4.3.2.1.</w:t>
      </w:r>
      <w:r w:rsidR="00CE165B" w:rsidRPr="00C47377">
        <w:rPr>
          <w:szCs w:val="24"/>
        </w:rPr>
        <w:tab/>
      </w:r>
      <w:r w:rsidRPr="00C47377">
        <w:rPr>
          <w:szCs w:val="24"/>
        </w:rPr>
        <w:t xml:space="preserve">Recharged electric energy E in </w:t>
      </w:r>
      <w:proofErr w:type="spellStart"/>
      <w:r w:rsidRPr="00C47377">
        <w:rPr>
          <w:szCs w:val="24"/>
        </w:rPr>
        <w:t>Wh</w:t>
      </w:r>
      <w:proofErr w:type="spellEnd"/>
      <w:r w:rsidRPr="00C47377">
        <w:rPr>
          <w:szCs w:val="24"/>
        </w:rPr>
        <w:t xml:space="preserve"> and charging time measurements shall be recorded.</w:t>
      </w:r>
    </w:p>
    <w:p w:rsidR="00A40525" w:rsidRPr="00C47377" w:rsidRDefault="00A40525" w:rsidP="005F39CC">
      <w:pPr>
        <w:pStyle w:val="SingleTxtG"/>
        <w:ind w:left="2268" w:hanging="1134"/>
        <w:rPr>
          <w:szCs w:val="24"/>
        </w:rPr>
      </w:pPr>
      <w:r w:rsidRPr="00C47377">
        <w:rPr>
          <w:szCs w:val="24"/>
        </w:rPr>
        <w:t>4.3.2.2.</w:t>
      </w:r>
      <w:r w:rsidR="00CE165B" w:rsidRPr="00C47377">
        <w:rPr>
          <w:szCs w:val="24"/>
        </w:rPr>
        <w:tab/>
      </w:r>
      <w:r w:rsidRPr="00C47377">
        <w:rPr>
          <w:szCs w:val="24"/>
        </w:rPr>
        <w:t>The electric energy consumption EC including charging losses is defined by the</w:t>
      </w:r>
      <w:r w:rsidR="00CE165B" w:rsidRPr="00C47377">
        <w:rPr>
          <w:szCs w:val="24"/>
        </w:rPr>
        <w:t xml:space="preserve"> </w:t>
      </w:r>
      <w:r w:rsidRPr="00C47377">
        <w:rPr>
          <w:szCs w:val="24"/>
        </w:rPr>
        <w:t>equation</w:t>
      </w:r>
      <w:r w:rsidR="00AE32B5" w:rsidRPr="00C47377">
        <w:rPr>
          <w:szCs w:val="24"/>
        </w:rPr>
        <w:t xml:space="preserve">: </w:t>
      </w:r>
      <w:r w:rsidRPr="00C47377">
        <w:rPr>
          <w:szCs w:val="24"/>
        </w:rPr>
        <w:t xml:space="preserve"> </w:t>
      </w:r>
    </w:p>
    <w:p w:rsidR="00A40525" w:rsidRPr="00C47377" w:rsidRDefault="008F1877" w:rsidP="005F39CC">
      <w:pPr>
        <w:pStyle w:val="SingleTxtG"/>
        <w:ind w:left="2268" w:hanging="1134"/>
        <w:rPr>
          <w:szCs w:val="24"/>
        </w:rPr>
      </w:pPr>
      <m:oMathPara>
        <m:oMathParaPr>
          <m:jc m:val="left"/>
        </m:oMathParaPr>
        <m:oMath>
          <m:r>
            <m:rPr>
              <m:nor/>
            </m:rPr>
            <w:rPr>
              <w:rFonts w:ascii="Cambria Math"/>
              <w:szCs w:val="24"/>
            </w:rPr>
            <m:t xml:space="preserve">EC </m:t>
          </m:r>
          <m:r>
            <m:rPr>
              <m:nor/>
            </m:rPr>
            <w:rPr>
              <w:szCs w:val="24"/>
            </w:rPr>
            <m:t>= E</m:t>
          </m:r>
          <m:r>
            <m:rPr>
              <m:nor/>
            </m:rPr>
            <w:rPr>
              <w:iCs/>
              <w:szCs w:val="24"/>
              <w:vertAlign w:val="subscript"/>
            </w:rPr>
            <m:t>AC</m:t>
          </m:r>
          <m:r>
            <m:rPr>
              <m:nor/>
            </m:rPr>
            <w:rPr>
              <w:rFonts w:ascii="Cambria Math"/>
              <w:szCs w:val="24"/>
            </w:rPr>
            <m:t xml:space="preserve"> </m:t>
          </m:r>
          <m:r>
            <m:rPr>
              <m:nor/>
            </m:rPr>
            <w:rPr>
              <w:szCs w:val="24"/>
            </w:rPr>
            <m:t>/</m:t>
          </m:r>
          <m:r>
            <m:rPr>
              <m:nor/>
            </m:rPr>
            <w:rPr>
              <w:rFonts w:ascii="Cambria Math"/>
              <w:szCs w:val="24"/>
            </w:rPr>
            <m:t xml:space="preserve"> </m:t>
          </m:r>
          <m:r>
            <m:rPr>
              <m:nor/>
            </m:rPr>
            <w:rPr>
              <w:szCs w:val="24"/>
            </w:rPr>
            <m:t>AER</m:t>
          </m:r>
        </m:oMath>
      </m:oMathPara>
    </w:p>
    <w:p w:rsidR="00A40525" w:rsidRPr="00C47377" w:rsidRDefault="00A40525" w:rsidP="00CE165B">
      <w:pPr>
        <w:pStyle w:val="SingleTxtG"/>
        <w:ind w:left="3402" w:hanging="1134"/>
        <w:rPr>
          <w:szCs w:val="24"/>
        </w:rPr>
      </w:pPr>
      <w:r w:rsidRPr="00C47377">
        <w:rPr>
          <w:szCs w:val="24"/>
        </w:rPr>
        <w:t>where:</w:t>
      </w:r>
    </w:p>
    <w:p w:rsidR="00A40525" w:rsidRPr="00C47377" w:rsidRDefault="00CE165B" w:rsidP="00CE165B">
      <w:pPr>
        <w:pStyle w:val="SingleTxtG"/>
        <w:ind w:left="3402" w:hanging="1134"/>
        <w:rPr>
          <w:szCs w:val="24"/>
        </w:rPr>
      </w:pPr>
      <m:oMath>
        <m:r>
          <m:rPr>
            <m:nor/>
          </m:rPr>
          <w:rPr>
            <w:rFonts w:ascii="Cambria Math"/>
            <w:szCs w:val="24"/>
          </w:rPr>
          <m:t>EC</m:t>
        </m:r>
      </m:oMath>
      <w:r w:rsidR="00A40525" w:rsidRPr="00C47377">
        <w:rPr>
          <w:szCs w:val="24"/>
        </w:rPr>
        <w:tab/>
        <w:t>is the electric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rsidR="00A40525" w:rsidRPr="00C47377" w:rsidRDefault="00CE165B" w:rsidP="00CE165B">
      <w:pPr>
        <w:pStyle w:val="SingleTxtG"/>
        <w:ind w:left="3402" w:hanging="1134"/>
        <w:rPr>
          <w:szCs w:val="24"/>
        </w:rPr>
      </w:pPr>
      <m:oMath>
        <m:r>
          <m:rPr>
            <m:nor/>
          </m:rPr>
          <w:rPr>
            <w:szCs w:val="24"/>
          </w:rPr>
          <m:t>E</m:t>
        </m:r>
        <m:r>
          <m:rPr>
            <m:nor/>
          </m:rPr>
          <w:rPr>
            <w:iCs/>
            <w:szCs w:val="24"/>
            <w:vertAlign w:val="subscript"/>
          </w:rPr>
          <m:t>AC</m:t>
        </m:r>
      </m:oMath>
      <w:r w:rsidR="00A40525" w:rsidRPr="00C47377">
        <w:rPr>
          <w:szCs w:val="24"/>
        </w:rPr>
        <w:tab/>
        <w:t xml:space="preserve">is the recharged </w:t>
      </w:r>
      <w:r w:rsidR="00F01B4A">
        <w:rPr>
          <w:szCs w:val="24"/>
        </w:rPr>
        <w:t>electric energy from the mains, </w:t>
      </w:r>
      <w:proofErr w:type="spellStart"/>
      <w:r w:rsidR="00A40525" w:rsidRPr="00C47377">
        <w:rPr>
          <w:szCs w:val="24"/>
        </w:rPr>
        <w:t>Wh</w:t>
      </w:r>
      <w:proofErr w:type="spellEnd"/>
      <w:r w:rsidR="00A40525" w:rsidRPr="00C47377">
        <w:rPr>
          <w:szCs w:val="24"/>
        </w:rPr>
        <w:t>;</w:t>
      </w:r>
    </w:p>
    <w:p w:rsidR="00A40525" w:rsidRPr="00C47377" w:rsidRDefault="00CE165B" w:rsidP="00CE165B">
      <w:pPr>
        <w:pStyle w:val="SingleTxtG"/>
        <w:ind w:left="3402" w:hanging="1134"/>
        <w:rPr>
          <w:szCs w:val="24"/>
        </w:rPr>
      </w:pPr>
      <m:oMath>
        <m:r>
          <m:rPr>
            <m:nor/>
          </m:rPr>
          <w:rPr>
            <w:szCs w:val="24"/>
          </w:rPr>
          <m:t>AER</m:t>
        </m:r>
      </m:oMath>
      <w:r w:rsidR="00A40525" w:rsidRPr="00C47377">
        <w:rPr>
          <w:szCs w:val="24"/>
        </w:rPr>
        <w:tab/>
        <w:t xml:space="preserve">is the all-electric range as defined in </w:t>
      </w:r>
      <w:r w:rsidR="00283690" w:rsidRPr="00C47377">
        <w:rPr>
          <w:szCs w:val="24"/>
        </w:rPr>
        <w:t>section 3</w:t>
      </w:r>
      <w:r w:rsidRPr="00C47377">
        <w:rPr>
          <w:szCs w:val="24"/>
        </w:rPr>
        <w:t>. of this GTR.</w:t>
      </w:r>
    </w:p>
    <w:p w:rsidR="00A40525" w:rsidRPr="00C47377" w:rsidRDefault="00A40525" w:rsidP="005F39CC">
      <w:pPr>
        <w:pStyle w:val="SingleTxtG"/>
        <w:ind w:left="2268" w:hanging="1134"/>
        <w:rPr>
          <w:color w:val="000000"/>
          <w:szCs w:val="24"/>
        </w:rPr>
      </w:pPr>
      <w:r w:rsidRPr="00C47377">
        <w:rPr>
          <w:color w:val="000000"/>
          <w:szCs w:val="24"/>
        </w:rPr>
        <w:t>4.4.</w:t>
      </w:r>
      <w:r w:rsidR="00CE165B" w:rsidRPr="00C47377">
        <w:rPr>
          <w:color w:val="000000"/>
          <w:szCs w:val="24"/>
        </w:rPr>
        <w:tab/>
      </w:r>
      <w:r w:rsidRPr="00C47377">
        <w:rPr>
          <w:color w:val="000000"/>
          <w:szCs w:val="24"/>
        </w:rPr>
        <w:t xml:space="preserve">Electric Range </w:t>
      </w:r>
    </w:p>
    <w:p w:rsidR="00A40525" w:rsidRPr="00C47377" w:rsidRDefault="00A40525" w:rsidP="005F39CC">
      <w:pPr>
        <w:pStyle w:val="SingleTxtG"/>
        <w:ind w:left="2268" w:hanging="1134"/>
        <w:rPr>
          <w:color w:val="000000"/>
          <w:szCs w:val="24"/>
        </w:rPr>
      </w:pPr>
      <w:r w:rsidRPr="00C47377">
        <w:rPr>
          <w:color w:val="000000"/>
          <w:szCs w:val="24"/>
        </w:rPr>
        <w:t>4.4.1.</w:t>
      </w:r>
      <w:r w:rsidR="00CE165B" w:rsidRPr="00C47377">
        <w:rPr>
          <w:color w:val="000000"/>
          <w:szCs w:val="24"/>
        </w:rPr>
        <w:tab/>
      </w:r>
      <w:r w:rsidRPr="00C47377">
        <w:rPr>
          <w:color w:val="000000"/>
          <w:szCs w:val="24"/>
        </w:rPr>
        <w:t>OVC-HEV</w:t>
      </w:r>
    </w:p>
    <w:p w:rsidR="00A40525" w:rsidRPr="00C47377" w:rsidRDefault="00A40525" w:rsidP="00CE165B">
      <w:pPr>
        <w:pStyle w:val="SingleTxtG"/>
        <w:ind w:left="2268"/>
        <w:rPr>
          <w:szCs w:val="24"/>
        </w:rPr>
      </w:pPr>
      <w:r w:rsidRPr="00C47377">
        <w:rPr>
          <w:szCs w:val="24"/>
        </w:rPr>
        <w:t xml:space="preserve">All equations apply to the WLTC and </w:t>
      </w:r>
      <w:r w:rsidR="00414DE9" w:rsidRPr="00C47377">
        <w:rPr>
          <w:szCs w:val="24"/>
        </w:rPr>
        <w:t>WLTC city</w:t>
      </w:r>
      <w:r w:rsidRPr="00C47377">
        <w:rPr>
          <w:szCs w:val="24"/>
        </w:rPr>
        <w:t xml:space="preserve"> cycle tests.</w:t>
      </w:r>
    </w:p>
    <w:p w:rsidR="00A40525" w:rsidRPr="00C47377" w:rsidRDefault="00A40525" w:rsidP="005F39CC">
      <w:pPr>
        <w:pStyle w:val="SingleTxtG"/>
        <w:ind w:left="2268" w:hanging="1134"/>
        <w:rPr>
          <w:szCs w:val="24"/>
        </w:rPr>
      </w:pPr>
      <w:r w:rsidRPr="00C47377">
        <w:rPr>
          <w:szCs w:val="24"/>
        </w:rPr>
        <w:t>4.4.1.1.</w:t>
      </w:r>
      <w:r w:rsidR="00CE165B" w:rsidRPr="00C47377">
        <w:rPr>
          <w:szCs w:val="24"/>
        </w:rPr>
        <w:tab/>
      </w:r>
      <w:r w:rsidRPr="00C47377">
        <w:rPr>
          <w:szCs w:val="24"/>
        </w:rPr>
        <w:t>All-electric range, AER</w:t>
      </w:r>
    </w:p>
    <w:p w:rsidR="00A40525" w:rsidRPr="00C47377" w:rsidRDefault="00A40525" w:rsidP="00CE165B">
      <w:pPr>
        <w:pStyle w:val="SingleTxtG"/>
        <w:ind w:left="2268"/>
        <w:rPr>
          <w:szCs w:val="24"/>
        </w:rPr>
      </w:pPr>
      <w:r w:rsidRPr="00C47377">
        <w:rPr>
          <w:szCs w:val="24"/>
        </w:rPr>
        <w:t xml:space="preserve">The distance driven over consecutive WLTCs using only the </w:t>
      </w:r>
      <w:r w:rsidRPr="00C47377">
        <w:rPr>
          <w:iCs/>
          <w:szCs w:val="24"/>
        </w:rPr>
        <w:t>REESS</w:t>
      </w:r>
      <w:r w:rsidR="005F39CC" w:rsidRPr="00C47377">
        <w:rPr>
          <w:szCs w:val="24"/>
        </w:rPr>
        <w:t xml:space="preserve"> until the combustion </w:t>
      </w:r>
      <w:r w:rsidRPr="00C47377">
        <w:rPr>
          <w:szCs w:val="24"/>
        </w:rPr>
        <w:t>engine starts consuming fuel for the first time shall be measured and be rounded to the nearest whole number.</w:t>
      </w:r>
    </w:p>
    <w:p w:rsidR="00A40525" w:rsidRPr="00C47377" w:rsidRDefault="00A40525" w:rsidP="005F39CC">
      <w:pPr>
        <w:pStyle w:val="SingleTxtG"/>
        <w:ind w:left="2268" w:hanging="1134"/>
        <w:rPr>
          <w:szCs w:val="24"/>
        </w:rPr>
      </w:pPr>
      <w:r w:rsidRPr="00C47377">
        <w:rPr>
          <w:szCs w:val="24"/>
        </w:rPr>
        <w:t>4.4.1.2.</w:t>
      </w:r>
      <w:r w:rsidR="00CE165B" w:rsidRPr="00C47377">
        <w:rPr>
          <w:szCs w:val="24"/>
        </w:rPr>
        <w:tab/>
      </w:r>
      <w:r w:rsidRPr="00C47377">
        <w:rPr>
          <w:szCs w:val="24"/>
        </w:rPr>
        <w:t>Equivalent all-electric range, EAER</w:t>
      </w:r>
    </w:p>
    <w:p w:rsidR="00A40525" w:rsidRPr="00C47377" w:rsidRDefault="00CE165B" w:rsidP="005F39CC">
      <w:pPr>
        <w:pStyle w:val="SingleTxtG"/>
        <w:ind w:left="2268" w:hanging="1134"/>
        <w:rPr>
          <w:szCs w:val="24"/>
        </w:rPr>
      </w:pPr>
      <w:r w:rsidRPr="00C47377">
        <w:rPr>
          <w:szCs w:val="24"/>
        </w:rPr>
        <w:t>4.4.1.2.1.</w:t>
      </w:r>
      <w:r w:rsidRPr="00C47377">
        <w:rPr>
          <w:szCs w:val="24"/>
        </w:rPr>
        <w:tab/>
      </w:r>
      <w:r w:rsidR="00A40525" w:rsidRPr="00C47377">
        <w:rPr>
          <w:szCs w:val="24"/>
        </w:rPr>
        <w:t>EAER shall be calculated as follows:</w:t>
      </w:r>
    </w:p>
    <w:p w:rsidR="00A40525" w:rsidRPr="00C47377" w:rsidRDefault="00A40525" w:rsidP="005F39CC">
      <w:pPr>
        <w:pStyle w:val="SingleTxtG"/>
        <w:ind w:left="2268" w:hanging="1134"/>
        <w:rPr>
          <w:szCs w:val="24"/>
        </w:rPr>
      </w:pPr>
      <m:oMathPara>
        <m:oMathParaPr>
          <m:jc m:val="left"/>
        </m:oMathParaPr>
        <m:oMath>
          <m:r>
            <m:rPr>
              <m:sty m:val="p"/>
            </m:rPr>
            <w:rPr>
              <w:rFonts w:ascii="Cambria Math" w:hAnsi="Cambria Math"/>
              <w:szCs w:val="24"/>
            </w:rPr>
            <m:t>EAER=</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 CS </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CDavg</m:t>
                      </m:r>
                    </m:sub>
                  </m:sSub>
                </m:num>
                <m:den>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den>
              </m:f>
            </m:e>
          </m:d>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m:oMathPara>
    </w:p>
    <w:p w:rsidR="00A40525" w:rsidRPr="00C47377" w:rsidRDefault="00A40525" w:rsidP="00CE165B">
      <w:pPr>
        <w:pStyle w:val="SingleTxtG"/>
        <w:ind w:left="2268"/>
        <w:rPr>
          <w:szCs w:val="24"/>
        </w:rPr>
      </w:pPr>
      <w:r w:rsidRPr="00C47377">
        <w:rPr>
          <w:szCs w:val="24"/>
        </w:rPr>
        <w:t>where:</w:t>
      </w:r>
    </w:p>
    <w:p w:rsidR="00A40525" w:rsidRPr="00C47377" w:rsidRDefault="00307880" w:rsidP="005F39CC">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CD, avg</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2,CD,j </m:t>
                      </m:r>
                    </m:sub>
                  </m:sSub>
                </m:e>
              </m:nary>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e>
              </m:nary>
            </m:den>
          </m:f>
        </m:oMath>
      </m:oMathPara>
    </w:p>
    <w:p w:rsidR="00A40525" w:rsidRPr="00C47377" w:rsidRDefault="00A40525" w:rsidP="00CE165B">
      <w:pPr>
        <w:pStyle w:val="SingleTxtG"/>
        <w:ind w:left="2268"/>
        <w:rPr>
          <w:szCs w:val="24"/>
        </w:rPr>
      </w:pPr>
      <w:r w:rsidRPr="00C47377">
        <w:rPr>
          <w:szCs w:val="24"/>
        </w:rPr>
        <w:t>and:</w:t>
      </w:r>
    </w:p>
    <w:p w:rsidR="00A40525" w:rsidRPr="00C47377" w:rsidRDefault="00CE165B" w:rsidP="00CE165B">
      <w:pPr>
        <w:pStyle w:val="SingleTxtG"/>
        <w:ind w:left="3402" w:hanging="1134"/>
        <w:rPr>
          <w:szCs w:val="24"/>
        </w:rPr>
      </w:pPr>
      <m:oMath>
        <m:r>
          <m:rPr>
            <m:sty m:val="p"/>
          </m:rPr>
          <w:rPr>
            <w:rFonts w:ascii="Cambria Math" w:hAnsi="Cambria Math"/>
            <w:szCs w:val="24"/>
          </w:rPr>
          <m:t>EAER</m:t>
        </m:r>
      </m:oMath>
      <w:r w:rsidR="00A40525" w:rsidRPr="00C47377">
        <w:rPr>
          <w:szCs w:val="24"/>
        </w:rPr>
        <w:tab/>
      </w:r>
      <w:r w:rsidR="00A40525" w:rsidRPr="00C47377">
        <w:rPr>
          <w:szCs w:val="24"/>
        </w:rPr>
        <w:tab/>
        <w:t>is the equivalent all-electric range EAER</w:t>
      </w:r>
      <w:r w:rsidR="00AE32B5" w:rsidRPr="00C47377">
        <w:rPr>
          <w:szCs w:val="24"/>
        </w:rPr>
        <w:t xml:space="preserve">, </w:t>
      </w:r>
      <w:r w:rsidR="008D0BEF" w:rsidRPr="00C47377">
        <w:rPr>
          <w:szCs w:val="24"/>
        </w:rPr>
        <w:t>km</w:t>
      </w:r>
      <w:r w:rsidR="00A40525" w:rsidRPr="00C47377">
        <w:rPr>
          <w:szCs w:val="24"/>
        </w:rPr>
        <w:t>;</w:t>
      </w:r>
      <w:r w:rsidR="00A40525" w:rsidRPr="00C47377">
        <w:rPr>
          <w:szCs w:val="24"/>
        </w:rPr>
        <w:tab/>
      </w:r>
    </w:p>
    <w:p w:rsidR="00A40525" w:rsidRPr="00C47377" w:rsidRDefault="00307880"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 CS </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during the charge-sustaining test,</w:t>
      </w:r>
      <w:r w:rsidR="00F01B4A">
        <w:rPr>
          <w:szCs w:val="24"/>
        </w:rPr>
        <w:t> g/km</w:t>
      </w:r>
      <w:r w:rsidR="00A40525" w:rsidRPr="00C47377">
        <w:rPr>
          <w:szCs w:val="24"/>
        </w:rPr>
        <w:t>;</w:t>
      </w:r>
    </w:p>
    <w:p w:rsidR="00A40525" w:rsidRPr="00C47377" w:rsidRDefault="00307880"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2,CD,j </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charge-depletion test, g;</w:t>
      </w:r>
    </w:p>
    <w:p w:rsidR="00A40525" w:rsidRPr="00C47377" w:rsidRDefault="00307880"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oMath>
      <w:r w:rsidR="00A40525" w:rsidRPr="00C47377">
        <w:rPr>
          <w:szCs w:val="24"/>
        </w:rPr>
        <w:tab/>
      </w:r>
      <w:r w:rsidR="00A40525" w:rsidRPr="00C47377">
        <w:rPr>
          <w:szCs w:val="24"/>
        </w:rPr>
        <w:tab/>
        <w:t xml:space="preserve">is the distance driven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charge-depletion test</w:t>
      </w:r>
      <w:r w:rsidR="00AE32B5" w:rsidRPr="00C47377">
        <w:rPr>
          <w:szCs w:val="24"/>
        </w:rPr>
        <w:t xml:space="preserve">, </w:t>
      </w:r>
      <w:r w:rsidR="008D0BEF" w:rsidRPr="00C47377">
        <w:rPr>
          <w:szCs w:val="24"/>
        </w:rPr>
        <w:t>km</w:t>
      </w:r>
      <w:r w:rsidR="00A40525" w:rsidRPr="00C47377">
        <w:rPr>
          <w:szCs w:val="24"/>
        </w:rPr>
        <w:t>;</w:t>
      </w:r>
    </w:p>
    <w:p w:rsidR="00A40525" w:rsidRPr="00C47377" w:rsidRDefault="00307880"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00A40525" w:rsidRPr="00C47377">
        <w:rPr>
          <w:szCs w:val="24"/>
        </w:rPr>
        <w:tab/>
      </w:r>
      <w:r w:rsidR="00A40525" w:rsidRPr="00C47377">
        <w:rPr>
          <w:szCs w:val="24"/>
        </w:rPr>
        <w:tab/>
        <w:t>is the charge-depleting cycle range</w:t>
      </w:r>
      <w:r w:rsidR="00AE32B5" w:rsidRPr="00C47377">
        <w:rPr>
          <w:szCs w:val="24"/>
        </w:rPr>
        <w:t xml:space="preserve">, </w:t>
      </w:r>
      <w:r w:rsidR="008D0BEF" w:rsidRPr="00C47377">
        <w:rPr>
          <w:szCs w:val="24"/>
        </w:rPr>
        <w:t>km</w:t>
      </w:r>
      <w:r w:rsidR="00A40525" w:rsidRPr="00C47377">
        <w:rPr>
          <w:szCs w:val="24"/>
        </w:rPr>
        <w:t>;</w:t>
      </w:r>
    </w:p>
    <w:p w:rsidR="00A40525" w:rsidRPr="00C47377" w:rsidRDefault="00CE165B" w:rsidP="00CE165B">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the transition cycle n;</w:t>
      </w:r>
    </w:p>
    <w:p w:rsidR="00CE165B" w:rsidRPr="00C47377" w:rsidRDefault="00CE165B" w:rsidP="00CE165B">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the transition cycle</w:t>
      </w:r>
      <w:r w:rsidRPr="00C47377">
        <w:rPr>
          <w:szCs w:val="24"/>
        </w:rPr>
        <w:t xml:space="preserve"> </w:t>
      </w:r>
      <w:r w:rsidR="00A40525" w:rsidRPr="00C47377">
        <w:rPr>
          <w:szCs w:val="24"/>
        </w:rPr>
        <w:t>n.</w:t>
      </w:r>
    </w:p>
    <w:p w:rsidR="00A40525" w:rsidRPr="00C47377" w:rsidRDefault="00CE165B" w:rsidP="005F39CC">
      <w:pPr>
        <w:pStyle w:val="SingleTxtG"/>
        <w:ind w:left="2268" w:hanging="1134"/>
        <w:rPr>
          <w:szCs w:val="24"/>
        </w:rPr>
      </w:pPr>
      <w:r w:rsidRPr="00C47377">
        <w:rPr>
          <w:szCs w:val="24"/>
        </w:rPr>
        <w:t>4.4.1.3.</w:t>
      </w:r>
      <w:r w:rsidRPr="00C47377">
        <w:rPr>
          <w:szCs w:val="24"/>
        </w:rPr>
        <w:tab/>
      </w:r>
      <w:r w:rsidR="00A40525" w:rsidRPr="00C47377">
        <w:rPr>
          <w:szCs w:val="24"/>
        </w:rPr>
        <w:t xml:space="preserve">Charge-depleting cycle range </w:t>
      </w:r>
      <w:r w:rsidR="00F727D2"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r>
          <w:rPr>
            <w:rFonts w:ascii="Cambria Math" w:hAnsi="Cambria Math"/>
            <w:szCs w:val="24"/>
          </w:rPr>
          <m:t>)</m:t>
        </m:r>
      </m:oMath>
    </w:p>
    <w:p w:rsidR="00A40525" w:rsidRPr="00C47377" w:rsidRDefault="00A40525" w:rsidP="00F727D2">
      <w:pPr>
        <w:pStyle w:val="SingleTxtG"/>
        <w:ind w:left="2268"/>
        <w:rPr>
          <w:szCs w:val="24"/>
        </w:rPr>
      </w:pPr>
      <w:r w:rsidRPr="00C47377">
        <w:rPr>
          <w:szCs w:val="24"/>
        </w:rPr>
        <w:t xml:space="preserve">The distance from the beginning of the charge-depleting test to the end of the last cycle prior to the cycle or cycles satisfying the break-off criteria shall be measured. This shall include the distance travelled during the transition cycle where the vehicle operates in both depleting and sustaining modes. If the charge-depleting test possesses a transition range, the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Pr="00C47377">
        <w:rPr>
          <w:szCs w:val="24"/>
        </w:rPr>
        <w:t xml:space="preserve"> shall include those transitio</w:t>
      </w:r>
      <w:r w:rsidR="00F727D2" w:rsidRPr="00C47377">
        <w:rPr>
          <w:szCs w:val="24"/>
        </w:rPr>
        <w:t>n cycles or cycles.</w:t>
      </w:r>
    </w:p>
    <w:p w:rsidR="00A40525" w:rsidRPr="00C47377" w:rsidRDefault="00A40525" w:rsidP="005F39CC">
      <w:pPr>
        <w:pStyle w:val="SingleTxtG"/>
        <w:ind w:left="2268" w:hanging="1134"/>
        <w:rPr>
          <w:szCs w:val="24"/>
        </w:rPr>
      </w:pPr>
      <w:r w:rsidRPr="00C47377">
        <w:rPr>
          <w:szCs w:val="24"/>
        </w:rPr>
        <w:t>4.4.1.4.</w:t>
      </w:r>
      <w:r w:rsidR="00F727D2" w:rsidRPr="00C47377">
        <w:rPr>
          <w:szCs w:val="24"/>
        </w:rPr>
        <w:tab/>
      </w:r>
      <w:r w:rsidRPr="00C47377">
        <w:rPr>
          <w:szCs w:val="24"/>
        </w:rPr>
        <w:t xml:space="preserve">Actual charge-depleting cycle range </w:t>
      </w:r>
      <w:r w:rsidR="00F727D2"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oMath>
      <w:r w:rsidR="00F727D2" w:rsidRPr="00C47377">
        <w:rPr>
          <w:szCs w:val="24"/>
        </w:rPr>
        <w:t>)</w:t>
      </w:r>
    </w:p>
    <w:p w:rsidR="00A40525" w:rsidRPr="00C47377" w:rsidRDefault="00307880" w:rsidP="005F39CC">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n-1</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 cycle</m:t>
                  </m:r>
                </m:sub>
              </m:sSub>
            </m:e>
          </m:nary>
          <m:r>
            <m:rPr>
              <m:sty m:val="p"/>
            </m:rPr>
            <w:rPr>
              <w:rFonts w:ascii="Cambria Math" w:hAnsi="Cambria Math"/>
              <w:szCs w:val="24"/>
            </w:rPr>
            <m:t xml:space="preserve">+ </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2,n,cycle</m:t>
                      </m:r>
                    </m:sub>
                  </m:sSub>
                </m:num>
                <m:den>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2,CD,average, n-1</m:t>
                      </m:r>
                    </m:sub>
                  </m:sSub>
                </m:den>
              </m:f>
            </m:e>
          </m:d>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n</m:t>
              </m:r>
            </m:sub>
          </m:sSub>
        </m:oMath>
      </m:oMathPara>
    </w:p>
    <w:p w:rsidR="00A40525" w:rsidRPr="00C47377" w:rsidRDefault="00A40525" w:rsidP="00F727D2">
      <w:pPr>
        <w:pStyle w:val="SingleTxtG"/>
        <w:ind w:left="3402" w:hanging="1134"/>
        <w:rPr>
          <w:szCs w:val="24"/>
        </w:rPr>
      </w:pPr>
      <w:r w:rsidRPr="00C47377">
        <w:rPr>
          <w:szCs w:val="24"/>
        </w:rPr>
        <w:t>where</w:t>
      </w:r>
      <w:r w:rsidR="00AE32B5" w:rsidRPr="00C47377">
        <w:rPr>
          <w:szCs w:val="24"/>
        </w:rPr>
        <w:t xml:space="preserve">: </w:t>
      </w:r>
    </w:p>
    <w:p w:rsidR="00A40525" w:rsidRPr="00C47377" w:rsidRDefault="00307880"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oMath>
      <w:r w:rsidR="00A40525" w:rsidRPr="00C47377">
        <w:rPr>
          <w:szCs w:val="24"/>
        </w:rPr>
        <w:tab/>
      </w:r>
      <w:r w:rsidR="00A40525" w:rsidRPr="00C47377">
        <w:rPr>
          <w:szCs w:val="24"/>
        </w:rPr>
        <w:tab/>
        <w:t>is the actual charge-depleting range</w:t>
      </w:r>
      <w:r w:rsidR="00AE32B5" w:rsidRPr="00C47377">
        <w:rPr>
          <w:szCs w:val="24"/>
        </w:rPr>
        <w:t xml:space="preserve">, </w:t>
      </w:r>
      <w:r w:rsidR="008D0BEF" w:rsidRPr="00C47377">
        <w:rPr>
          <w:szCs w:val="24"/>
        </w:rPr>
        <w:t>km</w:t>
      </w:r>
      <w:r w:rsidR="00A40525" w:rsidRPr="00C47377">
        <w:rPr>
          <w:szCs w:val="24"/>
        </w:rPr>
        <w:t>;</w:t>
      </w:r>
    </w:p>
    <w:p w:rsidR="00A40525" w:rsidRPr="00C47377" w:rsidRDefault="00307880"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during the charge-sustaining test,</w:t>
      </w:r>
      <w:r w:rsidR="00F01B4A">
        <w:rPr>
          <w:szCs w:val="24"/>
        </w:rPr>
        <w:t> g/km</w:t>
      </w:r>
      <w:r w:rsidR="00A40525" w:rsidRPr="00C47377">
        <w:rPr>
          <w:szCs w:val="24"/>
        </w:rPr>
        <w:t>;</w:t>
      </w:r>
    </w:p>
    <w:p w:rsidR="00A40525" w:rsidRPr="00C47377" w:rsidRDefault="00307880"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2,n,cycle</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over the n</w:t>
      </w:r>
      <w:r w:rsidR="00A40525" w:rsidRPr="00C47377">
        <w:rPr>
          <w:szCs w:val="24"/>
          <w:vertAlign w:val="superscript"/>
        </w:rPr>
        <w:t>th</w:t>
      </w:r>
      <w:r w:rsidR="00A40525" w:rsidRPr="00C47377">
        <w:rPr>
          <w:szCs w:val="24"/>
        </w:rPr>
        <w:t xml:space="preserve"> drive cycle in charge-depleting operating condition,</w:t>
      </w:r>
      <w:r w:rsidR="00F01B4A">
        <w:rPr>
          <w:szCs w:val="24"/>
        </w:rPr>
        <w:t> g/km</w:t>
      </w:r>
      <w:r w:rsidR="00A40525" w:rsidRPr="00C47377">
        <w:rPr>
          <w:szCs w:val="24"/>
        </w:rPr>
        <w:t>;</w:t>
      </w:r>
    </w:p>
    <w:p w:rsidR="00A40525" w:rsidRPr="00C47377" w:rsidRDefault="00307880"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2,CD,average, n-1</m:t>
            </m:r>
          </m:sub>
        </m:sSub>
      </m:oMath>
      <w:r w:rsidR="00F727D2" w:rsidRPr="00C47377">
        <w:rPr>
          <w:szCs w:val="24"/>
        </w:rPr>
        <w:tab/>
      </w:r>
      <w:r w:rsidR="00A40525" w:rsidRPr="00C47377">
        <w:rPr>
          <w:szCs w:val="24"/>
        </w:rPr>
        <w:t>are the average CO</w:t>
      </w:r>
      <w:r w:rsidR="00A40525" w:rsidRPr="00C47377">
        <w:rPr>
          <w:szCs w:val="24"/>
          <w:vertAlign w:val="subscript"/>
        </w:rPr>
        <w:t>2</w:t>
      </w:r>
      <w:r w:rsidR="00A40525" w:rsidRPr="00C47377">
        <w:rPr>
          <w:szCs w:val="24"/>
        </w:rPr>
        <w:t xml:space="preserve"> emissions in charge-depleting operating condition</w:t>
      </w:r>
      <w:r w:rsidR="00F727D2" w:rsidRPr="00C47377">
        <w:rPr>
          <w:szCs w:val="24"/>
        </w:rPr>
        <w:t xml:space="preserve"> </w:t>
      </w:r>
      <w:r w:rsidR="00A40525" w:rsidRPr="00C47377">
        <w:rPr>
          <w:szCs w:val="24"/>
        </w:rPr>
        <w:t>until the n-1</w:t>
      </w:r>
      <w:r w:rsidR="00A40525" w:rsidRPr="00C47377">
        <w:rPr>
          <w:szCs w:val="24"/>
          <w:vertAlign w:val="superscript"/>
        </w:rPr>
        <w:t>th</w:t>
      </w:r>
      <w:r w:rsidR="00A40525" w:rsidRPr="00C47377">
        <w:rPr>
          <w:szCs w:val="24"/>
        </w:rPr>
        <w:t xml:space="preserve"> drive cycle,</w:t>
      </w:r>
      <w:r w:rsidR="00F01B4A">
        <w:rPr>
          <w:szCs w:val="24"/>
        </w:rPr>
        <w:t> g/km</w:t>
      </w:r>
      <w:r w:rsidR="00A40525" w:rsidRPr="00C47377">
        <w:rPr>
          <w:szCs w:val="24"/>
        </w:rPr>
        <w:t>;</w:t>
      </w:r>
    </w:p>
    <w:p w:rsidR="00A40525" w:rsidRPr="00C47377" w:rsidRDefault="00307880"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 cycle</m:t>
            </m:r>
          </m:sub>
        </m:sSub>
      </m:oMath>
      <w:r w:rsidR="00A40525" w:rsidRPr="00C47377">
        <w:rPr>
          <w:szCs w:val="24"/>
        </w:rPr>
        <w:tab/>
      </w:r>
      <w:r w:rsidR="00A40525" w:rsidRPr="00C47377">
        <w:rPr>
          <w:szCs w:val="24"/>
        </w:rPr>
        <w:tab/>
        <w:t xml:space="preserve">is the test distance travelled during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drive cycle</w:t>
      </w:r>
      <w:r w:rsidR="00AE32B5" w:rsidRPr="00C47377">
        <w:rPr>
          <w:szCs w:val="24"/>
        </w:rPr>
        <w:t xml:space="preserve">, </w:t>
      </w:r>
      <w:r w:rsidR="008D0BEF" w:rsidRPr="00C47377">
        <w:rPr>
          <w:szCs w:val="24"/>
        </w:rPr>
        <w:t>km</w:t>
      </w:r>
      <w:r w:rsidR="00A40525" w:rsidRPr="00C47377">
        <w:rPr>
          <w:szCs w:val="24"/>
        </w:rPr>
        <w:t>;</w:t>
      </w:r>
    </w:p>
    <w:p w:rsidR="00A40525" w:rsidRPr="00C47377" w:rsidRDefault="00307880"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n</m:t>
            </m:r>
          </m:sub>
        </m:sSub>
      </m:oMath>
      <w:r w:rsidR="00A40525" w:rsidRPr="00C47377">
        <w:rPr>
          <w:szCs w:val="24"/>
        </w:rPr>
        <w:tab/>
      </w:r>
      <w:r w:rsidR="00A40525" w:rsidRPr="00C47377">
        <w:rPr>
          <w:szCs w:val="24"/>
        </w:rPr>
        <w:tab/>
        <w:t>is the test distance travelled during the n</w:t>
      </w:r>
      <w:r w:rsidR="00A40525" w:rsidRPr="00C47377">
        <w:rPr>
          <w:szCs w:val="24"/>
          <w:vertAlign w:val="superscript"/>
        </w:rPr>
        <w:t>th</w:t>
      </w:r>
      <w:r w:rsidR="00A40525" w:rsidRPr="00C47377">
        <w:rPr>
          <w:szCs w:val="24"/>
        </w:rPr>
        <w:t xml:space="preserve"> drive cycle in charge-depleting operating condition</w:t>
      </w:r>
      <w:r w:rsidR="00AE32B5" w:rsidRPr="00C47377">
        <w:rPr>
          <w:szCs w:val="24"/>
        </w:rPr>
        <w:t xml:space="preserve">, </w:t>
      </w:r>
      <w:r w:rsidR="008D0BEF" w:rsidRPr="00C47377">
        <w:rPr>
          <w:szCs w:val="24"/>
        </w:rPr>
        <w:t>km</w:t>
      </w:r>
      <w:r w:rsidR="00A40525" w:rsidRPr="00C47377">
        <w:rPr>
          <w:szCs w:val="24"/>
        </w:rPr>
        <w:t>;</w:t>
      </w:r>
    </w:p>
    <w:p w:rsidR="00A40525" w:rsidRPr="00C47377" w:rsidRDefault="00F727D2" w:rsidP="00F727D2">
      <w:pPr>
        <w:pStyle w:val="SingleTxtG"/>
        <w:ind w:left="3969" w:hanging="1701"/>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whole cycle up to the end of </w:t>
      </w:r>
      <w:r w:rsidRPr="00C47377">
        <w:rPr>
          <w:szCs w:val="24"/>
        </w:rPr>
        <w:t xml:space="preserve">the transition </w:t>
      </w:r>
      <w:r w:rsidR="00A40525" w:rsidRPr="00C47377">
        <w:rPr>
          <w:szCs w:val="24"/>
        </w:rPr>
        <w:t>cycle n;</w:t>
      </w:r>
    </w:p>
    <w:p w:rsidR="00A40525" w:rsidRPr="00C47377" w:rsidRDefault="00F727D2" w:rsidP="00F727D2">
      <w:pPr>
        <w:pStyle w:val="SingleTxtG"/>
        <w:ind w:left="3969" w:hanging="1701"/>
        <w:rPr>
          <w:szCs w:val="24"/>
        </w:rPr>
      </w:pPr>
      <m:oMath>
        <m:r>
          <m:rPr>
            <m:sty m:val="p"/>
          </m:rPr>
          <w:rPr>
            <w:rFonts w:ascii="Cambria Math" w:hAnsi="Cambria Math"/>
            <w:szCs w:val="24"/>
          </w:rPr>
          <m:t>n</m:t>
        </m:r>
      </m:oMath>
      <w:r w:rsidR="00A40525" w:rsidRPr="00C47377">
        <w:rPr>
          <w:szCs w:val="24"/>
        </w:rPr>
        <w:tab/>
      </w:r>
      <w:r w:rsidR="00A40525" w:rsidRPr="00C47377">
        <w:rPr>
          <w:szCs w:val="24"/>
        </w:rPr>
        <w:tab/>
        <w:t xml:space="preserve">is the number of whole cycles driven including </w:t>
      </w:r>
      <w:r w:rsidR="00046A55" w:rsidRPr="00C47377">
        <w:rPr>
          <w:szCs w:val="24"/>
        </w:rPr>
        <w:t>t</w:t>
      </w:r>
      <w:r w:rsidRPr="00C47377">
        <w:rPr>
          <w:szCs w:val="24"/>
        </w:rPr>
        <w:t xml:space="preserve">he </w:t>
      </w:r>
      <w:r w:rsidR="00A40525" w:rsidRPr="00C47377">
        <w:rPr>
          <w:szCs w:val="24"/>
        </w:rPr>
        <w:t>transition cycle n.</w:t>
      </w:r>
    </w:p>
    <w:p w:rsidR="00A40525" w:rsidRPr="00C47377" w:rsidRDefault="00A40525" w:rsidP="005F39CC">
      <w:pPr>
        <w:pStyle w:val="SingleTxtG"/>
        <w:ind w:left="2268" w:hanging="1134"/>
        <w:rPr>
          <w:szCs w:val="24"/>
        </w:rPr>
      </w:pPr>
      <w:r w:rsidRPr="00C47377">
        <w:rPr>
          <w:color w:val="000000"/>
          <w:szCs w:val="24"/>
        </w:rPr>
        <w:t>4.4.2.</w:t>
      </w:r>
      <w:r w:rsidR="00F727D2" w:rsidRPr="00C47377">
        <w:rPr>
          <w:color w:val="000000"/>
          <w:szCs w:val="24"/>
        </w:rPr>
        <w:tab/>
      </w:r>
      <w:r w:rsidRPr="00C47377">
        <w:rPr>
          <w:color w:val="000000"/>
          <w:szCs w:val="24"/>
        </w:rPr>
        <w:t>PEV</w:t>
      </w:r>
    </w:p>
    <w:p w:rsidR="00A40525" w:rsidRPr="00C47377" w:rsidRDefault="00A40525" w:rsidP="005F39CC">
      <w:pPr>
        <w:pStyle w:val="SingleTxtG"/>
        <w:ind w:left="2268" w:hanging="1134"/>
        <w:rPr>
          <w:szCs w:val="24"/>
        </w:rPr>
      </w:pPr>
      <w:r w:rsidRPr="00C47377">
        <w:rPr>
          <w:szCs w:val="24"/>
        </w:rPr>
        <w:lastRenderedPageBreak/>
        <w:t>4.4.2.1.</w:t>
      </w:r>
      <w:r w:rsidR="00F727D2" w:rsidRPr="00C47377">
        <w:rPr>
          <w:szCs w:val="24"/>
        </w:rPr>
        <w:tab/>
      </w:r>
      <w:r w:rsidRPr="00C47377">
        <w:rPr>
          <w:szCs w:val="24"/>
        </w:rPr>
        <w:t>All-electric range, AER</w:t>
      </w:r>
    </w:p>
    <w:p w:rsidR="00A40525" w:rsidRPr="00C47377" w:rsidRDefault="00A40525" w:rsidP="00F727D2">
      <w:pPr>
        <w:pStyle w:val="SingleTxtG"/>
        <w:ind w:left="2268"/>
        <w:rPr>
          <w:szCs w:val="24"/>
        </w:rPr>
      </w:pPr>
      <w:r w:rsidRPr="00C47377">
        <w:rPr>
          <w:szCs w:val="24"/>
        </w:rPr>
        <w:t>The distance driven over consecutive WLTCs until the break-off criteri</w:t>
      </w:r>
      <w:r w:rsidR="00D31DA9" w:rsidRPr="00C47377">
        <w:rPr>
          <w:szCs w:val="24"/>
        </w:rPr>
        <w:t>on</w:t>
      </w:r>
      <w:r w:rsidRPr="00C47377">
        <w:rPr>
          <w:szCs w:val="24"/>
        </w:rPr>
        <w:t xml:space="preserve"> is reached shall be measured and be rounded to the nearest whole number according to </w:t>
      </w:r>
      <w:r w:rsidR="00283690" w:rsidRPr="00C47377">
        <w:rPr>
          <w:szCs w:val="24"/>
        </w:rPr>
        <w:t>paragraph 3</w:t>
      </w:r>
      <w:r w:rsidRPr="00C47377">
        <w:rPr>
          <w:szCs w:val="24"/>
        </w:rPr>
        <w:t>.4.2.4.1.3.</w:t>
      </w:r>
      <w:r w:rsidR="00F01B4A">
        <w:rPr>
          <w:szCs w:val="24"/>
        </w:rPr>
        <w:t xml:space="preserve"> above.</w:t>
      </w:r>
    </w:p>
    <w:p w:rsidR="00A40525" w:rsidRPr="00C47377" w:rsidRDefault="00A40525" w:rsidP="005F39CC">
      <w:pPr>
        <w:pStyle w:val="SingleTxtG"/>
        <w:ind w:left="2268" w:hanging="1134"/>
        <w:rPr>
          <w:szCs w:val="24"/>
        </w:rPr>
      </w:pPr>
      <w:r w:rsidRPr="00C47377">
        <w:rPr>
          <w:szCs w:val="24"/>
        </w:rPr>
        <w:t>4.4.2.2.</w:t>
      </w:r>
      <w:r w:rsidR="00D31DA9" w:rsidRPr="00C47377">
        <w:rPr>
          <w:szCs w:val="24"/>
        </w:rPr>
        <w:tab/>
      </w:r>
      <w:r w:rsidRPr="00C47377">
        <w:rPr>
          <w:szCs w:val="24"/>
        </w:rPr>
        <w:t xml:space="preserve">All-electric city range, </w:t>
      </w:r>
      <w:proofErr w:type="spellStart"/>
      <w:r w:rsidRPr="00C47377">
        <w:rPr>
          <w:szCs w:val="24"/>
        </w:rPr>
        <w:t>AERcity</w:t>
      </w:r>
      <w:proofErr w:type="spellEnd"/>
    </w:p>
    <w:p w:rsidR="00A40525" w:rsidRPr="00C47377" w:rsidRDefault="00A40525" w:rsidP="00D31DA9">
      <w:pPr>
        <w:pStyle w:val="SingleTxtG"/>
        <w:ind w:left="2268"/>
        <w:rPr>
          <w:szCs w:val="24"/>
        </w:rPr>
      </w:pPr>
      <w:r w:rsidRPr="00C47377">
        <w:rPr>
          <w:szCs w:val="24"/>
        </w:rPr>
        <w:t xml:space="preserve">The distance driven over consecutive </w:t>
      </w:r>
      <w:r w:rsidR="00414DE9" w:rsidRPr="00C47377">
        <w:rPr>
          <w:szCs w:val="24"/>
        </w:rPr>
        <w:t>WLTC city</w:t>
      </w:r>
      <w:r w:rsidRPr="00C47377">
        <w:rPr>
          <w:szCs w:val="24"/>
        </w:rPr>
        <w:t xml:space="preserve"> cycles until the break-off criteria is reached shall be measured and be rounded to the nearest whole number according to </w:t>
      </w:r>
      <w:r w:rsidR="00283690" w:rsidRPr="00C47377">
        <w:rPr>
          <w:szCs w:val="24"/>
        </w:rPr>
        <w:t>paragraph 3</w:t>
      </w:r>
      <w:r w:rsidRPr="00C47377">
        <w:rPr>
          <w:szCs w:val="24"/>
        </w:rPr>
        <w:t>.4.2.3.1.3.</w:t>
      </w:r>
      <w:r w:rsidR="00F01B4A">
        <w:rPr>
          <w:szCs w:val="24"/>
        </w:rPr>
        <w:t xml:space="preserve"> above.</w:t>
      </w:r>
    </w:p>
    <w:p w:rsidR="00D31DA9" w:rsidRPr="00C47377" w:rsidRDefault="00A40525" w:rsidP="00D31DA9">
      <w:pPr>
        <w:pStyle w:val="SingleTxtG"/>
        <w:ind w:left="2268"/>
        <w:rPr>
          <w:szCs w:val="24"/>
        </w:rPr>
      </w:pPr>
      <w:r w:rsidRPr="00C47377">
        <w:rPr>
          <w:szCs w:val="24"/>
        </w:rPr>
        <w:t>[R</w:t>
      </w:r>
      <w:r w:rsidR="00314C8B" w:rsidRPr="00C47377">
        <w:rPr>
          <w:szCs w:val="24"/>
        </w:rPr>
        <w:t>eserved</w:t>
      </w:r>
      <w:r w:rsidR="00AE32B5" w:rsidRPr="00C47377">
        <w:rPr>
          <w:szCs w:val="24"/>
        </w:rPr>
        <w:t xml:space="preserve">: </w:t>
      </w:r>
      <w:r w:rsidR="00314C8B" w:rsidRPr="00C47377">
        <w:rPr>
          <w:szCs w:val="24"/>
        </w:rPr>
        <w:t>Combined approach</w:t>
      </w:r>
      <w:r w:rsidR="005F39CC" w:rsidRPr="00C47377">
        <w:rPr>
          <w:szCs w:val="24"/>
        </w:rPr>
        <w:t>]</w:t>
      </w:r>
    </w:p>
    <w:p w:rsidR="00D31DA9" w:rsidRPr="00C47377" w:rsidRDefault="00D31DA9" w:rsidP="00D31DA9">
      <w:pPr>
        <w:pStyle w:val="SingleTxtG"/>
        <w:ind w:left="2268"/>
        <w:rPr>
          <w:szCs w:val="24"/>
        </w:rPr>
        <w:sectPr w:rsidR="00D31DA9"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EE5553" w:rsidP="00EE5553">
      <w:pPr>
        <w:pStyle w:val="HChG"/>
      </w:pPr>
      <w:r w:rsidRPr="00C47377">
        <w:lastRenderedPageBreak/>
        <w:t xml:space="preserve">Annex 8 - </w:t>
      </w:r>
      <w:r w:rsidR="007B5CD7">
        <w:t>Appendix </w:t>
      </w:r>
      <w:r w:rsidRPr="00C47377">
        <w:t>1a</w:t>
      </w:r>
    </w:p>
    <w:p w:rsidR="00EE5553" w:rsidRPr="00C47377" w:rsidRDefault="00EE5553" w:rsidP="00EE5553">
      <w:pPr>
        <w:pStyle w:val="HChG"/>
      </w:pPr>
      <w:r w:rsidRPr="00C47377">
        <w:tab/>
      </w:r>
      <w:r w:rsidRPr="00C47377">
        <w:tab/>
      </w:r>
      <w:r w:rsidR="00A40525" w:rsidRPr="00C47377">
        <w:t xml:space="preserve">RCB </w:t>
      </w:r>
      <w:r w:rsidRPr="00C47377">
        <w:t>profile</w:t>
      </w:r>
      <w:r w:rsidR="00A40525" w:rsidRPr="00C47377">
        <w:t xml:space="preserve"> OVC-HEV, </w:t>
      </w:r>
      <w:r w:rsidRPr="00C47377">
        <w:t xml:space="preserve">charge-depleting </w:t>
      </w:r>
      <w:r w:rsidR="00833B40" w:rsidRPr="00C47377">
        <w:t xml:space="preserve">and </w:t>
      </w:r>
      <w:r w:rsidRPr="00C47377">
        <w:t>charge-sustaining test</w:t>
      </w:r>
      <w:r w:rsidR="00833B40" w:rsidRPr="00C47377">
        <w:t>s</w:t>
      </w:r>
    </w:p>
    <w:p w:rsidR="00EE5553" w:rsidRPr="00C47377" w:rsidRDefault="00EE5553" w:rsidP="00EE5553">
      <w:pPr>
        <w:pStyle w:val="SingleTxtG"/>
        <w:ind w:left="2268" w:hanging="1134"/>
        <w:rPr>
          <w:szCs w:val="24"/>
        </w:rPr>
      </w:pPr>
      <w:r w:rsidRPr="00C47377">
        <w:rPr>
          <w:szCs w:val="24"/>
        </w:rPr>
        <w:t>1.</w:t>
      </w:r>
      <w:r w:rsidRPr="00C47377">
        <w:rPr>
          <w:szCs w:val="24"/>
        </w:rPr>
        <w:tab/>
        <w:t>RCB profile OVC-HEV, charge-depleting test (</w:t>
      </w:r>
      <w:r w:rsidR="0041646E" w:rsidRPr="00C47377">
        <w:rPr>
          <w:szCs w:val="24"/>
        </w:rPr>
        <w:t>Figure </w:t>
      </w:r>
      <w:r w:rsidR="00283690" w:rsidRPr="00C47377">
        <w:rPr>
          <w:szCs w:val="24"/>
        </w:rPr>
        <w:t>A8.App</w:t>
      </w:r>
      <w:r w:rsidR="0041646E" w:rsidRPr="00C47377">
        <w:rPr>
          <w:szCs w:val="24"/>
        </w:rPr>
        <w:t>1a/1</w:t>
      </w:r>
      <w:r w:rsidRPr="00C47377">
        <w:rPr>
          <w:szCs w:val="24"/>
        </w:rPr>
        <w:t>)</w:t>
      </w:r>
      <w:r w:rsidR="00833B40" w:rsidRPr="00C47377">
        <w:rPr>
          <w:szCs w:val="24"/>
        </w:rPr>
        <w:t xml:space="preserve"> followed by a charge-sustaining test (</w:t>
      </w:r>
      <w:r w:rsidR="0041646E" w:rsidRPr="00C47377">
        <w:rPr>
          <w:szCs w:val="24"/>
        </w:rPr>
        <w:t>Figure </w:t>
      </w:r>
      <w:r w:rsidR="00283690" w:rsidRPr="00C47377">
        <w:rPr>
          <w:szCs w:val="24"/>
        </w:rPr>
        <w:t>A8.App</w:t>
      </w:r>
      <w:r w:rsidR="0041646E" w:rsidRPr="00C47377">
        <w:rPr>
          <w:szCs w:val="24"/>
        </w:rPr>
        <w:t>1a/2</w:t>
      </w:r>
      <w:r w:rsidR="00833B40" w:rsidRPr="00C47377">
        <w:rPr>
          <w:szCs w:val="24"/>
        </w:rPr>
        <w:t>)</w:t>
      </w:r>
    </w:p>
    <w:p w:rsidR="00A40525" w:rsidRPr="00C47377" w:rsidRDefault="0041646E" w:rsidP="00263A08">
      <w:pPr>
        <w:pStyle w:val="Caption"/>
        <w:ind w:left="0" w:firstLine="0"/>
        <w:rPr>
          <w:szCs w:val="24"/>
        </w:rPr>
      </w:pPr>
      <w:r w:rsidRPr="00C47377">
        <w:t>Figure </w:t>
      </w:r>
      <w:r w:rsidR="00283690" w:rsidRPr="00C47377">
        <w:t>A8.App</w:t>
      </w:r>
      <w:r w:rsidRPr="00C47377">
        <w:t>1a/1</w:t>
      </w:r>
    </w:p>
    <w:p w:rsidR="00EE5553" w:rsidRPr="00C47377" w:rsidRDefault="003F4120" w:rsidP="00263A08">
      <w:pPr>
        <w:pStyle w:val="Caption"/>
        <w:ind w:left="0" w:firstLine="0"/>
        <w:rPr>
          <w:b/>
        </w:rPr>
      </w:pPr>
      <w:r w:rsidRPr="00C47377">
        <w:rPr>
          <w:b/>
        </w:rPr>
        <w:t>OVC-HEV, charge-depleting test</w:t>
      </w:r>
    </w:p>
    <w:p w:rsidR="00263A08" w:rsidRPr="00C47377" w:rsidRDefault="003F4120" w:rsidP="00263A08">
      <w:pPr>
        <w:rPr>
          <w:lang w:eastAsia="de-DE"/>
        </w:rPr>
      </w:pPr>
      <w:r w:rsidRPr="00C47377">
        <w:rPr>
          <w:noProof/>
          <w:lang w:eastAsia="en-GB"/>
        </w:rPr>
        <w:drawing>
          <wp:inline distT="0" distB="0" distL="0" distR="0" wp14:anchorId="01CF1B00" wp14:editId="014B8879">
            <wp:extent cx="6120765" cy="4187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a - Figure 1.tif"/>
                    <pic:cNvPicPr/>
                  </pic:nvPicPr>
                  <pic:blipFill>
                    <a:blip r:embed="rId69">
                      <a:extLst>
                        <a:ext uri="{28A0092B-C50C-407E-A947-70E740481C1C}">
                          <a14:useLocalDpi xmlns:a14="http://schemas.microsoft.com/office/drawing/2010/main" val="0"/>
                        </a:ext>
                      </a:extLst>
                    </a:blip>
                    <a:stretch>
                      <a:fillRect/>
                    </a:stretch>
                  </pic:blipFill>
                  <pic:spPr>
                    <a:xfrm>
                      <a:off x="0" y="0"/>
                      <a:ext cx="6120765" cy="4187825"/>
                    </a:xfrm>
                    <a:prstGeom prst="rect">
                      <a:avLst/>
                    </a:prstGeom>
                  </pic:spPr>
                </pic:pic>
              </a:graphicData>
            </a:graphic>
          </wp:inline>
        </w:drawing>
      </w:r>
    </w:p>
    <w:p w:rsidR="00833B40" w:rsidRPr="00C47377" w:rsidRDefault="00833B40" w:rsidP="00833B40">
      <w:pPr>
        <w:pStyle w:val="SingleTxtG"/>
        <w:keepNext/>
        <w:ind w:left="2268" w:hanging="1134"/>
        <w:rPr>
          <w:szCs w:val="24"/>
        </w:rPr>
      </w:pPr>
      <w:r w:rsidRPr="00C47377">
        <w:rPr>
          <w:szCs w:val="24"/>
        </w:rPr>
        <w:lastRenderedPageBreak/>
        <w:t>2.</w:t>
      </w:r>
      <w:r w:rsidRPr="00C47377">
        <w:rPr>
          <w:szCs w:val="24"/>
        </w:rPr>
        <w:tab/>
        <w:t>RCB profile OVC-HEV, charge-sustaining test (</w:t>
      </w:r>
      <w:r w:rsidR="0041646E" w:rsidRPr="00C47377">
        <w:rPr>
          <w:szCs w:val="24"/>
        </w:rPr>
        <w:t>Figure </w:t>
      </w:r>
      <w:r w:rsidR="00283690" w:rsidRPr="00C47377">
        <w:rPr>
          <w:szCs w:val="24"/>
        </w:rPr>
        <w:t>A8.App</w:t>
      </w:r>
      <w:r w:rsidR="0041646E" w:rsidRPr="00C47377">
        <w:rPr>
          <w:szCs w:val="24"/>
        </w:rPr>
        <w:t>1a/2</w:t>
      </w:r>
      <w:r w:rsidRPr="00C47377">
        <w:rPr>
          <w:szCs w:val="24"/>
        </w:rPr>
        <w:t>) preceded by a charge-depleting test (</w:t>
      </w:r>
      <w:r w:rsidR="0041646E" w:rsidRPr="00C47377">
        <w:rPr>
          <w:szCs w:val="24"/>
        </w:rPr>
        <w:t>Figure </w:t>
      </w:r>
      <w:r w:rsidR="00283690" w:rsidRPr="00C47377">
        <w:rPr>
          <w:szCs w:val="24"/>
        </w:rPr>
        <w:t>A8.App</w:t>
      </w:r>
      <w:r w:rsidR="0041646E" w:rsidRPr="00C47377">
        <w:rPr>
          <w:szCs w:val="24"/>
        </w:rPr>
        <w:t>1a/1</w:t>
      </w:r>
      <w:r w:rsidRPr="00C47377">
        <w:rPr>
          <w:szCs w:val="24"/>
        </w:rPr>
        <w:t>)</w:t>
      </w:r>
    </w:p>
    <w:p w:rsidR="00EE5553" w:rsidRPr="00C47377" w:rsidRDefault="0041646E" w:rsidP="003F4120">
      <w:pPr>
        <w:pStyle w:val="Caption"/>
        <w:keepNext/>
        <w:ind w:left="0" w:firstLine="0"/>
      </w:pPr>
      <w:r w:rsidRPr="00C47377">
        <w:t>Figure </w:t>
      </w:r>
      <w:r w:rsidR="00283690" w:rsidRPr="00C47377">
        <w:t>A8.App</w:t>
      </w:r>
      <w:r w:rsidRPr="00C47377">
        <w:t>1a/2</w:t>
      </w:r>
    </w:p>
    <w:p w:rsidR="00263A08" w:rsidRPr="00C47377" w:rsidRDefault="003F4120" w:rsidP="003F4120">
      <w:pPr>
        <w:pStyle w:val="Caption"/>
        <w:keepNext/>
        <w:ind w:left="0" w:firstLine="0"/>
        <w:rPr>
          <w:b/>
        </w:rPr>
      </w:pPr>
      <w:r w:rsidRPr="00C47377">
        <w:rPr>
          <w:b/>
          <w:szCs w:val="24"/>
        </w:rPr>
        <w:t>OVC-HEV, c</w:t>
      </w:r>
      <w:r w:rsidR="00EE5553" w:rsidRPr="00C47377">
        <w:rPr>
          <w:b/>
        </w:rPr>
        <w:t>harge-sustaining test</w:t>
      </w:r>
    </w:p>
    <w:p w:rsidR="003F4120" w:rsidRPr="00C47377" w:rsidRDefault="003F4120" w:rsidP="003F4120">
      <w:pPr>
        <w:rPr>
          <w:lang w:eastAsia="de-DE"/>
        </w:rPr>
      </w:pPr>
      <w:r w:rsidRPr="00C47377">
        <w:rPr>
          <w:noProof/>
          <w:lang w:eastAsia="en-GB"/>
        </w:rPr>
        <w:drawing>
          <wp:inline distT="0" distB="0" distL="0" distR="0" wp14:anchorId="49BF49A6" wp14:editId="4A793EEA">
            <wp:extent cx="6120765" cy="4406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a - Figure 2.tif"/>
                    <pic:cNvPicPr/>
                  </pic:nvPicPr>
                  <pic:blipFill>
                    <a:blip r:embed="rId70">
                      <a:extLst>
                        <a:ext uri="{28A0092B-C50C-407E-A947-70E740481C1C}">
                          <a14:useLocalDpi xmlns:a14="http://schemas.microsoft.com/office/drawing/2010/main" val="0"/>
                        </a:ext>
                      </a:extLst>
                    </a:blip>
                    <a:stretch>
                      <a:fillRect/>
                    </a:stretch>
                  </pic:blipFill>
                  <pic:spPr>
                    <a:xfrm>
                      <a:off x="0" y="0"/>
                      <a:ext cx="6120765" cy="4406265"/>
                    </a:xfrm>
                    <a:prstGeom prst="rect">
                      <a:avLst/>
                    </a:prstGeom>
                  </pic:spPr>
                </pic:pic>
              </a:graphicData>
            </a:graphic>
          </wp:inline>
        </w:drawing>
      </w:r>
    </w:p>
    <w:p w:rsidR="00EE5553" w:rsidRPr="00C47377" w:rsidRDefault="00EE5553" w:rsidP="00EE5553">
      <w:pPr>
        <w:rPr>
          <w:lang w:eastAsia="de-DE"/>
        </w:rPr>
      </w:pPr>
    </w:p>
    <w:p w:rsidR="00EE5553" w:rsidRPr="00C47377" w:rsidRDefault="00EE5553" w:rsidP="00EE5553">
      <w:pPr>
        <w:pStyle w:val="SingleTxtG"/>
        <w:ind w:left="2268" w:hanging="1134"/>
        <w:rPr>
          <w:szCs w:val="24"/>
        </w:rPr>
        <w:sectPr w:rsidR="00EE555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3F4120" w:rsidP="003F4120">
      <w:pPr>
        <w:pStyle w:val="HChG"/>
      </w:pPr>
      <w:r w:rsidRPr="00C47377">
        <w:lastRenderedPageBreak/>
        <w:t>Annex 8 -</w:t>
      </w:r>
      <w:r w:rsidR="00A40525" w:rsidRPr="00C47377">
        <w:t xml:space="preserve"> </w:t>
      </w:r>
      <w:r w:rsidR="007B5CD7">
        <w:t>Appendix </w:t>
      </w:r>
      <w:r w:rsidRPr="00C47377">
        <w:t>1b</w:t>
      </w:r>
    </w:p>
    <w:p w:rsidR="00A40525" w:rsidRPr="00C47377" w:rsidRDefault="003F4120" w:rsidP="003F4120">
      <w:pPr>
        <w:pStyle w:val="HChG"/>
      </w:pPr>
      <w:r w:rsidRPr="00C47377">
        <w:tab/>
      </w:r>
      <w:r w:rsidRPr="00C47377">
        <w:tab/>
      </w:r>
      <w:r w:rsidR="00A40525" w:rsidRPr="00C47377">
        <w:t xml:space="preserve">RCB </w:t>
      </w:r>
      <w:r w:rsidRPr="00C47377">
        <w:t>profile</w:t>
      </w:r>
      <w:r w:rsidR="00A40525" w:rsidRPr="00C47377">
        <w:t xml:space="preserve">, OVC-HEV, </w:t>
      </w:r>
      <w:r w:rsidRPr="00C47377">
        <w:t>charge-sustaining test</w:t>
      </w:r>
    </w:p>
    <w:p w:rsidR="003F4120" w:rsidRPr="00C47377" w:rsidRDefault="003F4120" w:rsidP="003F4120">
      <w:pPr>
        <w:pStyle w:val="SingleTxtG"/>
        <w:ind w:left="2268" w:hanging="1134"/>
        <w:rPr>
          <w:szCs w:val="24"/>
        </w:rPr>
      </w:pPr>
      <w:r w:rsidRPr="00C47377">
        <w:rPr>
          <w:szCs w:val="24"/>
        </w:rPr>
        <w:t>1.</w:t>
      </w:r>
      <w:r w:rsidRPr="00C47377">
        <w:rPr>
          <w:szCs w:val="24"/>
        </w:rPr>
        <w:tab/>
        <w:t>RCB profile OVC-HEV, charge-sustaining test (</w:t>
      </w:r>
      <w:r w:rsidR="0041646E" w:rsidRPr="00C47377">
        <w:rPr>
          <w:szCs w:val="24"/>
        </w:rPr>
        <w:t>Figure </w:t>
      </w:r>
      <w:r w:rsidR="00283690" w:rsidRPr="00C47377">
        <w:rPr>
          <w:szCs w:val="24"/>
        </w:rPr>
        <w:t>A8.App</w:t>
      </w:r>
      <w:r w:rsidR="0041646E" w:rsidRPr="00C47377">
        <w:rPr>
          <w:szCs w:val="24"/>
        </w:rPr>
        <w:t>1b/1</w:t>
      </w:r>
      <w:r w:rsidRPr="00C47377">
        <w:rPr>
          <w:szCs w:val="24"/>
        </w:rPr>
        <w:t>)</w:t>
      </w:r>
    </w:p>
    <w:p w:rsidR="003F4120" w:rsidRPr="00C47377" w:rsidRDefault="0041646E" w:rsidP="003F4120">
      <w:pPr>
        <w:pStyle w:val="Caption"/>
        <w:ind w:left="0" w:firstLine="0"/>
        <w:rPr>
          <w:szCs w:val="24"/>
        </w:rPr>
      </w:pPr>
      <w:r w:rsidRPr="00C47377">
        <w:t>Figure </w:t>
      </w:r>
      <w:r w:rsidR="00283690" w:rsidRPr="00C47377">
        <w:t>A8.App</w:t>
      </w:r>
      <w:r w:rsidRPr="00C47377">
        <w:t>1b/1</w:t>
      </w:r>
    </w:p>
    <w:p w:rsidR="003F4120" w:rsidRPr="00C47377" w:rsidRDefault="003F4120" w:rsidP="003F4120">
      <w:pPr>
        <w:pStyle w:val="Caption"/>
        <w:ind w:left="0" w:firstLine="0"/>
        <w:rPr>
          <w:b/>
        </w:rPr>
      </w:pPr>
      <w:r w:rsidRPr="00C47377">
        <w:rPr>
          <w:b/>
        </w:rPr>
        <w:t>OVC-HEV, charge-sustaining test</w:t>
      </w:r>
    </w:p>
    <w:p w:rsidR="003F4120" w:rsidRPr="00C47377" w:rsidRDefault="008B57A5" w:rsidP="003F4120">
      <w:r w:rsidRPr="00C47377">
        <w:rPr>
          <w:noProof/>
          <w:lang w:eastAsia="en-GB"/>
        </w:rPr>
        <w:drawing>
          <wp:inline distT="0" distB="0" distL="0" distR="0" wp14:anchorId="5C85A745" wp14:editId="0E6EF48F">
            <wp:extent cx="6120765" cy="3536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b - Figure 1.tif"/>
                    <pic:cNvPicPr/>
                  </pic:nvPicPr>
                  <pic:blipFill>
                    <a:blip r:embed="rId71">
                      <a:extLst>
                        <a:ext uri="{28A0092B-C50C-407E-A947-70E740481C1C}">
                          <a14:useLocalDpi xmlns:a14="http://schemas.microsoft.com/office/drawing/2010/main" val="0"/>
                        </a:ext>
                      </a:extLst>
                    </a:blip>
                    <a:stretch>
                      <a:fillRect/>
                    </a:stretch>
                  </pic:blipFill>
                  <pic:spPr>
                    <a:xfrm>
                      <a:off x="0" y="0"/>
                      <a:ext cx="6120765" cy="3536950"/>
                    </a:xfrm>
                    <a:prstGeom prst="rect">
                      <a:avLst/>
                    </a:prstGeom>
                  </pic:spPr>
                </pic:pic>
              </a:graphicData>
            </a:graphic>
          </wp:inline>
        </w:drawing>
      </w:r>
    </w:p>
    <w:p w:rsidR="008B57A5" w:rsidRPr="00C47377" w:rsidRDefault="008B57A5" w:rsidP="003F4120">
      <w:pPr>
        <w:sectPr w:rsidR="008B57A5"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3F4120">
      <w:pPr>
        <w:pStyle w:val="HChG"/>
      </w:pPr>
      <w:r w:rsidRPr="00C47377">
        <w:lastRenderedPageBreak/>
        <w:t>A</w:t>
      </w:r>
      <w:r w:rsidR="003F4120" w:rsidRPr="00C47377">
        <w:t>nnex 8 -</w:t>
      </w:r>
      <w:r w:rsidR="00A40525" w:rsidRPr="00C47377">
        <w:t xml:space="preserve"> </w:t>
      </w:r>
      <w:r w:rsidR="007B5CD7">
        <w:t>Appendix </w:t>
      </w:r>
      <w:r w:rsidR="003F4120" w:rsidRPr="00C47377">
        <w:t>1c</w:t>
      </w:r>
    </w:p>
    <w:p w:rsidR="00A40525" w:rsidRPr="00C47377" w:rsidRDefault="003F4120" w:rsidP="003F4120">
      <w:pPr>
        <w:pStyle w:val="HChG"/>
      </w:pPr>
      <w:r w:rsidRPr="00C47377">
        <w:tab/>
      </w:r>
      <w:r w:rsidRPr="00C47377">
        <w:tab/>
      </w:r>
      <w:r w:rsidR="00A40525" w:rsidRPr="00C47377">
        <w:t xml:space="preserve">RCB </w:t>
      </w:r>
      <w:r w:rsidRPr="00C47377">
        <w:t>profile</w:t>
      </w:r>
      <w:r w:rsidR="00A40525" w:rsidRPr="00C47377">
        <w:t xml:space="preserve">, PEV, </w:t>
      </w:r>
      <w:r w:rsidRPr="00C47377">
        <w:t>electric range and electric energy consumption test</w:t>
      </w:r>
    </w:p>
    <w:p w:rsidR="003F4120" w:rsidRPr="00C47377" w:rsidRDefault="003F4120" w:rsidP="003F4120">
      <w:pPr>
        <w:pStyle w:val="SingleTxtG"/>
        <w:ind w:left="2268" w:hanging="1134"/>
        <w:rPr>
          <w:szCs w:val="24"/>
        </w:rPr>
      </w:pPr>
      <w:r w:rsidRPr="00C47377">
        <w:rPr>
          <w:szCs w:val="24"/>
        </w:rPr>
        <w:t>1.</w:t>
      </w:r>
      <w:r w:rsidRPr="00C47377">
        <w:rPr>
          <w:szCs w:val="24"/>
        </w:rPr>
        <w:tab/>
        <w:t>RCB profile, PEV, electric range and electric energy consumption test (</w:t>
      </w:r>
      <w:r w:rsidR="0041646E" w:rsidRPr="00C47377">
        <w:rPr>
          <w:szCs w:val="24"/>
        </w:rPr>
        <w:t>Figure </w:t>
      </w:r>
      <w:r w:rsidR="00283690" w:rsidRPr="00C47377">
        <w:rPr>
          <w:szCs w:val="24"/>
        </w:rPr>
        <w:t>A8.App</w:t>
      </w:r>
      <w:r w:rsidR="0041646E" w:rsidRPr="00C47377">
        <w:rPr>
          <w:szCs w:val="24"/>
        </w:rPr>
        <w:t>1c/1</w:t>
      </w:r>
      <w:r w:rsidRPr="00C47377">
        <w:rPr>
          <w:szCs w:val="24"/>
        </w:rPr>
        <w:t>)</w:t>
      </w:r>
    </w:p>
    <w:p w:rsidR="003F4120" w:rsidRPr="00C47377" w:rsidRDefault="008F1877" w:rsidP="003F4120">
      <w:pPr>
        <w:pStyle w:val="Caption"/>
        <w:ind w:left="0" w:firstLine="0"/>
        <w:rPr>
          <w:szCs w:val="24"/>
        </w:rPr>
      </w:pPr>
      <w:r w:rsidRPr="00C47377">
        <w:rPr>
          <w:noProof/>
          <w:lang w:eastAsia="en-GB"/>
        </w:rPr>
        <mc:AlternateContent>
          <mc:Choice Requires="wps">
            <w:drawing>
              <wp:anchor distT="0" distB="0" distL="114300" distR="114300" simplePos="0" relativeHeight="251665408" behindDoc="0" locked="0" layoutInCell="1" allowOverlap="1" wp14:anchorId="13F16B50" wp14:editId="2FAE90D0">
                <wp:simplePos x="0" y="0"/>
                <wp:positionH relativeFrom="column">
                  <wp:posOffset>0</wp:posOffset>
                </wp:positionH>
                <wp:positionV relativeFrom="paragraph">
                  <wp:posOffset>0</wp:posOffset>
                </wp:positionV>
                <wp:extent cx="251460" cy="243840"/>
                <wp:effectExtent l="0" t="0" r="0" b="3810"/>
                <wp:wrapNone/>
                <wp:docPr id="13716" name="Textfeld 1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880" w:rsidRPr="008D58B1" w:rsidRDefault="00307880" w:rsidP="00A40525">
                            <w:pPr>
                              <w:rPr>
                                <w:rFonts w:ascii="ArialMT" w:hAnsi="ArialMT" w:cs="Arial"/>
                                <w:bC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3716" o:spid="_x0000_s1416" type="#_x0000_t202" style="position:absolute;left:0;text-align:left;margin-left:0;margin-top:0;width:19.8pt;height:19.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O5rAIAAK8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" filled="f" stroked="f">
                <v:path arrowok="t"/>
                <v:textbox style="mso-fit-shape-to-text:t">
                  <w:txbxContent>
                    <w:p w:rsidR="008322AE" w:rsidRPr="008D58B1" w:rsidRDefault="008322AE" w:rsidP="00A40525">
                      <w:pPr>
                        <w:rPr>
                          <w:rFonts w:ascii="ArialMT" w:hAnsi="ArialMT" w:cs="Arial"/>
                          <w:bCs/>
                        </w:rPr>
                      </w:pPr>
                    </w:p>
                  </w:txbxContent>
                </v:textbox>
              </v:shape>
            </w:pict>
          </mc:Fallback>
        </mc:AlternateContent>
      </w:r>
      <w:r w:rsidR="0041646E" w:rsidRPr="00C47377">
        <w:t>Figure </w:t>
      </w:r>
      <w:r w:rsidR="00283690" w:rsidRPr="00C47377">
        <w:t>A8.App</w:t>
      </w:r>
      <w:r w:rsidR="0041646E" w:rsidRPr="00C47377">
        <w:t>1c/1</w:t>
      </w:r>
    </w:p>
    <w:p w:rsidR="003F4120" w:rsidRPr="00C47377" w:rsidRDefault="003F4120" w:rsidP="003F4120">
      <w:pPr>
        <w:pStyle w:val="Caption"/>
        <w:ind w:left="0" w:firstLine="0"/>
        <w:rPr>
          <w:b/>
        </w:rPr>
      </w:pPr>
      <w:r w:rsidRPr="00C47377">
        <w:rPr>
          <w:b/>
        </w:rPr>
        <w:t>PEV, electric range and electric energy consumption test</w:t>
      </w:r>
    </w:p>
    <w:p w:rsidR="00A40525" w:rsidRPr="00C47377" w:rsidRDefault="008B57A5" w:rsidP="003F4120">
      <w:pPr>
        <w:pStyle w:val="SingleTxtG"/>
        <w:ind w:left="0"/>
        <w:rPr>
          <w:rFonts w:eastAsia="MS Gothic"/>
          <w:bCs/>
          <w:color w:val="000000"/>
          <w:szCs w:val="24"/>
        </w:rPr>
      </w:pPr>
      <w:r w:rsidRPr="00C47377">
        <w:rPr>
          <w:rFonts w:eastAsia="MS Gothic"/>
          <w:bCs/>
          <w:noProof/>
          <w:color w:val="000000"/>
          <w:szCs w:val="24"/>
          <w:lang w:eastAsia="en-GB"/>
        </w:rPr>
        <w:drawing>
          <wp:inline distT="0" distB="0" distL="0" distR="0" wp14:anchorId="56F6509B" wp14:editId="427F2A5E">
            <wp:extent cx="6120765" cy="188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c - Figure 1.tif"/>
                    <pic:cNvPicPr/>
                  </pic:nvPicPr>
                  <pic:blipFill>
                    <a:blip r:embed="rId72">
                      <a:extLst>
                        <a:ext uri="{28A0092B-C50C-407E-A947-70E740481C1C}">
                          <a14:useLocalDpi xmlns:a14="http://schemas.microsoft.com/office/drawing/2010/main" val="0"/>
                        </a:ext>
                      </a:extLst>
                    </a:blip>
                    <a:stretch>
                      <a:fillRect/>
                    </a:stretch>
                  </pic:blipFill>
                  <pic:spPr>
                    <a:xfrm>
                      <a:off x="0" y="0"/>
                      <a:ext cx="6120765" cy="1886585"/>
                    </a:xfrm>
                    <a:prstGeom prst="rect">
                      <a:avLst/>
                    </a:prstGeom>
                  </pic:spPr>
                </pic:pic>
              </a:graphicData>
            </a:graphic>
          </wp:inline>
        </w:drawing>
      </w:r>
    </w:p>
    <w:p w:rsidR="00E032A3" w:rsidRPr="00C47377" w:rsidRDefault="00E032A3" w:rsidP="003F4120">
      <w:pPr>
        <w:pStyle w:val="SingleTxtG"/>
        <w:ind w:left="0"/>
        <w:rPr>
          <w:rFonts w:eastAsia="MS Gothic"/>
          <w:bCs/>
          <w:color w:val="000000"/>
          <w:szCs w:val="24"/>
        </w:rPr>
      </w:pPr>
    </w:p>
    <w:p w:rsidR="008B57A5" w:rsidRPr="00C47377" w:rsidRDefault="008B57A5" w:rsidP="003F4120">
      <w:pPr>
        <w:pStyle w:val="SingleTxtG"/>
        <w:ind w:left="0"/>
        <w:rPr>
          <w:rFonts w:eastAsia="MS Gothic"/>
          <w:bCs/>
          <w:color w:val="000000"/>
          <w:szCs w:val="24"/>
        </w:rPr>
        <w:sectPr w:rsidR="008B57A5"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6D263B">
      <w:pPr>
        <w:pStyle w:val="HChG"/>
      </w:pPr>
      <w:r w:rsidRPr="00C47377">
        <w:lastRenderedPageBreak/>
        <w:t>A</w:t>
      </w:r>
      <w:r w:rsidR="00833B40" w:rsidRPr="00C47377">
        <w:t>nnex 8</w:t>
      </w:r>
      <w:r w:rsidR="008B57A5" w:rsidRPr="00C47377">
        <w:t xml:space="preserve"> -</w:t>
      </w:r>
      <w:r w:rsidR="00A40525" w:rsidRPr="00C47377">
        <w:t xml:space="preserve"> </w:t>
      </w:r>
      <w:r w:rsidR="007B5CD7">
        <w:t>Appendix </w:t>
      </w:r>
      <w:r w:rsidR="00833B40" w:rsidRPr="00C47377">
        <w:t>2</w:t>
      </w:r>
    </w:p>
    <w:p w:rsidR="00A40525" w:rsidRPr="00C47377" w:rsidRDefault="006D263B" w:rsidP="006D263B">
      <w:pPr>
        <w:pStyle w:val="HChG"/>
      </w:pPr>
      <w:r w:rsidRPr="00C47377">
        <w:tab/>
      </w:r>
      <w:r w:rsidRPr="00C47377">
        <w:tab/>
      </w:r>
      <w:r w:rsidR="00A40525" w:rsidRPr="00C47377">
        <w:t xml:space="preserve">REESS </w:t>
      </w:r>
      <w:r w:rsidR="00833B40" w:rsidRPr="00C47377">
        <w:t>charge balance</w:t>
      </w:r>
      <w:r w:rsidR="00A40525" w:rsidRPr="00C47377">
        <w:t xml:space="preserve"> (RCB) </w:t>
      </w:r>
      <w:r w:rsidR="001706EC" w:rsidRPr="00C47377">
        <w:t>compensation</w:t>
      </w:r>
    </w:p>
    <w:p w:rsidR="00A40525" w:rsidRPr="00C47377" w:rsidRDefault="00A40525" w:rsidP="006D263B">
      <w:pPr>
        <w:pStyle w:val="SingleTxtG"/>
        <w:ind w:left="2268" w:hanging="1134"/>
        <w:rPr>
          <w:bCs/>
          <w:szCs w:val="24"/>
        </w:rPr>
      </w:pPr>
      <w:r w:rsidRPr="00C47377">
        <w:rPr>
          <w:bCs/>
          <w:szCs w:val="24"/>
        </w:rPr>
        <w:t>1.</w:t>
      </w:r>
      <w:r w:rsidR="006D263B" w:rsidRPr="00C47377">
        <w:rPr>
          <w:bCs/>
          <w:szCs w:val="24"/>
        </w:rPr>
        <w:tab/>
      </w:r>
      <w:r w:rsidRPr="00C47377">
        <w:rPr>
          <w:bCs/>
          <w:szCs w:val="24"/>
        </w:rPr>
        <w:t xml:space="preserve">This </w:t>
      </w:r>
      <w:r w:rsidR="007B5CD7">
        <w:rPr>
          <w:bCs/>
          <w:szCs w:val="24"/>
        </w:rPr>
        <w:t>Appendix </w:t>
      </w:r>
      <w:r w:rsidRPr="00C47377">
        <w:rPr>
          <w:bCs/>
          <w:szCs w:val="24"/>
        </w:rPr>
        <w:t xml:space="preserve">describes the test procedure for RCB </w:t>
      </w:r>
      <w:r w:rsidR="001706EC" w:rsidRPr="00C47377">
        <w:rPr>
          <w:bCs/>
          <w:szCs w:val="24"/>
        </w:rPr>
        <w:t>compensation</w:t>
      </w:r>
      <w:r w:rsidRPr="00C47377">
        <w:rPr>
          <w:bCs/>
          <w:szCs w:val="24"/>
        </w:rPr>
        <w:t xml:space="preserve"> of CO</w:t>
      </w:r>
      <w:r w:rsidRPr="00C47377">
        <w:rPr>
          <w:bCs/>
          <w:szCs w:val="24"/>
          <w:vertAlign w:val="subscript"/>
        </w:rPr>
        <w:t>2</w:t>
      </w:r>
      <w:r w:rsidRPr="00C47377">
        <w:rPr>
          <w:bCs/>
          <w:szCs w:val="24"/>
        </w:rPr>
        <w:t xml:space="preserve"> and fuel consumption measurement results when testing NOVC-HEV and OVC-HEV vehicles.</w:t>
      </w:r>
    </w:p>
    <w:p w:rsidR="00A40525" w:rsidRPr="00C47377" w:rsidRDefault="00A40525" w:rsidP="006D263B">
      <w:pPr>
        <w:pStyle w:val="SingleTxtG"/>
        <w:ind w:left="2268" w:hanging="1134"/>
        <w:rPr>
          <w:szCs w:val="24"/>
        </w:rPr>
      </w:pPr>
      <w:r w:rsidRPr="00C47377">
        <w:rPr>
          <w:szCs w:val="24"/>
        </w:rPr>
        <w:t>1.1.</w:t>
      </w:r>
      <w:r w:rsidR="006D263B" w:rsidRPr="00C47377">
        <w:rPr>
          <w:szCs w:val="24"/>
        </w:rPr>
        <w:tab/>
      </w:r>
      <w:r w:rsidRPr="00C47377">
        <w:rPr>
          <w:szCs w:val="24"/>
        </w:rPr>
        <w:t>Separate CO</w:t>
      </w:r>
      <w:r w:rsidRPr="00C47377">
        <w:rPr>
          <w:szCs w:val="24"/>
          <w:vertAlign w:val="subscript"/>
        </w:rPr>
        <w:t>2</w:t>
      </w:r>
      <w:r w:rsidRPr="00C47377">
        <w:rPr>
          <w:szCs w:val="24"/>
        </w:rPr>
        <w:t xml:space="preserve"> emission and fuel consumption correction coefficients shall be calculated separately for each phase of the cycle and corrected to zero over each WLTC phase.</w:t>
      </w:r>
    </w:p>
    <w:p w:rsidR="00A40525" w:rsidRPr="00C47377" w:rsidRDefault="00A40525" w:rsidP="006D263B">
      <w:pPr>
        <w:pStyle w:val="SingleTxtG"/>
        <w:ind w:left="2268" w:hanging="1134"/>
        <w:rPr>
          <w:bCs/>
          <w:szCs w:val="24"/>
        </w:rPr>
      </w:pPr>
      <w:r w:rsidRPr="00C47377">
        <w:rPr>
          <w:szCs w:val="24"/>
        </w:rPr>
        <w:t>1.2.</w:t>
      </w:r>
      <w:r w:rsidR="006D263B" w:rsidRPr="00C47377">
        <w:rPr>
          <w:szCs w:val="24"/>
        </w:rPr>
        <w:tab/>
      </w:r>
      <w:r w:rsidRPr="00C47377">
        <w:rPr>
          <w:szCs w:val="24"/>
        </w:rPr>
        <w:t xml:space="preserve">This </w:t>
      </w:r>
      <w:r w:rsidR="007B5CD7">
        <w:rPr>
          <w:szCs w:val="24"/>
        </w:rPr>
        <w:t>Appendix </w:t>
      </w:r>
      <w:r w:rsidRPr="00C47377">
        <w:rPr>
          <w:szCs w:val="24"/>
        </w:rPr>
        <w:t xml:space="preserve">shall be applied for WLTC measurements as well as </w:t>
      </w:r>
      <w:r w:rsidR="00414DE9" w:rsidRPr="00C47377">
        <w:rPr>
          <w:szCs w:val="24"/>
        </w:rPr>
        <w:t>WLTC city</w:t>
      </w:r>
      <w:r w:rsidRPr="00C47377">
        <w:rPr>
          <w:szCs w:val="24"/>
        </w:rPr>
        <w:t xml:space="preserve"> measurements.  </w:t>
      </w:r>
    </w:p>
    <w:p w:rsidR="00A40525" w:rsidRPr="00C47377" w:rsidRDefault="00A40525" w:rsidP="006D263B">
      <w:pPr>
        <w:pStyle w:val="SingleTxtG"/>
        <w:ind w:left="2268" w:hanging="1134"/>
        <w:rPr>
          <w:bCs/>
          <w:szCs w:val="24"/>
        </w:rPr>
      </w:pPr>
      <w:r w:rsidRPr="00C47377">
        <w:rPr>
          <w:bCs/>
          <w:szCs w:val="24"/>
        </w:rPr>
        <w:t>2.</w:t>
      </w:r>
      <w:r w:rsidR="006D263B" w:rsidRPr="00C47377">
        <w:rPr>
          <w:bCs/>
          <w:szCs w:val="24"/>
        </w:rPr>
        <w:tab/>
      </w:r>
      <w:r w:rsidRPr="00C47377">
        <w:rPr>
          <w:bCs/>
          <w:szCs w:val="24"/>
        </w:rPr>
        <w:t>The f</w:t>
      </w:r>
      <w:r w:rsidRPr="00C47377">
        <w:rPr>
          <w:szCs w:val="24"/>
        </w:rPr>
        <w:t>uel consumption correction coefficients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shall be defined by the manufacturer as follows:</w:t>
      </w:r>
    </w:p>
    <w:p w:rsidR="00A40525" w:rsidRPr="00C47377" w:rsidRDefault="00A40525" w:rsidP="006D263B">
      <w:pPr>
        <w:pStyle w:val="SingleTxtG"/>
        <w:ind w:left="2268" w:hanging="1134"/>
        <w:rPr>
          <w:szCs w:val="24"/>
        </w:rPr>
      </w:pPr>
      <w:r w:rsidRPr="00C47377">
        <w:rPr>
          <w:bCs/>
          <w:szCs w:val="24"/>
        </w:rPr>
        <w:t>2.1.</w:t>
      </w:r>
      <w:r w:rsidR="006D263B" w:rsidRPr="00C47377">
        <w:rPr>
          <w:bCs/>
          <w:szCs w:val="24"/>
        </w:rPr>
        <w:tab/>
      </w:r>
      <w:r w:rsidRPr="00C47377">
        <w:rPr>
          <w:szCs w:val="24"/>
        </w:rPr>
        <w:t>The fuel consumption correction coefficient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xml:space="preserve">) shall be determined from a set of n measurements performed by the manufacturer. This set shall contain at least one measurement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≤0</m:t>
        </m:r>
      </m:oMath>
      <w:r w:rsidRPr="00C47377">
        <w:rPr>
          <w:szCs w:val="24"/>
        </w:rPr>
        <w:t xml:space="preserve"> and at least one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&gt; 0</m:t>
        </m:r>
      </m:oMath>
      <w:r w:rsidRPr="00C47377">
        <w:rPr>
          <w:szCs w:val="24"/>
        </w:rPr>
        <w:t xml:space="preserve"> over the complete test cycle. </w:t>
      </w:r>
    </w:p>
    <w:p w:rsidR="00A40525" w:rsidRPr="00C47377" w:rsidRDefault="00A40525" w:rsidP="006D263B">
      <w:pPr>
        <w:pStyle w:val="SingleTxtG"/>
        <w:ind w:left="2268"/>
        <w:rPr>
          <w:szCs w:val="24"/>
        </w:rPr>
      </w:pPr>
      <w:r w:rsidRPr="00C47377">
        <w:rPr>
          <w:szCs w:val="24"/>
        </w:rPr>
        <w:t>If the latter condition cannot be realised on the driving cycle used in this test, the responsible authority shall evaluate the statistical significance of the extrapolation necessary to determine the fuel c</w:t>
      </w:r>
      <w:r w:rsidR="006D263B" w:rsidRPr="00C47377">
        <w:rPr>
          <w:szCs w:val="24"/>
        </w:rPr>
        <w:t xml:space="preserve">onsumption value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006D263B" w:rsidRPr="00C47377">
        <w:rPr>
          <w:szCs w:val="24"/>
        </w:rPr>
        <w:t>.</w:t>
      </w:r>
    </w:p>
    <w:p w:rsidR="00A40525" w:rsidRPr="00C47377" w:rsidRDefault="00A40525" w:rsidP="006D263B">
      <w:pPr>
        <w:pStyle w:val="SingleTxtG"/>
        <w:ind w:left="2268" w:hanging="1134"/>
        <w:rPr>
          <w:szCs w:val="24"/>
        </w:rPr>
      </w:pPr>
      <w:r w:rsidRPr="00C47377">
        <w:rPr>
          <w:bCs/>
          <w:szCs w:val="24"/>
        </w:rPr>
        <w:t>2.1.1.</w:t>
      </w:r>
      <w:r w:rsidRPr="00C47377">
        <w:rPr>
          <w:szCs w:val="24"/>
        </w:rPr>
        <w:tab/>
        <w:t>The fuel consumption correction coefficients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for the individual phases as well as for the complete test cycle are defined as:</w:t>
      </w:r>
    </w:p>
    <w:p w:rsidR="00A40525" w:rsidRPr="00C47377" w:rsidRDefault="00307880"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n×</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e>
                  </m:nary>
                </m:e>
              </m:d>
            </m:num>
            <m:den>
              <m:r>
                <m:rPr>
                  <m:sty m:val="p"/>
                </m:rPr>
                <w:rPr>
                  <w:rFonts w:ascii="Cambria Math" w:hAnsi="Cambria Math"/>
                  <w:szCs w:val="24"/>
                </w:rPr>
                <m:t>n×</m:t>
              </m:r>
              <m:sSubSup>
                <m:sSubSupPr>
                  <m:ctrlPr>
                    <w:rPr>
                      <w:rFonts w:ascii="Cambria Math" w:hAnsi="Cambria Math"/>
                      <w:szCs w:val="24"/>
                    </w:rPr>
                  </m:ctrlPr>
                </m:sSubSupPr>
                <m:e>
                  <m:nary>
                    <m:naryPr>
                      <m:chr m:val="∑"/>
                      <m:limLoc m:val="undOvr"/>
                      <m:subHide m:val="1"/>
                      <m:supHide m:val="1"/>
                      <m:ctrlPr>
                        <w:rPr>
                          <w:rFonts w:ascii="Cambria Math" w:hAnsi="Cambria Math"/>
                          <w:szCs w:val="24"/>
                        </w:rPr>
                      </m:ctrlPr>
                    </m:naryPr>
                    <m:sub/>
                    <m:sup/>
                    <m:e>
                      <m:r>
                        <m:rPr>
                          <m:sty m:val="p"/>
                        </m:rPr>
                        <w:rPr>
                          <w:rFonts w:ascii="Cambria Math" w:hAnsi="Cambria Math"/>
                          <w:szCs w:val="24"/>
                        </w:rPr>
                        <m:t>E</m:t>
                      </m:r>
                    </m:e>
                  </m:nary>
                </m:e>
                <m:sub>
                  <m:r>
                    <m:rPr>
                      <m:sty m:val="p"/>
                    </m:rPr>
                    <w:rPr>
                      <w:rFonts w:ascii="Cambria Math" w:hAnsi="Cambria Math"/>
                      <w:szCs w:val="24"/>
                    </w:rPr>
                    <m:t>REESSi</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e>
                  </m:d>
                </m:e>
                <m:sup>
                  <m:r>
                    <m:rPr>
                      <m:sty m:val="p"/>
                    </m:rPr>
                    <w:rPr>
                      <w:rFonts w:ascii="Cambria Math" w:hAnsi="Cambria Math"/>
                      <w:szCs w:val="24"/>
                    </w:rPr>
                    <m:t>2</m:t>
                  </m:r>
                </m:sup>
              </m:sSup>
            </m:den>
          </m:f>
        </m:oMath>
      </m:oMathPara>
    </w:p>
    <w:p w:rsidR="00A40525" w:rsidRPr="00C47377" w:rsidRDefault="00A40525" w:rsidP="006D263B">
      <w:pPr>
        <w:pStyle w:val="SingleTxtG"/>
        <w:ind w:left="3402" w:hanging="1134"/>
        <w:rPr>
          <w:szCs w:val="24"/>
        </w:rPr>
      </w:pPr>
      <w:r w:rsidRPr="00C47377">
        <w:rPr>
          <w:szCs w:val="24"/>
        </w:rPr>
        <w:t>where:</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00A40525" w:rsidRPr="00C47377">
        <w:rPr>
          <w:szCs w:val="24"/>
        </w:rPr>
        <w:tab/>
      </w:r>
      <w:r w:rsidR="00A40525" w:rsidRPr="00C47377">
        <w:rPr>
          <w:szCs w:val="24"/>
        </w:rPr>
        <w:tab/>
        <w:t>are the fuel consumption correction coefficients, l/100</w:t>
      </w:r>
      <w:r w:rsidR="008D0BEF" w:rsidRPr="00C47377">
        <w:rPr>
          <w:szCs w:val="24"/>
        </w:rPr>
        <w:t> km</w:t>
      </w:r>
      <w:r w:rsidR="00A40525" w:rsidRPr="00C47377">
        <w:rPr>
          <w:szCs w:val="24"/>
        </w:rPr>
        <w:t>/</w:t>
      </w:r>
      <w:proofErr w:type="spellStart"/>
      <w:r w:rsidR="00A40525" w:rsidRPr="00C47377">
        <w:rPr>
          <w:szCs w:val="24"/>
        </w:rPr>
        <w:t>Wh</w:t>
      </w:r>
      <w:proofErr w:type="spellEnd"/>
      <w:r w:rsidR="00A40525" w:rsidRPr="00C47377">
        <w:rPr>
          <w:szCs w:val="24"/>
        </w:rPr>
        <w:t>;</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oMath>
      <w:r w:rsidR="00A40525" w:rsidRPr="00C47377">
        <w:rPr>
          <w:szCs w:val="24"/>
          <w:vertAlign w:val="subscript"/>
        </w:rPr>
        <w:tab/>
      </w:r>
      <w:r w:rsidR="00A40525" w:rsidRPr="00C47377">
        <w:rPr>
          <w:szCs w:val="24"/>
          <w:vertAlign w:val="subscript"/>
        </w:rPr>
        <w:tab/>
      </w:r>
      <w:r w:rsidR="00A40525" w:rsidRPr="00C47377">
        <w:rPr>
          <w:szCs w:val="24"/>
        </w:rPr>
        <w:t>are the fuel consumptions measured during i</w:t>
      </w:r>
      <w:r w:rsidR="00A40525" w:rsidRPr="00C47377">
        <w:rPr>
          <w:szCs w:val="24"/>
          <w:vertAlign w:val="superscript"/>
        </w:rPr>
        <w:t>th</w:t>
      </w:r>
      <w:r w:rsidR="00A40525" w:rsidRPr="00C47377">
        <w:rPr>
          <w:szCs w:val="24"/>
        </w:rPr>
        <w:t xml:space="preserve"> manufacturer</w:t>
      </w:r>
      <w:r w:rsidR="006D263B" w:rsidRPr="00C47377">
        <w:rPr>
          <w:szCs w:val="24"/>
        </w:rPr>
        <w:t>'</w:t>
      </w:r>
      <w:r w:rsidR="00A40525" w:rsidRPr="00C47377">
        <w:rPr>
          <w:szCs w:val="24"/>
        </w:rPr>
        <w:t>s test, l/100</w:t>
      </w:r>
      <w:r w:rsidR="008D0BEF" w:rsidRPr="00C47377">
        <w:rPr>
          <w:szCs w:val="24"/>
        </w:rPr>
        <w:t> km</w:t>
      </w:r>
      <w:r w:rsidR="00A40525" w:rsidRPr="00C47377">
        <w:rPr>
          <w:szCs w:val="24"/>
        </w:rPr>
        <w:t>;</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vertAlign w:val="subscript"/>
        </w:rPr>
        <w:tab/>
      </w:r>
      <w:r w:rsidR="00A40525" w:rsidRPr="00C47377">
        <w:rPr>
          <w:szCs w:val="24"/>
          <w:vertAlign w:val="subscript"/>
        </w:rPr>
        <w:tab/>
      </w:r>
      <w:r w:rsidR="00A40525" w:rsidRPr="00C47377">
        <w:rPr>
          <w:szCs w:val="24"/>
        </w:rPr>
        <w:t>are the electricity balances measured during i</w:t>
      </w:r>
      <w:r w:rsidR="00A40525" w:rsidRPr="00C47377">
        <w:rPr>
          <w:szCs w:val="24"/>
          <w:vertAlign w:val="superscript"/>
        </w:rPr>
        <w:t>th</w:t>
      </w:r>
      <w:r w:rsidR="00A40525" w:rsidRPr="00C47377">
        <w:rPr>
          <w:szCs w:val="24"/>
        </w:rPr>
        <w:t xml:space="preserve"> manufacturer</w:t>
      </w:r>
      <w:r w:rsidR="006D263B" w:rsidRPr="00C47377">
        <w:rPr>
          <w:szCs w:val="24"/>
        </w:rPr>
        <w:t>'</w:t>
      </w:r>
      <w:r w:rsidR="00A40525" w:rsidRPr="00C47377">
        <w:rPr>
          <w:szCs w:val="24"/>
        </w:rPr>
        <w:t xml:space="preserve">s test, </w:t>
      </w:r>
      <w:proofErr w:type="spellStart"/>
      <w:r w:rsidR="00A40525" w:rsidRPr="00C47377">
        <w:rPr>
          <w:szCs w:val="24"/>
        </w:rPr>
        <w:t>Wh</w:t>
      </w:r>
      <w:proofErr w:type="spellEnd"/>
      <w:r w:rsidR="00A40525" w:rsidRPr="00C47377">
        <w:rPr>
          <w:szCs w:val="24"/>
        </w:rPr>
        <w:t>;</w:t>
      </w:r>
    </w:p>
    <w:p w:rsidR="00A40525" w:rsidRPr="00C47377" w:rsidRDefault="006D263B" w:rsidP="006D263B">
      <w:pPr>
        <w:pStyle w:val="SingleTxtG"/>
        <w:ind w:left="3402" w:hanging="1134"/>
        <w:rPr>
          <w:szCs w:val="24"/>
        </w:rPr>
      </w:pPr>
      <m:oMath>
        <m:r>
          <m:rPr>
            <m:sty m:val="p"/>
          </m:rPr>
          <w:rPr>
            <w:rFonts w:ascii="Cambria Math" w:hAnsi="Cambria Math"/>
            <w:szCs w:val="24"/>
          </w:rPr>
          <m:t>n</m:t>
        </m:r>
      </m:oMath>
      <w:r w:rsidR="00A40525" w:rsidRPr="00C47377">
        <w:rPr>
          <w:szCs w:val="24"/>
        </w:rPr>
        <w:tab/>
      </w:r>
      <w:r w:rsidR="00A40525" w:rsidRPr="00C47377">
        <w:rPr>
          <w:szCs w:val="24"/>
        </w:rPr>
        <w:tab/>
        <w:t>is</w:t>
      </w:r>
      <w:r w:rsidRPr="00C47377">
        <w:rPr>
          <w:szCs w:val="24"/>
        </w:rPr>
        <w:t xml:space="preserve"> the number of measurements</w:t>
      </w:r>
      <w:r w:rsidR="00A40525" w:rsidRPr="00C47377">
        <w:rPr>
          <w:szCs w:val="24"/>
        </w:rPr>
        <w:t>.</w:t>
      </w:r>
    </w:p>
    <w:p w:rsidR="00A40525" w:rsidRPr="00C47377" w:rsidRDefault="00A40525" w:rsidP="006D263B">
      <w:pPr>
        <w:pStyle w:val="SingleTxtG"/>
        <w:ind w:left="2268"/>
        <w:rPr>
          <w:szCs w:val="24"/>
        </w:rPr>
      </w:pPr>
      <w:r w:rsidRPr="00C47377">
        <w:rPr>
          <w:szCs w:val="24"/>
        </w:rPr>
        <w:t>The fuel consumption correction coefficient shall be rounded to four significant figures. The statistical significance of the fuel consumption correction coefficient is to be evaluated by the responsible authority.</w:t>
      </w:r>
    </w:p>
    <w:p w:rsidR="00A40525" w:rsidRPr="00C47377" w:rsidRDefault="00A40525" w:rsidP="006D263B">
      <w:pPr>
        <w:pStyle w:val="SingleTxtG"/>
        <w:ind w:left="2268" w:hanging="1134"/>
        <w:rPr>
          <w:szCs w:val="24"/>
        </w:rPr>
      </w:pPr>
      <w:r w:rsidRPr="00C47377">
        <w:rPr>
          <w:bCs/>
          <w:szCs w:val="24"/>
        </w:rPr>
        <w:t>2.2.</w:t>
      </w:r>
      <w:r w:rsidR="006D263B" w:rsidRPr="00C47377">
        <w:rPr>
          <w:bCs/>
          <w:szCs w:val="24"/>
        </w:rPr>
        <w:tab/>
      </w:r>
      <w:r w:rsidRPr="00C47377">
        <w:rPr>
          <w:szCs w:val="24"/>
        </w:rPr>
        <w:t>Separate fuel consumption correction coefficients shall be determined for the fuel consumption values measured over each phase of the WLTC.</w:t>
      </w:r>
    </w:p>
    <w:p w:rsidR="00A40525" w:rsidRPr="00C47377" w:rsidRDefault="00A40525" w:rsidP="006D263B">
      <w:pPr>
        <w:pStyle w:val="SingleTxtG"/>
        <w:ind w:left="2268" w:hanging="1134"/>
        <w:rPr>
          <w:szCs w:val="24"/>
        </w:rPr>
      </w:pPr>
      <w:r w:rsidRPr="00C47377">
        <w:rPr>
          <w:bCs/>
          <w:szCs w:val="24"/>
        </w:rPr>
        <w:t>2.3.</w:t>
      </w:r>
      <w:r w:rsidR="006D263B" w:rsidRPr="00C47377">
        <w:rPr>
          <w:bCs/>
          <w:szCs w:val="24"/>
        </w:rPr>
        <w:tab/>
      </w:r>
      <w:r w:rsidRPr="00C47377">
        <w:rPr>
          <w:szCs w:val="24"/>
        </w:rPr>
        <w:t>Fuel consumption at zero REESS energy balance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Pr="00C47377">
        <w:rPr>
          <w:szCs w:val="24"/>
        </w:rPr>
        <w:t>)</w:t>
      </w:r>
    </w:p>
    <w:p w:rsidR="006D263B" w:rsidRPr="00C47377" w:rsidRDefault="00A40525" w:rsidP="006D263B">
      <w:pPr>
        <w:pStyle w:val="SingleTxtG"/>
        <w:ind w:left="2268" w:hanging="1134"/>
        <w:rPr>
          <w:szCs w:val="24"/>
        </w:rPr>
      </w:pPr>
      <w:r w:rsidRPr="00C47377">
        <w:rPr>
          <w:bCs/>
          <w:szCs w:val="24"/>
        </w:rPr>
        <w:t>2.3.1.</w:t>
      </w:r>
      <w:r w:rsidRPr="00C47377">
        <w:rPr>
          <w:szCs w:val="24"/>
        </w:rPr>
        <w:tab/>
        <w:t xml:space="preserve">The fuel consumption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Pr="00C47377">
        <w:rPr>
          <w:szCs w:val="24"/>
        </w:rPr>
        <w:t xml:space="preserv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Pr="00C47377">
        <w:rPr>
          <w:szCs w:val="24"/>
        </w:rPr>
        <w:t xml:space="preserve"> is determined by the following equation:</w:t>
      </w:r>
    </w:p>
    <w:p w:rsidR="00A40525" w:rsidRPr="00C47377" w:rsidRDefault="00307880"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r>
            <m:rPr>
              <m:sty m:val="p"/>
            </m:rPr>
            <w:rPr>
              <w:rFonts w:ascii="Cambria Math" w:hAnsi="Cambria Math"/>
              <w:szCs w:val="24"/>
            </w:rPr>
            <m:t>=FC-</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m:oMathPara>
    </w:p>
    <w:p w:rsidR="00A40525" w:rsidRPr="00C47377" w:rsidRDefault="00A40525" w:rsidP="006D263B">
      <w:pPr>
        <w:pStyle w:val="SingleTxtG"/>
        <w:ind w:left="3544" w:hanging="1276"/>
        <w:rPr>
          <w:szCs w:val="24"/>
        </w:rPr>
      </w:pPr>
      <w:r w:rsidRPr="00C47377">
        <w:rPr>
          <w:szCs w:val="24"/>
        </w:rPr>
        <w:lastRenderedPageBreak/>
        <w:t>where:</w:t>
      </w:r>
    </w:p>
    <w:p w:rsidR="00A40525" w:rsidRPr="00C47377" w:rsidRDefault="00307880" w:rsidP="006D263B">
      <w:pPr>
        <w:pStyle w:val="SingleTxtG"/>
        <w:ind w:left="3544" w:hanging="1276"/>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006D263B" w:rsidRPr="00C47377">
        <w:rPr>
          <w:szCs w:val="24"/>
        </w:rPr>
        <w:tab/>
      </w:r>
      <w:r w:rsidR="00A40525" w:rsidRPr="00C47377">
        <w:rPr>
          <w:szCs w:val="24"/>
        </w:rPr>
        <w:t>is the fuel consumption at ∆E</w:t>
      </w:r>
      <w:r w:rsidR="00A40525" w:rsidRPr="00C47377">
        <w:rPr>
          <w:szCs w:val="24"/>
          <w:vertAlign w:val="subscript"/>
        </w:rPr>
        <w:t>REESS</w:t>
      </w:r>
      <w:r w:rsidR="00A40525" w:rsidRPr="00C47377">
        <w:rPr>
          <w:szCs w:val="24"/>
        </w:rPr>
        <w:t xml:space="preserve"> = 0, l/100</w:t>
      </w:r>
      <w:r w:rsidR="008D0BEF" w:rsidRPr="00C47377">
        <w:rPr>
          <w:szCs w:val="24"/>
        </w:rPr>
        <w:t> km</w:t>
      </w:r>
      <w:r w:rsidR="00A40525" w:rsidRPr="00C47377">
        <w:rPr>
          <w:szCs w:val="24"/>
        </w:rPr>
        <w:t>;</w:t>
      </w:r>
    </w:p>
    <w:p w:rsidR="00A40525" w:rsidRPr="00C47377" w:rsidRDefault="006D263B" w:rsidP="006D263B">
      <w:pPr>
        <w:pStyle w:val="SingleTxtG"/>
        <w:ind w:left="3544" w:hanging="1276"/>
        <w:rPr>
          <w:szCs w:val="24"/>
        </w:rPr>
      </w:pPr>
      <m:oMath>
        <m:r>
          <m:rPr>
            <m:sty m:val="p"/>
          </m:rPr>
          <w:rPr>
            <w:rFonts w:ascii="Cambria Math" w:hAnsi="Cambria Math"/>
            <w:szCs w:val="24"/>
          </w:rPr>
          <m:t>FC</m:t>
        </m:r>
      </m:oMath>
      <w:r w:rsidR="00A40525" w:rsidRPr="00C47377">
        <w:rPr>
          <w:szCs w:val="24"/>
        </w:rPr>
        <w:tab/>
        <w:t>is the fuel consumption measured during the test, l/100</w:t>
      </w:r>
      <w:r w:rsidR="008D0BEF" w:rsidRPr="00C47377">
        <w:rPr>
          <w:szCs w:val="24"/>
        </w:rPr>
        <w:t> km</w:t>
      </w:r>
      <w:r w:rsidR="00A40525" w:rsidRPr="00C47377">
        <w:rPr>
          <w:szCs w:val="24"/>
        </w:rPr>
        <w:t>;</w:t>
      </w:r>
    </w:p>
    <w:p w:rsidR="00A40525" w:rsidRPr="00C47377" w:rsidRDefault="00307880" w:rsidP="006D263B">
      <w:pPr>
        <w:pStyle w:val="SingleTxtG"/>
        <w:ind w:left="3544" w:hanging="1276"/>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A40525" w:rsidRPr="00C47377">
        <w:rPr>
          <w:szCs w:val="24"/>
        </w:rPr>
        <w:tab/>
        <w:t>is the electricity b</w:t>
      </w:r>
      <w:r w:rsidR="006D263B" w:rsidRPr="00C47377">
        <w:rPr>
          <w:szCs w:val="24"/>
        </w:rPr>
        <w:t>alance measured during test, Wh.</w:t>
      </w:r>
    </w:p>
    <w:p w:rsidR="00A40525" w:rsidRPr="00C47377" w:rsidRDefault="00A40525" w:rsidP="006D263B">
      <w:pPr>
        <w:pStyle w:val="SingleTxtG"/>
        <w:ind w:left="2268" w:hanging="1134"/>
        <w:rPr>
          <w:szCs w:val="24"/>
        </w:rPr>
      </w:pPr>
      <w:r w:rsidRPr="00C47377">
        <w:rPr>
          <w:bCs/>
          <w:szCs w:val="24"/>
        </w:rPr>
        <w:t>2.3.2.</w:t>
      </w:r>
      <w:r w:rsidR="006D263B" w:rsidRPr="00C47377">
        <w:rPr>
          <w:bCs/>
          <w:szCs w:val="24"/>
        </w:rPr>
        <w:tab/>
      </w:r>
      <w:r w:rsidRPr="00C47377">
        <w:rPr>
          <w:szCs w:val="24"/>
        </w:rPr>
        <w:t>Fuel consumption at zero REESS energy balance shall be calculated separately for each phase of the cycle and correcte</w:t>
      </w:r>
      <w:r w:rsidR="006D263B" w:rsidRPr="00C47377">
        <w:rPr>
          <w:szCs w:val="24"/>
        </w:rPr>
        <w:t>d to zero over each WLTC phase.</w:t>
      </w:r>
    </w:p>
    <w:p w:rsidR="00A40525" w:rsidRPr="00C47377" w:rsidRDefault="00A40525" w:rsidP="006D263B">
      <w:pPr>
        <w:pStyle w:val="SingleTxtG"/>
        <w:ind w:left="2268" w:hanging="1134"/>
        <w:rPr>
          <w:szCs w:val="24"/>
        </w:rPr>
      </w:pPr>
      <w:r w:rsidRPr="00C47377">
        <w:rPr>
          <w:szCs w:val="24"/>
        </w:rPr>
        <w:t>2.3.3.</w:t>
      </w:r>
      <w:r w:rsidR="006D263B" w:rsidRPr="00C47377">
        <w:rPr>
          <w:szCs w:val="24"/>
        </w:rPr>
        <w:tab/>
      </w:r>
      <w:r w:rsidRPr="00C47377">
        <w:rPr>
          <w:szCs w:val="24"/>
        </w:rPr>
        <w:t>Fuel consumption at zero REESS energy balance shall be also calculated for complete WLTC and corrected to zero.</w:t>
      </w:r>
    </w:p>
    <w:p w:rsidR="00A40525" w:rsidRPr="00C47377" w:rsidRDefault="00A40525" w:rsidP="006D263B">
      <w:pPr>
        <w:pStyle w:val="SingleTxtG"/>
        <w:ind w:left="2268" w:hanging="1134"/>
        <w:rPr>
          <w:szCs w:val="24"/>
        </w:rPr>
      </w:pPr>
      <w:r w:rsidRPr="00C47377">
        <w:rPr>
          <w:bCs/>
          <w:szCs w:val="24"/>
        </w:rPr>
        <w:t>3.</w:t>
      </w:r>
      <w:r w:rsidR="006D263B" w:rsidRPr="00C47377">
        <w:rPr>
          <w:bCs/>
          <w:szCs w:val="24"/>
        </w:rPr>
        <w:tab/>
      </w:r>
      <w:r w:rsidRPr="00C47377">
        <w:rPr>
          <w:szCs w:val="24"/>
        </w:rPr>
        <w:t>CO</w:t>
      </w:r>
      <w:r w:rsidRPr="00C47377">
        <w:rPr>
          <w:szCs w:val="24"/>
          <w:vertAlign w:val="subscript"/>
        </w:rPr>
        <w:t>2</w:t>
      </w:r>
      <w:r w:rsidRPr="00C47377">
        <w:rPr>
          <w:szCs w:val="24"/>
        </w:rPr>
        <w:t xml:space="preserve"> emission correction coefficient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defined by the manufacturer</w:t>
      </w:r>
    </w:p>
    <w:p w:rsidR="00A40525" w:rsidRPr="00C47377" w:rsidRDefault="00A40525" w:rsidP="006D263B">
      <w:pPr>
        <w:pStyle w:val="SingleTxtG"/>
        <w:ind w:left="2268" w:hanging="1134"/>
        <w:rPr>
          <w:szCs w:val="24"/>
        </w:rPr>
      </w:pPr>
      <w:r w:rsidRPr="00C47377">
        <w:rPr>
          <w:bCs/>
          <w:szCs w:val="24"/>
        </w:rPr>
        <w:t>3.1.</w:t>
      </w:r>
      <w:r w:rsidR="006D263B" w:rsidRPr="00C47377">
        <w:rPr>
          <w:bCs/>
          <w:szCs w:val="24"/>
        </w:rPr>
        <w:tab/>
      </w:r>
      <w:r w:rsidRPr="00C47377">
        <w:rPr>
          <w:szCs w:val="24"/>
        </w:rPr>
        <w:t>The CO</w:t>
      </w:r>
      <w:r w:rsidRPr="00C47377">
        <w:rPr>
          <w:szCs w:val="24"/>
          <w:vertAlign w:val="subscript"/>
        </w:rPr>
        <w:t>2</w:t>
      </w:r>
      <w:r w:rsidRPr="00C47377">
        <w:rPr>
          <w:szCs w:val="24"/>
        </w:rPr>
        <w:t xml:space="preserve"> emission correction coefficient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xml:space="preserve">) shall be determined from a set of n measurements performed by the manufacturer. This set shall contain at least one measurement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≤0</m:t>
        </m:r>
      </m:oMath>
      <w:r w:rsidRPr="00C47377">
        <w:rPr>
          <w:szCs w:val="24"/>
        </w:rPr>
        <w:t xml:space="preserve"> and at least one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&gt; 0</m:t>
        </m:r>
      </m:oMath>
      <w:r w:rsidRPr="00C47377">
        <w:rPr>
          <w:szCs w:val="24"/>
        </w:rPr>
        <w:t xml:space="preserve"> over the complete test cycle. </w:t>
      </w:r>
    </w:p>
    <w:p w:rsidR="00A40525" w:rsidRPr="00C47377" w:rsidRDefault="00A40525" w:rsidP="006D263B">
      <w:pPr>
        <w:pStyle w:val="SingleTxtG"/>
        <w:ind w:left="2268"/>
        <w:rPr>
          <w:szCs w:val="24"/>
        </w:rPr>
      </w:pPr>
      <w:r w:rsidRPr="00C47377">
        <w:rPr>
          <w:szCs w:val="24"/>
        </w:rPr>
        <w:t>If the latter condition cannot be realised on the driving cycle used in this test, the responsible authority shall evaluate the statistical significance of the extrapolation necessary to determine the fuel consumption value at</w:t>
      </w:r>
      <w:r w:rsidR="006D263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00AE32B5" w:rsidRPr="00C47377">
        <w:rPr>
          <w:szCs w:val="24"/>
        </w:rPr>
        <w:t>.</w:t>
      </w:r>
    </w:p>
    <w:p w:rsidR="00A40525" w:rsidRPr="00C47377" w:rsidRDefault="00A40525" w:rsidP="006D263B">
      <w:pPr>
        <w:pStyle w:val="SingleTxtG"/>
        <w:ind w:left="2268" w:hanging="1134"/>
        <w:rPr>
          <w:szCs w:val="24"/>
        </w:rPr>
      </w:pPr>
      <w:r w:rsidRPr="00C47377">
        <w:rPr>
          <w:bCs/>
          <w:szCs w:val="24"/>
        </w:rPr>
        <w:t xml:space="preserve">3.1.1. </w:t>
      </w:r>
      <w:r w:rsidRPr="00C47377">
        <w:rPr>
          <w:szCs w:val="24"/>
        </w:rPr>
        <w:tab/>
        <w:t>The CO</w:t>
      </w:r>
      <w:r w:rsidRPr="00C47377">
        <w:rPr>
          <w:szCs w:val="24"/>
          <w:vertAlign w:val="subscript"/>
        </w:rPr>
        <w:t>2</w:t>
      </w:r>
      <w:r w:rsidRPr="00C47377">
        <w:rPr>
          <w:szCs w:val="24"/>
        </w:rPr>
        <w:t xml:space="preserve"> emission correction coefficient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is defined as:</w:t>
      </w:r>
    </w:p>
    <w:p w:rsidR="00A40525" w:rsidRPr="00C47377" w:rsidRDefault="00307880"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n×</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e>
                  </m:nary>
                </m:e>
              </m:d>
            </m:num>
            <m:den>
              <m:r>
                <m:rPr>
                  <m:sty m:val="p"/>
                </m:rPr>
                <w:rPr>
                  <w:rFonts w:ascii="Cambria Math" w:hAnsi="Cambria Math"/>
                  <w:szCs w:val="24"/>
                </w:rPr>
                <m:t>n×</m:t>
              </m:r>
              <m:sSubSup>
                <m:sSubSupPr>
                  <m:ctrlPr>
                    <w:rPr>
                      <w:rFonts w:ascii="Cambria Math" w:hAnsi="Cambria Math"/>
                      <w:szCs w:val="24"/>
                    </w:rPr>
                  </m:ctrlPr>
                </m:sSubSupPr>
                <m:e>
                  <m:nary>
                    <m:naryPr>
                      <m:chr m:val="∑"/>
                      <m:limLoc m:val="undOvr"/>
                      <m:subHide m:val="1"/>
                      <m:supHide m:val="1"/>
                      <m:ctrlPr>
                        <w:rPr>
                          <w:rFonts w:ascii="Cambria Math" w:hAnsi="Cambria Math"/>
                          <w:szCs w:val="24"/>
                        </w:rPr>
                      </m:ctrlPr>
                    </m:naryPr>
                    <m:sub/>
                    <m:sup/>
                    <m:e>
                      <m:r>
                        <m:rPr>
                          <m:sty m:val="p"/>
                        </m:rPr>
                        <w:rPr>
                          <w:rFonts w:ascii="Cambria Math" w:hAnsi="Cambria Math"/>
                          <w:szCs w:val="24"/>
                        </w:rPr>
                        <m:t>E</m:t>
                      </m:r>
                    </m:e>
                  </m:nary>
                </m:e>
                <m:sub>
                  <m:r>
                    <m:rPr>
                      <m:sty m:val="p"/>
                    </m:rPr>
                    <w:rPr>
                      <w:rFonts w:ascii="Cambria Math" w:hAnsi="Cambria Math"/>
                      <w:szCs w:val="24"/>
                    </w:rPr>
                    <m:t>REESSi</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e>
                  </m:d>
                </m:e>
                <m:sup>
                  <m:r>
                    <m:rPr>
                      <m:sty m:val="p"/>
                    </m:rPr>
                    <w:rPr>
                      <w:rFonts w:ascii="Cambria Math" w:hAnsi="Cambria Math"/>
                      <w:szCs w:val="24"/>
                    </w:rPr>
                    <m:t>2</m:t>
                  </m:r>
                </m:sup>
              </m:sSup>
            </m:den>
          </m:f>
        </m:oMath>
      </m:oMathPara>
    </w:p>
    <w:p w:rsidR="00A40525" w:rsidRPr="00C47377" w:rsidRDefault="00A40525" w:rsidP="006D263B">
      <w:pPr>
        <w:pStyle w:val="SingleTxtG"/>
        <w:ind w:left="3402" w:hanging="1134"/>
        <w:rPr>
          <w:szCs w:val="24"/>
        </w:rPr>
      </w:pPr>
      <w:r w:rsidRPr="00C47377">
        <w:rPr>
          <w:szCs w:val="24"/>
        </w:rPr>
        <w:t>where</w:t>
      </w:r>
      <w:r w:rsidR="00AE32B5" w:rsidRPr="00C47377">
        <w:rPr>
          <w:szCs w:val="24"/>
        </w:rPr>
        <w:t xml:space="preserve">: </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correction coefficient,</w:t>
      </w:r>
      <w:r w:rsidR="00F01B4A">
        <w:rPr>
          <w:szCs w:val="24"/>
        </w:rPr>
        <w:t> g/km</w:t>
      </w:r>
      <w:r w:rsidR="00A40525" w:rsidRPr="00C47377">
        <w:rPr>
          <w:szCs w:val="24"/>
        </w:rPr>
        <w:t>/</w:t>
      </w:r>
      <w:proofErr w:type="spellStart"/>
      <w:r w:rsidR="00A40525" w:rsidRPr="00C47377">
        <w:rPr>
          <w:szCs w:val="24"/>
        </w:rPr>
        <w:t>Wh</w:t>
      </w:r>
      <w:proofErr w:type="spellEnd"/>
      <w:r w:rsidR="00A40525" w:rsidRPr="00C47377">
        <w:rPr>
          <w:szCs w:val="24"/>
        </w:rPr>
        <w:t>;</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measured during i</w:t>
      </w:r>
      <w:r w:rsidR="00A40525" w:rsidRPr="00C47377">
        <w:rPr>
          <w:szCs w:val="24"/>
          <w:vertAlign w:val="superscript"/>
        </w:rPr>
        <w:t>th</w:t>
      </w:r>
      <w:r w:rsidR="00A40525" w:rsidRPr="00C47377">
        <w:rPr>
          <w:szCs w:val="24"/>
        </w:rPr>
        <w:t xml:space="preserve"> manufacturer’s test,</w:t>
      </w:r>
      <w:r w:rsidR="00F01B4A">
        <w:rPr>
          <w:szCs w:val="24"/>
        </w:rPr>
        <w:t> g/km</w:t>
      </w:r>
      <w:r w:rsidR="00A40525" w:rsidRPr="00C47377">
        <w:rPr>
          <w:szCs w:val="24"/>
        </w:rPr>
        <w:t>;</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rPr>
        <w:tab/>
        <w:t>is the electricity balance during i</w:t>
      </w:r>
      <w:r w:rsidR="00A40525" w:rsidRPr="00C47377">
        <w:rPr>
          <w:szCs w:val="24"/>
          <w:vertAlign w:val="superscript"/>
        </w:rPr>
        <w:t>th</w:t>
      </w:r>
      <w:r w:rsidR="00A40525" w:rsidRPr="00C47377">
        <w:rPr>
          <w:szCs w:val="24"/>
        </w:rPr>
        <w:t xml:space="preserve"> manufacturer’s test, </w:t>
      </w:r>
      <w:proofErr w:type="spellStart"/>
      <w:r w:rsidR="00A40525" w:rsidRPr="00C47377">
        <w:rPr>
          <w:szCs w:val="24"/>
        </w:rPr>
        <w:t>Wh</w:t>
      </w:r>
      <w:proofErr w:type="spellEnd"/>
      <w:r w:rsidR="00A40525" w:rsidRPr="00C47377">
        <w:rPr>
          <w:szCs w:val="24"/>
        </w:rPr>
        <w:t>;</w:t>
      </w:r>
    </w:p>
    <w:p w:rsidR="00A40525" w:rsidRPr="00C47377" w:rsidRDefault="006D263B" w:rsidP="006D263B">
      <w:pPr>
        <w:pStyle w:val="SingleTxtG"/>
        <w:ind w:left="3402" w:hanging="1134"/>
        <w:rPr>
          <w:szCs w:val="24"/>
        </w:rPr>
      </w:pPr>
      <m:oMath>
        <m:r>
          <m:rPr>
            <m:sty m:val="p"/>
          </m:rPr>
          <w:rPr>
            <w:rFonts w:ascii="Cambria Math" w:hAnsi="Cambria Math"/>
            <w:szCs w:val="24"/>
          </w:rPr>
          <m:t>n</m:t>
        </m:r>
      </m:oMath>
      <w:r w:rsidR="00A40525" w:rsidRPr="00C47377">
        <w:rPr>
          <w:szCs w:val="24"/>
        </w:rPr>
        <w:tab/>
      </w:r>
      <w:r w:rsidR="00A40525" w:rsidRPr="00C47377">
        <w:rPr>
          <w:szCs w:val="24"/>
        </w:rPr>
        <w:tab/>
        <w:t>is the number of measurements.</w:t>
      </w:r>
    </w:p>
    <w:p w:rsidR="00A40525" w:rsidRPr="00C47377" w:rsidRDefault="00A40525" w:rsidP="006D263B">
      <w:pPr>
        <w:pStyle w:val="SingleTxtG"/>
        <w:ind w:left="2268" w:hanging="1134"/>
        <w:rPr>
          <w:szCs w:val="24"/>
        </w:rPr>
      </w:pPr>
      <w:r w:rsidRPr="00C47377">
        <w:rPr>
          <w:szCs w:val="24"/>
        </w:rPr>
        <w:t>3.1.2.</w:t>
      </w:r>
      <w:r w:rsidR="006D263B" w:rsidRPr="00C47377">
        <w:rPr>
          <w:szCs w:val="24"/>
        </w:rPr>
        <w:tab/>
      </w:r>
      <w:r w:rsidRPr="00C47377">
        <w:rPr>
          <w:szCs w:val="24"/>
        </w:rPr>
        <w:t>The CO</w:t>
      </w:r>
      <w:r w:rsidRPr="00C47377">
        <w:rPr>
          <w:szCs w:val="24"/>
          <w:vertAlign w:val="subscript"/>
        </w:rPr>
        <w:t>2</w:t>
      </w:r>
      <w:r w:rsidRPr="00C47377">
        <w:rPr>
          <w:szCs w:val="24"/>
        </w:rPr>
        <w:t xml:space="preserve"> emission correction coefficient shall be rounded to four significant figures. The statistical significance of the CO</w:t>
      </w:r>
      <w:r w:rsidRPr="00C47377">
        <w:rPr>
          <w:szCs w:val="24"/>
          <w:vertAlign w:val="subscript"/>
        </w:rPr>
        <w:t>2</w:t>
      </w:r>
      <w:r w:rsidRPr="00C47377">
        <w:rPr>
          <w:szCs w:val="24"/>
        </w:rPr>
        <w:t xml:space="preserve"> emission correction coefficient is to be judged by the responsible authority.</w:t>
      </w:r>
    </w:p>
    <w:p w:rsidR="00A40525" w:rsidRPr="00C47377" w:rsidRDefault="00A40525" w:rsidP="006D263B">
      <w:pPr>
        <w:pStyle w:val="SingleTxtG"/>
        <w:ind w:left="2268" w:hanging="1134"/>
        <w:rPr>
          <w:bCs/>
          <w:szCs w:val="24"/>
        </w:rPr>
      </w:pPr>
      <w:r w:rsidRPr="00C47377">
        <w:rPr>
          <w:bCs/>
          <w:szCs w:val="24"/>
        </w:rPr>
        <w:t>3.1.3.</w:t>
      </w:r>
      <w:r w:rsidR="006D263B" w:rsidRPr="00C47377">
        <w:rPr>
          <w:bCs/>
          <w:szCs w:val="24"/>
        </w:rPr>
        <w:tab/>
      </w:r>
      <w:r w:rsidRPr="00C47377">
        <w:rPr>
          <w:szCs w:val="24"/>
        </w:rPr>
        <w:t>Separate CO</w:t>
      </w:r>
      <w:r w:rsidRPr="00C47377">
        <w:rPr>
          <w:szCs w:val="24"/>
          <w:vertAlign w:val="subscript"/>
        </w:rPr>
        <w:t>2</w:t>
      </w:r>
      <w:r w:rsidRPr="00C47377">
        <w:rPr>
          <w:szCs w:val="24"/>
        </w:rPr>
        <w:t xml:space="preserve"> emission correction coefficients shall be determined separately for each phase of the cycle and corrected to zero over each WLTC phase.</w:t>
      </w:r>
    </w:p>
    <w:p w:rsidR="00A40525" w:rsidRPr="00C47377" w:rsidRDefault="00A40525" w:rsidP="006D263B">
      <w:pPr>
        <w:pStyle w:val="SingleTxtG"/>
        <w:ind w:left="2268" w:hanging="1134"/>
        <w:rPr>
          <w:szCs w:val="24"/>
        </w:rPr>
      </w:pPr>
      <w:r w:rsidRPr="00C47377">
        <w:rPr>
          <w:szCs w:val="24"/>
        </w:rPr>
        <w:t>3.1.4.</w:t>
      </w:r>
      <w:r w:rsidR="006D263B" w:rsidRPr="00C47377">
        <w:rPr>
          <w:szCs w:val="24"/>
        </w:rPr>
        <w:tab/>
      </w:r>
      <w:r w:rsidRPr="00C47377">
        <w:rPr>
          <w:szCs w:val="24"/>
        </w:rPr>
        <w:t>CO</w:t>
      </w:r>
      <w:r w:rsidRPr="00C47377">
        <w:rPr>
          <w:szCs w:val="24"/>
          <w:vertAlign w:val="subscript"/>
        </w:rPr>
        <w:t>2</w:t>
      </w:r>
      <w:r w:rsidRPr="00C47377">
        <w:rPr>
          <w:szCs w:val="24"/>
        </w:rPr>
        <w:t xml:space="preserve"> emissions at zero REESS energy balance shall be also calculated for complete WLTC and corrected to zero.</w:t>
      </w:r>
    </w:p>
    <w:p w:rsidR="00A40525" w:rsidRPr="00C47377" w:rsidRDefault="00A40525" w:rsidP="006D263B">
      <w:pPr>
        <w:pStyle w:val="SingleTxtG"/>
        <w:ind w:left="2268" w:hanging="1134"/>
        <w:rPr>
          <w:szCs w:val="24"/>
        </w:rPr>
      </w:pPr>
      <w:r w:rsidRPr="00C47377">
        <w:rPr>
          <w:bCs/>
          <w:szCs w:val="24"/>
        </w:rPr>
        <w:t>3.2.</w:t>
      </w:r>
      <w:r w:rsidR="006D263B" w:rsidRPr="00C47377">
        <w:rPr>
          <w:bCs/>
          <w:szCs w:val="24"/>
        </w:rPr>
        <w:tab/>
      </w:r>
      <w:r w:rsidRPr="00C47377">
        <w:rPr>
          <w:szCs w:val="24"/>
        </w:rPr>
        <w:t>CO</w:t>
      </w:r>
      <w:r w:rsidRPr="00C47377">
        <w:rPr>
          <w:szCs w:val="24"/>
          <w:vertAlign w:val="subscript"/>
        </w:rPr>
        <w:t>2</w:t>
      </w:r>
      <w:r w:rsidRPr="00C47377">
        <w:rPr>
          <w:szCs w:val="24"/>
        </w:rPr>
        <w:t xml:space="preserve"> emission at zero REESS energy balance (M</w:t>
      </w:r>
      <w:r w:rsidRPr="00C47377">
        <w:rPr>
          <w:szCs w:val="24"/>
          <w:vertAlign w:val="subscript"/>
        </w:rPr>
        <w:t>0</w:t>
      </w:r>
      <w:r w:rsidRPr="00C47377">
        <w:rPr>
          <w:szCs w:val="24"/>
        </w:rPr>
        <w:t>)</w:t>
      </w:r>
    </w:p>
    <w:p w:rsidR="00A40525" w:rsidRPr="00C47377" w:rsidRDefault="00A40525" w:rsidP="006D263B">
      <w:pPr>
        <w:pStyle w:val="SingleTxtG"/>
        <w:ind w:left="2268" w:hanging="1134"/>
        <w:rPr>
          <w:szCs w:val="24"/>
        </w:rPr>
      </w:pPr>
      <w:r w:rsidRPr="00C47377">
        <w:rPr>
          <w:bCs/>
          <w:szCs w:val="24"/>
        </w:rPr>
        <w:t>3.2.1.</w:t>
      </w:r>
      <w:r w:rsidR="006D263B" w:rsidRPr="00C47377">
        <w:rPr>
          <w:bCs/>
          <w:szCs w:val="24"/>
        </w:rPr>
        <w:tab/>
      </w:r>
      <w:r w:rsidRPr="00C47377">
        <w:rPr>
          <w:szCs w:val="24"/>
        </w:rPr>
        <w:t>The CO</w:t>
      </w:r>
      <w:r w:rsidRPr="00C47377">
        <w:rPr>
          <w:szCs w:val="24"/>
          <w:vertAlign w:val="subscript"/>
        </w:rPr>
        <w:t>2</w:t>
      </w:r>
      <w:r w:rsidRPr="00C47377">
        <w:rPr>
          <w:szCs w:val="24"/>
        </w:rPr>
        <w:t xml:space="preserve"> emission M</w:t>
      </w:r>
      <w:r w:rsidRPr="00C47377">
        <w:rPr>
          <w:szCs w:val="24"/>
          <w:vertAlign w:val="subscript"/>
        </w:rPr>
        <w:t>0</w:t>
      </w:r>
      <w:r w:rsidRPr="00C47377">
        <w:rPr>
          <w:szCs w:val="24"/>
        </w:rPr>
        <w:t xml:space="preserv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Pr="00C47377">
        <w:rPr>
          <w:szCs w:val="24"/>
        </w:rPr>
        <w:t xml:space="preserve"> shall be determi</w:t>
      </w:r>
      <w:r w:rsidR="006D263B" w:rsidRPr="00C47377">
        <w:rPr>
          <w:szCs w:val="24"/>
        </w:rPr>
        <w:t>ned by the following equation:</w:t>
      </w:r>
    </w:p>
    <w:p w:rsidR="00A40525" w:rsidRPr="00C47377" w:rsidRDefault="00307880"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0</m:t>
              </m:r>
            </m:sub>
          </m:sSub>
          <m:r>
            <m:rPr>
              <m:sty m:val="p"/>
            </m:rPr>
            <w:rPr>
              <w:rFonts w:ascii="Cambria Math" w:hAnsi="Cambria Math"/>
              <w:szCs w:val="24"/>
            </w:rPr>
            <m:t>=M-</m:t>
          </m:r>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m:oMathPara>
    </w:p>
    <w:p w:rsidR="00A40525" w:rsidRPr="00C47377" w:rsidRDefault="00A40525" w:rsidP="006D263B">
      <w:pPr>
        <w:pStyle w:val="SingleTxtG"/>
        <w:ind w:left="3402" w:hanging="1134"/>
        <w:rPr>
          <w:szCs w:val="24"/>
        </w:rPr>
      </w:pPr>
      <w:r w:rsidRPr="00C47377">
        <w:rPr>
          <w:szCs w:val="24"/>
        </w:rPr>
        <w:t>where:</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0</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at zero REESS energy balance,</w:t>
      </w:r>
      <w:r w:rsidR="00F01B4A">
        <w:rPr>
          <w:szCs w:val="24"/>
        </w:rPr>
        <w:t> g/km</w:t>
      </w:r>
      <w:r w:rsidR="00A40525" w:rsidRPr="00C47377">
        <w:rPr>
          <w:szCs w:val="24"/>
        </w:rPr>
        <w:t>;</w:t>
      </w:r>
    </w:p>
    <w:p w:rsidR="00A40525"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correction coefficient,</w:t>
      </w:r>
      <w:r w:rsidR="00F01B4A">
        <w:rPr>
          <w:szCs w:val="24"/>
        </w:rPr>
        <w:t> g/km</w:t>
      </w:r>
      <w:r w:rsidR="00A40525" w:rsidRPr="00C47377">
        <w:rPr>
          <w:szCs w:val="24"/>
        </w:rPr>
        <w:t>/</w:t>
      </w:r>
      <w:proofErr w:type="spellStart"/>
      <w:r w:rsidR="00A40525" w:rsidRPr="00C47377">
        <w:rPr>
          <w:szCs w:val="24"/>
        </w:rPr>
        <w:t>Wh</w:t>
      </w:r>
      <w:proofErr w:type="spellEnd"/>
      <w:r w:rsidR="00A40525" w:rsidRPr="00C47377">
        <w:rPr>
          <w:szCs w:val="24"/>
        </w:rPr>
        <w:t>;</w:t>
      </w:r>
    </w:p>
    <w:p w:rsidR="006D263B" w:rsidRPr="00C47377" w:rsidRDefault="00307880"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rPr>
        <w:tab/>
        <w:t>is the electricity balance measured during test, Wh.</w:t>
      </w:r>
    </w:p>
    <w:p w:rsidR="00E032A3" w:rsidRPr="00C47377" w:rsidRDefault="00E032A3" w:rsidP="006D263B">
      <w:pPr>
        <w:pStyle w:val="SingleTxtG"/>
        <w:ind w:left="3402" w:hanging="1134"/>
        <w:rPr>
          <w:szCs w:val="24"/>
        </w:rPr>
        <w:sectPr w:rsidR="00E032A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6D263B">
      <w:pPr>
        <w:pStyle w:val="HChG"/>
      </w:pPr>
      <w:r w:rsidRPr="00C47377">
        <w:lastRenderedPageBreak/>
        <w:t>A</w:t>
      </w:r>
      <w:r w:rsidR="006D263B" w:rsidRPr="00C47377">
        <w:t>nnex</w:t>
      </w:r>
      <w:r w:rsidRPr="00C47377">
        <w:t> </w:t>
      </w:r>
      <w:r w:rsidR="00A40525" w:rsidRPr="00C47377">
        <w:t>8</w:t>
      </w:r>
      <w:r w:rsidR="006D263B" w:rsidRPr="00C47377">
        <w:t xml:space="preserve"> -</w:t>
      </w:r>
      <w:r w:rsidR="00A40525" w:rsidRPr="00C47377">
        <w:t xml:space="preserve"> </w:t>
      </w:r>
      <w:r w:rsidR="007B5CD7">
        <w:t>Appendix </w:t>
      </w:r>
      <w:r w:rsidR="00A40525" w:rsidRPr="00C47377">
        <w:t>3</w:t>
      </w:r>
    </w:p>
    <w:p w:rsidR="00A40525" w:rsidRPr="00C47377" w:rsidRDefault="006D263B" w:rsidP="006D263B">
      <w:pPr>
        <w:pStyle w:val="HChG"/>
      </w:pPr>
      <w:r w:rsidRPr="00C47377">
        <w:tab/>
      </w:r>
      <w:r w:rsidRPr="00C47377">
        <w:tab/>
      </w:r>
      <w:r w:rsidR="00A40525" w:rsidRPr="00C47377">
        <w:t>M</w:t>
      </w:r>
      <w:r w:rsidRPr="00C47377">
        <w:t xml:space="preserve">easuring the electricity balance of </w:t>
      </w:r>
      <w:r w:rsidR="00A40525" w:rsidRPr="00C47377">
        <w:t xml:space="preserve">NOVC-HEV </w:t>
      </w:r>
      <w:r w:rsidRPr="00C47377">
        <w:t>and</w:t>
      </w:r>
      <w:r w:rsidR="00A40525" w:rsidRPr="00C47377">
        <w:t xml:space="preserve"> OVC-HEV</w:t>
      </w:r>
      <w:r w:rsidRPr="00C47377">
        <w:t xml:space="preserve"> batteries</w:t>
      </w:r>
    </w:p>
    <w:p w:rsidR="00F33F76" w:rsidRPr="00C47377" w:rsidRDefault="00F33F76" w:rsidP="00F33F76">
      <w:pPr>
        <w:pStyle w:val="SingleTxtG"/>
        <w:ind w:left="2268" w:hanging="1134"/>
        <w:rPr>
          <w:bCs/>
          <w:szCs w:val="24"/>
        </w:rPr>
      </w:pPr>
      <w:r w:rsidRPr="00C47377">
        <w:rPr>
          <w:bCs/>
          <w:szCs w:val="24"/>
        </w:rPr>
        <w:t>1.</w:t>
      </w:r>
      <w:r w:rsidRPr="00C47377">
        <w:rPr>
          <w:bCs/>
          <w:szCs w:val="24"/>
        </w:rPr>
        <w:tab/>
      </w:r>
      <w:r w:rsidR="00A40525" w:rsidRPr="00C47377">
        <w:rPr>
          <w:bCs/>
          <w:szCs w:val="24"/>
        </w:rPr>
        <w:t>Introduction</w:t>
      </w:r>
    </w:p>
    <w:p w:rsidR="00F33F76" w:rsidRPr="00C47377" w:rsidRDefault="00A40525" w:rsidP="00F33F76">
      <w:pPr>
        <w:pStyle w:val="SingleTxtG"/>
        <w:ind w:left="2268" w:hanging="1134"/>
        <w:rPr>
          <w:szCs w:val="24"/>
        </w:rPr>
      </w:pPr>
      <w:r w:rsidRPr="00C47377">
        <w:rPr>
          <w:bCs/>
          <w:szCs w:val="24"/>
        </w:rPr>
        <w:t>1.1.</w:t>
      </w:r>
      <w:r w:rsidR="00F33F76" w:rsidRPr="00C47377">
        <w:rPr>
          <w:bCs/>
          <w:szCs w:val="24"/>
        </w:rPr>
        <w:tab/>
      </w:r>
      <w:r w:rsidRPr="00C47377">
        <w:rPr>
          <w:szCs w:val="24"/>
        </w:rPr>
        <w:t xml:space="preserve">This </w:t>
      </w:r>
      <w:r w:rsidR="007B5CD7">
        <w:rPr>
          <w:szCs w:val="24"/>
        </w:rPr>
        <w:t>Appendix </w:t>
      </w:r>
      <w:r w:rsidRPr="00C47377">
        <w:rPr>
          <w:szCs w:val="24"/>
        </w:rPr>
        <w:t>defines the method and required instrumentation to measure the electricity bal</w:t>
      </w:r>
      <w:r w:rsidR="00F33F76" w:rsidRPr="00C47377">
        <w:rPr>
          <w:szCs w:val="24"/>
        </w:rPr>
        <w:t>ance of OVC-HEVs and NOVC-HEVs.</w:t>
      </w:r>
    </w:p>
    <w:p w:rsidR="00F33F76" w:rsidRPr="00C47377" w:rsidRDefault="00A40525" w:rsidP="00F33F76">
      <w:pPr>
        <w:pStyle w:val="SingleTxtG"/>
        <w:ind w:left="2268" w:hanging="1134"/>
        <w:rPr>
          <w:szCs w:val="24"/>
        </w:rPr>
      </w:pPr>
      <w:r w:rsidRPr="00C47377">
        <w:rPr>
          <w:bCs/>
          <w:szCs w:val="24"/>
        </w:rPr>
        <w:t>1.2.</w:t>
      </w:r>
      <w:r w:rsidR="00F33F76" w:rsidRPr="00C47377">
        <w:rPr>
          <w:bCs/>
          <w:szCs w:val="24"/>
        </w:rPr>
        <w:tab/>
      </w:r>
      <w:r w:rsidRPr="00C47377">
        <w:rPr>
          <w:szCs w:val="24"/>
        </w:rPr>
        <w:t xml:space="preserve">The method described in this </w:t>
      </w:r>
      <w:r w:rsidR="00414DE9" w:rsidRPr="00C47377">
        <w:rPr>
          <w:szCs w:val="24"/>
        </w:rPr>
        <w:t>Annex </w:t>
      </w:r>
      <w:r w:rsidRPr="00C47377">
        <w:rPr>
          <w:szCs w:val="24"/>
        </w:rPr>
        <w:t xml:space="preserve">shall be used by the manufacturer for the measurements that are performed to determine the correction factors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xml:space="preserve">, as defined in </w:t>
      </w:r>
      <w:r w:rsidR="007B5CD7">
        <w:rPr>
          <w:szCs w:val="24"/>
        </w:rPr>
        <w:t>Appendix 2 to this Annex</w:t>
      </w:r>
      <w:r w:rsidRPr="00C47377">
        <w:rPr>
          <w:szCs w:val="24"/>
        </w:rPr>
        <w:t>.</w:t>
      </w:r>
    </w:p>
    <w:p w:rsidR="00A40525" w:rsidRPr="00C47377" w:rsidRDefault="00A40525" w:rsidP="00F33F76">
      <w:pPr>
        <w:pStyle w:val="SingleTxtG"/>
        <w:ind w:left="2268"/>
        <w:rPr>
          <w:szCs w:val="24"/>
        </w:rPr>
      </w:pPr>
      <w:r w:rsidRPr="00C47377">
        <w:rPr>
          <w:szCs w:val="24"/>
        </w:rPr>
        <w:t>The responsible authority shall check whether these measurements have been performed in accordance with the procedu</w:t>
      </w:r>
      <w:r w:rsidR="00427DD3" w:rsidRPr="00C47377">
        <w:rPr>
          <w:szCs w:val="24"/>
        </w:rPr>
        <w:t>re described in this Annex.</w:t>
      </w:r>
    </w:p>
    <w:p w:rsidR="00A40525" w:rsidRPr="00C47377" w:rsidRDefault="00A40525" w:rsidP="00F33F76">
      <w:pPr>
        <w:pStyle w:val="SingleTxtG"/>
        <w:ind w:left="2268" w:hanging="1134"/>
        <w:rPr>
          <w:szCs w:val="24"/>
        </w:rPr>
      </w:pPr>
      <w:r w:rsidRPr="00C47377">
        <w:rPr>
          <w:bCs/>
          <w:szCs w:val="24"/>
        </w:rPr>
        <w:t>1.3.</w:t>
      </w:r>
      <w:r w:rsidR="00F33F76" w:rsidRPr="00C47377">
        <w:rPr>
          <w:bCs/>
          <w:szCs w:val="24"/>
        </w:rPr>
        <w:tab/>
      </w:r>
      <w:r w:rsidRPr="00C47377">
        <w:rPr>
          <w:szCs w:val="24"/>
        </w:rPr>
        <w:t xml:space="preserve">The method described in this </w:t>
      </w:r>
      <w:r w:rsidR="00414DE9" w:rsidRPr="00C47377">
        <w:rPr>
          <w:szCs w:val="24"/>
        </w:rPr>
        <w:t>Annex </w:t>
      </w:r>
      <w:r w:rsidRPr="00C47377">
        <w:rPr>
          <w:szCs w:val="24"/>
        </w:rPr>
        <w:t xml:space="preserve">shall be used by the responsible authority for the measurement of the electricity balance RCB, as defined in </w:t>
      </w:r>
      <w:r w:rsidR="00283690" w:rsidRPr="00C47377">
        <w:rPr>
          <w:szCs w:val="24"/>
        </w:rPr>
        <w:t>section 3</w:t>
      </w:r>
      <w:r w:rsidRPr="00C47377">
        <w:t>. of this</w:t>
      </w:r>
      <w:r w:rsidR="00314C8B" w:rsidRPr="00C47377">
        <w:t xml:space="preserve"> GTR</w:t>
      </w:r>
      <w:r w:rsidRPr="00C47377">
        <w:t>.</w:t>
      </w:r>
    </w:p>
    <w:p w:rsidR="00A40525" w:rsidRPr="00C47377" w:rsidRDefault="00A40525" w:rsidP="00F33F76">
      <w:pPr>
        <w:pStyle w:val="SingleTxtG"/>
        <w:ind w:left="2268" w:hanging="1134"/>
        <w:rPr>
          <w:bCs/>
          <w:szCs w:val="24"/>
        </w:rPr>
      </w:pPr>
      <w:r w:rsidRPr="00C47377">
        <w:rPr>
          <w:bCs/>
          <w:szCs w:val="24"/>
        </w:rPr>
        <w:t>2.</w:t>
      </w:r>
      <w:r w:rsidR="00F33F76" w:rsidRPr="00C47377">
        <w:rPr>
          <w:bCs/>
          <w:szCs w:val="24"/>
        </w:rPr>
        <w:tab/>
      </w:r>
      <w:r w:rsidRPr="00C47377">
        <w:rPr>
          <w:bCs/>
          <w:szCs w:val="24"/>
        </w:rPr>
        <w:t>Measurement equipment and instrumentation</w:t>
      </w:r>
    </w:p>
    <w:p w:rsidR="00A40525" w:rsidRPr="00C47377" w:rsidRDefault="00A40525" w:rsidP="00F33F76">
      <w:pPr>
        <w:pStyle w:val="SingleTxtG"/>
        <w:ind w:left="2268" w:hanging="1134"/>
      </w:pPr>
      <w:r w:rsidRPr="00C47377">
        <w:rPr>
          <w:bCs/>
        </w:rPr>
        <w:t>2.1.</w:t>
      </w:r>
      <w:r w:rsidR="00F33F76" w:rsidRPr="00C47377">
        <w:rPr>
          <w:bCs/>
        </w:rPr>
        <w:tab/>
      </w:r>
      <w:r w:rsidRPr="00C47377">
        <w:t xml:space="preserve">During the tests described in </w:t>
      </w:r>
      <w:r w:rsidR="00283690" w:rsidRPr="00C47377">
        <w:t>section 5</w:t>
      </w:r>
      <w:r w:rsidRPr="00C47377">
        <w:t xml:space="preserve">. of this Annex, the REESS current can be measured using a current transducer of the clamp-on or closed type. The current transducer (i.e. a current sensor without data acquisition equipment) shall have a minimum accuracy specified in </w:t>
      </w:r>
      <w:r w:rsidR="00283690" w:rsidRPr="00C47377">
        <w:t>paragraph 2</w:t>
      </w:r>
      <w:r w:rsidRPr="00C47377">
        <w:t>.1.1.</w:t>
      </w:r>
      <w:r w:rsidR="00F01B4A">
        <w:t xml:space="preserve"> of</w:t>
      </w:r>
      <w:r w:rsidRPr="00C47377">
        <w:t xml:space="preserve"> </w:t>
      </w:r>
      <w:r w:rsidR="007B5CD7">
        <w:t>Appendix </w:t>
      </w:r>
      <w:r w:rsidRPr="00C47377">
        <w:t xml:space="preserve">2 </w:t>
      </w:r>
      <w:r w:rsidR="00F01B4A">
        <w:t>to</w:t>
      </w:r>
      <w:r w:rsidRPr="00C47377">
        <w:t xml:space="preserve"> </w:t>
      </w:r>
      <w:r w:rsidR="00414DE9" w:rsidRPr="00C47377">
        <w:t>Annex </w:t>
      </w:r>
      <w:r w:rsidRPr="00C47377">
        <w:t>6.</w:t>
      </w:r>
    </w:p>
    <w:p w:rsidR="00A40525" w:rsidRPr="00C47377" w:rsidRDefault="00A40525" w:rsidP="00F33F76">
      <w:pPr>
        <w:pStyle w:val="SingleTxtG"/>
        <w:ind w:left="2268" w:hanging="1134"/>
      </w:pPr>
      <w:r w:rsidRPr="00C47377">
        <w:t>2.1.1.</w:t>
      </w:r>
      <w:r w:rsidR="00F33F76" w:rsidRPr="00C47377">
        <w:tab/>
      </w:r>
      <w:r w:rsidRPr="00C47377">
        <w:t xml:space="preserve">Alternatively to 2.1 above, the RCB determination method described </w:t>
      </w:r>
      <w:r w:rsidR="00F01B4A">
        <w:t>of Annex</w:t>
      </w:r>
      <w:r w:rsidR="00414DE9" w:rsidRPr="00C47377">
        <w:t> </w:t>
      </w:r>
      <w:r w:rsidRPr="00C47377">
        <w:t xml:space="preserve">6, </w:t>
      </w:r>
      <w:r w:rsidR="007B5CD7">
        <w:t>Appendix </w:t>
      </w:r>
      <w:r w:rsidRPr="00C47377">
        <w:t xml:space="preserve">2, </w:t>
      </w:r>
      <w:r w:rsidR="00283690" w:rsidRPr="00C47377">
        <w:t>section 2</w:t>
      </w:r>
      <w:r w:rsidRPr="00C47377">
        <w:t>.2. shall be app</w:t>
      </w:r>
      <w:r w:rsidR="00F33F76" w:rsidRPr="00C47377">
        <w:t>licable for all vehicle REESSs.</w:t>
      </w:r>
    </w:p>
    <w:p w:rsidR="00A40525" w:rsidRPr="00C47377" w:rsidRDefault="00A40525" w:rsidP="00F33F76">
      <w:pPr>
        <w:pStyle w:val="SingleTxtG"/>
        <w:ind w:left="2268" w:hanging="1134"/>
        <w:rPr>
          <w:szCs w:val="24"/>
        </w:rPr>
      </w:pPr>
      <w:r w:rsidRPr="00C47377">
        <w:rPr>
          <w:iCs/>
          <w:szCs w:val="24"/>
        </w:rPr>
        <w:t>2.1.2.</w:t>
      </w:r>
      <w:r w:rsidR="00F33F76" w:rsidRPr="00C47377">
        <w:rPr>
          <w:iCs/>
          <w:szCs w:val="24"/>
        </w:rPr>
        <w:tab/>
      </w:r>
      <w:r w:rsidRPr="00C47377">
        <w:rPr>
          <w:szCs w:val="24"/>
        </w:rPr>
        <w:t>The current transducer shall be fitted on one of the wires directly connected to the REESS. In order to easily measure REESS current using external measuring equipment, manufacturers should preferably integrate appropriate, safe and accessible connection points in the vehicle. If that is not feasible, the manufacturer is obliged to support the responsible authority by providing the means to connect a current transducer to the wires connected to the REESS in the above described manner.</w:t>
      </w:r>
    </w:p>
    <w:p w:rsidR="00A40525" w:rsidRPr="00C47377" w:rsidRDefault="00A40525" w:rsidP="00F33F76">
      <w:pPr>
        <w:pStyle w:val="SingleTxtG"/>
        <w:ind w:left="2268" w:hanging="1134"/>
        <w:rPr>
          <w:szCs w:val="24"/>
        </w:rPr>
      </w:pPr>
      <w:r w:rsidRPr="00C47377">
        <w:rPr>
          <w:iCs/>
          <w:szCs w:val="24"/>
        </w:rPr>
        <w:t>2.1.3.</w:t>
      </w:r>
      <w:r w:rsidR="00F33F76" w:rsidRPr="00C47377">
        <w:rPr>
          <w:iCs/>
          <w:szCs w:val="24"/>
        </w:rPr>
        <w:tab/>
      </w:r>
      <w:r w:rsidRPr="00C47377">
        <w:rPr>
          <w:iCs/>
          <w:szCs w:val="24"/>
        </w:rPr>
        <w:t>O</w:t>
      </w:r>
      <w:r w:rsidRPr="00C47377">
        <w:rPr>
          <w:szCs w:val="24"/>
        </w:rPr>
        <w:t xml:space="preserve">utput of the current transducer shall be sampled with a minimum sample frequency of </w:t>
      </w:r>
      <w:r w:rsidRPr="00C47377">
        <w:rPr>
          <w:szCs w:val="24"/>
          <w:lang w:eastAsia="ja-JP"/>
        </w:rPr>
        <w:t>[</w:t>
      </w:r>
      <w:r w:rsidRPr="00C47377">
        <w:rPr>
          <w:szCs w:val="24"/>
        </w:rPr>
        <w:t>5</w:t>
      </w:r>
      <w:r w:rsidRPr="00C47377">
        <w:rPr>
          <w:szCs w:val="24"/>
          <w:lang w:eastAsia="ja-JP"/>
        </w:rPr>
        <w:t>]</w:t>
      </w:r>
      <w:r w:rsidR="00046A55" w:rsidRPr="00C47377">
        <w:rPr>
          <w:szCs w:val="24"/>
        </w:rPr>
        <w:t> Hz</w:t>
      </w:r>
      <w:r w:rsidRPr="00C47377">
        <w:rPr>
          <w:szCs w:val="24"/>
        </w:rPr>
        <w:t>. The measured current shall be integrated over time, yielding the measured value of RCB, expressed in ampere-hours (Ah).</w:t>
      </w:r>
    </w:p>
    <w:p w:rsidR="00A40525" w:rsidRPr="00C47377" w:rsidRDefault="00A40525" w:rsidP="00F33F76">
      <w:pPr>
        <w:pStyle w:val="SingleTxtG"/>
        <w:ind w:left="2268" w:hanging="1134"/>
        <w:rPr>
          <w:bCs/>
          <w:szCs w:val="24"/>
        </w:rPr>
      </w:pPr>
      <w:r w:rsidRPr="00C47377">
        <w:rPr>
          <w:bCs/>
          <w:szCs w:val="24"/>
        </w:rPr>
        <w:t>2.2.</w:t>
      </w:r>
      <w:r w:rsidR="00F33F76" w:rsidRPr="00C47377">
        <w:rPr>
          <w:bCs/>
          <w:szCs w:val="24"/>
        </w:rPr>
        <w:tab/>
      </w:r>
      <w:r w:rsidRPr="00C47377">
        <w:rPr>
          <w:bCs/>
          <w:szCs w:val="24"/>
        </w:rPr>
        <w:t>A list of the instrumentation (manufacturer, model no., serial no.) used by the manufacturer to determine:</w:t>
      </w:r>
    </w:p>
    <w:p w:rsidR="00F33F76" w:rsidRPr="00C47377" w:rsidRDefault="00A40525" w:rsidP="00F33F76">
      <w:pPr>
        <w:pStyle w:val="SingleTxtG"/>
        <w:ind w:left="2835" w:hanging="567"/>
        <w:rPr>
          <w:bCs/>
          <w:szCs w:val="24"/>
        </w:rPr>
      </w:pPr>
      <w:r w:rsidRPr="00C47377">
        <w:rPr>
          <w:bCs/>
          <w:szCs w:val="24"/>
        </w:rPr>
        <w:t>(a)</w:t>
      </w:r>
      <w:r w:rsidR="00F33F76" w:rsidRPr="00C47377">
        <w:rPr>
          <w:bCs/>
          <w:szCs w:val="24"/>
        </w:rPr>
        <w:tab/>
      </w:r>
      <w:r w:rsidRPr="00C47377">
        <w:rPr>
          <w:bCs/>
          <w:szCs w:val="24"/>
        </w:rPr>
        <w:t>when the minimum state of charge of the REESS has been reached during the test procedure defined</w:t>
      </w:r>
      <w:r w:rsidR="00F33F76" w:rsidRPr="00C47377">
        <w:rPr>
          <w:bCs/>
          <w:szCs w:val="24"/>
        </w:rPr>
        <w:t xml:space="preserve"> in </w:t>
      </w:r>
      <w:r w:rsidR="00283690" w:rsidRPr="00C47377">
        <w:rPr>
          <w:bCs/>
          <w:szCs w:val="24"/>
        </w:rPr>
        <w:t>Paragraphs 5</w:t>
      </w:r>
      <w:r w:rsidR="00F33F76" w:rsidRPr="00C47377">
        <w:rPr>
          <w:bCs/>
          <w:szCs w:val="24"/>
        </w:rPr>
        <w:t>. of this Annex;</w:t>
      </w:r>
    </w:p>
    <w:p w:rsidR="00F33F76" w:rsidRPr="00C47377" w:rsidRDefault="00A40525" w:rsidP="00F33F76">
      <w:pPr>
        <w:pStyle w:val="SingleTxtG"/>
        <w:ind w:left="2835" w:hanging="567"/>
        <w:rPr>
          <w:bCs/>
          <w:szCs w:val="24"/>
        </w:rPr>
      </w:pPr>
      <w:r w:rsidRPr="00C47377">
        <w:rPr>
          <w:bCs/>
          <w:szCs w:val="24"/>
        </w:rPr>
        <w:t>(b)</w:t>
      </w:r>
      <w:r w:rsidR="00F33F76" w:rsidRPr="00C47377">
        <w:rPr>
          <w:bCs/>
          <w:szCs w:val="24"/>
        </w:rPr>
        <w:tab/>
      </w:r>
      <w:r w:rsidRPr="00C47377">
        <w:rPr>
          <w:bCs/>
          <w:szCs w:val="24"/>
        </w:rPr>
        <w:t xml:space="preserve">the correction factors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bCs/>
          <w:szCs w:val="24"/>
        </w:rPr>
        <w:t xml:space="preserve"> and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sub>
        </m:sSub>
      </m:oMath>
      <w:r w:rsidRPr="00C47377">
        <w:rPr>
          <w:bCs/>
          <w:szCs w:val="24"/>
        </w:rPr>
        <w:t xml:space="preserve"> (as define</w:t>
      </w:r>
      <w:r w:rsidR="00F33F76" w:rsidRPr="00C47377">
        <w:rPr>
          <w:bCs/>
          <w:szCs w:val="24"/>
        </w:rPr>
        <w:t xml:space="preserve">d in </w:t>
      </w:r>
      <w:r w:rsidR="007B5CD7">
        <w:rPr>
          <w:bCs/>
          <w:szCs w:val="24"/>
        </w:rPr>
        <w:t>Appendix 2 to this Annex</w:t>
      </w:r>
      <w:r w:rsidR="00F33F76" w:rsidRPr="00C47377">
        <w:rPr>
          <w:bCs/>
          <w:szCs w:val="24"/>
        </w:rPr>
        <w:t>);</w:t>
      </w:r>
    </w:p>
    <w:p w:rsidR="00A40525" w:rsidRPr="00C47377" w:rsidRDefault="00A40525" w:rsidP="00F33F76">
      <w:pPr>
        <w:pStyle w:val="SingleTxtG"/>
        <w:ind w:left="2835" w:hanging="567"/>
        <w:rPr>
          <w:bCs/>
          <w:szCs w:val="24"/>
        </w:rPr>
      </w:pPr>
      <w:r w:rsidRPr="00C47377">
        <w:rPr>
          <w:bCs/>
          <w:szCs w:val="24"/>
        </w:rPr>
        <w:t>(c)</w:t>
      </w:r>
      <w:r w:rsidR="00F33F76" w:rsidRPr="00C47377">
        <w:rPr>
          <w:bCs/>
          <w:szCs w:val="24"/>
        </w:rPr>
        <w:tab/>
      </w:r>
      <w:r w:rsidRPr="00C47377">
        <w:rPr>
          <w:bCs/>
          <w:szCs w:val="24"/>
        </w:rPr>
        <w:t>the last calibration dates of the instruments (where app</w:t>
      </w:r>
      <w:r w:rsidR="00F33F76" w:rsidRPr="00C47377">
        <w:rPr>
          <w:bCs/>
          <w:szCs w:val="24"/>
        </w:rPr>
        <w:t xml:space="preserve">licable) </w:t>
      </w:r>
      <w:r w:rsidRPr="00C47377">
        <w:rPr>
          <w:bCs/>
          <w:szCs w:val="24"/>
        </w:rPr>
        <w:t xml:space="preserve">shall be provided to the </w:t>
      </w:r>
      <w:r w:rsidRPr="00C47377">
        <w:rPr>
          <w:szCs w:val="24"/>
        </w:rPr>
        <w:t>responsible technical authority</w:t>
      </w:r>
      <w:r w:rsidRPr="00C47377">
        <w:rPr>
          <w:bCs/>
          <w:szCs w:val="24"/>
        </w:rPr>
        <w:t>.</w:t>
      </w:r>
    </w:p>
    <w:p w:rsidR="00A40525" w:rsidRPr="00C47377" w:rsidRDefault="00A40525" w:rsidP="00F33F76">
      <w:pPr>
        <w:pStyle w:val="SingleTxtG"/>
        <w:ind w:left="2268" w:hanging="1134"/>
        <w:rPr>
          <w:bCs/>
          <w:szCs w:val="24"/>
        </w:rPr>
      </w:pPr>
      <w:r w:rsidRPr="00C47377">
        <w:rPr>
          <w:bCs/>
          <w:szCs w:val="24"/>
        </w:rPr>
        <w:t>3.</w:t>
      </w:r>
      <w:r w:rsidR="00F33F76" w:rsidRPr="00C47377">
        <w:rPr>
          <w:bCs/>
          <w:szCs w:val="24"/>
        </w:rPr>
        <w:tab/>
      </w:r>
      <w:r w:rsidRPr="00C47377">
        <w:rPr>
          <w:bCs/>
          <w:szCs w:val="24"/>
        </w:rPr>
        <w:t>Measurement procedure</w:t>
      </w:r>
    </w:p>
    <w:p w:rsidR="00A40525" w:rsidRPr="00C47377" w:rsidRDefault="00A40525" w:rsidP="00F33F76">
      <w:pPr>
        <w:pStyle w:val="SingleTxtG"/>
        <w:ind w:left="2268" w:hanging="1134"/>
        <w:rPr>
          <w:bCs/>
          <w:szCs w:val="24"/>
        </w:rPr>
      </w:pPr>
      <w:r w:rsidRPr="00C47377">
        <w:rPr>
          <w:bCs/>
          <w:szCs w:val="24"/>
        </w:rPr>
        <w:lastRenderedPageBreak/>
        <w:t>3.1.</w:t>
      </w:r>
      <w:r w:rsidR="00F33F76" w:rsidRPr="00C47377">
        <w:rPr>
          <w:bCs/>
          <w:szCs w:val="24"/>
        </w:rPr>
        <w:tab/>
      </w:r>
      <w:r w:rsidRPr="00C47377">
        <w:rPr>
          <w:bCs/>
          <w:szCs w:val="24"/>
        </w:rPr>
        <w:t>Measurement of the REESS current shall start at the same time as the test starts and shall end immediately after the vehicle has driven the complete driving cycle.</w:t>
      </w:r>
    </w:p>
    <w:p w:rsidR="00F33F76" w:rsidRPr="00C47377" w:rsidRDefault="00A40525" w:rsidP="00F33F76">
      <w:pPr>
        <w:pStyle w:val="SingleTxtG"/>
        <w:ind w:left="2268" w:hanging="1134"/>
        <w:rPr>
          <w:bCs/>
          <w:szCs w:val="24"/>
        </w:rPr>
      </w:pPr>
      <w:r w:rsidRPr="00C47377">
        <w:rPr>
          <w:bCs/>
          <w:szCs w:val="24"/>
        </w:rPr>
        <w:t>3.2.</w:t>
      </w:r>
      <w:r w:rsidR="00F33F76" w:rsidRPr="00C47377">
        <w:rPr>
          <w:bCs/>
          <w:szCs w:val="24"/>
        </w:rPr>
        <w:tab/>
      </w:r>
      <w:r w:rsidRPr="00C47377">
        <w:rPr>
          <w:bCs/>
          <w:szCs w:val="24"/>
        </w:rPr>
        <w:t>The RCB values of each phase shall be recorded.</w:t>
      </w:r>
    </w:p>
    <w:p w:rsidR="00E032A3" w:rsidRPr="00C47377" w:rsidRDefault="00E032A3" w:rsidP="00F33F76">
      <w:pPr>
        <w:pStyle w:val="SingleTxtG"/>
        <w:ind w:left="2268" w:hanging="1134"/>
        <w:rPr>
          <w:bCs/>
          <w:szCs w:val="24"/>
        </w:rPr>
        <w:sectPr w:rsidR="00E032A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121DBD">
      <w:pPr>
        <w:pStyle w:val="HChG"/>
      </w:pPr>
      <w:r w:rsidRPr="00C47377">
        <w:lastRenderedPageBreak/>
        <w:t>A</w:t>
      </w:r>
      <w:r w:rsidR="00F33F76" w:rsidRPr="00C47377">
        <w:t>nnex 8</w:t>
      </w:r>
      <w:r w:rsidR="00121DBD" w:rsidRPr="00C47377">
        <w:t xml:space="preserve"> -</w:t>
      </w:r>
      <w:r w:rsidR="00A40525" w:rsidRPr="00C47377">
        <w:t xml:space="preserve"> </w:t>
      </w:r>
      <w:r w:rsidR="007B5CD7">
        <w:t>Appendix </w:t>
      </w:r>
      <w:r w:rsidR="00F33F76" w:rsidRPr="00C47377">
        <w:t>4</w:t>
      </w:r>
    </w:p>
    <w:p w:rsidR="00A40525" w:rsidRPr="00C47377" w:rsidRDefault="00121DBD" w:rsidP="00121DBD">
      <w:pPr>
        <w:pStyle w:val="HChG"/>
      </w:pPr>
      <w:r w:rsidRPr="00C47377">
        <w:tab/>
      </w:r>
      <w:r w:rsidRPr="00C47377">
        <w:tab/>
      </w:r>
      <w:r w:rsidR="00A40525" w:rsidRPr="00C47377">
        <w:t>P</w:t>
      </w:r>
      <w:r w:rsidR="00F33F76" w:rsidRPr="00C47377">
        <w:t>reconditioning of</w:t>
      </w:r>
      <w:r w:rsidR="00A40525" w:rsidRPr="00C47377">
        <w:t xml:space="preserve"> PEVs </w:t>
      </w:r>
      <w:r w:rsidRPr="00C47377">
        <w:t>and</w:t>
      </w:r>
      <w:r w:rsidR="00A40525" w:rsidRPr="00C47377">
        <w:t xml:space="preserve"> OVC-HEVs</w:t>
      </w:r>
    </w:p>
    <w:p w:rsidR="00121DBD" w:rsidRPr="00C47377" w:rsidRDefault="00A40525" w:rsidP="00121DBD">
      <w:pPr>
        <w:pStyle w:val="SingleTxtG"/>
        <w:ind w:left="2268" w:hanging="1134"/>
        <w:rPr>
          <w:bCs/>
          <w:szCs w:val="24"/>
        </w:rPr>
      </w:pPr>
      <w:r w:rsidRPr="00C47377">
        <w:rPr>
          <w:bCs/>
          <w:szCs w:val="24"/>
        </w:rPr>
        <w:t>1.</w:t>
      </w:r>
      <w:r w:rsidR="00121DBD" w:rsidRPr="00C47377">
        <w:rPr>
          <w:bCs/>
          <w:szCs w:val="24"/>
        </w:rPr>
        <w:tab/>
      </w:r>
      <w:r w:rsidRPr="00C47377">
        <w:rPr>
          <w:bCs/>
          <w:szCs w:val="24"/>
        </w:rPr>
        <w:t xml:space="preserve">This </w:t>
      </w:r>
      <w:r w:rsidR="007B5CD7">
        <w:rPr>
          <w:bCs/>
          <w:szCs w:val="24"/>
        </w:rPr>
        <w:t>Appendix </w:t>
      </w:r>
      <w:r w:rsidRPr="00C47377">
        <w:rPr>
          <w:bCs/>
          <w:szCs w:val="24"/>
        </w:rPr>
        <w:t>describes the test procedure for REESS and combustion engine preconditioning in preparation for</w:t>
      </w:r>
      <w:r w:rsidR="00121DBD" w:rsidRPr="00C47377">
        <w:rPr>
          <w:bCs/>
          <w:szCs w:val="24"/>
        </w:rPr>
        <w:t>:</w:t>
      </w:r>
    </w:p>
    <w:p w:rsidR="00121DBD" w:rsidRPr="00C47377" w:rsidRDefault="00A40525" w:rsidP="00121DBD">
      <w:pPr>
        <w:pStyle w:val="SingleTxtG"/>
        <w:ind w:left="2835" w:hanging="567"/>
        <w:rPr>
          <w:bCs/>
          <w:szCs w:val="24"/>
        </w:rPr>
      </w:pPr>
      <w:r w:rsidRPr="00C47377">
        <w:rPr>
          <w:bCs/>
          <w:szCs w:val="24"/>
        </w:rPr>
        <w:t>(a)</w:t>
      </w:r>
      <w:r w:rsidR="00121DBD" w:rsidRPr="00C47377">
        <w:rPr>
          <w:bCs/>
          <w:szCs w:val="24"/>
        </w:rPr>
        <w:tab/>
      </w:r>
      <w:r w:rsidRPr="00C47377">
        <w:rPr>
          <w:bCs/>
          <w:szCs w:val="24"/>
        </w:rPr>
        <w:t>electric range, charge-depleting and charge-sustaining measurements when testing OVC-HEV</w:t>
      </w:r>
      <w:r w:rsidR="00121DBD" w:rsidRPr="00C47377">
        <w:rPr>
          <w:bCs/>
          <w:szCs w:val="24"/>
        </w:rPr>
        <w:t>; and</w:t>
      </w:r>
    </w:p>
    <w:p w:rsidR="00A40525" w:rsidRPr="00C47377" w:rsidRDefault="00A40525" w:rsidP="00121DBD">
      <w:pPr>
        <w:pStyle w:val="SingleTxtG"/>
        <w:ind w:left="2835" w:hanging="567"/>
        <w:rPr>
          <w:bCs/>
          <w:szCs w:val="24"/>
        </w:rPr>
      </w:pPr>
      <w:r w:rsidRPr="00C47377">
        <w:rPr>
          <w:bCs/>
          <w:szCs w:val="24"/>
        </w:rPr>
        <w:t>(b)</w:t>
      </w:r>
      <w:r w:rsidR="00121DBD" w:rsidRPr="00C47377">
        <w:rPr>
          <w:bCs/>
          <w:szCs w:val="24"/>
        </w:rPr>
        <w:tab/>
      </w:r>
      <w:r w:rsidRPr="00C47377">
        <w:rPr>
          <w:bCs/>
          <w:szCs w:val="24"/>
        </w:rPr>
        <w:t>electric range measurements as well as electric energy consumption measurements</w:t>
      </w:r>
      <w:r w:rsidR="00121DBD" w:rsidRPr="00C47377">
        <w:rPr>
          <w:bCs/>
          <w:szCs w:val="24"/>
        </w:rPr>
        <w:t xml:space="preserve"> when testing PEV vehicles.</w:t>
      </w:r>
    </w:p>
    <w:p w:rsidR="00A40525" w:rsidRPr="00C47377" w:rsidRDefault="00A40525" w:rsidP="00121DBD">
      <w:pPr>
        <w:pStyle w:val="SingleTxtG"/>
        <w:ind w:left="2268" w:hanging="1134"/>
        <w:rPr>
          <w:szCs w:val="24"/>
        </w:rPr>
      </w:pPr>
      <w:r w:rsidRPr="00C47377">
        <w:rPr>
          <w:szCs w:val="24"/>
        </w:rPr>
        <w:t>2.</w:t>
      </w:r>
      <w:r w:rsidR="00121DBD" w:rsidRPr="00C47377">
        <w:rPr>
          <w:szCs w:val="24"/>
        </w:rPr>
        <w:tab/>
      </w:r>
      <w:r w:rsidRPr="00C47377">
        <w:rPr>
          <w:szCs w:val="24"/>
        </w:rPr>
        <w:t>OVC-HEV combustion engine and REESS preconditioning</w:t>
      </w:r>
    </w:p>
    <w:p w:rsidR="00A40525" w:rsidRPr="00C47377" w:rsidRDefault="00A40525" w:rsidP="00121DBD">
      <w:pPr>
        <w:pStyle w:val="SingleTxtG"/>
        <w:ind w:left="2268"/>
        <w:rPr>
          <w:szCs w:val="24"/>
        </w:rPr>
      </w:pPr>
      <w:r w:rsidRPr="00C47377">
        <w:rPr>
          <w:szCs w:val="24"/>
        </w:rPr>
        <w:t xml:space="preserve">When testing in charge-sustaining condition is followed by testing in charge-depleting condition, the charge-sustaining condition test and the charge-depleting test may be driven independently of one another. In that case, the vehicle shall be prepared as prescribed in </w:t>
      </w:r>
      <w:r w:rsidR="00283690" w:rsidRPr="00C47377">
        <w:rPr>
          <w:szCs w:val="24"/>
        </w:rPr>
        <w:t>paragraph 2</w:t>
      </w:r>
      <w:r w:rsidRPr="00C47377">
        <w:rPr>
          <w:szCs w:val="24"/>
        </w:rPr>
        <w:t xml:space="preserve">.1.1. </w:t>
      </w:r>
      <w:r w:rsidR="00F01B4A">
        <w:rPr>
          <w:szCs w:val="24"/>
        </w:rPr>
        <w:t xml:space="preserve">below </w:t>
      </w:r>
      <w:r w:rsidRPr="00C47377">
        <w:rPr>
          <w:szCs w:val="24"/>
        </w:rPr>
        <w:t>before the charge-depleting test or the charge-sustaining test starts.</w:t>
      </w:r>
    </w:p>
    <w:p w:rsidR="00A40525" w:rsidRPr="00C47377" w:rsidRDefault="00A40525" w:rsidP="00121DBD">
      <w:pPr>
        <w:pStyle w:val="SingleTxtG"/>
        <w:ind w:left="2268" w:hanging="1134"/>
        <w:rPr>
          <w:szCs w:val="24"/>
        </w:rPr>
      </w:pPr>
      <w:r w:rsidRPr="00C47377">
        <w:rPr>
          <w:szCs w:val="24"/>
        </w:rPr>
        <w:t>2.1.</w:t>
      </w:r>
      <w:r w:rsidR="00121DBD" w:rsidRPr="00C47377">
        <w:rPr>
          <w:szCs w:val="24"/>
        </w:rPr>
        <w:tab/>
      </w:r>
      <w:r w:rsidRPr="00C47377">
        <w:rPr>
          <w:szCs w:val="24"/>
        </w:rPr>
        <w:t>OVC-HEV combustion engine and REESS preconditioning when the test procedure starts with a charge-sustaining test</w:t>
      </w:r>
    </w:p>
    <w:p w:rsidR="00A40525" w:rsidRPr="00C47377" w:rsidRDefault="00A40525" w:rsidP="00121DBD">
      <w:pPr>
        <w:pStyle w:val="SingleTxtG"/>
        <w:ind w:left="2268" w:hanging="1134"/>
        <w:rPr>
          <w:szCs w:val="24"/>
          <w:lang w:eastAsia="ja-JP"/>
        </w:rPr>
      </w:pPr>
      <w:r w:rsidRPr="00C47377">
        <w:rPr>
          <w:szCs w:val="24"/>
        </w:rPr>
        <w:t>2.1.1.</w:t>
      </w:r>
      <w:r w:rsidR="00121DBD" w:rsidRPr="00C47377">
        <w:rPr>
          <w:szCs w:val="24"/>
        </w:rPr>
        <w:tab/>
      </w:r>
      <w:r w:rsidRPr="00C47377">
        <w:rPr>
          <w:szCs w:val="24"/>
        </w:rPr>
        <w:t xml:space="preserve">Soaking of the vehicle shall be performed according to </w:t>
      </w:r>
      <w:r w:rsidR="00283690" w:rsidRPr="00C47377">
        <w:rPr>
          <w:szCs w:val="24"/>
        </w:rPr>
        <w:t>section 1</w:t>
      </w:r>
      <w:r w:rsidRPr="00C47377">
        <w:rPr>
          <w:szCs w:val="24"/>
        </w:rPr>
        <w:t xml:space="preserve">.2.7. of </w:t>
      </w:r>
      <w:r w:rsidR="00414DE9" w:rsidRPr="00C47377">
        <w:rPr>
          <w:szCs w:val="24"/>
        </w:rPr>
        <w:t>Annex </w:t>
      </w:r>
      <w:r w:rsidRPr="00C47377">
        <w:rPr>
          <w:szCs w:val="24"/>
        </w:rPr>
        <w:t>6. Forced cooling down shall not be applied to vehicles preconditioned for the charge depleting test.</w:t>
      </w:r>
    </w:p>
    <w:p w:rsidR="00A40525" w:rsidRPr="00C47377" w:rsidRDefault="00A40525" w:rsidP="00121DBD">
      <w:pPr>
        <w:pStyle w:val="SingleTxtG"/>
        <w:ind w:left="2268" w:hanging="1134"/>
        <w:rPr>
          <w:szCs w:val="24"/>
        </w:rPr>
      </w:pPr>
      <w:r w:rsidRPr="00C47377">
        <w:rPr>
          <w:bCs/>
          <w:szCs w:val="24"/>
        </w:rPr>
        <w:t>2.1.2.</w:t>
      </w:r>
      <w:r w:rsidR="00121DBD" w:rsidRPr="00C47377">
        <w:rPr>
          <w:bCs/>
          <w:szCs w:val="24"/>
        </w:rPr>
        <w:tab/>
      </w:r>
      <w:r w:rsidRPr="00C47377">
        <w:rPr>
          <w:szCs w:val="24"/>
        </w:rPr>
        <w:t xml:space="preserve">For preconditioning of the combustion engine, the OVC-HEV shall be driven over at least one WLTC.  The manufacturer shall guarantee that the vehicle operates in a charge-sustaining condition. The preconditioning cycle shall be performed in a cold condition after a soak period according to </w:t>
      </w:r>
      <w:r w:rsidR="00283690" w:rsidRPr="00C47377">
        <w:rPr>
          <w:szCs w:val="24"/>
        </w:rPr>
        <w:t>paragraph 2</w:t>
      </w:r>
      <w:r w:rsidRPr="00C47377">
        <w:rPr>
          <w:szCs w:val="24"/>
        </w:rPr>
        <w:t>.1.1.</w:t>
      </w:r>
      <w:r w:rsidR="00F01B4A">
        <w:rPr>
          <w:szCs w:val="24"/>
        </w:rPr>
        <w:t xml:space="preserve"> above.</w:t>
      </w:r>
    </w:p>
    <w:p w:rsidR="00A40525" w:rsidRPr="00C47377" w:rsidRDefault="00A40525" w:rsidP="00121DBD">
      <w:pPr>
        <w:pStyle w:val="SingleTxtG"/>
        <w:ind w:left="2268" w:hanging="1134"/>
        <w:rPr>
          <w:bCs/>
          <w:szCs w:val="24"/>
        </w:rPr>
      </w:pPr>
      <w:r w:rsidRPr="00C47377">
        <w:rPr>
          <w:bCs/>
          <w:szCs w:val="24"/>
        </w:rPr>
        <w:t>2.1.3.</w:t>
      </w:r>
      <w:r w:rsidR="00F01B4A">
        <w:rPr>
          <w:bCs/>
          <w:szCs w:val="24"/>
        </w:rPr>
        <w:tab/>
      </w:r>
      <w:r w:rsidRPr="00C47377">
        <w:rPr>
          <w:bCs/>
          <w:szCs w:val="24"/>
        </w:rPr>
        <w:t xml:space="preserve">When testing an OVC-HEV with driver-selectable operation mode, the preconditioning cycles shall be performed in the same operation condition as the charge-sustaining test as described in </w:t>
      </w:r>
      <w:r w:rsidR="00283690" w:rsidRPr="00C47377">
        <w:rPr>
          <w:bCs/>
          <w:szCs w:val="24"/>
        </w:rPr>
        <w:t>section 3</w:t>
      </w:r>
      <w:r w:rsidRPr="00C47377">
        <w:rPr>
          <w:bCs/>
          <w:szCs w:val="24"/>
        </w:rPr>
        <w:t>.2.5. of this Annex.</w:t>
      </w:r>
    </w:p>
    <w:p w:rsidR="00A40525" w:rsidRPr="00C47377" w:rsidRDefault="00A40525" w:rsidP="00121DBD">
      <w:pPr>
        <w:pStyle w:val="SingleTxtG"/>
        <w:ind w:left="2268" w:hanging="1134"/>
        <w:rPr>
          <w:bCs/>
          <w:szCs w:val="24"/>
        </w:rPr>
      </w:pPr>
      <w:r w:rsidRPr="00C47377">
        <w:rPr>
          <w:bCs/>
          <w:szCs w:val="24"/>
        </w:rPr>
        <w:t>2.1.4.</w:t>
      </w:r>
      <w:r w:rsidR="00121DBD" w:rsidRPr="00C47377">
        <w:rPr>
          <w:bCs/>
          <w:szCs w:val="24"/>
        </w:rPr>
        <w:tab/>
      </w:r>
      <w:r w:rsidRPr="00C47377">
        <w:rPr>
          <w:bCs/>
          <w:szCs w:val="24"/>
        </w:rPr>
        <w:t xml:space="preserve">During the preconditioning cycle in </w:t>
      </w:r>
      <w:r w:rsidR="00283690" w:rsidRPr="00C47377">
        <w:rPr>
          <w:bCs/>
          <w:szCs w:val="24"/>
        </w:rPr>
        <w:t>paragraph 2</w:t>
      </w:r>
      <w:r w:rsidRPr="00C47377">
        <w:rPr>
          <w:bCs/>
          <w:szCs w:val="24"/>
        </w:rPr>
        <w:t>.1.2.</w:t>
      </w:r>
      <w:r w:rsidR="00F01B4A">
        <w:rPr>
          <w:bCs/>
          <w:szCs w:val="24"/>
        </w:rPr>
        <w:t xml:space="preserve"> above</w:t>
      </w:r>
      <w:r w:rsidRPr="00C47377">
        <w:rPr>
          <w:bCs/>
          <w:szCs w:val="24"/>
        </w:rPr>
        <w:t xml:space="preserve">, the charging balance of the traction REESS shall be recorded. The preconditioning shall stop when break off criteria is fulfilled according to </w:t>
      </w:r>
      <w:r w:rsidR="00283690" w:rsidRPr="00C47377">
        <w:rPr>
          <w:bCs/>
          <w:szCs w:val="24"/>
        </w:rPr>
        <w:t>section 3</w:t>
      </w:r>
      <w:r w:rsidRPr="00C47377">
        <w:rPr>
          <w:bCs/>
          <w:szCs w:val="24"/>
        </w:rPr>
        <w:t>.2.4.5</w:t>
      </w:r>
      <w:r w:rsidR="00F01B4A">
        <w:rPr>
          <w:bCs/>
          <w:szCs w:val="24"/>
        </w:rPr>
        <w:t xml:space="preserve">. </w:t>
      </w:r>
      <w:r w:rsidR="00F01B4A" w:rsidRPr="00C47377">
        <w:rPr>
          <w:bCs/>
          <w:szCs w:val="24"/>
        </w:rPr>
        <w:t>of this Annex</w:t>
      </w:r>
      <w:r w:rsidRPr="00C47377">
        <w:rPr>
          <w:bCs/>
          <w:szCs w:val="24"/>
        </w:rPr>
        <w:t>.</w:t>
      </w:r>
    </w:p>
    <w:p w:rsidR="00A40525" w:rsidRPr="00C47377" w:rsidRDefault="00A40525" w:rsidP="00121DBD">
      <w:pPr>
        <w:pStyle w:val="SingleTxtG"/>
        <w:ind w:left="2268" w:hanging="1134"/>
        <w:rPr>
          <w:bCs/>
          <w:szCs w:val="24"/>
        </w:rPr>
      </w:pPr>
      <w:r w:rsidRPr="00C47377">
        <w:rPr>
          <w:bCs/>
          <w:szCs w:val="24"/>
        </w:rPr>
        <w:t>2.1.5.</w:t>
      </w:r>
      <w:r w:rsidR="00121DBD" w:rsidRPr="00C47377">
        <w:rPr>
          <w:bCs/>
          <w:szCs w:val="24"/>
        </w:rPr>
        <w:tab/>
      </w:r>
      <w:r w:rsidRPr="00C47377">
        <w:rPr>
          <w:bCs/>
          <w:szCs w:val="24"/>
        </w:rPr>
        <w:t>Alternatively, at the request of the manufacturer, the state of charge of the REESS for the charge-sustaining test can be set according to the manufacturer’s recommendation in order to achieve a charge balance neutral charge-sustaining test.</w:t>
      </w:r>
    </w:p>
    <w:p w:rsidR="00121DBD" w:rsidRPr="00C47377" w:rsidRDefault="00A40525" w:rsidP="00121DBD">
      <w:pPr>
        <w:pStyle w:val="SingleTxtG"/>
        <w:ind w:left="2268"/>
        <w:rPr>
          <w:bCs/>
          <w:szCs w:val="24"/>
        </w:rPr>
      </w:pPr>
      <w:r w:rsidRPr="00C47377">
        <w:rPr>
          <w:bCs/>
          <w:szCs w:val="24"/>
        </w:rPr>
        <w:t>In that case an additional ICE preconditioning procedure according to the conventional vehicles can be applied.</w:t>
      </w:r>
    </w:p>
    <w:p w:rsidR="00A40525" w:rsidRPr="00C47377" w:rsidRDefault="00A40525" w:rsidP="00121DBD">
      <w:pPr>
        <w:pStyle w:val="SingleTxtG"/>
        <w:ind w:left="2268" w:hanging="1134"/>
        <w:rPr>
          <w:szCs w:val="24"/>
        </w:rPr>
      </w:pPr>
      <w:r w:rsidRPr="00C47377">
        <w:rPr>
          <w:szCs w:val="24"/>
        </w:rPr>
        <w:t>2.2.</w:t>
      </w:r>
      <w:r w:rsidR="00121DBD" w:rsidRPr="00C47377">
        <w:rPr>
          <w:szCs w:val="24"/>
        </w:rPr>
        <w:tab/>
      </w:r>
      <w:r w:rsidRPr="00C47377">
        <w:rPr>
          <w:szCs w:val="24"/>
        </w:rPr>
        <w:t>OVC-HEV combustion engine and REESS preconditioning when the test procedure starts with a charge-depleting test</w:t>
      </w:r>
    </w:p>
    <w:p w:rsidR="00A40525" w:rsidRPr="00C47377" w:rsidRDefault="00A40525" w:rsidP="00121DBD">
      <w:pPr>
        <w:pStyle w:val="SingleTxtG"/>
        <w:ind w:left="2268" w:hanging="1134"/>
        <w:rPr>
          <w:szCs w:val="24"/>
        </w:rPr>
      </w:pPr>
      <w:r w:rsidRPr="00C47377">
        <w:rPr>
          <w:szCs w:val="24"/>
        </w:rPr>
        <w:t>2.2.1.</w:t>
      </w:r>
      <w:r w:rsidR="00121DBD" w:rsidRPr="00C47377">
        <w:rPr>
          <w:szCs w:val="24"/>
        </w:rPr>
        <w:tab/>
      </w:r>
      <w:r w:rsidRPr="00C47377">
        <w:rPr>
          <w:szCs w:val="24"/>
        </w:rPr>
        <w:t xml:space="preserve">Soaking of the vehicle shall be performed according to </w:t>
      </w:r>
      <w:r w:rsidR="00283690" w:rsidRPr="00C47377">
        <w:rPr>
          <w:szCs w:val="24"/>
        </w:rPr>
        <w:t>section 1</w:t>
      </w:r>
      <w:r w:rsidRPr="00C47377">
        <w:rPr>
          <w:szCs w:val="24"/>
        </w:rPr>
        <w:t xml:space="preserve">.2.7. of </w:t>
      </w:r>
      <w:r w:rsidR="00414DE9" w:rsidRPr="00C47377">
        <w:rPr>
          <w:szCs w:val="24"/>
        </w:rPr>
        <w:t>Annex </w:t>
      </w:r>
      <w:r w:rsidRPr="00C47377">
        <w:rPr>
          <w:szCs w:val="24"/>
        </w:rPr>
        <w:t>6. Forced cooling down shall not be applied to vehicles preconditioned for the charge depleting test.</w:t>
      </w:r>
    </w:p>
    <w:p w:rsidR="00A40525" w:rsidRPr="00C47377" w:rsidRDefault="00A40525" w:rsidP="00121DBD">
      <w:pPr>
        <w:pStyle w:val="SingleTxtG"/>
        <w:ind w:left="2268" w:hanging="1134"/>
        <w:rPr>
          <w:szCs w:val="24"/>
        </w:rPr>
      </w:pPr>
      <w:r w:rsidRPr="00C47377">
        <w:rPr>
          <w:bCs/>
          <w:szCs w:val="24"/>
        </w:rPr>
        <w:lastRenderedPageBreak/>
        <w:t>2.2.2.</w:t>
      </w:r>
      <w:r w:rsidR="00121DBD" w:rsidRPr="00C47377">
        <w:rPr>
          <w:bCs/>
          <w:szCs w:val="24"/>
        </w:rPr>
        <w:tab/>
      </w:r>
      <w:r w:rsidRPr="00C47377">
        <w:rPr>
          <w:szCs w:val="24"/>
        </w:rPr>
        <w:t xml:space="preserve">For preconditioning of the combustion engine, the OVC-HEV shall be driven over at least one WLTC. The manufacturer shall guarantee that the vehicle operates in a charge-sustaining condition. The preconditioning cycle shall be performed in a cold condition after a soak period according to </w:t>
      </w:r>
      <w:r w:rsidR="00283690" w:rsidRPr="00C47377">
        <w:rPr>
          <w:szCs w:val="24"/>
        </w:rPr>
        <w:t>paragraph 2</w:t>
      </w:r>
      <w:r w:rsidRPr="00C47377">
        <w:rPr>
          <w:szCs w:val="24"/>
        </w:rPr>
        <w:t>.1.1. above.</w:t>
      </w:r>
    </w:p>
    <w:p w:rsidR="00A40525" w:rsidRPr="00C47377" w:rsidRDefault="00A40525" w:rsidP="00121DBD">
      <w:pPr>
        <w:pStyle w:val="SingleTxtG"/>
        <w:ind w:left="2268" w:hanging="1134"/>
        <w:rPr>
          <w:bCs/>
          <w:szCs w:val="24"/>
        </w:rPr>
      </w:pPr>
      <w:r w:rsidRPr="00C47377">
        <w:rPr>
          <w:bCs/>
          <w:szCs w:val="24"/>
        </w:rPr>
        <w:t>2.2.3.</w:t>
      </w:r>
      <w:r w:rsidR="00121DBD" w:rsidRPr="00C47377">
        <w:rPr>
          <w:bCs/>
          <w:szCs w:val="24"/>
        </w:rPr>
        <w:tab/>
      </w:r>
      <w:r w:rsidRPr="00C47377">
        <w:rPr>
          <w:bCs/>
          <w:szCs w:val="24"/>
        </w:rPr>
        <w:t xml:space="preserve">When testing an OVC-HEV with driver-selectable operation mode, the preconditioning cycles shall be performed in the same operation condition as the charge-sustaining test as described in </w:t>
      </w:r>
      <w:r w:rsidR="00283690" w:rsidRPr="00C47377">
        <w:rPr>
          <w:bCs/>
          <w:szCs w:val="24"/>
        </w:rPr>
        <w:t>section 3</w:t>
      </w:r>
      <w:r w:rsidRPr="00C47377">
        <w:rPr>
          <w:bCs/>
          <w:szCs w:val="24"/>
        </w:rPr>
        <w:t xml:space="preserve">.2.5. </w:t>
      </w:r>
      <w:r w:rsidR="00F01B4A" w:rsidRPr="00C47377">
        <w:rPr>
          <w:bCs/>
          <w:szCs w:val="24"/>
        </w:rPr>
        <w:t>of this Annex</w:t>
      </w:r>
      <w:r w:rsidRPr="00C47377">
        <w:rPr>
          <w:bCs/>
          <w:szCs w:val="24"/>
        </w:rPr>
        <w:t>.</w:t>
      </w:r>
    </w:p>
    <w:p w:rsidR="00A40525" w:rsidRPr="00C47377" w:rsidRDefault="00A40525" w:rsidP="00121DBD">
      <w:pPr>
        <w:pStyle w:val="SingleTxtG"/>
        <w:ind w:left="2268" w:hanging="1134"/>
        <w:rPr>
          <w:szCs w:val="24"/>
        </w:rPr>
      </w:pPr>
      <w:r w:rsidRPr="00C47377">
        <w:rPr>
          <w:bCs/>
          <w:szCs w:val="24"/>
        </w:rPr>
        <w:t>2.2.4.</w:t>
      </w:r>
      <w:r w:rsidR="00121DBD" w:rsidRPr="00C47377">
        <w:rPr>
          <w:bCs/>
          <w:szCs w:val="24"/>
        </w:rPr>
        <w:tab/>
      </w:r>
      <w:r w:rsidRPr="00C47377">
        <w:rPr>
          <w:szCs w:val="24"/>
        </w:rPr>
        <w:t xml:space="preserve">During soak, the electrical energy storage device shall be charged, using the normal charging procedure as defined in </w:t>
      </w:r>
      <w:r w:rsidR="00283690" w:rsidRPr="00C47377">
        <w:rPr>
          <w:szCs w:val="24"/>
        </w:rPr>
        <w:t>section 2</w:t>
      </w:r>
      <w:r w:rsidRPr="00C47377">
        <w:rPr>
          <w:szCs w:val="24"/>
        </w:rPr>
        <w:t>.2.5. below.</w:t>
      </w:r>
    </w:p>
    <w:p w:rsidR="00A40525" w:rsidRPr="00C47377" w:rsidRDefault="00A40525" w:rsidP="00121DBD">
      <w:pPr>
        <w:pStyle w:val="SingleTxtG"/>
        <w:ind w:left="2268" w:hanging="1134"/>
        <w:rPr>
          <w:szCs w:val="24"/>
        </w:rPr>
      </w:pPr>
      <w:r w:rsidRPr="00C47377">
        <w:rPr>
          <w:bCs/>
          <w:szCs w:val="24"/>
        </w:rPr>
        <w:t>2.2.5.</w:t>
      </w:r>
      <w:r w:rsidR="00121DBD" w:rsidRPr="00C47377">
        <w:rPr>
          <w:bCs/>
          <w:szCs w:val="24"/>
        </w:rPr>
        <w:tab/>
      </w:r>
      <w:r w:rsidRPr="00C47377">
        <w:rPr>
          <w:szCs w:val="24"/>
        </w:rPr>
        <w:t>Application of a normal charge</w:t>
      </w:r>
    </w:p>
    <w:p w:rsidR="00A40525" w:rsidRPr="00C47377" w:rsidRDefault="00A40525" w:rsidP="00121DBD">
      <w:pPr>
        <w:pStyle w:val="SingleTxtG"/>
        <w:ind w:left="2268" w:hanging="1134"/>
        <w:rPr>
          <w:szCs w:val="24"/>
        </w:rPr>
      </w:pPr>
      <w:r w:rsidRPr="00C47377">
        <w:rPr>
          <w:szCs w:val="24"/>
        </w:rPr>
        <w:t>2.2.5.1.</w:t>
      </w:r>
      <w:r w:rsidR="00121DBD" w:rsidRPr="00C47377">
        <w:rPr>
          <w:szCs w:val="24"/>
        </w:rPr>
        <w:tab/>
      </w:r>
      <w:r w:rsidRPr="00C47377">
        <w:rPr>
          <w:szCs w:val="24"/>
        </w:rPr>
        <w:t>The electrical energy storage device shall be charged</w:t>
      </w:r>
      <w:r w:rsidR="00AE32B5" w:rsidRPr="00C47377">
        <w:rPr>
          <w:szCs w:val="24"/>
        </w:rPr>
        <w:t xml:space="preserve">: </w:t>
      </w:r>
    </w:p>
    <w:p w:rsidR="00A40525" w:rsidRPr="00C47377" w:rsidRDefault="00A40525" w:rsidP="00121DBD">
      <w:pPr>
        <w:pStyle w:val="SingleTxtG"/>
        <w:ind w:left="2268"/>
        <w:rPr>
          <w:szCs w:val="24"/>
        </w:rPr>
      </w:pPr>
      <w:r w:rsidRPr="00C47377">
        <w:rPr>
          <w:szCs w:val="24"/>
        </w:rPr>
        <w:t>(a)</w:t>
      </w:r>
      <w:r w:rsidR="00121DBD" w:rsidRPr="00C47377">
        <w:rPr>
          <w:szCs w:val="24"/>
        </w:rPr>
        <w:tab/>
      </w:r>
      <w:r w:rsidRPr="00C47377">
        <w:rPr>
          <w:szCs w:val="24"/>
        </w:rPr>
        <w:t>with</w:t>
      </w:r>
      <w:r w:rsidR="00121DBD" w:rsidRPr="00C47377">
        <w:rPr>
          <w:szCs w:val="24"/>
        </w:rPr>
        <w:t xml:space="preserve"> the on-board charger if fitted;</w:t>
      </w:r>
      <w:r w:rsidRPr="00C47377">
        <w:rPr>
          <w:szCs w:val="24"/>
        </w:rPr>
        <w:t xml:space="preserve"> or</w:t>
      </w:r>
    </w:p>
    <w:p w:rsidR="00121DBD" w:rsidRPr="00C47377" w:rsidRDefault="00A40525" w:rsidP="00121DBD">
      <w:pPr>
        <w:pStyle w:val="SingleTxtG"/>
        <w:ind w:left="2835" w:hanging="567"/>
        <w:rPr>
          <w:szCs w:val="24"/>
        </w:rPr>
      </w:pPr>
      <w:r w:rsidRPr="00C47377">
        <w:rPr>
          <w:szCs w:val="24"/>
        </w:rPr>
        <w:t>(b)</w:t>
      </w:r>
      <w:r w:rsidR="00121DBD" w:rsidRPr="00C47377">
        <w:rPr>
          <w:szCs w:val="24"/>
        </w:rPr>
        <w:tab/>
      </w:r>
      <w:r w:rsidRPr="00C47377">
        <w:rPr>
          <w:szCs w:val="24"/>
        </w:rPr>
        <w:t>with an external charger recommended by the manufacturer using the charging pattern prescribed for normal charging;</w:t>
      </w:r>
    </w:p>
    <w:p w:rsidR="00A40525" w:rsidRPr="00C47377" w:rsidRDefault="00A40525" w:rsidP="00121DBD">
      <w:pPr>
        <w:pStyle w:val="SingleTxtG"/>
        <w:ind w:left="2835" w:hanging="567"/>
        <w:rPr>
          <w:szCs w:val="24"/>
        </w:rPr>
      </w:pPr>
      <w:r w:rsidRPr="00C47377">
        <w:rPr>
          <w:szCs w:val="24"/>
        </w:rPr>
        <w:t>(c)</w:t>
      </w:r>
      <w:r w:rsidR="00121DBD" w:rsidRPr="00C47377">
        <w:rPr>
          <w:szCs w:val="24"/>
        </w:rPr>
        <w:tab/>
      </w:r>
      <w:r w:rsidRPr="00C47377">
        <w:rPr>
          <w:szCs w:val="24"/>
        </w:rPr>
        <w:t xml:space="preserve">in an ambient temperature comprised according to </w:t>
      </w:r>
      <w:r w:rsidR="00283690" w:rsidRPr="00C47377">
        <w:rPr>
          <w:szCs w:val="24"/>
        </w:rPr>
        <w:t>section 1</w:t>
      </w:r>
      <w:r w:rsidRPr="00C47377">
        <w:rPr>
          <w:szCs w:val="24"/>
        </w:rPr>
        <w:t xml:space="preserve">.2.2.2.2. of </w:t>
      </w:r>
      <w:r w:rsidR="00414DE9" w:rsidRPr="00C47377">
        <w:rPr>
          <w:szCs w:val="24"/>
        </w:rPr>
        <w:t>Annex </w:t>
      </w:r>
      <w:r w:rsidRPr="00C47377">
        <w:rPr>
          <w:szCs w:val="24"/>
        </w:rPr>
        <w:t>6. This procedure excludes all types of special charges that could be automatically or manually initiated, e.g. equali</w:t>
      </w:r>
      <w:r w:rsidR="00283690" w:rsidRPr="00C47377">
        <w:rPr>
          <w:szCs w:val="24"/>
        </w:rPr>
        <w:t>zation</w:t>
      </w:r>
      <w:r w:rsidRPr="00C47377">
        <w:rPr>
          <w:szCs w:val="24"/>
        </w:rPr>
        <w:t xml:space="preserve"> charges or servicing charges. The manufacturer shall declare that during the test, a special charge procedure has not occurred.</w:t>
      </w:r>
    </w:p>
    <w:p w:rsidR="00A40525" w:rsidRPr="00C47377" w:rsidRDefault="00A40525" w:rsidP="00121DBD">
      <w:pPr>
        <w:pStyle w:val="SingleTxtG"/>
        <w:ind w:left="2268" w:hanging="1134"/>
        <w:rPr>
          <w:bCs/>
          <w:szCs w:val="24"/>
        </w:rPr>
      </w:pPr>
      <w:r w:rsidRPr="00C47377">
        <w:rPr>
          <w:bCs/>
          <w:szCs w:val="24"/>
        </w:rPr>
        <w:t>2.2.5.2.</w:t>
      </w:r>
      <w:r w:rsidR="00121DBD" w:rsidRPr="00C47377">
        <w:rPr>
          <w:bCs/>
          <w:szCs w:val="24"/>
        </w:rPr>
        <w:tab/>
      </w:r>
      <w:r w:rsidRPr="00C47377">
        <w:rPr>
          <w:bCs/>
          <w:szCs w:val="24"/>
        </w:rPr>
        <w:t>End of charge criteria</w:t>
      </w:r>
    </w:p>
    <w:p w:rsidR="00A40525" w:rsidRPr="00C47377" w:rsidRDefault="00A40525" w:rsidP="00121DBD">
      <w:pPr>
        <w:pStyle w:val="SingleTxtG"/>
        <w:ind w:left="2268"/>
        <w:rPr>
          <w:szCs w:val="24"/>
          <w:lang w:eastAsia="ja-JP"/>
        </w:rPr>
      </w:pPr>
      <w:r w:rsidRPr="00C47377">
        <w:rPr>
          <w:szCs w:val="24"/>
          <w:lang w:eastAsia="ja-JP"/>
        </w:rPr>
        <w:t xml:space="preserve">The end of charge criteria is reached when a fully charged REESS is detected by the on-board or external instruments.   </w:t>
      </w:r>
    </w:p>
    <w:p w:rsidR="00A40525" w:rsidRPr="00C47377" w:rsidRDefault="00A40525" w:rsidP="00121DBD">
      <w:pPr>
        <w:pStyle w:val="SingleTxtG"/>
        <w:ind w:left="2268" w:hanging="1134"/>
        <w:rPr>
          <w:szCs w:val="24"/>
        </w:rPr>
      </w:pPr>
      <w:r w:rsidRPr="00C47377">
        <w:rPr>
          <w:bCs/>
          <w:szCs w:val="24"/>
        </w:rPr>
        <w:t>3.</w:t>
      </w:r>
      <w:r w:rsidR="00121DBD" w:rsidRPr="00C47377">
        <w:rPr>
          <w:bCs/>
          <w:szCs w:val="24"/>
        </w:rPr>
        <w:tab/>
      </w:r>
      <w:r w:rsidRPr="00C47377">
        <w:rPr>
          <w:szCs w:val="24"/>
          <w:lang w:eastAsia="ja-JP"/>
        </w:rPr>
        <w:t>PEV</w:t>
      </w:r>
      <w:r w:rsidRPr="00C47377">
        <w:rPr>
          <w:szCs w:val="24"/>
        </w:rPr>
        <w:t xml:space="preserve"> REESS conditioning</w:t>
      </w:r>
    </w:p>
    <w:p w:rsidR="00A40525" w:rsidRPr="00C47377" w:rsidRDefault="00A40525" w:rsidP="00121DBD">
      <w:pPr>
        <w:pStyle w:val="SingleTxtG"/>
        <w:ind w:left="2268" w:hanging="1134"/>
        <w:rPr>
          <w:szCs w:val="24"/>
        </w:rPr>
      </w:pPr>
      <w:r w:rsidRPr="00C47377">
        <w:rPr>
          <w:bCs/>
          <w:szCs w:val="24"/>
        </w:rPr>
        <w:t>3.1.</w:t>
      </w:r>
      <w:r w:rsidR="00121DBD" w:rsidRPr="00C47377">
        <w:rPr>
          <w:bCs/>
          <w:szCs w:val="24"/>
        </w:rPr>
        <w:tab/>
      </w:r>
      <w:r w:rsidRPr="00C47377">
        <w:rPr>
          <w:szCs w:val="24"/>
        </w:rPr>
        <w:t>Initial charging of the REESS</w:t>
      </w:r>
    </w:p>
    <w:p w:rsidR="00A40525" w:rsidRPr="00C47377" w:rsidRDefault="00A40525" w:rsidP="00121DBD">
      <w:pPr>
        <w:pStyle w:val="SingleTxtG"/>
        <w:ind w:left="2268"/>
        <w:rPr>
          <w:szCs w:val="24"/>
        </w:rPr>
      </w:pPr>
      <w:r w:rsidRPr="00C47377">
        <w:rPr>
          <w:szCs w:val="24"/>
        </w:rPr>
        <w:t>Charging the REESS consists of discharging the REESS and applying a normal</w:t>
      </w:r>
      <w:r w:rsidRPr="00C47377">
        <w:rPr>
          <w:szCs w:val="24"/>
        </w:rPr>
        <w:tab/>
        <w:t xml:space="preserve"> charge</w:t>
      </w:r>
      <w:r w:rsidR="00121DBD" w:rsidRPr="00C47377">
        <w:rPr>
          <w:szCs w:val="24"/>
        </w:rPr>
        <w:t>.</w:t>
      </w:r>
    </w:p>
    <w:p w:rsidR="00A40525" w:rsidRPr="00C47377" w:rsidRDefault="00A40525" w:rsidP="00121DBD">
      <w:pPr>
        <w:pStyle w:val="SingleTxtG"/>
        <w:ind w:left="2268" w:hanging="1134"/>
        <w:rPr>
          <w:szCs w:val="24"/>
        </w:rPr>
      </w:pPr>
      <w:r w:rsidRPr="00C47377">
        <w:rPr>
          <w:bCs/>
          <w:szCs w:val="24"/>
        </w:rPr>
        <w:t>3.1.1.</w:t>
      </w:r>
      <w:r w:rsidR="00121DBD" w:rsidRPr="00C47377">
        <w:rPr>
          <w:bCs/>
          <w:szCs w:val="24"/>
        </w:rPr>
        <w:tab/>
      </w:r>
      <w:r w:rsidR="00121DBD" w:rsidRPr="00C47377">
        <w:rPr>
          <w:szCs w:val="24"/>
        </w:rPr>
        <w:t>Discharging the REESS</w:t>
      </w:r>
    </w:p>
    <w:p w:rsidR="00A40525" w:rsidRPr="00C47377" w:rsidRDefault="00A40525" w:rsidP="00121DBD">
      <w:pPr>
        <w:pStyle w:val="SingleTxtG"/>
        <w:ind w:left="2268"/>
        <w:rPr>
          <w:szCs w:val="24"/>
        </w:rPr>
      </w:pPr>
      <w:r w:rsidRPr="00C47377">
        <w:rPr>
          <w:szCs w:val="24"/>
        </w:rPr>
        <w:t>Discharge test procedure shall be performed according to the manufacturer’s recommendation. The manufacturer will guarantee that the REESS is as fully depleted as is possible b</w:t>
      </w:r>
      <w:r w:rsidR="00121DBD" w:rsidRPr="00C47377">
        <w:rPr>
          <w:szCs w:val="24"/>
        </w:rPr>
        <w:t>y the discharge test procedure.</w:t>
      </w:r>
    </w:p>
    <w:p w:rsidR="00A40525" w:rsidRPr="00C47377" w:rsidRDefault="00A40525" w:rsidP="00121DBD">
      <w:pPr>
        <w:pStyle w:val="SingleTxtG"/>
        <w:ind w:left="2268" w:hanging="1134"/>
        <w:rPr>
          <w:szCs w:val="24"/>
        </w:rPr>
      </w:pPr>
      <w:r w:rsidRPr="00C47377">
        <w:rPr>
          <w:bCs/>
          <w:szCs w:val="24"/>
        </w:rPr>
        <w:t>3.1.2.</w:t>
      </w:r>
      <w:r w:rsidR="00121DBD" w:rsidRPr="00C47377">
        <w:rPr>
          <w:bCs/>
          <w:szCs w:val="24"/>
        </w:rPr>
        <w:tab/>
      </w:r>
      <w:r w:rsidRPr="00C47377">
        <w:rPr>
          <w:szCs w:val="24"/>
        </w:rPr>
        <w:t>Application of a normal charge</w:t>
      </w:r>
    </w:p>
    <w:p w:rsidR="00121DBD" w:rsidRPr="00C47377" w:rsidRDefault="00121DBD" w:rsidP="00121DBD">
      <w:pPr>
        <w:pStyle w:val="SingleTxtG"/>
        <w:ind w:left="2268"/>
        <w:rPr>
          <w:szCs w:val="24"/>
        </w:rPr>
      </w:pPr>
      <w:r w:rsidRPr="00C47377">
        <w:rPr>
          <w:szCs w:val="24"/>
        </w:rPr>
        <w:t>The REESS shall be charged:</w:t>
      </w:r>
    </w:p>
    <w:p w:rsidR="00121DBD" w:rsidRPr="00C47377" w:rsidRDefault="00A40525" w:rsidP="00121DBD">
      <w:pPr>
        <w:pStyle w:val="SingleTxtG"/>
        <w:ind w:left="2268"/>
        <w:rPr>
          <w:szCs w:val="24"/>
        </w:rPr>
      </w:pPr>
      <w:r w:rsidRPr="00C47377">
        <w:rPr>
          <w:szCs w:val="24"/>
        </w:rPr>
        <w:t>(a)</w:t>
      </w:r>
      <w:r w:rsidR="00121DBD" w:rsidRPr="00C47377">
        <w:rPr>
          <w:szCs w:val="24"/>
        </w:rPr>
        <w:tab/>
      </w:r>
      <w:r w:rsidRPr="00C47377">
        <w:rPr>
          <w:szCs w:val="24"/>
        </w:rPr>
        <w:t>with</w:t>
      </w:r>
      <w:r w:rsidR="00121DBD" w:rsidRPr="00C47377">
        <w:rPr>
          <w:szCs w:val="24"/>
        </w:rPr>
        <w:t xml:space="preserve"> the on-board charger if fitted;</w:t>
      </w:r>
      <w:r w:rsidRPr="00C47377">
        <w:rPr>
          <w:szCs w:val="24"/>
        </w:rPr>
        <w:t xml:space="preserve"> or</w:t>
      </w:r>
    </w:p>
    <w:p w:rsidR="00A40525" w:rsidRPr="00C47377" w:rsidRDefault="00A40525" w:rsidP="00121DBD">
      <w:pPr>
        <w:pStyle w:val="SingleTxtG"/>
        <w:ind w:left="2835" w:hanging="567"/>
        <w:rPr>
          <w:szCs w:val="24"/>
        </w:rPr>
      </w:pPr>
      <w:r w:rsidRPr="00C47377">
        <w:rPr>
          <w:szCs w:val="24"/>
        </w:rPr>
        <w:t>(b)</w:t>
      </w:r>
      <w:r w:rsidR="00121DBD" w:rsidRPr="00C47377">
        <w:rPr>
          <w:szCs w:val="24"/>
        </w:rPr>
        <w:tab/>
      </w:r>
      <w:r w:rsidRPr="00C47377">
        <w:rPr>
          <w:szCs w:val="24"/>
        </w:rPr>
        <w:t>with an external charger recommended by the manufacturer using the charging pattern prescribed for normal charging;</w:t>
      </w:r>
    </w:p>
    <w:p w:rsidR="00A40525" w:rsidRPr="00C47377" w:rsidRDefault="00A40525" w:rsidP="00121DBD">
      <w:pPr>
        <w:pStyle w:val="SingleTxtG"/>
        <w:ind w:left="2835" w:hanging="567"/>
        <w:rPr>
          <w:szCs w:val="24"/>
        </w:rPr>
      </w:pPr>
      <w:r w:rsidRPr="00C47377">
        <w:rPr>
          <w:szCs w:val="24"/>
        </w:rPr>
        <w:t>(c)</w:t>
      </w:r>
      <w:r w:rsidR="00121DBD" w:rsidRPr="00C47377">
        <w:rPr>
          <w:szCs w:val="24"/>
        </w:rPr>
        <w:tab/>
      </w:r>
      <w:r w:rsidRPr="00C47377">
        <w:rPr>
          <w:szCs w:val="24"/>
        </w:rPr>
        <w:t xml:space="preserve">in an ambient temperature comprised according to </w:t>
      </w:r>
      <w:r w:rsidR="00283690" w:rsidRPr="00C47377">
        <w:rPr>
          <w:szCs w:val="24"/>
        </w:rPr>
        <w:t>section 1</w:t>
      </w:r>
      <w:r w:rsidRPr="00C47377">
        <w:rPr>
          <w:szCs w:val="24"/>
        </w:rPr>
        <w:t xml:space="preserve">.2.2.2.2. of </w:t>
      </w:r>
      <w:r w:rsidR="00414DE9" w:rsidRPr="00C47377">
        <w:rPr>
          <w:szCs w:val="24"/>
        </w:rPr>
        <w:t>Annex </w:t>
      </w:r>
      <w:r w:rsidRPr="00C47377">
        <w:rPr>
          <w:szCs w:val="24"/>
        </w:rPr>
        <w:t>6. This procedure excludes all types of special charges that could be automatically or manually initiated, e.g. equali</w:t>
      </w:r>
      <w:r w:rsidR="00283690" w:rsidRPr="00C47377">
        <w:rPr>
          <w:szCs w:val="24"/>
        </w:rPr>
        <w:t>zation</w:t>
      </w:r>
      <w:r w:rsidRPr="00C47377">
        <w:rPr>
          <w:szCs w:val="24"/>
        </w:rPr>
        <w:t xml:space="preserve"> charges or servicing charges. The manufacturer shall declare that during the test, a special charge procedure has not occurred.</w:t>
      </w:r>
    </w:p>
    <w:p w:rsidR="00A40525" w:rsidRPr="00C47377" w:rsidRDefault="00A40525" w:rsidP="00121DBD">
      <w:pPr>
        <w:pStyle w:val="SingleTxtG"/>
        <w:ind w:left="2268" w:hanging="1134"/>
        <w:rPr>
          <w:szCs w:val="24"/>
          <w:lang w:eastAsia="ja-JP"/>
        </w:rPr>
      </w:pPr>
      <w:r w:rsidRPr="00C47377">
        <w:rPr>
          <w:szCs w:val="24"/>
          <w:lang w:eastAsia="ja-JP"/>
        </w:rPr>
        <w:t>3.1.3.</w:t>
      </w:r>
      <w:r w:rsidR="00121DBD" w:rsidRPr="00C47377">
        <w:rPr>
          <w:szCs w:val="24"/>
          <w:lang w:eastAsia="ja-JP"/>
        </w:rPr>
        <w:tab/>
      </w:r>
      <w:r w:rsidRPr="00C47377">
        <w:rPr>
          <w:szCs w:val="24"/>
          <w:lang w:eastAsia="ja-JP"/>
        </w:rPr>
        <w:t>End of charge criteria</w:t>
      </w:r>
    </w:p>
    <w:p w:rsidR="00121DBD" w:rsidRPr="00C47377" w:rsidRDefault="00A40525" w:rsidP="00121DBD">
      <w:pPr>
        <w:pStyle w:val="SingleTxtG"/>
        <w:ind w:left="2268"/>
        <w:rPr>
          <w:szCs w:val="24"/>
          <w:lang w:eastAsia="ja-JP"/>
        </w:rPr>
      </w:pPr>
      <w:r w:rsidRPr="00C47377">
        <w:rPr>
          <w:szCs w:val="24"/>
          <w:lang w:eastAsia="ja-JP"/>
        </w:rPr>
        <w:lastRenderedPageBreak/>
        <w:t>The end of charge criteria is reached when a fully charged REESS is detected by the on-board or external instruments.</w:t>
      </w:r>
    </w:p>
    <w:p w:rsidR="00E032A3" w:rsidRPr="00C47377" w:rsidRDefault="00E032A3" w:rsidP="00121DBD">
      <w:pPr>
        <w:pStyle w:val="SingleTxtG"/>
        <w:ind w:left="2268"/>
        <w:rPr>
          <w:szCs w:val="24"/>
          <w:lang w:eastAsia="ja-JP"/>
        </w:rPr>
        <w:sectPr w:rsidR="00E032A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E032A3">
      <w:pPr>
        <w:pStyle w:val="HChG"/>
      </w:pPr>
      <w:r w:rsidRPr="00C47377">
        <w:lastRenderedPageBreak/>
        <w:t>A</w:t>
      </w:r>
      <w:r w:rsidR="00E032A3" w:rsidRPr="00C47377">
        <w:t>nnex</w:t>
      </w:r>
      <w:r w:rsidRPr="00C47377">
        <w:t> </w:t>
      </w:r>
      <w:r w:rsidR="00A40525" w:rsidRPr="00C47377">
        <w:t>8</w:t>
      </w:r>
      <w:r w:rsidR="00121DBD" w:rsidRPr="00C47377">
        <w:t xml:space="preserve"> -</w:t>
      </w:r>
      <w:r w:rsidR="00A40525" w:rsidRPr="00C47377">
        <w:t xml:space="preserve"> </w:t>
      </w:r>
      <w:r w:rsidR="007B5CD7">
        <w:t>Appendix </w:t>
      </w:r>
      <w:r w:rsidR="00A40525" w:rsidRPr="00C47377">
        <w:t>5</w:t>
      </w:r>
    </w:p>
    <w:p w:rsidR="00A40525" w:rsidRPr="00C47377" w:rsidRDefault="00E032A3" w:rsidP="00E032A3">
      <w:pPr>
        <w:pStyle w:val="HChG"/>
      </w:pPr>
      <w:r w:rsidRPr="00C47377">
        <w:tab/>
      </w:r>
      <w:r w:rsidRPr="00C47377">
        <w:tab/>
      </w:r>
      <w:r w:rsidR="00A40525" w:rsidRPr="00C47377">
        <w:t>U</w:t>
      </w:r>
      <w:r w:rsidRPr="00C47377">
        <w:t xml:space="preserve">tility factor </w:t>
      </w:r>
      <w:r w:rsidR="00A40525" w:rsidRPr="00C47377">
        <w:t xml:space="preserve">(UF) </w:t>
      </w:r>
      <w:r w:rsidRPr="00C47377">
        <w:t>for</w:t>
      </w:r>
      <w:r w:rsidR="00A40525" w:rsidRPr="00C47377">
        <w:t xml:space="preserve"> OVC-HEVs</w:t>
      </w:r>
    </w:p>
    <w:p w:rsidR="00E032A3" w:rsidRPr="00C47377" w:rsidRDefault="00E032A3" w:rsidP="00E032A3">
      <w:pPr>
        <w:pStyle w:val="SingleTxtG"/>
        <w:ind w:left="2268" w:hanging="1134"/>
      </w:pPr>
      <w:r w:rsidRPr="00C47377">
        <w:t>1.</w:t>
      </w:r>
      <w:r w:rsidRPr="00C47377">
        <w:tab/>
      </w:r>
      <w:r w:rsidR="00A40525" w:rsidRPr="00C47377">
        <w:t>Utility Factor (UF) are ratios based on driver statistics and the ranges achieved in charge-depleting mode and charge-sustaining modes for  OVC-HEVs and are used for weighting CO</w:t>
      </w:r>
      <w:r w:rsidR="00A40525" w:rsidRPr="00C47377">
        <w:rPr>
          <w:vertAlign w:val="subscript"/>
        </w:rPr>
        <w:t>2</w:t>
      </w:r>
      <w:r w:rsidR="00A40525" w:rsidRPr="00C47377">
        <w:t xml:space="preserve"> e</w:t>
      </w:r>
      <w:r w:rsidRPr="00C47377">
        <w:t>missions and fuel consumptions.</w:t>
      </w:r>
    </w:p>
    <w:p w:rsidR="00F01B4A" w:rsidRDefault="00A40525" w:rsidP="00E032A3">
      <w:pPr>
        <w:pStyle w:val="SingleTxtG"/>
        <w:ind w:left="2268" w:hanging="1134"/>
      </w:pPr>
      <w:r w:rsidRPr="00C47377">
        <w:t>2.</w:t>
      </w:r>
      <w:r w:rsidR="00E032A3" w:rsidRPr="00C47377">
        <w:tab/>
      </w:r>
      <w:r w:rsidRPr="00C47377">
        <w:t>Each Contracting Party may develop its own UFs</w:t>
      </w:r>
      <w:r w:rsidR="00F01B4A">
        <w:t>.</w:t>
      </w:r>
    </w:p>
    <w:p w:rsidR="00E032A3" w:rsidRPr="00C47377" w:rsidRDefault="00F01B4A" w:rsidP="00E032A3">
      <w:pPr>
        <w:pStyle w:val="SingleTxtG"/>
        <w:ind w:left="2268" w:hanging="1134"/>
        <w:sectPr w:rsidR="00E032A3" w:rsidRPr="00C47377" w:rsidSect="00D022CA">
          <w:endnotePr>
            <w:numFmt w:val="decimal"/>
          </w:endnotePr>
          <w:pgSz w:w="11907" w:h="16840" w:code="9"/>
          <w:pgMar w:top="1701" w:right="1134" w:bottom="2268" w:left="1134" w:header="1134" w:footer="1701" w:gutter="0"/>
          <w:cols w:space="720"/>
          <w:docGrid w:linePitch="272"/>
        </w:sectPr>
      </w:pPr>
      <w:r w:rsidRPr="00C47377">
        <w:t xml:space="preserve"> </w:t>
      </w:r>
    </w:p>
    <w:p w:rsidR="00754F10" w:rsidRPr="00C47377" w:rsidRDefault="00A40525" w:rsidP="00754F10">
      <w:pPr>
        <w:pStyle w:val="HChG"/>
        <w:rPr>
          <w:lang w:eastAsia="ja-JP"/>
        </w:rPr>
      </w:pPr>
      <w:r w:rsidRPr="00C47377">
        <w:rPr>
          <w:lang w:eastAsia="ja-JP"/>
        </w:rPr>
        <w:lastRenderedPageBreak/>
        <w:t>[R</w:t>
      </w:r>
      <w:r w:rsidR="00314C8B" w:rsidRPr="00C47377">
        <w:rPr>
          <w:lang w:eastAsia="ja-JP"/>
        </w:rPr>
        <w:t>eserved</w:t>
      </w:r>
      <w:r w:rsidR="00AE32B5" w:rsidRPr="00C47377">
        <w:rPr>
          <w:lang w:eastAsia="ja-JP"/>
        </w:rPr>
        <w:t xml:space="preserve">: </w:t>
      </w:r>
      <w:r w:rsidR="00414DE9" w:rsidRPr="00C47377">
        <w:rPr>
          <w:lang w:eastAsia="ja-JP"/>
        </w:rPr>
        <w:t>A</w:t>
      </w:r>
      <w:r w:rsidR="00314C8B" w:rsidRPr="00C47377">
        <w:rPr>
          <w:lang w:eastAsia="ja-JP"/>
        </w:rPr>
        <w:t>nnex </w:t>
      </w:r>
      <w:r w:rsidRPr="00C47377">
        <w:rPr>
          <w:lang w:eastAsia="ja-JP"/>
        </w:rPr>
        <w:t>8</w:t>
      </w:r>
      <w:r w:rsidR="00754F10" w:rsidRPr="00C47377">
        <w:rPr>
          <w:lang w:eastAsia="ja-JP"/>
        </w:rPr>
        <w:t xml:space="preserve"> -</w:t>
      </w:r>
      <w:r w:rsidRPr="00C47377">
        <w:rPr>
          <w:lang w:eastAsia="ja-JP"/>
        </w:rPr>
        <w:t xml:space="preserve"> </w:t>
      </w:r>
      <w:r w:rsidR="007B5CD7">
        <w:rPr>
          <w:lang w:eastAsia="ja-JP"/>
        </w:rPr>
        <w:t>Appendix </w:t>
      </w:r>
      <w:r w:rsidRPr="00C47377">
        <w:rPr>
          <w:lang w:eastAsia="ja-JP"/>
        </w:rPr>
        <w:t>6</w:t>
      </w:r>
    </w:p>
    <w:p w:rsidR="00A40525" w:rsidRPr="00C47377" w:rsidRDefault="00754F10" w:rsidP="00754F10">
      <w:pPr>
        <w:pStyle w:val="HChG"/>
        <w:rPr>
          <w:lang w:eastAsia="ja-JP"/>
        </w:rPr>
      </w:pPr>
      <w:r w:rsidRPr="00C47377">
        <w:rPr>
          <w:lang w:eastAsia="ja-JP"/>
        </w:rPr>
        <w:tab/>
      </w:r>
      <w:r w:rsidRPr="00C47377">
        <w:rPr>
          <w:lang w:eastAsia="ja-JP"/>
        </w:rPr>
        <w:tab/>
      </w:r>
      <w:r w:rsidR="00A40525" w:rsidRPr="00C47377">
        <w:rPr>
          <w:lang w:eastAsia="ja-JP"/>
        </w:rPr>
        <w:t>D</w:t>
      </w:r>
      <w:r w:rsidR="00314C8B" w:rsidRPr="00C47377">
        <w:rPr>
          <w:lang w:eastAsia="ja-JP"/>
        </w:rPr>
        <w:t xml:space="preserve">etermining the range of </w:t>
      </w:r>
      <w:r w:rsidR="00427DD3" w:rsidRPr="00C47377">
        <w:rPr>
          <w:lang w:eastAsia="ja-JP"/>
        </w:rPr>
        <w:t>PEV</w:t>
      </w:r>
      <w:r w:rsidR="00314C8B" w:rsidRPr="00C47377">
        <w:rPr>
          <w:lang w:eastAsia="ja-JP"/>
        </w:rPr>
        <w:t>'s on a per phase basis</w:t>
      </w:r>
      <w:r w:rsidR="00A40525" w:rsidRPr="00C47377">
        <w:rPr>
          <w:lang w:eastAsia="ja-JP"/>
        </w:rPr>
        <w:t>]</w:t>
      </w:r>
    </w:p>
    <w:p w:rsidR="00754F10" w:rsidRPr="00C47377" w:rsidRDefault="00754F10" w:rsidP="00181587">
      <w:pPr>
        <w:pStyle w:val="SingleTxtG"/>
      </w:pPr>
    </w:p>
    <w:p w:rsidR="00754F10" w:rsidRPr="00C47377" w:rsidRDefault="00754F10" w:rsidP="00181587">
      <w:pPr>
        <w:pStyle w:val="SingleTxtG"/>
        <w:sectPr w:rsidR="00754F10"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A40525" w:rsidP="00754F10">
      <w:pPr>
        <w:pStyle w:val="HChG"/>
        <w:rPr>
          <w:highlight w:val="green"/>
        </w:rPr>
      </w:pPr>
      <w:bookmarkStart w:id="253" w:name="_Toc284586978"/>
      <w:bookmarkStart w:id="254" w:name="_Toc284587194"/>
      <w:bookmarkStart w:id="255" w:name="_Toc284587445"/>
      <w:bookmarkStart w:id="256" w:name="_Toc289686216"/>
      <w:r w:rsidRPr="00C47377">
        <w:lastRenderedPageBreak/>
        <w:t>[</w:t>
      </w:r>
      <w:r w:rsidR="00414DE9" w:rsidRPr="00C47377">
        <w:t>A</w:t>
      </w:r>
      <w:r w:rsidR="00754F10" w:rsidRPr="00C47377">
        <w:t>nnex </w:t>
      </w:r>
      <w:bookmarkEnd w:id="253"/>
      <w:bookmarkEnd w:id="254"/>
      <w:bookmarkEnd w:id="255"/>
      <w:bookmarkEnd w:id="256"/>
      <w:r w:rsidR="00754F10" w:rsidRPr="00C47377">
        <w:t>9</w:t>
      </w:r>
    </w:p>
    <w:p w:rsidR="00A40525" w:rsidRPr="00C47377" w:rsidRDefault="00754F10" w:rsidP="00754F10">
      <w:pPr>
        <w:pStyle w:val="HChG"/>
        <w:rPr>
          <w:szCs w:val="24"/>
        </w:rPr>
      </w:pPr>
      <w:r w:rsidRPr="00C47377">
        <w:rPr>
          <w:szCs w:val="24"/>
        </w:rPr>
        <w:tab/>
      </w:r>
      <w:r w:rsidRPr="00C47377">
        <w:rPr>
          <w:szCs w:val="24"/>
        </w:rPr>
        <w:tab/>
      </w:r>
      <w:r w:rsidR="00A40525" w:rsidRPr="00C47377">
        <w:rPr>
          <w:szCs w:val="24"/>
        </w:rPr>
        <w:t>D</w:t>
      </w:r>
      <w:r w:rsidRPr="00C47377">
        <w:rPr>
          <w:szCs w:val="24"/>
        </w:rPr>
        <w:t>etermination of system equivalence</w:t>
      </w:r>
      <w:r w:rsidR="00A40525" w:rsidRPr="00C47377">
        <w:rPr>
          <w:szCs w:val="24"/>
        </w:rPr>
        <w:t>]</w:t>
      </w:r>
    </w:p>
    <w:p w:rsidR="00A40525" w:rsidRPr="00C47377" w:rsidRDefault="00754F10" w:rsidP="00754F10">
      <w:pPr>
        <w:pStyle w:val="SingleTxtG"/>
        <w:ind w:left="2268" w:hanging="1134"/>
        <w:rPr>
          <w:szCs w:val="24"/>
        </w:rPr>
      </w:pPr>
      <w:r w:rsidRPr="00C47377">
        <w:rPr>
          <w:rFonts w:cs="Arial"/>
          <w:szCs w:val="24"/>
        </w:rPr>
        <w:t>[1.</w:t>
      </w:r>
      <w:r w:rsidRPr="00C47377">
        <w:rPr>
          <w:rFonts w:cs="Arial"/>
          <w:szCs w:val="24"/>
        </w:rPr>
        <w:tab/>
      </w:r>
      <w:r w:rsidR="00A40525" w:rsidRPr="00C47377">
        <w:rPr>
          <w:rFonts w:cs="Arial"/>
          <w:szCs w:val="24"/>
        </w:rPr>
        <w:t>Systems or analysers other than those described in this GTR may be approved by the responsible authority if it is found that they produce an output equivalent to that from reference systems or analysers.</w:t>
      </w:r>
      <w:r w:rsidR="00A40525" w:rsidRPr="00C47377">
        <w:rPr>
          <w:i/>
          <w:color w:val="FF0000"/>
          <w:szCs w:val="24"/>
        </w:rPr>
        <w:t xml:space="preserve"> </w:t>
      </w:r>
    </w:p>
    <w:p w:rsidR="00A40525" w:rsidRPr="00C47377" w:rsidRDefault="00A40525" w:rsidP="00754F10">
      <w:pPr>
        <w:pStyle w:val="SingleTxtG"/>
        <w:ind w:left="2268" w:hanging="1134"/>
      </w:pPr>
      <w:r w:rsidRPr="00C47377">
        <w:t>2.</w:t>
      </w:r>
      <w:r w:rsidR="00754F10" w:rsidRPr="00C47377">
        <w:tab/>
      </w:r>
      <w:r w:rsidRPr="00C47377">
        <w:t>The determination of system equivalency shall be based on a 7 sample pair (or larger) correlation study between the candidate system and one of the accepted reference systems of this GTR using the applicable test cycle. The equivalency criteria to be applied shall be the F-test and the two-sided Student t-test.</w:t>
      </w:r>
    </w:p>
    <w:p w:rsidR="00A40525" w:rsidRPr="00C47377" w:rsidRDefault="00A40525" w:rsidP="00754F10">
      <w:pPr>
        <w:pStyle w:val="SingleTxtG"/>
        <w:ind w:left="2268" w:hanging="1134"/>
      </w:pPr>
      <w:r w:rsidRPr="00C47377">
        <w:t>3.</w:t>
      </w:r>
      <w:r w:rsidR="00754F10" w:rsidRPr="00C47377">
        <w:tab/>
      </w:r>
      <w:r w:rsidRPr="00C47377">
        <w:t xml:space="preserve">Correlation testing shall be performed at the same laboratory, test cell, and on the same vehicle, and shall be run simultaneously, or if not possible, concurrently. The equivalency of the sample pair averages shall be determined by F-test and t-test statistics as described below obtained under the laboratory test cell and the vehicle conditions described in this GTR. Outliers shall be determined in accordance with ISO 5725-2:1994 and excluded from the database. The systems to be used for correlation testing shall be subject to the approval by the responsible authority.     </w:t>
      </w:r>
    </w:p>
    <w:p w:rsidR="00A40525" w:rsidRPr="00C47377" w:rsidRDefault="00A40525" w:rsidP="00754F10">
      <w:pPr>
        <w:pStyle w:val="SingleTxtG"/>
        <w:ind w:left="2268" w:hanging="1134"/>
      </w:pPr>
      <w:r w:rsidRPr="00C47377">
        <w:t>4.</w:t>
      </w:r>
      <w:r w:rsidR="00754F10" w:rsidRPr="00C47377">
        <w:tab/>
      </w:r>
      <w:r w:rsidRPr="00C47377">
        <w:t>This statistical method examines the hypothesis that the sample standard deviation and sample mean value for an emission measured with the candidate system do not differ from the sample standard deviation and sample mean value for that emission measured with the reference system.  The hypothesis shall be tested on the basis of a 10</w:t>
      </w:r>
      <w:r w:rsidR="00AE32B5" w:rsidRPr="00C47377">
        <w:t> per cent</w:t>
      </w:r>
      <w:r w:rsidRPr="00C47377">
        <w:t xml:space="preserve"> significance level of the F and t values. The critical F and t values for 7 to 10 sample pairs are given in </w:t>
      </w:r>
      <w:r w:rsidR="0041646E" w:rsidRPr="00C47377">
        <w:t>Table A9/1</w:t>
      </w:r>
      <w:r w:rsidRPr="00C47377">
        <w:t xml:space="preserve">. If the F and t values calculated according to the equation below are greater than the critical F and t values, the candidate system is not </w:t>
      </w:r>
      <w:r w:rsidR="00754F10" w:rsidRPr="00C47377">
        <w:t>e</w:t>
      </w:r>
      <w:r w:rsidRPr="00C47377">
        <w:t>quivalent.</w:t>
      </w:r>
    </w:p>
    <w:p w:rsidR="00A40525" w:rsidRPr="00C47377" w:rsidRDefault="00A40525" w:rsidP="00754F10">
      <w:pPr>
        <w:pStyle w:val="SingleTxtG"/>
        <w:ind w:left="2268" w:hanging="1134"/>
      </w:pPr>
      <w:r w:rsidRPr="00C47377">
        <w:t>5.</w:t>
      </w:r>
      <w:r w:rsidR="00754F10" w:rsidRPr="00C47377">
        <w:tab/>
      </w:r>
      <w:r w:rsidRPr="00C47377">
        <w:t>The following procedure shall be followed. The subscripts R and C refer to the reference and candidate system, respectively:</w:t>
      </w:r>
    </w:p>
    <w:p w:rsidR="00754F10" w:rsidRPr="00C47377" w:rsidRDefault="00A40525" w:rsidP="00754F10">
      <w:pPr>
        <w:pStyle w:val="SingleTxtG"/>
        <w:ind w:left="2835" w:hanging="567"/>
      </w:pPr>
      <w:r w:rsidRPr="00C47377">
        <w:t xml:space="preserve">(a) </w:t>
      </w:r>
      <w:r w:rsidRPr="00C47377">
        <w:tab/>
        <w:t xml:space="preserve">at least 7 tests with the candidate and reference systems operated simultaneously or, </w:t>
      </w:r>
      <w:r w:rsidRPr="00C47377">
        <w:tab/>
        <w:t>if not possible, concurrently, shall be conducted. The number of tests is referred to as</w:t>
      </w:r>
      <w:r w:rsidR="00754F10"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oMath>
      <w:r w:rsidRPr="00C47377">
        <w:t xml:space="preserve"> 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754F10" w:rsidRPr="00C47377">
        <w:t>;</w:t>
      </w:r>
    </w:p>
    <w:p w:rsidR="00754F10" w:rsidRPr="00C47377" w:rsidRDefault="00A40525" w:rsidP="00754F10">
      <w:pPr>
        <w:pStyle w:val="SingleTxtG"/>
        <w:ind w:left="2835" w:hanging="567"/>
      </w:pPr>
      <w:r w:rsidRPr="00C47377">
        <w:t>(b)</w:t>
      </w:r>
      <w:r w:rsidRPr="00C47377">
        <w:tab/>
        <w:t xml:space="preserve">the mean values </w:t>
      </w: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e>
        </m:acc>
      </m:oMath>
      <w:r w:rsidRPr="00C47377">
        <w:t xml:space="preserve"> and </w:t>
      </w: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C</m:t>
                </m:r>
              </m:sub>
            </m:sSub>
          </m:e>
        </m:acc>
      </m:oMath>
      <w:r w:rsidRPr="00C47377">
        <w:t xml:space="preserve"> and the standard deviations s</w:t>
      </w:r>
      <w:r w:rsidRPr="00C47377">
        <w:rPr>
          <w:vertAlign w:val="subscript"/>
        </w:rPr>
        <w:t>R</w:t>
      </w:r>
      <w:r w:rsidRPr="00C47377">
        <w:t xml:space="preserve"> and </w:t>
      </w:r>
      <w:proofErr w:type="spellStart"/>
      <w:r w:rsidRPr="00C47377">
        <w:t>s</w:t>
      </w:r>
      <w:r w:rsidRPr="00C47377">
        <w:rPr>
          <w:vertAlign w:val="subscript"/>
        </w:rPr>
        <w:t>C</w:t>
      </w:r>
      <w:proofErr w:type="spellEnd"/>
      <w:r w:rsidRPr="00C47377">
        <w:rPr>
          <w:vertAlign w:val="subscript"/>
        </w:rPr>
        <w:t xml:space="preserve"> </w:t>
      </w:r>
      <w:r w:rsidR="00754F10" w:rsidRPr="00C47377">
        <w:t>shall be calculated;</w:t>
      </w:r>
    </w:p>
    <w:p w:rsidR="00754F10" w:rsidRPr="00C47377" w:rsidRDefault="00A40525" w:rsidP="00754F10">
      <w:pPr>
        <w:pStyle w:val="SingleTxtG"/>
        <w:ind w:left="2835" w:hanging="567"/>
      </w:pPr>
      <w:r w:rsidRPr="00C47377">
        <w:t>(c)</w:t>
      </w:r>
      <w:r w:rsidRPr="00C47377">
        <w:tab/>
        <w:t xml:space="preserve">the </w:t>
      </w:r>
      <m:oMath>
        <m:r>
          <m:rPr>
            <m:sty m:val="p"/>
          </m:rPr>
          <w:rPr>
            <w:rFonts w:ascii="Cambria Math" w:hAnsi="Cambria Math"/>
          </w:rPr>
          <m:t>F</m:t>
        </m:r>
      </m:oMath>
      <w:r w:rsidRPr="00C47377">
        <w:t xml:space="preserve"> value</w:t>
      </w:r>
      <w:r w:rsidR="00754F10" w:rsidRPr="00C47377">
        <w:t xml:space="preserve"> shall be calculated as follows:</w:t>
      </w:r>
    </w:p>
    <w:p w:rsidR="00754F10" w:rsidRPr="00C47377" w:rsidRDefault="008F1877" w:rsidP="00754F10">
      <w:pPr>
        <w:pStyle w:val="SingleTxtG"/>
        <w:ind w:left="2835"/>
      </w:pPr>
      <m:oMathPara>
        <m:oMathParaPr>
          <m:jc m:val="left"/>
        </m:oMathParaPr>
        <m:oMath>
          <m:r>
            <m:rPr>
              <m:sty m:val="p"/>
            </m:rPr>
            <w:rPr>
              <w:rFonts w:ascii="Cambria Math" w:hAnsi="Cambria Math"/>
            </w:rPr>
            <m:t>F=</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major</m:t>
                  </m:r>
                </m:sub>
                <m:sup>
                  <m:r>
                    <m:rPr>
                      <m:sty m:val="p"/>
                    </m:rPr>
                    <w:rPr>
                      <w:rFonts w:ascii="Cambria Math" w:hAnsi="Cambria Math"/>
                    </w:rPr>
                    <m:t>2</m:t>
                  </m:r>
                </m:sup>
              </m:sSubSup>
            </m:num>
            <m:den>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minor</m:t>
                  </m:r>
                </m:sub>
                <m:sup>
                  <m:r>
                    <m:rPr>
                      <m:sty m:val="p"/>
                    </m:rPr>
                    <w:rPr>
                      <w:rFonts w:ascii="Cambria Math" w:hAnsi="Cambria Math"/>
                    </w:rPr>
                    <m:t>2</m:t>
                  </m:r>
                </m:sup>
              </m:sSubSup>
            </m:den>
          </m:f>
        </m:oMath>
      </m:oMathPara>
    </w:p>
    <w:p w:rsidR="00A40525" w:rsidRPr="00C47377" w:rsidRDefault="00A40525" w:rsidP="00754F10">
      <w:pPr>
        <w:pStyle w:val="SingleTxtG"/>
        <w:ind w:left="2835"/>
      </w:pPr>
      <w:r w:rsidRPr="00C47377">
        <w:t xml:space="preserve">(the greater of the two standard deviations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oMath>
      <w:r w:rsidR="00754F10" w:rsidRPr="00C47377">
        <w:t xml:space="preserve"> or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C</m:t>
            </m:r>
          </m:sub>
        </m:sSub>
      </m:oMath>
      <w:r w:rsidRPr="00C47377">
        <w:t xml:space="preserve"> must be in the numerator)</w:t>
      </w:r>
    </w:p>
    <w:p w:rsidR="00A40525" w:rsidRPr="00C47377" w:rsidRDefault="00A40525" w:rsidP="00754F10">
      <w:pPr>
        <w:pStyle w:val="SingleTxtG"/>
        <w:ind w:left="2268"/>
      </w:pPr>
      <w:r w:rsidRPr="00C47377">
        <w:t>(d)</w:t>
      </w:r>
      <w:r w:rsidRPr="00C47377">
        <w:tab/>
        <w:t xml:space="preserve">the </w:t>
      </w:r>
      <m:oMath>
        <m:r>
          <m:rPr>
            <m:sty m:val="p"/>
          </m:rPr>
          <w:rPr>
            <w:rFonts w:ascii="Cambria Math" w:hAnsi="Cambria Math"/>
          </w:rPr>
          <m:t>t</m:t>
        </m:r>
      </m:oMath>
      <w:r w:rsidR="00754F10" w:rsidRPr="00C47377">
        <w:t xml:space="preserve"> </w:t>
      </w:r>
      <w:r w:rsidRPr="00C47377">
        <w:t>value shall be calculated as follows:</w:t>
      </w:r>
    </w:p>
    <w:p w:rsidR="00A40525" w:rsidRPr="00C47377" w:rsidRDefault="008F1877" w:rsidP="00754F10">
      <w:pPr>
        <w:pStyle w:val="SingleTxtG"/>
        <w:ind w:left="2268" w:hanging="1134"/>
      </w:pPr>
      <m:oMathPara>
        <m:oMath>
          <m:r>
            <m:rPr>
              <m:sty m:val="p"/>
            </m:rPr>
            <w:rPr>
              <w:rFonts w:ascii="Cambria Math" w:hAnsi="Cambria Math"/>
            </w:rPr>
            <m:t>t=</m:t>
          </m:r>
          <m:f>
            <m:fPr>
              <m:ctrlPr>
                <w:rPr>
                  <w:rFonts w:ascii="Cambria Math" w:hAnsi="Cambria Math"/>
                </w:rPr>
              </m:ctrlPr>
            </m:fPr>
            <m:num>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C</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e>
                  </m:acc>
                </m:e>
              </m:d>
            </m:num>
            <m:den>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R</m:t>
                      </m:r>
                    </m:sub>
                    <m:sup>
                      <m:r>
                        <m:rPr>
                          <m:sty m:val="p"/>
                        </m:rPr>
                        <w:rPr>
                          <w:rFonts w:ascii="Cambria Math" w:hAnsi="Cambria Math"/>
                        </w:rPr>
                        <m:t>2</m:t>
                      </m:r>
                    </m:sup>
                  </m:sSubSup>
                </m:e>
              </m:rad>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-2</m:t>
                      </m:r>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e>
          </m:rad>
        </m:oMath>
      </m:oMathPara>
    </w:p>
    <w:p w:rsidR="00A40525" w:rsidRPr="00C47377" w:rsidRDefault="00A40525" w:rsidP="00754F10">
      <w:pPr>
        <w:pStyle w:val="SingleTxtG"/>
        <w:ind w:left="2835" w:hanging="567"/>
      </w:pPr>
      <w:r w:rsidRPr="00C47377">
        <w:lastRenderedPageBreak/>
        <w:t>(e)</w:t>
      </w:r>
      <w:r w:rsidRPr="00C47377">
        <w:tab/>
        <w:t>the calculated</w:t>
      </w:r>
      <w:r w:rsidR="00754F10" w:rsidRPr="00C47377">
        <w:t xml:space="preserve"> </w:t>
      </w:r>
      <m:oMath>
        <m:r>
          <m:rPr>
            <m:sty m:val="p"/>
          </m:rPr>
          <w:rPr>
            <w:rFonts w:ascii="Cambria Math" w:hAnsi="Cambria Math"/>
          </w:rPr>
          <m:t>F</m:t>
        </m:r>
      </m:oMath>
      <w:r w:rsidR="00754F10" w:rsidRPr="00C47377">
        <w:t xml:space="preserve"> </w:t>
      </w:r>
      <w:r w:rsidRPr="00C47377">
        <w:t xml:space="preserve">and </w:t>
      </w:r>
      <m:oMath>
        <m:r>
          <m:rPr>
            <m:sty m:val="p"/>
          </m:rPr>
          <w:rPr>
            <w:rFonts w:ascii="Cambria Math" w:hAnsi="Cambria Math"/>
          </w:rPr>
          <m:t>t</m:t>
        </m:r>
      </m:oMath>
      <w:r w:rsidRPr="00C47377">
        <w:t xml:space="preserve"> values shall be compared with the critical F and </w:t>
      </w:r>
      <m:oMath>
        <m:r>
          <m:rPr>
            <m:sty m:val="p"/>
          </m:rPr>
          <w:rPr>
            <w:rFonts w:ascii="Cambria Math" w:hAnsi="Cambria Math"/>
          </w:rPr>
          <m:t>t</m:t>
        </m:r>
      </m:oMath>
      <w:r w:rsidRPr="00C47377">
        <w:t xml:space="preserve"> values</w:t>
      </w:r>
      <w:r w:rsidR="00754F10" w:rsidRPr="00C47377">
        <w:t xml:space="preserve"> </w:t>
      </w:r>
      <w:r w:rsidRPr="00C47377">
        <w:t xml:space="preserve">corresponding to the respective number of tests indicated in </w:t>
      </w:r>
      <w:r w:rsidR="0041646E" w:rsidRPr="00C47377">
        <w:t>Table A9/1</w:t>
      </w:r>
      <w:r w:rsidRPr="00C47377">
        <w:t>.  If larger sample sizes are selected, statistical tables for 10</w:t>
      </w:r>
      <w:r w:rsidR="00AE32B5" w:rsidRPr="00C47377">
        <w:t> per cent</w:t>
      </w:r>
      <w:r w:rsidRPr="00C47377">
        <w:t xml:space="preserve"> significance (90</w:t>
      </w:r>
      <w:r w:rsidR="00AE32B5" w:rsidRPr="00C47377">
        <w:t> per cent</w:t>
      </w:r>
      <w:r w:rsidRPr="00C47377">
        <w:t xml:space="preserve"> confidence) level shall be consulted.</w:t>
      </w:r>
    </w:p>
    <w:p w:rsidR="00754F10" w:rsidRPr="00C47377" w:rsidRDefault="00A40525" w:rsidP="00754F10">
      <w:pPr>
        <w:pStyle w:val="SingleTxtG"/>
        <w:ind w:left="2268"/>
      </w:pPr>
      <w:r w:rsidRPr="00C47377">
        <w:t>(f)</w:t>
      </w:r>
      <w:r w:rsidRPr="00C47377">
        <w:tab/>
        <w:t>the degrees of freedom (</w:t>
      </w:r>
      <w:proofErr w:type="spellStart"/>
      <w:r w:rsidRPr="00C47377">
        <w:t>df</w:t>
      </w:r>
      <w:proofErr w:type="spellEnd"/>
      <w:r w:rsidRPr="00C47377">
        <w:t>) shall be determined as follows:</w:t>
      </w:r>
    </w:p>
    <w:p w:rsidR="00754F10" w:rsidRPr="00C47377" w:rsidRDefault="00A40525" w:rsidP="00754F10">
      <w:pPr>
        <w:pStyle w:val="SingleTxtG"/>
        <w:ind w:left="4536" w:hanging="1701"/>
      </w:pPr>
      <w:r w:rsidRPr="00C47377">
        <w:t>for the F-test:</w:t>
      </w:r>
      <w:r w:rsidRPr="00C47377">
        <w:tab/>
      </w:r>
      <m:oMath>
        <m:r>
          <m:rPr>
            <m:sty m:val="p"/>
          </m:rPr>
          <w:rPr>
            <w:rFonts w:ascii="Cambria Math" w:hAnsi="Cambria Math"/>
          </w:rPr>
          <m:t xml:space="preserve">df=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-1</m:t>
            </m:r>
          </m:den>
        </m:f>
      </m:oMath>
    </w:p>
    <w:p w:rsidR="00A40525" w:rsidRPr="00C47377" w:rsidRDefault="00A40525" w:rsidP="00754F10">
      <w:pPr>
        <w:pStyle w:val="SingleTxtG"/>
        <w:ind w:left="4536" w:hanging="1701"/>
      </w:pPr>
      <w:r w:rsidRPr="00C47377">
        <w:t>for the t-test:</w:t>
      </w:r>
      <w:r w:rsidRPr="00C47377">
        <w:tab/>
      </w:r>
      <m:oMath>
        <m:r>
          <m:rPr>
            <m:sty m:val="p"/>
          </m:rPr>
          <w:rPr>
            <w:rFonts w:ascii="Cambria Math" w:hAnsi="Cambria Math"/>
          </w:rPr>
          <m:t>df=</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-2</m:t>
        </m:r>
      </m:oMath>
    </w:p>
    <w:p w:rsidR="00754F10" w:rsidRPr="00C47377" w:rsidRDefault="00A40525" w:rsidP="00754F10">
      <w:pPr>
        <w:pStyle w:val="SingleTxtG"/>
        <w:ind w:left="2268"/>
      </w:pPr>
      <w:r w:rsidRPr="00C47377">
        <w:t>(g)</w:t>
      </w:r>
      <w:r w:rsidRPr="00C47377">
        <w:tab/>
        <w:t>equivalency shall be determined as follows:</w:t>
      </w:r>
    </w:p>
    <w:p w:rsidR="00754F10" w:rsidRPr="00C47377" w:rsidRDefault="00A40525" w:rsidP="00754F10">
      <w:pPr>
        <w:pStyle w:val="SingleTxtG"/>
        <w:ind w:left="3402" w:hanging="567"/>
      </w:pPr>
      <w:r w:rsidRPr="00C47377">
        <w:t>(</w:t>
      </w:r>
      <w:proofErr w:type="spellStart"/>
      <w:r w:rsidRPr="00C47377">
        <w:t>i</w:t>
      </w:r>
      <w:proofErr w:type="spellEnd"/>
      <w:r w:rsidRPr="00C47377">
        <w:t>)</w:t>
      </w:r>
      <w:r w:rsidRPr="00C47377">
        <w:tab/>
        <w:t xml:space="preserve">if </w:t>
      </w:r>
      <m:oMath>
        <m:r>
          <m:rPr>
            <m:sty m:val="p"/>
          </m:rPr>
          <w:rPr>
            <w:rFonts w:ascii="Cambria Math" w:hAnsi="Cambria Math"/>
          </w:rPr>
          <m:t>F&lt;</m:t>
        </m:r>
        <m:sSub>
          <m:sSubPr>
            <m:ctrlPr>
              <w:rPr>
                <w:rFonts w:ascii="Cambria Math" w:hAnsi="Cambria Math"/>
              </w:rPr>
            </m:ctrlPr>
          </m:sSubPr>
          <m:e>
            <m:r>
              <m:rPr>
                <m:sty m:val="p"/>
              </m:rPr>
              <w:rPr>
                <w:rFonts w:ascii="Cambria Math" w:hAnsi="Cambria Math"/>
              </w:rPr>
              <m:t>F</m:t>
            </m:r>
          </m:e>
          <m:sub>
            <m:r>
              <m:rPr>
                <m:sty m:val="p"/>
              </m:rPr>
              <w:rPr>
                <w:rFonts w:ascii="Cambria Math" w:hAnsi="Cambria Math"/>
                <w:vertAlign w:val="subscript"/>
              </w:rPr>
              <m:t>crit</m:t>
            </m:r>
          </m:sub>
        </m:sSub>
        <m:r>
          <w:rPr>
            <w:rFonts w:ascii="Cambria Math" w:hAnsi="Cambria Math"/>
          </w:rPr>
          <m:t xml:space="preserve"> </m:t>
        </m:r>
      </m:oMath>
      <w:r w:rsidRPr="00C47377">
        <w:t xml:space="preserve">and </w:t>
      </w:r>
      <w:r w:rsidR="00754F10" w:rsidRPr="00C47377">
        <w:t>t</w:t>
      </w:r>
      <m:oMath>
        <m:r>
          <m:rPr>
            <m:sty m:val="p"/>
          </m:rPr>
          <w:rPr>
            <w:rFonts w:ascii="Cambria Math" w:hAnsi="Cambria Math"/>
          </w:rPr>
          <m:t> &lt;</m:t>
        </m:r>
        <m:sSub>
          <m:sSubPr>
            <m:ctrlPr>
              <w:rPr>
                <w:rFonts w:ascii="Cambria Math" w:hAnsi="Cambria Math"/>
              </w:rPr>
            </m:ctrlPr>
          </m:sSubPr>
          <m:e>
            <m:r>
              <m:rPr>
                <m:sty m:val="p"/>
              </m:rPr>
              <w:rPr>
                <w:rFonts w:ascii="Cambria Math" w:hAnsi="Cambria Math"/>
              </w:rPr>
              <m:t>t</m:t>
            </m:r>
          </m:e>
          <m:sub>
            <m:r>
              <m:rPr>
                <m:sty m:val="p"/>
              </m:rPr>
              <w:rPr>
                <w:rFonts w:ascii="Cambria Math" w:hAnsi="Cambria Math"/>
                <w:vertAlign w:val="subscript"/>
              </w:rPr>
              <m:t>crit</m:t>
            </m:r>
          </m:sub>
        </m:sSub>
      </m:oMath>
      <w:r w:rsidRPr="00C47377">
        <w:t>, then the candidate system is equivalent to the</w:t>
      </w:r>
      <w:r w:rsidR="00754F10" w:rsidRPr="00C47377">
        <w:t xml:space="preserve"> </w:t>
      </w:r>
      <w:r w:rsidRPr="00C47377">
        <w:t>reference system of this GTR</w:t>
      </w:r>
      <w:r w:rsidR="00754F10" w:rsidRPr="00C47377">
        <w:t>;</w:t>
      </w:r>
    </w:p>
    <w:p w:rsidR="00A40525" w:rsidRPr="00C47377" w:rsidRDefault="00A40525" w:rsidP="00754F10">
      <w:pPr>
        <w:pStyle w:val="SingleTxtG"/>
        <w:ind w:left="3402" w:hanging="567"/>
      </w:pPr>
      <w:r w:rsidRPr="00C47377">
        <w:t>(ii)</w:t>
      </w:r>
      <w:r w:rsidRPr="00C47377">
        <w:tab/>
        <w:t xml:space="preserve">if </w:t>
      </w:r>
      <m:oMath>
        <m:r>
          <m:rPr>
            <m:sty m:val="p"/>
          </m:rPr>
          <w:rPr>
            <w:rFonts w:ascii="Cambria Math" w:hAnsi="Cambria Math"/>
          </w:rPr>
          <m:t>F</m:t>
        </m:r>
        <m:r>
          <m:rPr>
            <m:sty m:val="p"/>
          </m:rPr>
          <w:rPr>
            <w:rFonts w:ascii="Cambria Math" w:hAnsi="Cambria Math"/>
          </w:rPr>
          <w:sym w:font="Symbol" w:char="F0B3"/>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vertAlign w:val="subscript"/>
              </w:rPr>
              <m:t>crit</m:t>
            </m:r>
          </m:sub>
        </m:sSub>
      </m:oMath>
      <w:r w:rsidRPr="00C47377">
        <w:t xml:space="preserve"> or </w:t>
      </w:r>
      <w:r w:rsidR="00754F10" w:rsidRPr="00C47377">
        <w:t>t</w:t>
      </w:r>
      <m:oMath>
        <m:r>
          <m:rPr>
            <m:sty m:val="p"/>
          </m:rPr>
          <w:rPr>
            <w:rFonts w:ascii="Cambria Math" w:hAnsi="Cambria Math"/>
          </w:rPr>
          <w:sym w:font="Symbol" w:char="F0B3"/>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vertAlign w:val="subscript"/>
              </w:rPr>
              <m:t>crit</m:t>
            </m:r>
          </m:sub>
        </m:sSub>
      </m:oMath>
      <w:r w:rsidRPr="00C47377">
        <w:t xml:space="preserve"> , then the candidate system is different from the reference system of this GTR</w:t>
      </w:r>
      <w:r w:rsidR="00754F10" w:rsidRPr="00C47377">
        <w:t>.</w:t>
      </w:r>
      <w:r w:rsidRPr="00C47377">
        <w:t>]</w:t>
      </w:r>
    </w:p>
    <w:p w:rsidR="00A40525" w:rsidRPr="00C47377" w:rsidRDefault="0041646E" w:rsidP="00754F10">
      <w:pPr>
        <w:pStyle w:val="Caption"/>
      </w:pPr>
      <w:r w:rsidRPr="00C47377">
        <w:t>Table A9/1</w:t>
      </w:r>
    </w:p>
    <w:p w:rsidR="00A40525" w:rsidRPr="00C47377" w:rsidRDefault="00754F10" w:rsidP="00754F10">
      <w:pPr>
        <w:pStyle w:val="Caption"/>
        <w:rPr>
          <w:b/>
        </w:rPr>
      </w:pPr>
      <w:r w:rsidRPr="00C47377">
        <w:rPr>
          <w:b/>
        </w:rPr>
        <w:t>t</w:t>
      </w:r>
      <w:r w:rsidR="00A40525" w:rsidRPr="00C47377">
        <w:rPr>
          <w:b/>
        </w:rPr>
        <w:t xml:space="preserve"> and </w:t>
      </w:r>
      <m:oMath>
        <m:r>
          <m:rPr>
            <m:sty m:val="b"/>
          </m:rPr>
          <w:rPr>
            <w:rFonts w:ascii="Cambria Math" w:hAnsi="Cambria Math"/>
          </w:rPr>
          <m:t>F</m:t>
        </m:r>
      </m:oMath>
      <w:r w:rsidR="00A40525" w:rsidRPr="00C47377">
        <w:rPr>
          <w:b/>
        </w:rPr>
        <w:t xml:space="preserve"> values for selected sample sizes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39"/>
        <w:gridCol w:w="1638"/>
        <w:gridCol w:w="1365"/>
        <w:gridCol w:w="1364"/>
        <w:gridCol w:w="1364"/>
      </w:tblGrid>
      <w:tr w:rsidR="00F01B4A" w:rsidRPr="00C47377" w:rsidTr="00F01B4A">
        <w:trPr>
          <w:tblHeader/>
        </w:trPr>
        <w:tc>
          <w:tcPr>
            <w:tcW w:w="1639" w:type="dxa"/>
            <w:tcBorders>
              <w:top w:val="single" w:sz="4" w:space="0" w:color="auto"/>
              <w:left w:val="single" w:sz="4" w:space="0" w:color="auto"/>
              <w:bottom w:val="dotted" w:sz="2" w:space="0" w:color="auto"/>
              <w:right w:val="single" w:sz="4" w:space="0" w:color="auto"/>
            </w:tcBorders>
            <w:shd w:val="clear" w:color="auto" w:fill="auto"/>
            <w:vAlign w:val="bottom"/>
          </w:tcPr>
          <w:p w:rsidR="00F01B4A" w:rsidRPr="00C47377" w:rsidRDefault="00F01B4A" w:rsidP="00F01B4A">
            <w:pPr>
              <w:pStyle w:val="SingleTxtG"/>
              <w:suppressAutoHyphens w:val="0"/>
              <w:spacing w:before="80" w:after="80" w:line="200" w:lineRule="exact"/>
              <w:ind w:left="113" w:right="113"/>
              <w:jc w:val="left"/>
              <w:rPr>
                <w:i/>
                <w:sz w:val="16"/>
                <w:szCs w:val="24"/>
              </w:rPr>
            </w:pPr>
            <w:r w:rsidRPr="00C47377">
              <w:rPr>
                <w:i/>
                <w:sz w:val="16"/>
                <w:szCs w:val="24"/>
              </w:rPr>
              <w:t>Sample Size</w:t>
            </w:r>
          </w:p>
        </w:tc>
        <w:tc>
          <w:tcPr>
            <w:tcW w:w="3003" w:type="dxa"/>
            <w:gridSpan w:val="2"/>
            <w:tcBorders>
              <w:top w:val="single" w:sz="4" w:space="0" w:color="auto"/>
              <w:left w:val="single" w:sz="4" w:space="0" w:color="auto"/>
              <w:bottom w:val="dotted" w:sz="2" w:space="0" w:color="auto"/>
              <w:right w:val="single" w:sz="4" w:space="0" w:color="auto"/>
            </w:tcBorders>
            <w:shd w:val="clear" w:color="auto" w:fill="auto"/>
            <w:vAlign w:val="bottom"/>
          </w:tcPr>
          <w:p w:rsidR="00F01B4A" w:rsidRPr="00C47377" w:rsidRDefault="00F01B4A" w:rsidP="00F01B4A">
            <w:pPr>
              <w:pStyle w:val="SingleTxtG"/>
              <w:suppressAutoHyphens w:val="0"/>
              <w:spacing w:before="80" w:after="80" w:line="200" w:lineRule="exact"/>
              <w:ind w:left="113" w:right="113"/>
              <w:jc w:val="left"/>
              <w:rPr>
                <w:i/>
                <w:sz w:val="16"/>
                <w:szCs w:val="24"/>
              </w:rPr>
            </w:pPr>
            <w:r w:rsidRPr="00C47377">
              <w:rPr>
                <w:i/>
                <w:sz w:val="16"/>
                <w:szCs w:val="24"/>
              </w:rPr>
              <w:t>F-test</w:t>
            </w:r>
          </w:p>
        </w:tc>
        <w:tc>
          <w:tcPr>
            <w:tcW w:w="2728" w:type="dxa"/>
            <w:gridSpan w:val="2"/>
            <w:tcBorders>
              <w:top w:val="single" w:sz="4" w:space="0" w:color="auto"/>
              <w:left w:val="single" w:sz="4" w:space="0" w:color="auto"/>
              <w:bottom w:val="dotted" w:sz="2" w:space="0" w:color="auto"/>
              <w:right w:val="single" w:sz="4" w:space="0" w:color="auto"/>
            </w:tcBorders>
            <w:shd w:val="clear" w:color="auto" w:fill="auto"/>
            <w:vAlign w:val="bottom"/>
          </w:tcPr>
          <w:p w:rsidR="00F01B4A" w:rsidRPr="00C47377" w:rsidRDefault="00F01B4A" w:rsidP="00F01B4A">
            <w:pPr>
              <w:pStyle w:val="SingleTxtG"/>
              <w:suppressAutoHyphens w:val="0"/>
              <w:spacing w:before="80" w:after="80" w:line="200" w:lineRule="exact"/>
              <w:ind w:left="113" w:right="113"/>
              <w:jc w:val="left"/>
              <w:rPr>
                <w:i/>
                <w:sz w:val="16"/>
                <w:szCs w:val="24"/>
              </w:rPr>
            </w:pPr>
            <w:r w:rsidRPr="00C47377">
              <w:rPr>
                <w:i/>
                <w:sz w:val="16"/>
                <w:szCs w:val="24"/>
              </w:rPr>
              <w:t>t-test</w:t>
            </w:r>
          </w:p>
        </w:tc>
      </w:tr>
      <w:tr w:rsidR="00A40525" w:rsidRPr="00C47377" w:rsidTr="00F01B4A">
        <w:tc>
          <w:tcPr>
            <w:tcW w:w="1639" w:type="dxa"/>
            <w:tcBorders>
              <w:top w:val="dotted" w:sz="2" w:space="0" w:color="auto"/>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638" w:type="dxa"/>
            <w:tcBorders>
              <w:top w:val="dotted" w:sz="2" w:space="0" w:color="auto"/>
              <w:left w:val="single" w:sz="4" w:space="0" w:color="auto"/>
              <w:bottom w:val="single" w:sz="12" w:space="0" w:color="auto"/>
              <w:right w:val="single" w:sz="4" w:space="0" w:color="auto"/>
            </w:tcBorders>
            <w:shd w:val="clear" w:color="auto" w:fill="auto"/>
          </w:tcPr>
          <w:p w:rsidR="00A40525" w:rsidRPr="00F01B4A" w:rsidRDefault="00F01B4A" w:rsidP="00F01B4A">
            <w:pPr>
              <w:pStyle w:val="SingleTxtG"/>
              <w:suppressAutoHyphens w:val="0"/>
              <w:spacing w:before="40" w:line="220" w:lineRule="exact"/>
              <w:ind w:left="113" w:right="113"/>
              <w:jc w:val="left"/>
              <w:rPr>
                <w:szCs w:val="24"/>
              </w:rPr>
            </w:pPr>
            <m:oMathPara>
              <m:oMathParaPr>
                <m:jc m:val="left"/>
              </m:oMathParaPr>
              <m:oMath>
                <m:r>
                  <m:rPr>
                    <m:sty m:val="p"/>
                  </m:rPr>
                  <w:rPr>
                    <w:rFonts w:ascii="Cambria Math" w:hAnsi="Cambria Math"/>
                  </w:rPr>
                  <m:t>df</m:t>
                </m:r>
              </m:oMath>
            </m:oMathPara>
          </w:p>
        </w:tc>
        <w:tc>
          <w:tcPr>
            <w:tcW w:w="1365" w:type="dxa"/>
            <w:tcBorders>
              <w:top w:val="dotted" w:sz="2" w:space="0" w:color="auto"/>
              <w:left w:val="single" w:sz="4" w:space="0" w:color="auto"/>
              <w:bottom w:val="single" w:sz="12" w:space="0" w:color="auto"/>
              <w:right w:val="single" w:sz="4" w:space="0" w:color="auto"/>
            </w:tcBorders>
            <w:shd w:val="clear" w:color="auto" w:fill="auto"/>
          </w:tcPr>
          <w:p w:rsidR="00A40525" w:rsidRPr="00F01B4A" w:rsidRDefault="00307880" w:rsidP="00F01B4A">
            <w:pPr>
              <w:pStyle w:val="SingleTxtG"/>
              <w:suppressAutoHyphens w:val="0"/>
              <w:spacing w:before="40" w:line="220" w:lineRule="exact"/>
              <w:ind w:left="113" w:right="113"/>
              <w:jc w:val="left"/>
              <w:rPr>
                <w:szCs w:val="24"/>
                <w:vertAlign w:val="subscript"/>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vertAlign w:val="subscript"/>
                      </w:rPr>
                      <m:t>crit</m:t>
                    </m:r>
                  </m:sub>
                </m:sSub>
              </m:oMath>
            </m:oMathPara>
          </w:p>
        </w:tc>
        <w:tc>
          <w:tcPr>
            <w:tcW w:w="1364" w:type="dxa"/>
            <w:tcBorders>
              <w:top w:val="dotted" w:sz="2" w:space="0" w:color="auto"/>
              <w:left w:val="single" w:sz="4" w:space="0" w:color="auto"/>
              <w:bottom w:val="single" w:sz="12" w:space="0" w:color="auto"/>
              <w:right w:val="single" w:sz="4" w:space="0" w:color="auto"/>
            </w:tcBorders>
            <w:shd w:val="clear" w:color="auto" w:fill="auto"/>
          </w:tcPr>
          <w:p w:rsidR="00A40525" w:rsidRPr="00F01B4A" w:rsidRDefault="00F01B4A" w:rsidP="00F01B4A">
            <w:pPr>
              <w:pStyle w:val="SingleTxtG"/>
              <w:suppressAutoHyphens w:val="0"/>
              <w:spacing w:before="40" w:line="220" w:lineRule="exact"/>
              <w:ind w:left="113" w:right="113"/>
              <w:jc w:val="left"/>
              <w:rPr>
                <w:szCs w:val="24"/>
              </w:rPr>
            </w:pPr>
            <m:oMathPara>
              <m:oMathParaPr>
                <m:jc m:val="left"/>
              </m:oMathParaPr>
              <m:oMath>
                <m:r>
                  <m:rPr>
                    <m:sty m:val="p"/>
                  </m:rPr>
                  <w:rPr>
                    <w:rFonts w:ascii="Cambria Math" w:hAnsi="Cambria Math"/>
                  </w:rPr>
                  <m:t>df</m:t>
                </m:r>
              </m:oMath>
            </m:oMathPara>
          </w:p>
        </w:tc>
        <w:tc>
          <w:tcPr>
            <w:tcW w:w="1364" w:type="dxa"/>
            <w:tcBorders>
              <w:top w:val="dotted" w:sz="2" w:space="0" w:color="auto"/>
              <w:left w:val="single" w:sz="4" w:space="0" w:color="auto"/>
              <w:bottom w:val="single" w:sz="12" w:space="0" w:color="auto"/>
              <w:right w:val="single" w:sz="4" w:space="0" w:color="auto"/>
            </w:tcBorders>
            <w:shd w:val="clear" w:color="auto" w:fill="auto"/>
          </w:tcPr>
          <w:p w:rsidR="00F01B4A" w:rsidRPr="00F01B4A" w:rsidRDefault="00307880" w:rsidP="00F01B4A">
            <w:pPr>
              <w:pStyle w:val="SingleTxtG"/>
              <w:suppressAutoHyphens w:val="0"/>
              <w:spacing w:before="40" w:line="220" w:lineRule="exact"/>
              <w:ind w:left="113" w:right="113"/>
              <w:jc w:val="left"/>
              <w:rPr>
                <w:szCs w:val="24"/>
                <w:vertAlign w:val="subscript"/>
              </w:rPr>
            </w:pPr>
            <m:oMathPara>
              <m:oMathParaPr>
                <m:jc m:val="left"/>
              </m:oMathPara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vertAlign w:val="subscript"/>
                      </w:rPr>
                      <m:t>crit</m:t>
                    </m:r>
                  </m:sub>
                </m:sSub>
              </m:oMath>
            </m:oMathPara>
          </w:p>
        </w:tc>
      </w:tr>
      <w:tr w:rsidR="00A40525" w:rsidRPr="00C47377" w:rsidTr="00F01B4A">
        <w:tc>
          <w:tcPr>
            <w:tcW w:w="1639"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7</w:t>
            </w:r>
          </w:p>
        </w:tc>
        <w:tc>
          <w:tcPr>
            <w:tcW w:w="1638"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6/6</w:t>
            </w:r>
          </w:p>
        </w:tc>
        <w:tc>
          <w:tcPr>
            <w:tcW w:w="1365"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3.055</w:t>
            </w:r>
          </w:p>
        </w:tc>
        <w:tc>
          <w:tcPr>
            <w:tcW w:w="1364"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12</w:t>
            </w:r>
          </w:p>
        </w:tc>
        <w:tc>
          <w:tcPr>
            <w:tcW w:w="1364"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1.782</w:t>
            </w:r>
          </w:p>
        </w:tc>
      </w:tr>
      <w:tr w:rsidR="00A40525" w:rsidRPr="00C47377" w:rsidTr="00F01B4A">
        <w:tc>
          <w:tcPr>
            <w:tcW w:w="1639"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8</w:t>
            </w:r>
          </w:p>
        </w:tc>
        <w:tc>
          <w:tcPr>
            <w:tcW w:w="1638"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7/7</w:t>
            </w:r>
          </w:p>
        </w:tc>
        <w:tc>
          <w:tcPr>
            <w:tcW w:w="1365"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2.785</w:t>
            </w: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14</w:t>
            </w: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1.761</w:t>
            </w:r>
          </w:p>
        </w:tc>
      </w:tr>
      <w:tr w:rsidR="00A40525" w:rsidRPr="00C47377" w:rsidTr="00F01B4A">
        <w:tc>
          <w:tcPr>
            <w:tcW w:w="1639"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9</w:t>
            </w:r>
          </w:p>
        </w:tc>
        <w:tc>
          <w:tcPr>
            <w:tcW w:w="1638"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8/8</w:t>
            </w:r>
          </w:p>
        </w:tc>
        <w:tc>
          <w:tcPr>
            <w:tcW w:w="1365"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2.589</w:t>
            </w: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16</w:t>
            </w: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1.746</w:t>
            </w:r>
          </w:p>
        </w:tc>
      </w:tr>
      <w:tr w:rsidR="00A40525" w:rsidRPr="00C47377" w:rsidTr="00F01B4A">
        <w:tc>
          <w:tcPr>
            <w:tcW w:w="1639"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10</w:t>
            </w:r>
          </w:p>
        </w:tc>
        <w:tc>
          <w:tcPr>
            <w:tcW w:w="1638"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9/9</w:t>
            </w:r>
          </w:p>
        </w:tc>
        <w:tc>
          <w:tcPr>
            <w:tcW w:w="1365"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2.440</w:t>
            </w:r>
          </w:p>
        </w:tc>
        <w:tc>
          <w:tcPr>
            <w:tcW w:w="1364"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18</w:t>
            </w:r>
          </w:p>
        </w:tc>
        <w:tc>
          <w:tcPr>
            <w:tcW w:w="1364"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r w:rsidRPr="00C47377">
              <w:rPr>
                <w:szCs w:val="24"/>
              </w:rPr>
              <w:t>1.734</w:t>
            </w:r>
          </w:p>
        </w:tc>
      </w:tr>
    </w:tbl>
    <w:p w:rsidR="00F507EC" w:rsidRPr="00C47377" w:rsidRDefault="00427DD3" w:rsidP="00427DD3">
      <w:pPr>
        <w:tabs>
          <w:tab w:val="left" w:pos="709"/>
        </w:tabs>
        <w:spacing w:before="240"/>
        <w:ind w:left="1134" w:right="1134"/>
        <w:jc w:val="center"/>
      </w:pPr>
      <w:r w:rsidRPr="00C47377">
        <w:rPr>
          <w:u w:val="single"/>
        </w:rPr>
        <w:tab/>
      </w:r>
      <w:r w:rsidRPr="00C47377">
        <w:rPr>
          <w:u w:val="single"/>
        </w:rPr>
        <w:tab/>
      </w:r>
      <w:r w:rsidRPr="00C47377">
        <w:rPr>
          <w:u w:val="single"/>
        </w:rPr>
        <w:tab/>
      </w:r>
    </w:p>
    <w:sectPr w:rsidR="00F507EC" w:rsidRPr="00C47377" w:rsidSect="00D022CA">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80" w:rsidRDefault="00307880"/>
  </w:endnote>
  <w:endnote w:type="continuationSeparator" w:id="0">
    <w:p w:rsidR="00307880" w:rsidRDefault="00307880"/>
  </w:endnote>
  <w:endnote w:type="continuationNotice" w:id="1">
    <w:p w:rsidR="00307880" w:rsidRDefault="00307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orbel"/>
    <w:charset w:val="00"/>
    <w:family w:val="swiss"/>
    <w:pitch w:val="variable"/>
    <w:sig w:usb0="00000001" w:usb1="4000206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adline R">
    <w:altName w:val="Arial Unicode MS"/>
    <w:charset w:val="81"/>
    <w:family w:val="roman"/>
    <w:pitch w:val="variable"/>
    <w:sig w:usb0="800002A7" w:usb1="09D77CFB"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4D"/>
    <w:family w:val="swiss"/>
    <w:notTrueType/>
    <w:pitch w:val="default"/>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0049EB">
      <w:rPr>
        <w:b/>
        <w:noProof/>
        <w:sz w:val="18"/>
      </w:rPr>
      <w:t>18</w:t>
    </w:r>
    <w:r w:rsidRPr="00241767">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rsidP="00241767">
    <w:pPr>
      <w:pStyle w:val="Footer"/>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sidR="000049EB">
      <w:rPr>
        <w:b/>
        <w:noProof/>
        <w:sz w:val="18"/>
      </w:rPr>
      <w:t>17</w:t>
    </w:r>
    <w:r w:rsidRPr="0024176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pPr>
      <w:pStyle w:val="Footer"/>
      <w:rPr>
        <w:sz w:val="20"/>
      </w:rPr>
    </w:pPr>
    <w:r>
      <w:rPr>
        <w:noProof/>
        <w:lang w:eastAsia="en-GB"/>
      </w:rPr>
      <w:drawing>
        <wp:anchor distT="0" distB="0" distL="114300" distR="114300" simplePos="0" relativeHeight="251657728" behindDoc="0" locked="1" layoutInCell="1" allowOverlap="1" wp14:anchorId="31214F61" wp14:editId="65EF0837">
          <wp:simplePos x="0" y="0"/>
          <wp:positionH relativeFrom="column">
            <wp:posOffset>5148580</wp:posOffset>
          </wp:positionH>
          <wp:positionV relativeFrom="paragraph">
            <wp:posOffset>-114935</wp:posOffset>
          </wp:positionV>
          <wp:extent cx="930275" cy="230505"/>
          <wp:effectExtent l="0" t="0" r="317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0049EB">
      <w:rPr>
        <w:b/>
        <w:noProof/>
        <w:sz w:val="18"/>
      </w:rPr>
      <w:t>98</w:t>
    </w:r>
    <w:r w:rsidRPr="00241767">
      <w:rPr>
        <w:b/>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rsidP="00241767">
    <w:pPr>
      <w:pStyle w:val="Footer"/>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sidR="000049EB">
      <w:rPr>
        <w:b/>
        <w:noProof/>
        <w:sz w:val="18"/>
      </w:rPr>
      <w:t>97</w:t>
    </w:r>
    <w:r w:rsidRPr="00241767">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pPr>
      <w:pStyle w:val="Footer"/>
      <w:rPr>
        <w:sz w:val="20"/>
      </w:rPr>
    </w:pPr>
    <w:r>
      <w:rPr>
        <w:noProof/>
        <w:lang w:eastAsia="en-GB"/>
      </w:rPr>
      <w:drawing>
        <wp:anchor distT="0" distB="0" distL="114300" distR="114300" simplePos="0" relativeHeight="251659776" behindDoc="0" locked="1" layoutInCell="1" allowOverlap="1" wp14:anchorId="057915B6" wp14:editId="1142AC0E">
          <wp:simplePos x="0" y="0"/>
          <wp:positionH relativeFrom="column">
            <wp:posOffset>5148580</wp:posOffset>
          </wp:positionH>
          <wp:positionV relativeFrom="paragraph">
            <wp:posOffset>-114935</wp:posOffset>
          </wp:positionV>
          <wp:extent cx="930275" cy="230505"/>
          <wp:effectExtent l="0" t="0" r="3175" b="0"/>
          <wp:wrapNone/>
          <wp:docPr id="4" name="Pictur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80" w:rsidRPr="000B175B" w:rsidRDefault="00307880" w:rsidP="000B175B">
      <w:pPr>
        <w:tabs>
          <w:tab w:val="right" w:pos="2155"/>
        </w:tabs>
        <w:spacing w:after="80"/>
        <w:ind w:left="680"/>
        <w:rPr>
          <w:u w:val="single"/>
        </w:rPr>
      </w:pPr>
      <w:r>
        <w:rPr>
          <w:u w:val="single"/>
        </w:rPr>
        <w:tab/>
      </w:r>
    </w:p>
  </w:footnote>
  <w:footnote w:type="continuationSeparator" w:id="0">
    <w:p w:rsidR="00307880" w:rsidRPr="00FC68B7" w:rsidRDefault="00307880" w:rsidP="00FC68B7">
      <w:pPr>
        <w:tabs>
          <w:tab w:val="left" w:pos="2155"/>
        </w:tabs>
        <w:spacing w:after="80"/>
        <w:ind w:left="680"/>
        <w:rPr>
          <w:u w:val="single"/>
        </w:rPr>
      </w:pPr>
      <w:r>
        <w:rPr>
          <w:u w:val="single"/>
        </w:rPr>
        <w:tab/>
      </w:r>
    </w:p>
  </w:footnote>
  <w:footnote w:type="continuationNotice" w:id="1">
    <w:p w:rsidR="00307880" w:rsidRDefault="00307880"/>
  </w:footnote>
  <w:footnote w:id="2">
    <w:p w:rsidR="00307880" w:rsidRPr="007B5D76" w:rsidRDefault="00307880" w:rsidP="00181587">
      <w:pPr>
        <w:pStyle w:val="FootnoteText"/>
        <w:rPr>
          <w:lang w:val="en-US"/>
        </w:rPr>
      </w:pPr>
      <w:r w:rsidRPr="007B5D76">
        <w:tab/>
      </w:r>
      <w:r w:rsidRPr="007B5D76">
        <w:rPr>
          <w:rStyle w:val="FootnoteReference"/>
          <w:sz w:val="20"/>
          <w:lang w:val="en-US"/>
        </w:rPr>
        <w:t>*</w:t>
      </w:r>
      <w:r w:rsidRPr="007B5D76">
        <w:rPr>
          <w:sz w:val="20"/>
          <w:lang w:val="en-US"/>
        </w:rPr>
        <w:tab/>
      </w:r>
      <w:r w:rsidRPr="007B5D76">
        <w:rPr>
          <w:szCs w:val="18"/>
          <w:lang w:val="en-US"/>
        </w:rPr>
        <w:t xml:space="preserve">In accordance with the programme of work of the Inland Transport Committee for 2010–2014 (ECE/TRANS/208, </w:t>
      </w:r>
      <w:proofErr w:type="spellStart"/>
      <w:r w:rsidRPr="007B5D76">
        <w:rPr>
          <w:szCs w:val="18"/>
          <w:lang w:val="en-US"/>
        </w:rPr>
        <w:t>para</w:t>
      </w:r>
      <w:proofErr w:type="spellEnd"/>
      <w:r w:rsidRPr="007B5D76">
        <w:rPr>
          <w:szCs w:val="18"/>
          <w:lang w:val="en-US"/>
        </w:rPr>
        <w:t>. 106 and ECE/TRANS/2010/8, programme activity 02.4), the World Forum will develop, harmonize and update Regulations in order to enhance the performance of vehicles. The present document is submitted in conformity with that mandate.</w:t>
      </w:r>
    </w:p>
  </w:footnote>
  <w:footnote w:id="3">
    <w:p w:rsidR="00307880" w:rsidRPr="00534F9B" w:rsidRDefault="00307880">
      <w:pPr>
        <w:pStyle w:val="FootnoteText"/>
      </w:pPr>
      <w:r>
        <w:tab/>
      </w:r>
      <w:r>
        <w:rPr>
          <w:rStyle w:val="FootnoteReference"/>
        </w:rPr>
        <w:t>**</w:t>
      </w:r>
      <w:r>
        <w:tab/>
        <w:t>This document was submitted late due to its complexity, due to late inputs from other sources, and in order to include the information on the latest progress on this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pPr>
      <w:pStyle w:val="Header"/>
    </w:pPr>
    <w:r>
      <w:t>ECE/TRANS/WP.29/GRPE/2013/13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rsidP="00241767">
    <w:pPr>
      <w:pStyle w:val="Header"/>
      <w:jc w:val="right"/>
    </w:pPr>
    <w:r>
      <w:t>ECE/TRANS/WP.29/GRPE/2013/13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pPr>
      <w:pStyle w:val="Header"/>
    </w:pPr>
    <w:r>
      <w:t>ECE/TRANS/WP.29/GRPE/2013/13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80" w:rsidRPr="00241767" w:rsidRDefault="00307880" w:rsidP="00241767">
    <w:pPr>
      <w:pStyle w:val="Header"/>
      <w:jc w:val="right"/>
    </w:pPr>
    <w:r>
      <w:t>ECE/TRANS/WP.29/GRPE/2013/13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0CEE"/>
    <w:multiLevelType w:val="hybridMultilevel"/>
    <w:tmpl w:val="DE12D8F8"/>
    <w:lvl w:ilvl="0" w:tplc="478411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nsid w:val="122541DA"/>
    <w:multiLevelType w:val="hybridMultilevel"/>
    <w:tmpl w:val="0E08966E"/>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931D81"/>
    <w:multiLevelType w:val="hybridMultilevel"/>
    <w:tmpl w:val="737822F4"/>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21BA0A0A"/>
    <w:multiLevelType w:val="hybridMultilevel"/>
    <w:tmpl w:val="FA3A3768"/>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5">
    <w:nsid w:val="2EC91C39"/>
    <w:multiLevelType w:val="multilevel"/>
    <w:tmpl w:val="5B4C0F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223075E"/>
    <w:multiLevelType w:val="hybridMultilevel"/>
    <w:tmpl w:val="9E02350E"/>
    <w:lvl w:ilvl="0" w:tplc="65F84A0E">
      <w:start w:val="1"/>
      <w:numFmt w:val="decimal"/>
      <w:lvlText w:val="(%1)"/>
      <w:lvlJc w:val="left"/>
      <w:pPr>
        <w:ind w:left="1778"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nsid w:val="4C411603"/>
    <w:multiLevelType w:val="multilevel"/>
    <w:tmpl w:val="517695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8D060CD"/>
    <w:multiLevelType w:val="hybridMultilevel"/>
    <w:tmpl w:val="C1DCCA48"/>
    <w:lvl w:ilvl="0" w:tplc="65F84A0E">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B23CA3"/>
    <w:multiLevelType w:val="hybridMultilevel"/>
    <w:tmpl w:val="72D28154"/>
    <w:lvl w:ilvl="0" w:tplc="8570AF4C">
      <w:start w:val="1"/>
      <w:numFmt w:val="upp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8B5F26"/>
    <w:multiLevelType w:val="hybridMultilevel"/>
    <w:tmpl w:val="F6246A22"/>
    <w:lvl w:ilvl="0" w:tplc="04130001">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13">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4">
    <w:nsid w:val="6A8E0E78"/>
    <w:multiLevelType w:val="hybridMultilevel"/>
    <w:tmpl w:val="6F54595E"/>
    <w:lvl w:ilvl="0" w:tplc="E8F24C2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5">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num w:numId="1">
    <w:abstractNumId w:val="13"/>
  </w:num>
  <w:num w:numId="2">
    <w:abstractNumId w:val="15"/>
  </w:num>
  <w:num w:numId="3">
    <w:abstractNumId w:val="10"/>
  </w:num>
  <w:num w:numId="4">
    <w:abstractNumId w:val="9"/>
  </w:num>
  <w:num w:numId="5">
    <w:abstractNumId w:val="6"/>
  </w:num>
  <w:num w:numId="6">
    <w:abstractNumId w:val="5"/>
  </w:num>
  <w:num w:numId="7">
    <w:abstractNumId w:val="7"/>
  </w:num>
  <w:num w:numId="8">
    <w:abstractNumId w:val="8"/>
  </w:num>
  <w:num w:numId="9">
    <w:abstractNumId w:val="12"/>
  </w:num>
  <w:num w:numId="10">
    <w:abstractNumId w:val="11"/>
  </w:num>
  <w:num w:numId="11">
    <w:abstractNumId w:val="4"/>
  </w:num>
  <w:num w:numId="12">
    <w:abstractNumId w:val="0"/>
  </w:num>
  <w:num w:numId="13">
    <w:abstractNumId w:val="3"/>
  </w:num>
  <w:num w:numId="14">
    <w:abstractNumId w:val="1"/>
  </w:num>
  <w:num w:numId="15">
    <w:abstractNumId w:val="2"/>
  </w:num>
  <w:num w:numId="1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67"/>
    <w:rsid w:val="00002A7D"/>
    <w:rsid w:val="000038A8"/>
    <w:rsid w:val="000049EB"/>
    <w:rsid w:val="00006790"/>
    <w:rsid w:val="00027624"/>
    <w:rsid w:val="00046A55"/>
    <w:rsid w:val="00050F6B"/>
    <w:rsid w:val="000678CD"/>
    <w:rsid w:val="00072C8C"/>
    <w:rsid w:val="00081CE0"/>
    <w:rsid w:val="00082E64"/>
    <w:rsid w:val="00084D30"/>
    <w:rsid w:val="00090320"/>
    <w:rsid w:val="000931C0"/>
    <w:rsid w:val="000A2E09"/>
    <w:rsid w:val="000B175B"/>
    <w:rsid w:val="000B3A0F"/>
    <w:rsid w:val="000C3A50"/>
    <w:rsid w:val="000E0415"/>
    <w:rsid w:val="000F7715"/>
    <w:rsid w:val="00112D68"/>
    <w:rsid w:val="001161E9"/>
    <w:rsid w:val="00121DBD"/>
    <w:rsid w:val="00156B99"/>
    <w:rsid w:val="00166124"/>
    <w:rsid w:val="001706EC"/>
    <w:rsid w:val="00173F70"/>
    <w:rsid w:val="00176C80"/>
    <w:rsid w:val="00181587"/>
    <w:rsid w:val="00184DDA"/>
    <w:rsid w:val="001870DB"/>
    <w:rsid w:val="001900CD"/>
    <w:rsid w:val="001A0452"/>
    <w:rsid w:val="001A5299"/>
    <w:rsid w:val="001B4B04"/>
    <w:rsid w:val="001B5875"/>
    <w:rsid w:val="001C4B9C"/>
    <w:rsid w:val="001C6663"/>
    <w:rsid w:val="001C7895"/>
    <w:rsid w:val="001D26DF"/>
    <w:rsid w:val="001D7915"/>
    <w:rsid w:val="001F1599"/>
    <w:rsid w:val="001F19C4"/>
    <w:rsid w:val="00201F20"/>
    <w:rsid w:val="002043F0"/>
    <w:rsid w:val="00211E0B"/>
    <w:rsid w:val="00220FCB"/>
    <w:rsid w:val="002306B5"/>
    <w:rsid w:val="00232575"/>
    <w:rsid w:val="00234D6D"/>
    <w:rsid w:val="00241767"/>
    <w:rsid w:val="00243967"/>
    <w:rsid w:val="00247258"/>
    <w:rsid w:val="00251991"/>
    <w:rsid w:val="00257CAC"/>
    <w:rsid w:val="00263A08"/>
    <w:rsid w:val="0027237A"/>
    <w:rsid w:val="00283690"/>
    <w:rsid w:val="00285C9D"/>
    <w:rsid w:val="00296A03"/>
    <w:rsid w:val="002974E9"/>
    <w:rsid w:val="002A3596"/>
    <w:rsid w:val="002A3AAA"/>
    <w:rsid w:val="002A483C"/>
    <w:rsid w:val="002A7F94"/>
    <w:rsid w:val="002B109A"/>
    <w:rsid w:val="002B350D"/>
    <w:rsid w:val="002C6D45"/>
    <w:rsid w:val="002D6E53"/>
    <w:rsid w:val="002F046D"/>
    <w:rsid w:val="002F2CAA"/>
    <w:rsid w:val="00301764"/>
    <w:rsid w:val="00307880"/>
    <w:rsid w:val="00314C8B"/>
    <w:rsid w:val="003229D8"/>
    <w:rsid w:val="00336C97"/>
    <w:rsid w:val="00337F88"/>
    <w:rsid w:val="00342432"/>
    <w:rsid w:val="0035223F"/>
    <w:rsid w:val="00352D4B"/>
    <w:rsid w:val="0035638C"/>
    <w:rsid w:val="003A17A0"/>
    <w:rsid w:val="003A46BB"/>
    <w:rsid w:val="003A4EC7"/>
    <w:rsid w:val="003A7295"/>
    <w:rsid w:val="003B0DEF"/>
    <w:rsid w:val="003B1F60"/>
    <w:rsid w:val="003C2CC4"/>
    <w:rsid w:val="003C6356"/>
    <w:rsid w:val="003D2BF4"/>
    <w:rsid w:val="003D4B23"/>
    <w:rsid w:val="003E278A"/>
    <w:rsid w:val="003F2F2E"/>
    <w:rsid w:val="003F4120"/>
    <w:rsid w:val="0040017E"/>
    <w:rsid w:val="00413520"/>
    <w:rsid w:val="00414DE9"/>
    <w:rsid w:val="0041646E"/>
    <w:rsid w:val="0042500C"/>
    <w:rsid w:val="00425A94"/>
    <w:rsid w:val="00425CA8"/>
    <w:rsid w:val="00427DD3"/>
    <w:rsid w:val="004325CB"/>
    <w:rsid w:val="00440A07"/>
    <w:rsid w:val="00452A84"/>
    <w:rsid w:val="00454332"/>
    <w:rsid w:val="00462880"/>
    <w:rsid w:val="00464FE8"/>
    <w:rsid w:val="00476F24"/>
    <w:rsid w:val="004B1934"/>
    <w:rsid w:val="004B37B9"/>
    <w:rsid w:val="004B5B00"/>
    <w:rsid w:val="004C55B0"/>
    <w:rsid w:val="004F42C8"/>
    <w:rsid w:val="004F6BA0"/>
    <w:rsid w:val="00503BEA"/>
    <w:rsid w:val="00511975"/>
    <w:rsid w:val="00526786"/>
    <w:rsid w:val="00533616"/>
    <w:rsid w:val="00534F9B"/>
    <w:rsid w:val="00535571"/>
    <w:rsid w:val="00535ABA"/>
    <w:rsid w:val="00536C5C"/>
    <w:rsid w:val="0053768B"/>
    <w:rsid w:val="005420F2"/>
    <w:rsid w:val="0054285C"/>
    <w:rsid w:val="00547855"/>
    <w:rsid w:val="005624C1"/>
    <w:rsid w:val="005811FF"/>
    <w:rsid w:val="00584173"/>
    <w:rsid w:val="00595520"/>
    <w:rsid w:val="00596669"/>
    <w:rsid w:val="005A0D20"/>
    <w:rsid w:val="005A10EF"/>
    <w:rsid w:val="005A44B9"/>
    <w:rsid w:val="005B1BA0"/>
    <w:rsid w:val="005B22A5"/>
    <w:rsid w:val="005B3DB3"/>
    <w:rsid w:val="005D1224"/>
    <w:rsid w:val="005D15CA"/>
    <w:rsid w:val="005D1630"/>
    <w:rsid w:val="005F3066"/>
    <w:rsid w:val="005F39CC"/>
    <w:rsid w:val="005F3E61"/>
    <w:rsid w:val="00604084"/>
    <w:rsid w:val="00604DDD"/>
    <w:rsid w:val="006115CC"/>
    <w:rsid w:val="00611FC4"/>
    <w:rsid w:val="006158F4"/>
    <w:rsid w:val="00615E96"/>
    <w:rsid w:val="006176FB"/>
    <w:rsid w:val="00630FCB"/>
    <w:rsid w:val="00640B26"/>
    <w:rsid w:val="00644582"/>
    <w:rsid w:val="00653D59"/>
    <w:rsid w:val="00656E44"/>
    <w:rsid w:val="006770B2"/>
    <w:rsid w:val="006940E1"/>
    <w:rsid w:val="006A0C53"/>
    <w:rsid w:val="006A3C72"/>
    <w:rsid w:val="006A7392"/>
    <w:rsid w:val="006B03A1"/>
    <w:rsid w:val="006B67D9"/>
    <w:rsid w:val="006C5535"/>
    <w:rsid w:val="006D0589"/>
    <w:rsid w:val="006D263B"/>
    <w:rsid w:val="006E384A"/>
    <w:rsid w:val="006E48A8"/>
    <w:rsid w:val="006E564B"/>
    <w:rsid w:val="006E7154"/>
    <w:rsid w:val="007003CD"/>
    <w:rsid w:val="0070701E"/>
    <w:rsid w:val="00721BAC"/>
    <w:rsid w:val="0072632A"/>
    <w:rsid w:val="00731FCA"/>
    <w:rsid w:val="007358E8"/>
    <w:rsid w:val="007365B8"/>
    <w:rsid w:val="00736ECE"/>
    <w:rsid w:val="00742FAF"/>
    <w:rsid w:val="0074533B"/>
    <w:rsid w:val="00754F10"/>
    <w:rsid w:val="007643BC"/>
    <w:rsid w:val="00766BD6"/>
    <w:rsid w:val="00772CB2"/>
    <w:rsid w:val="007959FE"/>
    <w:rsid w:val="00796BFD"/>
    <w:rsid w:val="007A0CF1"/>
    <w:rsid w:val="007B49A4"/>
    <w:rsid w:val="007B5CD7"/>
    <w:rsid w:val="007B6BA5"/>
    <w:rsid w:val="007C3277"/>
    <w:rsid w:val="007C3390"/>
    <w:rsid w:val="007C42D8"/>
    <w:rsid w:val="007C4F4B"/>
    <w:rsid w:val="007C7004"/>
    <w:rsid w:val="007D7362"/>
    <w:rsid w:val="007E4815"/>
    <w:rsid w:val="007E729C"/>
    <w:rsid w:val="007F5CE2"/>
    <w:rsid w:val="007F6611"/>
    <w:rsid w:val="00805EAD"/>
    <w:rsid w:val="00810BAC"/>
    <w:rsid w:val="00816A96"/>
    <w:rsid w:val="008175E9"/>
    <w:rsid w:val="008242D7"/>
    <w:rsid w:val="0082577B"/>
    <w:rsid w:val="008322AE"/>
    <w:rsid w:val="00833B40"/>
    <w:rsid w:val="008509B2"/>
    <w:rsid w:val="00866893"/>
    <w:rsid w:val="00866F02"/>
    <w:rsid w:val="00867D18"/>
    <w:rsid w:val="008713C5"/>
    <w:rsid w:val="00871F9A"/>
    <w:rsid w:val="00871FD5"/>
    <w:rsid w:val="0088172E"/>
    <w:rsid w:val="00881EFA"/>
    <w:rsid w:val="00885508"/>
    <w:rsid w:val="008879CB"/>
    <w:rsid w:val="008979B1"/>
    <w:rsid w:val="008A3053"/>
    <w:rsid w:val="008A6B25"/>
    <w:rsid w:val="008A6C4F"/>
    <w:rsid w:val="008B389E"/>
    <w:rsid w:val="008B57A5"/>
    <w:rsid w:val="008C0A48"/>
    <w:rsid w:val="008C3A70"/>
    <w:rsid w:val="008D045E"/>
    <w:rsid w:val="008D0BEF"/>
    <w:rsid w:val="008D3F25"/>
    <w:rsid w:val="008D4D82"/>
    <w:rsid w:val="008D554B"/>
    <w:rsid w:val="008D7644"/>
    <w:rsid w:val="008E0E46"/>
    <w:rsid w:val="008E7116"/>
    <w:rsid w:val="008F143B"/>
    <w:rsid w:val="008F1877"/>
    <w:rsid w:val="008F3882"/>
    <w:rsid w:val="008F4B7C"/>
    <w:rsid w:val="008F5961"/>
    <w:rsid w:val="008F6201"/>
    <w:rsid w:val="00926E47"/>
    <w:rsid w:val="00947162"/>
    <w:rsid w:val="009607E9"/>
    <w:rsid w:val="009610D0"/>
    <w:rsid w:val="00962A61"/>
    <w:rsid w:val="0096375C"/>
    <w:rsid w:val="009662E6"/>
    <w:rsid w:val="00966BAA"/>
    <w:rsid w:val="0097095E"/>
    <w:rsid w:val="0098592B"/>
    <w:rsid w:val="00985FC4"/>
    <w:rsid w:val="009865B5"/>
    <w:rsid w:val="00990766"/>
    <w:rsid w:val="00991261"/>
    <w:rsid w:val="009964C4"/>
    <w:rsid w:val="009A6EC4"/>
    <w:rsid w:val="009A7B81"/>
    <w:rsid w:val="009B6781"/>
    <w:rsid w:val="009C70B9"/>
    <w:rsid w:val="009D01C0"/>
    <w:rsid w:val="009D6A08"/>
    <w:rsid w:val="009E0A16"/>
    <w:rsid w:val="009E2F95"/>
    <w:rsid w:val="009E6CB7"/>
    <w:rsid w:val="009E7004"/>
    <w:rsid w:val="009E74A4"/>
    <w:rsid w:val="009E7970"/>
    <w:rsid w:val="009F2EAC"/>
    <w:rsid w:val="009F57E3"/>
    <w:rsid w:val="00A07D23"/>
    <w:rsid w:val="00A10F4F"/>
    <w:rsid w:val="00A11067"/>
    <w:rsid w:val="00A1704A"/>
    <w:rsid w:val="00A40525"/>
    <w:rsid w:val="00A425EB"/>
    <w:rsid w:val="00A72F22"/>
    <w:rsid w:val="00A733BC"/>
    <w:rsid w:val="00A748A6"/>
    <w:rsid w:val="00A76A69"/>
    <w:rsid w:val="00A879A4"/>
    <w:rsid w:val="00A977B0"/>
    <w:rsid w:val="00AA0FF8"/>
    <w:rsid w:val="00AB2D40"/>
    <w:rsid w:val="00AC0F2C"/>
    <w:rsid w:val="00AC502A"/>
    <w:rsid w:val="00AE32B5"/>
    <w:rsid w:val="00AF58C1"/>
    <w:rsid w:val="00AF6992"/>
    <w:rsid w:val="00B04A3F"/>
    <w:rsid w:val="00B06643"/>
    <w:rsid w:val="00B12EED"/>
    <w:rsid w:val="00B15055"/>
    <w:rsid w:val="00B30179"/>
    <w:rsid w:val="00B34977"/>
    <w:rsid w:val="00B37B15"/>
    <w:rsid w:val="00B45C02"/>
    <w:rsid w:val="00B72A1E"/>
    <w:rsid w:val="00B81E12"/>
    <w:rsid w:val="00B93100"/>
    <w:rsid w:val="00BA339B"/>
    <w:rsid w:val="00BC1E7E"/>
    <w:rsid w:val="00BC74E9"/>
    <w:rsid w:val="00BD358B"/>
    <w:rsid w:val="00BD6C57"/>
    <w:rsid w:val="00BE36A9"/>
    <w:rsid w:val="00BE618E"/>
    <w:rsid w:val="00BE7BEC"/>
    <w:rsid w:val="00BF0A5A"/>
    <w:rsid w:val="00BF0E63"/>
    <w:rsid w:val="00BF12A3"/>
    <w:rsid w:val="00BF16D7"/>
    <w:rsid w:val="00BF19A6"/>
    <w:rsid w:val="00BF2373"/>
    <w:rsid w:val="00BF71F8"/>
    <w:rsid w:val="00C044E2"/>
    <w:rsid w:val="00C048CB"/>
    <w:rsid w:val="00C066F3"/>
    <w:rsid w:val="00C20A51"/>
    <w:rsid w:val="00C463DD"/>
    <w:rsid w:val="00C47377"/>
    <w:rsid w:val="00C745C3"/>
    <w:rsid w:val="00CA24A4"/>
    <w:rsid w:val="00CB348D"/>
    <w:rsid w:val="00CB7162"/>
    <w:rsid w:val="00CD46F5"/>
    <w:rsid w:val="00CE12A3"/>
    <w:rsid w:val="00CE165B"/>
    <w:rsid w:val="00CE4092"/>
    <w:rsid w:val="00CE4A8F"/>
    <w:rsid w:val="00CF071D"/>
    <w:rsid w:val="00D022CA"/>
    <w:rsid w:val="00D15B04"/>
    <w:rsid w:val="00D16F70"/>
    <w:rsid w:val="00D2031B"/>
    <w:rsid w:val="00D21AB6"/>
    <w:rsid w:val="00D25FE2"/>
    <w:rsid w:val="00D31DA9"/>
    <w:rsid w:val="00D37DA9"/>
    <w:rsid w:val="00D406A7"/>
    <w:rsid w:val="00D43252"/>
    <w:rsid w:val="00D44D86"/>
    <w:rsid w:val="00D46E71"/>
    <w:rsid w:val="00D50B7D"/>
    <w:rsid w:val="00D52012"/>
    <w:rsid w:val="00D60991"/>
    <w:rsid w:val="00D64177"/>
    <w:rsid w:val="00D704E5"/>
    <w:rsid w:val="00D72727"/>
    <w:rsid w:val="00D75471"/>
    <w:rsid w:val="00D96A29"/>
    <w:rsid w:val="00D978C6"/>
    <w:rsid w:val="00DA0956"/>
    <w:rsid w:val="00DA357F"/>
    <w:rsid w:val="00DA3632"/>
    <w:rsid w:val="00DA3E12"/>
    <w:rsid w:val="00DB1F79"/>
    <w:rsid w:val="00DB325D"/>
    <w:rsid w:val="00DC18AD"/>
    <w:rsid w:val="00DE00BC"/>
    <w:rsid w:val="00DF7CAE"/>
    <w:rsid w:val="00E024FE"/>
    <w:rsid w:val="00E032A3"/>
    <w:rsid w:val="00E07920"/>
    <w:rsid w:val="00E2468D"/>
    <w:rsid w:val="00E415FF"/>
    <w:rsid w:val="00E423C0"/>
    <w:rsid w:val="00E42E3D"/>
    <w:rsid w:val="00E44865"/>
    <w:rsid w:val="00E6414C"/>
    <w:rsid w:val="00E7260F"/>
    <w:rsid w:val="00E8702D"/>
    <w:rsid w:val="00E916A9"/>
    <w:rsid w:val="00E916DE"/>
    <w:rsid w:val="00E925AD"/>
    <w:rsid w:val="00E96630"/>
    <w:rsid w:val="00EA3A11"/>
    <w:rsid w:val="00EA6C4A"/>
    <w:rsid w:val="00ED18DC"/>
    <w:rsid w:val="00ED6201"/>
    <w:rsid w:val="00ED7A2A"/>
    <w:rsid w:val="00EE5553"/>
    <w:rsid w:val="00EF141E"/>
    <w:rsid w:val="00EF1D7F"/>
    <w:rsid w:val="00EF1E47"/>
    <w:rsid w:val="00F0137E"/>
    <w:rsid w:val="00F01B4A"/>
    <w:rsid w:val="00F16322"/>
    <w:rsid w:val="00F16E6D"/>
    <w:rsid w:val="00F17D24"/>
    <w:rsid w:val="00F21786"/>
    <w:rsid w:val="00F33F76"/>
    <w:rsid w:val="00F355A9"/>
    <w:rsid w:val="00F3742B"/>
    <w:rsid w:val="00F41FDB"/>
    <w:rsid w:val="00F47EDD"/>
    <w:rsid w:val="00F507EC"/>
    <w:rsid w:val="00F56D63"/>
    <w:rsid w:val="00F609A9"/>
    <w:rsid w:val="00F611BA"/>
    <w:rsid w:val="00F660D2"/>
    <w:rsid w:val="00F727D2"/>
    <w:rsid w:val="00F80C99"/>
    <w:rsid w:val="00F867EC"/>
    <w:rsid w:val="00F91B2B"/>
    <w:rsid w:val="00FB235A"/>
    <w:rsid w:val="00FC03CD"/>
    <w:rsid w:val="00FC0646"/>
    <w:rsid w:val="00FC410F"/>
    <w:rsid w:val="00FC68B7"/>
    <w:rsid w:val="00FE6985"/>
    <w:rsid w:val="00FE6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basedOn w:val="DefaultParagraphFont"/>
    <w:uiPriority w:val="99"/>
    <w:semiHidden/>
    <w:rsid w:val="00E925AD"/>
    <w:rPr>
      <w:color w:val="auto"/>
      <w:u w:val="none"/>
    </w:rPr>
  </w:style>
  <w:style w:type="character" w:customStyle="1" w:styleId="FootnoteTextChar">
    <w:name w:val="Footnote Text Char"/>
    <w:aliases w:val="5_G Char,PP Char"/>
    <w:link w:val="FootnoteText"/>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
    <w:uiPriority w:val="99"/>
    <w:unhideWhenUsed/>
    <w:rsid w:val="00A40525"/>
    <w:pPr>
      <w:suppressAutoHyphens w:val="0"/>
      <w:spacing w:line="240" w:lineRule="auto"/>
      <w:jc w:val="both"/>
    </w:pPr>
  </w:style>
  <w:style w:type="character" w:customStyle="1" w:styleId="CommentTextChar">
    <w:name w:val="Comment Text Char"/>
    <w:basedOn w:val="DefaultParagraphFont"/>
    <w:link w:val="CommentText"/>
    <w:uiPriority w:val="99"/>
    <w:rsid w:val="00A40525"/>
    <w:rPr>
      <w:lang w:eastAsia="en-US"/>
    </w:rPr>
  </w:style>
  <w:style w:type="paragraph" w:styleId="CommentSubject">
    <w:name w:val="annotation subject"/>
    <w:basedOn w:val="CommentText"/>
    <w:next w:val="CommentText"/>
    <w:link w:val="CommentSubjectChar"/>
    <w:uiPriority w:val="99"/>
    <w:unhideWhenUsed/>
    <w:rsid w:val="00A40525"/>
    <w:rPr>
      <w:b/>
      <w:bCs/>
    </w:rPr>
  </w:style>
  <w:style w:type="character" w:customStyle="1" w:styleId="CommentSubjectChar">
    <w:name w:val="Comment Subject Char"/>
    <w:basedOn w:val="CommentTextChar"/>
    <w:link w:val="CommentSubject"/>
    <w:uiPriority w:val="99"/>
    <w:rsid w:val="00A40525"/>
    <w:rPr>
      <w:b/>
      <w:bCs/>
      <w:lang w:eastAsia="en-US"/>
    </w:rPr>
  </w:style>
  <w:style w:type="paragraph" w:styleId="BalloonText">
    <w:name w:val="Balloon Text"/>
    <w:basedOn w:val="Normal"/>
    <w:link w:val="BalloonTextChar"/>
    <w:uiPriority w:val="99"/>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rsid w:val="00A40525"/>
    <w:rPr>
      <w:rFonts w:ascii="Tahoma" w:hAnsi="Tahoma" w:cs="Tahoma"/>
      <w:sz w:val="16"/>
      <w:szCs w:val="16"/>
      <w:lang w:eastAsia="en-US"/>
    </w:rPr>
  </w:style>
  <w:style w:type="paragraph" w:styleId="Caption">
    <w:name w:val="caption"/>
    <w:basedOn w:val="Normal"/>
    <w:next w:val="Normal"/>
    <w:unhideWhenUsed/>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basedOn w:val="DefaultParagraphFont"/>
    <w:rsid w:val="00A40525"/>
    <w:rPr>
      <w:lang w:eastAsia="en-US"/>
    </w:rPr>
  </w:style>
  <w:style w:type="paragraph" w:styleId="TOC1">
    <w:name w:val="toc 1"/>
    <w:basedOn w:val="Normal"/>
    <w:next w:val="Normal"/>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basedOn w:val="DefaultParagraphFont"/>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basedOn w:val="DefaultParagraphFont"/>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basedOn w:val="DefaultParagraphFont"/>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basedOn w:val="DefaultParagraphFont"/>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basedOn w:val="DefaultParagraphFont"/>
    <w:rsid w:val="00A40525"/>
    <w:rPr>
      <w:rFonts w:ascii="Tahoma" w:hAnsi="Tahoma" w:cs="Tahoma"/>
      <w:sz w:val="16"/>
      <w:szCs w:val="16"/>
      <w:lang w:eastAsia="en-US"/>
    </w:rPr>
  </w:style>
  <w:style w:type="paragraph" w:styleId="TOC3">
    <w:name w:val="toc 3"/>
    <w:basedOn w:val="Normal"/>
    <w:next w:val="Normal"/>
    <w:autoRedefine/>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eastAsia="en-US"/>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uiPriority w:val="99"/>
    <w:rsid w:val="00A40525"/>
    <w:rPr>
      <w:sz w:val="18"/>
      <w:lang w:eastAsia="en-US"/>
    </w:rPr>
  </w:style>
  <w:style w:type="paragraph" w:styleId="TOC4">
    <w:name w:val="toc 4"/>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eastAsia="en-US"/>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basedOn w:val="DefaultParagraphFont"/>
    <w:uiPriority w:val="99"/>
    <w:semiHidden/>
    <w:rsid w:val="00E925AD"/>
    <w:rPr>
      <w:color w:val="auto"/>
      <w:u w:val="none"/>
    </w:rPr>
  </w:style>
  <w:style w:type="character" w:customStyle="1" w:styleId="FootnoteTextChar">
    <w:name w:val="Footnote Text Char"/>
    <w:aliases w:val="5_G Char,PP Char"/>
    <w:link w:val="FootnoteText"/>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
    <w:uiPriority w:val="99"/>
    <w:unhideWhenUsed/>
    <w:rsid w:val="00A40525"/>
    <w:pPr>
      <w:suppressAutoHyphens w:val="0"/>
      <w:spacing w:line="240" w:lineRule="auto"/>
      <w:jc w:val="both"/>
    </w:pPr>
  </w:style>
  <w:style w:type="character" w:customStyle="1" w:styleId="CommentTextChar">
    <w:name w:val="Comment Text Char"/>
    <w:basedOn w:val="DefaultParagraphFont"/>
    <w:link w:val="CommentText"/>
    <w:uiPriority w:val="99"/>
    <w:rsid w:val="00A40525"/>
    <w:rPr>
      <w:lang w:eastAsia="en-US"/>
    </w:rPr>
  </w:style>
  <w:style w:type="paragraph" w:styleId="CommentSubject">
    <w:name w:val="annotation subject"/>
    <w:basedOn w:val="CommentText"/>
    <w:next w:val="CommentText"/>
    <w:link w:val="CommentSubjectChar"/>
    <w:uiPriority w:val="99"/>
    <w:unhideWhenUsed/>
    <w:rsid w:val="00A40525"/>
    <w:rPr>
      <w:b/>
      <w:bCs/>
    </w:rPr>
  </w:style>
  <w:style w:type="character" w:customStyle="1" w:styleId="CommentSubjectChar">
    <w:name w:val="Comment Subject Char"/>
    <w:basedOn w:val="CommentTextChar"/>
    <w:link w:val="CommentSubject"/>
    <w:uiPriority w:val="99"/>
    <w:rsid w:val="00A40525"/>
    <w:rPr>
      <w:b/>
      <w:bCs/>
      <w:lang w:eastAsia="en-US"/>
    </w:rPr>
  </w:style>
  <w:style w:type="paragraph" w:styleId="BalloonText">
    <w:name w:val="Balloon Text"/>
    <w:basedOn w:val="Normal"/>
    <w:link w:val="BalloonTextChar"/>
    <w:uiPriority w:val="99"/>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rsid w:val="00A40525"/>
    <w:rPr>
      <w:rFonts w:ascii="Tahoma" w:hAnsi="Tahoma" w:cs="Tahoma"/>
      <w:sz w:val="16"/>
      <w:szCs w:val="16"/>
      <w:lang w:eastAsia="en-US"/>
    </w:rPr>
  </w:style>
  <w:style w:type="paragraph" w:styleId="Caption">
    <w:name w:val="caption"/>
    <w:basedOn w:val="Normal"/>
    <w:next w:val="Normal"/>
    <w:unhideWhenUsed/>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basedOn w:val="DefaultParagraphFont"/>
    <w:rsid w:val="00A40525"/>
    <w:rPr>
      <w:lang w:eastAsia="en-US"/>
    </w:rPr>
  </w:style>
  <w:style w:type="paragraph" w:styleId="TOC1">
    <w:name w:val="toc 1"/>
    <w:basedOn w:val="Normal"/>
    <w:next w:val="Normal"/>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basedOn w:val="DefaultParagraphFont"/>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basedOn w:val="DefaultParagraphFont"/>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basedOn w:val="DefaultParagraphFont"/>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basedOn w:val="DefaultParagraphFont"/>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basedOn w:val="DefaultParagraphFont"/>
    <w:rsid w:val="00A40525"/>
    <w:rPr>
      <w:rFonts w:ascii="Tahoma" w:hAnsi="Tahoma" w:cs="Tahoma"/>
      <w:sz w:val="16"/>
      <w:szCs w:val="16"/>
      <w:lang w:eastAsia="en-US"/>
    </w:rPr>
  </w:style>
  <w:style w:type="paragraph" w:styleId="TOC3">
    <w:name w:val="toc 3"/>
    <w:basedOn w:val="Normal"/>
    <w:next w:val="Normal"/>
    <w:autoRedefine/>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eastAsia="en-US"/>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uiPriority w:val="99"/>
    <w:rsid w:val="00A40525"/>
    <w:rPr>
      <w:sz w:val="18"/>
      <w:lang w:eastAsia="en-US"/>
    </w:rPr>
  </w:style>
  <w:style w:type="paragraph" w:styleId="TOC4">
    <w:name w:val="toc 4"/>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eastAsia="en-US"/>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image" Target="media/image28.png"/><Relationship Id="rId63" Type="http://schemas.openxmlformats.org/officeDocument/2006/relationships/oleObject" Target="embeddings/oleObject3.bin"/><Relationship Id="rId6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image" Target="media/image26.wmf"/><Relationship Id="rId53" Type="http://schemas.openxmlformats.org/officeDocument/2006/relationships/image" Target="media/image33.png"/><Relationship Id="rId58" Type="http://schemas.openxmlformats.org/officeDocument/2006/relationships/oleObject" Target="embeddings/oleObject1.bin"/><Relationship Id="rId66" Type="http://schemas.openxmlformats.org/officeDocument/2006/relationships/diagramQuickStyle" Target="diagrams/quickStyle1.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bin"/><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3.xml"/><Relationship Id="rId43" Type="http://schemas.openxmlformats.org/officeDocument/2006/relationships/hyperlink" Target="callto:016"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diagramData" Target="diagrams/data1.xml"/><Relationship Id="rId69" Type="http://schemas.openxmlformats.org/officeDocument/2006/relationships/image" Target="media/image41.tif"/><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4.t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5.xml"/><Relationship Id="rId46" Type="http://schemas.openxmlformats.org/officeDocument/2006/relationships/image" Target="media/image27.png"/><Relationship Id="rId59" Type="http://schemas.openxmlformats.org/officeDocument/2006/relationships/image" Target="media/image38.tif"/><Relationship Id="rId67" Type="http://schemas.openxmlformats.org/officeDocument/2006/relationships/diagramColors" Target="diagrams/colors1.xm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image" Target="media/image34.png"/><Relationship Id="rId62" Type="http://schemas.openxmlformats.org/officeDocument/2006/relationships/image" Target="media/image40.wmf"/><Relationship Id="rId70" Type="http://schemas.openxmlformats.org/officeDocument/2006/relationships/image" Target="media/image42.t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Result"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4.xml"/><Relationship Id="rId49" Type="http://schemas.openxmlformats.org/officeDocument/2006/relationships/image" Target="media/image30.png"/><Relationship Id="rId57" Type="http://schemas.openxmlformats.org/officeDocument/2006/relationships/image" Target="media/image37.emf"/><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25.png"/><Relationship Id="rId52" Type="http://schemas.openxmlformats.org/officeDocument/2006/relationships/hyperlink" Target="http://www.unece.org/trans/main/wp29/wp29wgs/wp29grpe/pmpFCP.html" TargetMode="External"/><Relationship Id="rId60" Type="http://schemas.openxmlformats.org/officeDocument/2006/relationships/image" Target="media/image39.wmf"/><Relationship Id="rId65" Type="http://schemas.openxmlformats.org/officeDocument/2006/relationships/diagramLayout" Target="diagrams/layout1.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footer" Target="footer6.xml"/><Relationship Id="rId34" Type="http://schemas.openxmlformats.org/officeDocument/2006/relationships/image" Target="media/image21.emf"/><Relationship Id="rId50" Type="http://schemas.openxmlformats.org/officeDocument/2006/relationships/image" Target="media/image31.png"/><Relationship Id="rId55"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image" Target="media/image43.ti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74A85D-4FFD-457D-A846-E782C6DF08B9}"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GB"/>
        </a:p>
      </dgm:t>
    </dgm:pt>
    <dgm:pt modelId="{42874DB0-6C9C-4278-923A-21067A138873}">
      <dgm:prSet phldrT="[Text]"/>
      <dgm:spPr>
        <a:noFill/>
        <a:ln w="28575"/>
      </dgm:spPr>
      <dgm:t>
        <a:bodyPr/>
        <a:lstStyle/>
        <a:p>
          <a:pPr algn="ctr"/>
          <a:r>
            <a:rPr lang="en-GB">
              <a:solidFill>
                <a:sysClr val="windowText" lastClr="000000"/>
              </a:solidFill>
            </a:rPr>
            <a:t>Option 1</a:t>
          </a:r>
        </a:p>
        <a:p>
          <a:pPr algn="ctr"/>
          <a:r>
            <a:rPr lang="en-GB">
              <a:solidFill>
                <a:sysClr val="windowText" lastClr="000000"/>
              </a:solidFill>
            </a:rPr>
            <a:t>CD + CS</a:t>
          </a:r>
        </a:p>
      </dgm:t>
    </dgm:pt>
    <dgm:pt modelId="{764848CC-E9E8-409B-9666-AF6B21DA3064}" type="parTrans" cxnId="{B28A3A09-F4FA-4DE4-A88E-5FF381A30A2A}">
      <dgm:prSet/>
      <dgm:spPr/>
      <dgm:t>
        <a:bodyPr/>
        <a:lstStyle/>
        <a:p>
          <a:pPr algn="ctr"/>
          <a:endParaRPr lang="en-GB"/>
        </a:p>
      </dgm:t>
    </dgm:pt>
    <dgm:pt modelId="{6398D639-891E-49BF-9EF1-3ECA06D9188E}" type="sibTrans" cxnId="{B28A3A09-F4FA-4DE4-A88E-5FF381A30A2A}">
      <dgm:prSet/>
      <dgm:spPr/>
      <dgm:t>
        <a:bodyPr/>
        <a:lstStyle/>
        <a:p>
          <a:pPr algn="ctr"/>
          <a:endParaRPr lang="en-GB"/>
        </a:p>
      </dgm:t>
    </dgm:pt>
    <dgm:pt modelId="{A82037B0-56AD-46AB-A938-73CE696DD0B1}">
      <dgm:prSet phldrT="[Text]"/>
      <dgm:spPr>
        <a:ln>
          <a:solidFill>
            <a:schemeClr val="tx1"/>
          </a:solidFill>
        </a:ln>
      </dgm:spPr>
      <dgm:t>
        <a:bodyPr/>
        <a:lstStyle/>
        <a:p>
          <a:pPr algn="ctr"/>
          <a:r>
            <a:rPr lang="en-GB"/>
            <a:t>At least 1 precon.cycle</a:t>
          </a:r>
        </a:p>
      </dgm:t>
    </dgm:pt>
    <dgm:pt modelId="{B22C7EDE-DCCD-4AA8-AF82-7705BDB2DAA8}" type="parTrans" cxnId="{135069C5-68EA-4744-9187-958F34CDB2E1}">
      <dgm:prSet/>
      <dgm:spPr>
        <a:ln>
          <a:solidFill>
            <a:schemeClr val="tx1"/>
          </a:solidFill>
        </a:ln>
      </dgm:spPr>
      <dgm:t>
        <a:bodyPr/>
        <a:lstStyle/>
        <a:p>
          <a:pPr algn="ctr"/>
          <a:endParaRPr lang="en-GB"/>
        </a:p>
      </dgm:t>
    </dgm:pt>
    <dgm:pt modelId="{190FA864-CC30-40C9-A7FD-80AB19DE38D9}" type="sibTrans" cxnId="{135069C5-68EA-4744-9187-958F34CDB2E1}">
      <dgm:prSet/>
      <dgm:spPr/>
      <dgm:t>
        <a:bodyPr/>
        <a:lstStyle/>
        <a:p>
          <a:pPr algn="ctr"/>
          <a:endParaRPr lang="en-GB"/>
        </a:p>
      </dgm:t>
    </dgm:pt>
    <dgm:pt modelId="{DC8315CC-BE7F-46FB-A928-EC79F082B3A0}">
      <dgm:prSet phldrT="[Text]"/>
      <dgm:spPr>
        <a:ln>
          <a:solidFill>
            <a:schemeClr val="tx1"/>
          </a:solidFill>
        </a:ln>
      </dgm:spPr>
      <dgm:t>
        <a:bodyPr/>
        <a:lstStyle/>
        <a:p>
          <a:pPr algn="ctr"/>
          <a:r>
            <a:rPr lang="en-GB"/>
            <a:t>Charging, soak</a:t>
          </a:r>
        </a:p>
      </dgm:t>
    </dgm:pt>
    <dgm:pt modelId="{35A78069-63C6-46D3-B66E-1732CC487341}" type="parTrans" cxnId="{A1415E4A-86B0-4526-8E02-917679806447}">
      <dgm:prSet/>
      <dgm:spPr>
        <a:ln>
          <a:solidFill>
            <a:schemeClr val="tx1"/>
          </a:solidFill>
        </a:ln>
      </dgm:spPr>
      <dgm:t>
        <a:bodyPr/>
        <a:lstStyle/>
        <a:p>
          <a:pPr algn="ctr"/>
          <a:endParaRPr lang="en-GB"/>
        </a:p>
      </dgm:t>
    </dgm:pt>
    <dgm:pt modelId="{CF7B2700-068D-4AE1-863C-28D1CFC415FA}" type="sibTrans" cxnId="{A1415E4A-86B0-4526-8E02-917679806447}">
      <dgm:prSet/>
      <dgm:spPr/>
      <dgm:t>
        <a:bodyPr/>
        <a:lstStyle/>
        <a:p>
          <a:pPr algn="ctr"/>
          <a:endParaRPr lang="en-GB"/>
        </a:p>
      </dgm:t>
    </dgm:pt>
    <dgm:pt modelId="{C71F76A5-FDB7-4052-9AF2-7D3F9AEF30EC}">
      <dgm:prSet phldrT="[Text]"/>
      <dgm:spPr>
        <a:noFill/>
        <a:ln w="28575" cap="rnd">
          <a:solidFill>
            <a:schemeClr val="tx1"/>
          </a:solidFill>
        </a:ln>
      </dgm:spPr>
      <dgm:t>
        <a:bodyPr/>
        <a:lstStyle/>
        <a:p>
          <a:pPr algn="ctr"/>
          <a:r>
            <a:rPr lang="en-GB">
              <a:solidFill>
                <a:sysClr val="windowText" lastClr="000000"/>
              </a:solidFill>
            </a:rPr>
            <a:t>Option 2</a:t>
          </a:r>
        </a:p>
        <a:p>
          <a:pPr algn="ctr"/>
          <a:r>
            <a:rPr lang="en-GB">
              <a:solidFill>
                <a:sysClr val="windowText" lastClr="000000"/>
              </a:solidFill>
            </a:rPr>
            <a:t>CS + CD</a:t>
          </a:r>
        </a:p>
      </dgm:t>
    </dgm:pt>
    <dgm:pt modelId="{DC7FE545-CA5B-4BC8-B3DE-1EB194DFC4C2}" type="parTrans" cxnId="{F552F622-7E2A-4C9E-A073-B46EE82C584C}">
      <dgm:prSet/>
      <dgm:spPr/>
      <dgm:t>
        <a:bodyPr/>
        <a:lstStyle/>
        <a:p>
          <a:pPr algn="ctr"/>
          <a:endParaRPr lang="en-GB"/>
        </a:p>
      </dgm:t>
    </dgm:pt>
    <dgm:pt modelId="{FD8015FB-6640-4BB3-A068-AF70A34BC32A}" type="sibTrans" cxnId="{F552F622-7E2A-4C9E-A073-B46EE82C584C}">
      <dgm:prSet/>
      <dgm:spPr/>
      <dgm:t>
        <a:bodyPr/>
        <a:lstStyle/>
        <a:p>
          <a:pPr algn="ctr"/>
          <a:endParaRPr lang="en-GB"/>
        </a:p>
      </dgm:t>
    </dgm:pt>
    <dgm:pt modelId="{0F86978F-D81C-4CE4-82A9-191C7309DC7E}">
      <dgm:prSet phldrT="[Text]"/>
      <dgm:spPr>
        <a:ln>
          <a:solidFill>
            <a:schemeClr val="tx1"/>
          </a:solidFill>
        </a:ln>
      </dgm:spPr>
      <dgm:t>
        <a:bodyPr/>
        <a:lstStyle/>
        <a:p>
          <a:pPr algn="ctr"/>
          <a:r>
            <a:rPr lang="en-GB"/>
            <a:t>Discharging</a:t>
          </a:r>
        </a:p>
      </dgm:t>
    </dgm:pt>
    <dgm:pt modelId="{A4C3E819-CB73-4CAF-8F41-33D2E7752F41}" type="parTrans" cxnId="{01AC7453-E608-4CB3-B92D-F7C3FB71CC2C}">
      <dgm:prSet/>
      <dgm:spPr>
        <a:ln>
          <a:solidFill>
            <a:schemeClr val="tx1"/>
          </a:solidFill>
        </a:ln>
      </dgm:spPr>
      <dgm:t>
        <a:bodyPr/>
        <a:lstStyle/>
        <a:p>
          <a:pPr algn="ctr"/>
          <a:endParaRPr lang="en-GB"/>
        </a:p>
      </dgm:t>
    </dgm:pt>
    <dgm:pt modelId="{B528323A-3B41-41E4-90A7-A45BFD65AD15}" type="sibTrans" cxnId="{01AC7453-E608-4CB3-B92D-F7C3FB71CC2C}">
      <dgm:prSet/>
      <dgm:spPr/>
      <dgm:t>
        <a:bodyPr/>
        <a:lstStyle/>
        <a:p>
          <a:pPr algn="ctr"/>
          <a:endParaRPr lang="en-GB"/>
        </a:p>
      </dgm:t>
    </dgm:pt>
    <dgm:pt modelId="{369DCFC4-2E0B-4060-A22D-B049FF568C51}">
      <dgm:prSet phldrT="[Text]"/>
      <dgm:spPr>
        <a:ln>
          <a:solidFill>
            <a:schemeClr val="tx1"/>
          </a:solidFill>
        </a:ln>
      </dgm:spPr>
      <dgm:t>
        <a:bodyPr/>
        <a:lstStyle/>
        <a:p>
          <a:pPr algn="ctr"/>
          <a:r>
            <a:rPr lang="en-GB"/>
            <a:t>At least 1 precon.cycle</a:t>
          </a:r>
        </a:p>
      </dgm:t>
    </dgm:pt>
    <dgm:pt modelId="{903DF8D2-8B7E-4BE9-B87D-2872D1E9FB7B}" type="parTrans" cxnId="{521C98B7-3401-4BE2-AF5F-CB0E5C85531A}">
      <dgm:prSet/>
      <dgm:spPr>
        <a:ln>
          <a:solidFill>
            <a:schemeClr val="tx1"/>
          </a:solidFill>
        </a:ln>
      </dgm:spPr>
      <dgm:t>
        <a:bodyPr/>
        <a:lstStyle/>
        <a:p>
          <a:pPr algn="ctr"/>
          <a:endParaRPr lang="en-GB"/>
        </a:p>
      </dgm:t>
    </dgm:pt>
    <dgm:pt modelId="{574CAECB-8EA8-4969-991A-F8E65EFFBD23}" type="sibTrans" cxnId="{521C98B7-3401-4BE2-AF5F-CB0E5C85531A}">
      <dgm:prSet/>
      <dgm:spPr/>
      <dgm:t>
        <a:bodyPr/>
        <a:lstStyle/>
        <a:p>
          <a:pPr algn="ctr"/>
          <a:endParaRPr lang="en-GB"/>
        </a:p>
      </dgm:t>
    </dgm:pt>
    <dgm:pt modelId="{69519BB6-BFCD-4923-B3C2-5E7F6DFCA9EA}">
      <dgm:prSet phldrT="[Text]"/>
      <dgm:spPr>
        <a:noFill/>
        <a:ln w="28575" cap="rnd">
          <a:solidFill>
            <a:schemeClr val="tx1"/>
          </a:solidFill>
        </a:ln>
      </dgm:spPr>
      <dgm:t>
        <a:bodyPr/>
        <a:lstStyle/>
        <a:p>
          <a:pPr algn="ctr"/>
          <a:r>
            <a:rPr lang="en-GB">
              <a:solidFill>
                <a:sysClr val="windowText" lastClr="000000"/>
              </a:solidFill>
            </a:rPr>
            <a:t>Option 3</a:t>
          </a:r>
        </a:p>
        <a:p>
          <a:pPr algn="ctr"/>
          <a:r>
            <a:rPr lang="en-GB">
              <a:solidFill>
                <a:sysClr val="windowText" lastClr="000000"/>
              </a:solidFill>
            </a:rPr>
            <a:t>CD</a:t>
          </a:r>
        </a:p>
      </dgm:t>
    </dgm:pt>
    <dgm:pt modelId="{5021849E-1AC6-4FED-8B9A-F6E89C3D6AD8}" type="parTrans" cxnId="{EBF2716C-2BCA-468D-8F12-5AE4B472242D}">
      <dgm:prSet/>
      <dgm:spPr/>
      <dgm:t>
        <a:bodyPr/>
        <a:lstStyle/>
        <a:p>
          <a:pPr algn="ctr"/>
          <a:endParaRPr lang="en-GB"/>
        </a:p>
      </dgm:t>
    </dgm:pt>
    <dgm:pt modelId="{97B5422F-B257-4E47-9EBA-0D9865656DA9}" type="sibTrans" cxnId="{EBF2716C-2BCA-468D-8F12-5AE4B472242D}">
      <dgm:prSet/>
      <dgm:spPr/>
      <dgm:t>
        <a:bodyPr/>
        <a:lstStyle/>
        <a:p>
          <a:pPr algn="ctr"/>
          <a:endParaRPr lang="en-GB"/>
        </a:p>
      </dgm:t>
    </dgm:pt>
    <dgm:pt modelId="{44958718-BBB5-4F0F-9A74-A608C86D5FCD}">
      <dgm:prSet phldrT="[Text]"/>
      <dgm:spPr>
        <a:ln>
          <a:solidFill>
            <a:schemeClr val="tx1"/>
          </a:solidFill>
        </a:ln>
      </dgm:spPr>
      <dgm:t>
        <a:bodyPr/>
        <a:lstStyle/>
        <a:p>
          <a:pPr algn="ctr"/>
          <a:r>
            <a:rPr lang="en-GB"/>
            <a:t>CD test</a:t>
          </a:r>
        </a:p>
      </dgm:t>
    </dgm:pt>
    <dgm:pt modelId="{7827B97C-AA68-4BD7-A97A-B819DE67DF9D}" type="parTrans" cxnId="{DCA3FE32-F751-4BF1-B740-55F0B9198578}">
      <dgm:prSet/>
      <dgm:spPr>
        <a:ln>
          <a:solidFill>
            <a:schemeClr val="tx1"/>
          </a:solidFill>
        </a:ln>
      </dgm:spPr>
      <dgm:t>
        <a:bodyPr/>
        <a:lstStyle/>
        <a:p>
          <a:pPr algn="ctr"/>
          <a:endParaRPr lang="en-GB"/>
        </a:p>
      </dgm:t>
    </dgm:pt>
    <dgm:pt modelId="{E6E29739-7A9B-46E3-8E70-17D41F8AD15C}" type="sibTrans" cxnId="{DCA3FE32-F751-4BF1-B740-55F0B9198578}">
      <dgm:prSet/>
      <dgm:spPr/>
      <dgm:t>
        <a:bodyPr/>
        <a:lstStyle/>
        <a:p>
          <a:pPr algn="ctr"/>
          <a:endParaRPr lang="en-GB"/>
        </a:p>
      </dgm:t>
    </dgm:pt>
    <dgm:pt modelId="{D7F5D182-ABB4-45E3-BD39-7D84809EB030}">
      <dgm:prSet phldrT="[Text]"/>
      <dgm:spPr>
        <a:noFill/>
        <a:ln w="28575" cap="rnd">
          <a:solidFill>
            <a:schemeClr val="tx1"/>
          </a:solidFill>
        </a:ln>
      </dgm:spPr>
      <dgm:t>
        <a:bodyPr/>
        <a:lstStyle/>
        <a:p>
          <a:pPr algn="ctr"/>
          <a:r>
            <a:rPr lang="en-GB">
              <a:solidFill>
                <a:sysClr val="windowText" lastClr="000000"/>
              </a:solidFill>
            </a:rPr>
            <a:t>Option 4</a:t>
          </a:r>
        </a:p>
        <a:p>
          <a:pPr algn="ctr"/>
          <a:r>
            <a:rPr lang="en-GB">
              <a:solidFill>
                <a:sysClr val="windowText" lastClr="000000"/>
              </a:solidFill>
            </a:rPr>
            <a:t>CS</a:t>
          </a:r>
        </a:p>
      </dgm:t>
    </dgm:pt>
    <dgm:pt modelId="{BA2463AE-B87C-475B-BE8B-63AACC1CF376}" type="parTrans" cxnId="{5DA68977-69D4-449B-996E-80395AB941AD}">
      <dgm:prSet/>
      <dgm:spPr/>
      <dgm:t>
        <a:bodyPr/>
        <a:lstStyle/>
        <a:p>
          <a:pPr algn="ctr"/>
          <a:endParaRPr lang="en-GB"/>
        </a:p>
      </dgm:t>
    </dgm:pt>
    <dgm:pt modelId="{A5B846DB-9C39-4493-A78C-612276D65D03}" type="sibTrans" cxnId="{5DA68977-69D4-449B-996E-80395AB941AD}">
      <dgm:prSet/>
      <dgm:spPr/>
      <dgm:t>
        <a:bodyPr/>
        <a:lstStyle/>
        <a:p>
          <a:pPr algn="ctr"/>
          <a:endParaRPr lang="en-GB"/>
        </a:p>
      </dgm:t>
    </dgm:pt>
    <dgm:pt modelId="{8DEE93C9-7A99-4012-AFD1-3F6FA0B90597}">
      <dgm:prSet phldrT="[Text]"/>
      <dgm:spPr>
        <a:ln>
          <a:solidFill>
            <a:schemeClr val="tx1"/>
          </a:solidFill>
        </a:ln>
      </dgm:spPr>
      <dgm:t>
        <a:bodyPr/>
        <a:lstStyle/>
        <a:p>
          <a:pPr algn="ctr"/>
          <a:r>
            <a:rPr lang="en-GB"/>
            <a:t>At least 1 precon.cycle</a:t>
          </a:r>
        </a:p>
      </dgm:t>
    </dgm:pt>
    <dgm:pt modelId="{AE4875C1-1B5E-458A-9D55-4F3B63988ACE}" type="parTrans" cxnId="{B4AFA10B-CEA8-4FD3-9321-1143B145BA3B}">
      <dgm:prSet/>
      <dgm:spPr>
        <a:ln>
          <a:solidFill>
            <a:schemeClr val="tx1"/>
          </a:solidFill>
        </a:ln>
      </dgm:spPr>
      <dgm:t>
        <a:bodyPr/>
        <a:lstStyle/>
        <a:p>
          <a:pPr algn="ctr"/>
          <a:endParaRPr lang="en-GB"/>
        </a:p>
      </dgm:t>
    </dgm:pt>
    <dgm:pt modelId="{D6E9742F-775E-44FD-A434-6E7BB9A68D58}" type="sibTrans" cxnId="{B4AFA10B-CEA8-4FD3-9321-1143B145BA3B}">
      <dgm:prSet/>
      <dgm:spPr/>
      <dgm:t>
        <a:bodyPr/>
        <a:lstStyle/>
        <a:p>
          <a:pPr algn="ctr"/>
          <a:endParaRPr lang="en-GB"/>
        </a:p>
      </dgm:t>
    </dgm:pt>
    <dgm:pt modelId="{9F87F081-445C-415A-A262-1DF5FC6BF761}">
      <dgm:prSet phldrT="[Text]"/>
      <dgm:spPr>
        <a:ln>
          <a:solidFill>
            <a:schemeClr val="tx1"/>
          </a:solidFill>
        </a:ln>
      </dgm:spPr>
      <dgm:t>
        <a:bodyPr/>
        <a:lstStyle/>
        <a:p>
          <a:pPr algn="ctr"/>
          <a:r>
            <a:rPr lang="en-GB"/>
            <a:t>CD test</a:t>
          </a:r>
        </a:p>
      </dgm:t>
    </dgm:pt>
    <dgm:pt modelId="{164A1D8A-3770-415A-AE5D-7524360A5690}" type="parTrans" cxnId="{47CE7419-D9C2-46BA-A0B6-E3E201EF81A2}">
      <dgm:prSet/>
      <dgm:spPr>
        <a:ln>
          <a:solidFill>
            <a:schemeClr val="tx1"/>
          </a:solidFill>
        </a:ln>
      </dgm:spPr>
      <dgm:t>
        <a:bodyPr/>
        <a:lstStyle/>
        <a:p>
          <a:pPr algn="ctr"/>
          <a:endParaRPr lang="en-GB"/>
        </a:p>
      </dgm:t>
    </dgm:pt>
    <dgm:pt modelId="{2E1B5004-B636-44FE-91FE-3FE0A7779B04}" type="sibTrans" cxnId="{47CE7419-D9C2-46BA-A0B6-E3E201EF81A2}">
      <dgm:prSet/>
      <dgm:spPr/>
      <dgm:t>
        <a:bodyPr/>
        <a:lstStyle/>
        <a:p>
          <a:pPr algn="ctr"/>
          <a:endParaRPr lang="en-GB"/>
        </a:p>
      </dgm:t>
    </dgm:pt>
    <dgm:pt modelId="{8934BF11-4032-4615-91FA-3BEEA94ABE37}">
      <dgm:prSet phldrT="[Text]"/>
      <dgm:spPr>
        <a:ln>
          <a:solidFill>
            <a:schemeClr val="tx1"/>
          </a:solidFill>
        </a:ln>
      </dgm:spPr>
      <dgm:t>
        <a:bodyPr/>
        <a:lstStyle/>
        <a:p>
          <a:pPr algn="ctr"/>
          <a:r>
            <a:rPr lang="en-GB"/>
            <a:t>Soak</a:t>
          </a:r>
        </a:p>
      </dgm:t>
    </dgm:pt>
    <dgm:pt modelId="{D9B66BFA-0DF9-4AB9-938F-6111A6220647}" type="parTrans" cxnId="{8B093BB7-BFB3-49DE-828A-B908B08129E2}">
      <dgm:prSet/>
      <dgm:spPr>
        <a:ln>
          <a:solidFill>
            <a:schemeClr val="tx1"/>
          </a:solidFill>
        </a:ln>
      </dgm:spPr>
      <dgm:t>
        <a:bodyPr/>
        <a:lstStyle/>
        <a:p>
          <a:pPr algn="ctr"/>
          <a:endParaRPr lang="en-GB"/>
        </a:p>
      </dgm:t>
    </dgm:pt>
    <dgm:pt modelId="{2D8383B6-A87E-4269-9B81-AC762A282637}" type="sibTrans" cxnId="{8B093BB7-BFB3-49DE-828A-B908B08129E2}">
      <dgm:prSet/>
      <dgm:spPr/>
      <dgm:t>
        <a:bodyPr/>
        <a:lstStyle/>
        <a:p>
          <a:pPr algn="ctr"/>
          <a:endParaRPr lang="en-GB"/>
        </a:p>
      </dgm:t>
    </dgm:pt>
    <dgm:pt modelId="{B561E7FA-C6BA-4618-A282-38CD573D462C}">
      <dgm:prSet phldrT="[Text]"/>
      <dgm:spPr>
        <a:ln>
          <a:solidFill>
            <a:schemeClr val="tx1"/>
          </a:solidFill>
        </a:ln>
      </dgm:spPr>
      <dgm:t>
        <a:bodyPr/>
        <a:lstStyle/>
        <a:p>
          <a:pPr algn="ctr"/>
          <a:r>
            <a:rPr lang="en-GB"/>
            <a:t>CS test</a:t>
          </a:r>
        </a:p>
      </dgm:t>
    </dgm:pt>
    <dgm:pt modelId="{0BE4A9BF-8344-4CC7-99D9-14AB919B3BF0}" type="parTrans" cxnId="{52E083C8-301B-40E1-A24E-9950B28E06EE}">
      <dgm:prSet/>
      <dgm:spPr>
        <a:ln>
          <a:solidFill>
            <a:schemeClr val="tx1"/>
          </a:solidFill>
        </a:ln>
      </dgm:spPr>
      <dgm:t>
        <a:bodyPr/>
        <a:lstStyle/>
        <a:p>
          <a:pPr algn="ctr"/>
          <a:endParaRPr lang="en-GB"/>
        </a:p>
      </dgm:t>
    </dgm:pt>
    <dgm:pt modelId="{6273CBC3-9D43-4AA0-8979-A9E82A51FC5C}" type="sibTrans" cxnId="{52E083C8-301B-40E1-A24E-9950B28E06EE}">
      <dgm:prSet/>
      <dgm:spPr/>
      <dgm:t>
        <a:bodyPr/>
        <a:lstStyle/>
        <a:p>
          <a:pPr algn="ctr"/>
          <a:endParaRPr lang="en-GB"/>
        </a:p>
      </dgm:t>
    </dgm:pt>
    <dgm:pt modelId="{AAA98C76-A832-4F4D-B05E-D9B31DF56FFE}">
      <dgm:prSet phldrT="[Text]"/>
      <dgm:spPr>
        <a:ln>
          <a:solidFill>
            <a:schemeClr val="tx1"/>
          </a:solidFill>
        </a:ln>
      </dgm:spPr>
      <dgm:t>
        <a:bodyPr/>
        <a:lstStyle/>
        <a:p>
          <a:pPr algn="ctr"/>
          <a:r>
            <a:rPr lang="en-GB"/>
            <a:t>Charging </a:t>
          </a:r>
        </a:p>
        <a:p>
          <a:pPr algn="ctr"/>
          <a:r>
            <a:rPr lang="en-GB"/>
            <a:t>eAC</a:t>
          </a:r>
        </a:p>
      </dgm:t>
    </dgm:pt>
    <dgm:pt modelId="{5CFA563D-001E-4330-81F5-1AC225AB3A0A}" type="parTrans" cxnId="{3488C7E7-848A-4490-9B4C-1D9041C918E7}">
      <dgm:prSet/>
      <dgm:spPr>
        <a:ln>
          <a:solidFill>
            <a:schemeClr val="tx1"/>
          </a:solidFill>
        </a:ln>
      </dgm:spPr>
      <dgm:t>
        <a:bodyPr/>
        <a:lstStyle/>
        <a:p>
          <a:pPr algn="ctr"/>
          <a:endParaRPr lang="en-GB"/>
        </a:p>
      </dgm:t>
    </dgm:pt>
    <dgm:pt modelId="{0209B544-4E69-4B5F-B4D4-AD75760D7732}" type="sibTrans" cxnId="{3488C7E7-848A-4490-9B4C-1D9041C918E7}">
      <dgm:prSet/>
      <dgm:spPr/>
      <dgm:t>
        <a:bodyPr/>
        <a:lstStyle/>
        <a:p>
          <a:pPr algn="ctr"/>
          <a:endParaRPr lang="en-GB"/>
        </a:p>
      </dgm:t>
    </dgm:pt>
    <dgm:pt modelId="{638E86E3-8F9C-40AB-B698-A72A560E5C2E}">
      <dgm:prSet phldrT="[Text]"/>
      <dgm:spPr>
        <a:ln>
          <a:solidFill>
            <a:schemeClr val="tx1"/>
          </a:solidFill>
        </a:ln>
      </dgm:spPr>
      <dgm:t>
        <a:bodyPr/>
        <a:lstStyle/>
        <a:p>
          <a:pPr algn="ctr"/>
          <a:r>
            <a:rPr lang="en-GB"/>
            <a:t>Soak</a:t>
          </a:r>
        </a:p>
      </dgm:t>
    </dgm:pt>
    <dgm:pt modelId="{693E1A62-145E-483D-ACB2-36733045F93B}" type="parTrans" cxnId="{FA4A753B-281C-4A39-BB36-694AC06D2EF0}">
      <dgm:prSet/>
      <dgm:spPr>
        <a:ln>
          <a:solidFill>
            <a:schemeClr val="tx1"/>
          </a:solidFill>
        </a:ln>
      </dgm:spPr>
      <dgm:t>
        <a:bodyPr/>
        <a:lstStyle/>
        <a:p>
          <a:pPr algn="ctr"/>
          <a:endParaRPr lang="en-GB"/>
        </a:p>
      </dgm:t>
    </dgm:pt>
    <dgm:pt modelId="{37CBCCB1-4C01-4651-8E39-FD03644ADF91}" type="sibTrans" cxnId="{FA4A753B-281C-4A39-BB36-694AC06D2EF0}">
      <dgm:prSet/>
      <dgm:spPr/>
      <dgm:t>
        <a:bodyPr/>
        <a:lstStyle/>
        <a:p>
          <a:pPr algn="ctr"/>
          <a:endParaRPr lang="en-GB"/>
        </a:p>
      </dgm:t>
    </dgm:pt>
    <dgm:pt modelId="{D8BD62A3-6B02-4AB4-9A46-158724572535}">
      <dgm:prSet phldrT="[Text]"/>
      <dgm:spPr>
        <a:ln>
          <a:solidFill>
            <a:schemeClr val="tx1"/>
          </a:solidFill>
        </a:ln>
      </dgm:spPr>
      <dgm:t>
        <a:bodyPr/>
        <a:lstStyle/>
        <a:p>
          <a:pPr algn="ctr"/>
          <a:r>
            <a:rPr lang="en-GB"/>
            <a:t>CS test</a:t>
          </a:r>
        </a:p>
      </dgm:t>
    </dgm:pt>
    <dgm:pt modelId="{2B0CFF7E-B29B-4403-AB2B-211D269E3DF0}" type="parTrans" cxnId="{68112F5D-5DE1-4E18-9BCC-66F40B8307BB}">
      <dgm:prSet/>
      <dgm:spPr>
        <a:ln>
          <a:solidFill>
            <a:schemeClr val="tx1"/>
          </a:solidFill>
        </a:ln>
      </dgm:spPr>
      <dgm:t>
        <a:bodyPr/>
        <a:lstStyle/>
        <a:p>
          <a:pPr algn="ctr"/>
          <a:endParaRPr lang="en-GB"/>
        </a:p>
      </dgm:t>
    </dgm:pt>
    <dgm:pt modelId="{A2815664-EA01-46B2-B7DB-BEA382CF929F}" type="sibTrans" cxnId="{68112F5D-5DE1-4E18-9BCC-66F40B8307BB}">
      <dgm:prSet/>
      <dgm:spPr/>
      <dgm:t>
        <a:bodyPr/>
        <a:lstStyle/>
        <a:p>
          <a:pPr algn="ctr"/>
          <a:endParaRPr lang="en-GB"/>
        </a:p>
      </dgm:t>
    </dgm:pt>
    <dgm:pt modelId="{E9E9BAF8-8D44-45AC-9C1B-0C2E7C739BDF}">
      <dgm:prSet phldrT="[Text]"/>
      <dgm:spPr>
        <a:ln>
          <a:solidFill>
            <a:schemeClr val="tx1"/>
          </a:solidFill>
        </a:ln>
      </dgm:spPr>
      <dgm:t>
        <a:bodyPr/>
        <a:lstStyle/>
        <a:p>
          <a:pPr algn="ctr"/>
          <a:r>
            <a:rPr lang="en-GB"/>
            <a:t>Charging </a:t>
          </a:r>
        </a:p>
        <a:p>
          <a:pPr algn="ctr"/>
          <a:r>
            <a:rPr lang="en-GB"/>
            <a:t>eAC</a:t>
          </a:r>
        </a:p>
      </dgm:t>
    </dgm:pt>
    <dgm:pt modelId="{435490E2-F848-4EFA-B715-AB809A5DA0D7}" type="parTrans" cxnId="{495E135B-A971-4D2F-9DFB-C44CBCC4DED0}">
      <dgm:prSet/>
      <dgm:spPr>
        <a:ln>
          <a:solidFill>
            <a:schemeClr val="tx1"/>
          </a:solidFill>
        </a:ln>
      </dgm:spPr>
      <dgm:t>
        <a:bodyPr/>
        <a:lstStyle/>
        <a:p>
          <a:pPr algn="ctr"/>
          <a:endParaRPr lang="en-GB"/>
        </a:p>
      </dgm:t>
    </dgm:pt>
    <dgm:pt modelId="{27CC9347-1549-4FE0-9FB1-7E2EAA162DD1}" type="sibTrans" cxnId="{495E135B-A971-4D2F-9DFB-C44CBCC4DED0}">
      <dgm:prSet/>
      <dgm:spPr/>
      <dgm:t>
        <a:bodyPr/>
        <a:lstStyle/>
        <a:p>
          <a:pPr algn="ctr"/>
          <a:endParaRPr lang="en-GB"/>
        </a:p>
      </dgm:t>
    </dgm:pt>
    <dgm:pt modelId="{26BBC60F-27BB-4C34-87A3-2DBB0CF8678C}">
      <dgm:prSet phldrT="[Text]"/>
      <dgm:spPr>
        <a:ln>
          <a:solidFill>
            <a:schemeClr val="tx1"/>
          </a:solidFill>
        </a:ln>
      </dgm:spPr>
      <dgm:t>
        <a:bodyPr/>
        <a:lstStyle/>
        <a:p>
          <a:pPr algn="ctr"/>
          <a:r>
            <a:rPr lang="en-GB"/>
            <a:t>Soak</a:t>
          </a:r>
        </a:p>
      </dgm:t>
    </dgm:pt>
    <dgm:pt modelId="{D067FE9E-D5AD-4651-A9D0-87165E35D9C5}" type="parTrans" cxnId="{555458FB-7B1E-4B08-9379-18C657FF8636}">
      <dgm:prSet/>
      <dgm:spPr>
        <a:ln>
          <a:solidFill>
            <a:schemeClr val="tx1"/>
          </a:solidFill>
        </a:ln>
      </dgm:spPr>
      <dgm:t>
        <a:bodyPr/>
        <a:lstStyle/>
        <a:p>
          <a:pPr algn="ctr"/>
          <a:endParaRPr lang="en-GB"/>
        </a:p>
      </dgm:t>
    </dgm:pt>
    <dgm:pt modelId="{3823E62E-B55A-4BE4-B44E-B58B66C04F5C}" type="sibTrans" cxnId="{555458FB-7B1E-4B08-9379-18C657FF8636}">
      <dgm:prSet/>
      <dgm:spPr/>
      <dgm:t>
        <a:bodyPr/>
        <a:lstStyle/>
        <a:p>
          <a:pPr algn="ctr"/>
          <a:endParaRPr lang="en-GB"/>
        </a:p>
      </dgm:t>
    </dgm:pt>
    <dgm:pt modelId="{3961D5F0-BD8B-45C8-BCB4-236B6F0F989A}">
      <dgm:prSet phldrT="[Text]"/>
      <dgm:spPr>
        <a:ln>
          <a:solidFill>
            <a:schemeClr val="tx1"/>
          </a:solidFill>
        </a:ln>
      </dgm:spPr>
      <dgm:t>
        <a:bodyPr/>
        <a:lstStyle/>
        <a:p>
          <a:pPr algn="ctr"/>
          <a:r>
            <a:rPr lang="en-GB"/>
            <a:t>CS test</a:t>
          </a:r>
        </a:p>
      </dgm:t>
    </dgm:pt>
    <dgm:pt modelId="{6D6D2559-E965-480C-87AA-87255F7FD9B1}" type="parTrans" cxnId="{7ACDF50D-DDE2-4DBA-BB6B-A8B03BBDA9CC}">
      <dgm:prSet/>
      <dgm:spPr>
        <a:ln>
          <a:solidFill>
            <a:schemeClr val="tx1"/>
          </a:solidFill>
        </a:ln>
      </dgm:spPr>
      <dgm:t>
        <a:bodyPr/>
        <a:lstStyle/>
        <a:p>
          <a:pPr algn="ctr"/>
          <a:endParaRPr lang="en-GB"/>
        </a:p>
      </dgm:t>
    </dgm:pt>
    <dgm:pt modelId="{DE72F7D3-EA13-4589-B767-CFA1CC6EC4DF}" type="sibTrans" cxnId="{7ACDF50D-DDE2-4DBA-BB6B-A8B03BBDA9CC}">
      <dgm:prSet/>
      <dgm:spPr/>
      <dgm:t>
        <a:bodyPr/>
        <a:lstStyle/>
        <a:p>
          <a:pPr algn="ctr"/>
          <a:endParaRPr lang="en-GB"/>
        </a:p>
      </dgm:t>
    </dgm:pt>
    <dgm:pt modelId="{525B0A6A-E2FE-4445-ADC4-DFC0C0F31BA7}">
      <dgm:prSet/>
      <dgm:spPr>
        <a:ln>
          <a:solidFill>
            <a:schemeClr val="tx1"/>
          </a:solidFill>
        </a:ln>
      </dgm:spPr>
      <dgm:t>
        <a:bodyPr/>
        <a:lstStyle/>
        <a:p>
          <a:pPr algn="ctr"/>
          <a:r>
            <a:rPr lang="en-GB"/>
            <a:t>CD test</a:t>
          </a:r>
        </a:p>
      </dgm:t>
    </dgm:pt>
    <dgm:pt modelId="{0569FED2-00E8-4FC3-9871-C1C6B2944033}" type="parTrans" cxnId="{5491EF83-1DF7-404F-B040-74EA7E0927D3}">
      <dgm:prSet/>
      <dgm:spPr>
        <a:ln>
          <a:solidFill>
            <a:schemeClr val="tx1"/>
          </a:solidFill>
        </a:ln>
      </dgm:spPr>
      <dgm:t>
        <a:bodyPr/>
        <a:lstStyle/>
        <a:p>
          <a:pPr algn="ctr"/>
          <a:endParaRPr lang="en-GB"/>
        </a:p>
      </dgm:t>
    </dgm:pt>
    <dgm:pt modelId="{77D7E3A5-5133-44FF-AA57-58782A3B93DB}" type="sibTrans" cxnId="{5491EF83-1DF7-404F-B040-74EA7E0927D3}">
      <dgm:prSet/>
      <dgm:spPr/>
      <dgm:t>
        <a:bodyPr/>
        <a:lstStyle/>
        <a:p>
          <a:pPr algn="ctr"/>
          <a:endParaRPr lang="en-GB"/>
        </a:p>
      </dgm:t>
    </dgm:pt>
    <dgm:pt modelId="{E509A4B7-63B6-4D48-A4B6-915E91A18B12}">
      <dgm:prSet/>
      <dgm:spPr>
        <a:ln>
          <a:solidFill>
            <a:schemeClr val="tx1"/>
          </a:solidFill>
        </a:ln>
      </dgm:spPr>
      <dgm:t>
        <a:bodyPr/>
        <a:lstStyle/>
        <a:p>
          <a:pPr algn="ctr"/>
          <a:r>
            <a:rPr lang="en-GB"/>
            <a:t>Charging </a:t>
          </a:r>
        </a:p>
        <a:p>
          <a:pPr algn="ctr"/>
          <a:r>
            <a:rPr lang="en-GB"/>
            <a:t>eAC</a:t>
          </a:r>
        </a:p>
      </dgm:t>
    </dgm:pt>
    <dgm:pt modelId="{AB897644-6739-4395-B407-F144F9A3C9CC}" type="parTrans" cxnId="{C8286205-F5DE-40D0-8BD1-0336717CA834}">
      <dgm:prSet/>
      <dgm:spPr>
        <a:ln>
          <a:solidFill>
            <a:schemeClr val="tx1"/>
          </a:solidFill>
        </a:ln>
      </dgm:spPr>
      <dgm:t>
        <a:bodyPr/>
        <a:lstStyle/>
        <a:p>
          <a:pPr algn="ctr"/>
          <a:endParaRPr lang="en-GB"/>
        </a:p>
      </dgm:t>
    </dgm:pt>
    <dgm:pt modelId="{62209CBC-73B3-44BE-B986-11CE5C4DBD7D}" type="sibTrans" cxnId="{C8286205-F5DE-40D0-8BD1-0336717CA834}">
      <dgm:prSet/>
      <dgm:spPr/>
      <dgm:t>
        <a:bodyPr/>
        <a:lstStyle/>
        <a:p>
          <a:pPr algn="ctr"/>
          <a:endParaRPr lang="en-GB"/>
        </a:p>
      </dgm:t>
    </dgm:pt>
    <dgm:pt modelId="{8699D8FF-2E91-4754-9AB8-3525FB4A6F8F}">
      <dgm:prSet/>
      <dgm:spPr>
        <a:ln>
          <a:solidFill>
            <a:schemeClr val="tx1"/>
          </a:solidFill>
        </a:ln>
      </dgm:spPr>
      <dgm:t>
        <a:bodyPr/>
        <a:lstStyle/>
        <a:p>
          <a:pPr algn="ctr"/>
          <a:r>
            <a:rPr lang="en-GB"/>
            <a:t>Charging </a:t>
          </a:r>
        </a:p>
        <a:p>
          <a:pPr algn="ctr"/>
          <a:r>
            <a:rPr lang="en-GB"/>
            <a:t>eAC</a:t>
          </a:r>
        </a:p>
      </dgm:t>
    </dgm:pt>
    <dgm:pt modelId="{32BAAF5E-0937-40FF-8B49-F06B67B44858}" type="parTrans" cxnId="{43927034-99F2-44F7-B6D6-5E8CE0863815}">
      <dgm:prSet/>
      <dgm:spPr>
        <a:ln>
          <a:solidFill>
            <a:schemeClr val="tx1"/>
          </a:solidFill>
        </a:ln>
      </dgm:spPr>
      <dgm:t>
        <a:bodyPr/>
        <a:lstStyle/>
        <a:p>
          <a:pPr algn="ctr"/>
          <a:endParaRPr lang="en-GB"/>
        </a:p>
      </dgm:t>
    </dgm:pt>
    <dgm:pt modelId="{22847D70-B0E9-41F3-A72E-7D28992A5627}" type="sibTrans" cxnId="{43927034-99F2-44F7-B6D6-5E8CE0863815}">
      <dgm:prSet/>
      <dgm:spPr/>
      <dgm:t>
        <a:bodyPr/>
        <a:lstStyle/>
        <a:p>
          <a:pPr algn="ctr"/>
          <a:endParaRPr lang="en-GB"/>
        </a:p>
      </dgm:t>
    </dgm:pt>
    <dgm:pt modelId="{5D89F672-34BD-4951-9EAE-93C81F1D4699}">
      <dgm:prSet/>
      <dgm:spPr>
        <a:ln>
          <a:solidFill>
            <a:schemeClr val="tx1"/>
          </a:solidFill>
        </a:ln>
      </dgm:spPr>
      <dgm:t>
        <a:bodyPr/>
        <a:lstStyle/>
        <a:p>
          <a:pPr algn="ctr"/>
          <a:r>
            <a:rPr lang="en-GB"/>
            <a:t>Charging, soak</a:t>
          </a:r>
        </a:p>
      </dgm:t>
    </dgm:pt>
    <dgm:pt modelId="{28345FCC-90FC-4799-8038-9D39E9B3810F}" type="parTrans" cxnId="{82B2E938-4C62-42BD-AA4F-9BCFFDFD96E0}">
      <dgm:prSet/>
      <dgm:spPr>
        <a:ln>
          <a:solidFill>
            <a:schemeClr val="tx1"/>
          </a:solidFill>
        </a:ln>
      </dgm:spPr>
      <dgm:t>
        <a:bodyPr/>
        <a:lstStyle/>
        <a:p>
          <a:pPr algn="ctr"/>
          <a:endParaRPr lang="en-GB"/>
        </a:p>
      </dgm:t>
    </dgm:pt>
    <dgm:pt modelId="{440149D2-B8FE-4C0A-B589-BC0EFCD30E42}" type="sibTrans" cxnId="{82B2E938-4C62-42BD-AA4F-9BCFFDFD96E0}">
      <dgm:prSet/>
      <dgm:spPr/>
      <dgm:t>
        <a:bodyPr/>
        <a:lstStyle/>
        <a:p>
          <a:pPr algn="ctr"/>
          <a:endParaRPr lang="en-GB"/>
        </a:p>
      </dgm:t>
    </dgm:pt>
    <dgm:pt modelId="{FF683DD7-F1F6-4015-9064-D53325481F62}">
      <dgm:prSet/>
      <dgm:spPr>
        <a:ln>
          <a:solidFill>
            <a:schemeClr val="tx1"/>
          </a:solidFill>
        </a:ln>
      </dgm:spPr>
      <dgm:t>
        <a:bodyPr/>
        <a:lstStyle/>
        <a:p>
          <a:pPr algn="ctr"/>
          <a:r>
            <a:rPr lang="en-GB"/>
            <a:t>At least 1 precon.cycle</a:t>
          </a:r>
        </a:p>
      </dgm:t>
    </dgm:pt>
    <dgm:pt modelId="{1CFB0DA3-EFA4-43CB-8161-5950A6B95A03}" type="parTrans" cxnId="{97B13344-5EE5-4C9C-A5FD-2468F1D3A920}">
      <dgm:prSet/>
      <dgm:spPr>
        <a:ln>
          <a:solidFill>
            <a:schemeClr val="tx1"/>
          </a:solidFill>
        </a:ln>
      </dgm:spPr>
      <dgm:t>
        <a:bodyPr/>
        <a:lstStyle/>
        <a:p>
          <a:pPr algn="ctr"/>
          <a:endParaRPr lang="en-GB"/>
        </a:p>
      </dgm:t>
    </dgm:pt>
    <dgm:pt modelId="{E473F4CD-AE8B-4237-92B0-B7D0444ED0AF}" type="sibTrans" cxnId="{97B13344-5EE5-4C9C-A5FD-2468F1D3A920}">
      <dgm:prSet/>
      <dgm:spPr/>
      <dgm:t>
        <a:bodyPr/>
        <a:lstStyle/>
        <a:p>
          <a:pPr algn="ctr"/>
          <a:endParaRPr lang="en-GB"/>
        </a:p>
      </dgm:t>
    </dgm:pt>
    <dgm:pt modelId="{34F314E2-06F2-45C1-BED1-286209FA0A0F}">
      <dgm:prSet phldrT="[Text]"/>
      <dgm:spPr>
        <a:ln>
          <a:solidFill>
            <a:schemeClr val="tx1"/>
          </a:solidFill>
        </a:ln>
      </dgm:spPr>
      <dgm:t>
        <a:bodyPr/>
        <a:lstStyle/>
        <a:p>
          <a:pPr algn="ctr"/>
          <a:r>
            <a:rPr lang="en-GB"/>
            <a:t>Discharging</a:t>
          </a:r>
        </a:p>
      </dgm:t>
    </dgm:pt>
    <dgm:pt modelId="{36C93838-73AE-4B45-902C-1BB25601784F}" type="parTrans" cxnId="{0F569192-87F1-47DA-8B3E-F92547BB2902}">
      <dgm:prSet/>
      <dgm:spPr>
        <a:ln>
          <a:solidFill>
            <a:schemeClr val="tx1"/>
          </a:solidFill>
        </a:ln>
      </dgm:spPr>
      <dgm:t>
        <a:bodyPr/>
        <a:lstStyle/>
        <a:p>
          <a:pPr algn="ctr"/>
          <a:endParaRPr lang="en-GB"/>
        </a:p>
      </dgm:t>
    </dgm:pt>
    <dgm:pt modelId="{B9451B14-9794-40B4-8158-F0C278F1C533}" type="sibTrans" cxnId="{0F569192-87F1-47DA-8B3E-F92547BB2902}">
      <dgm:prSet/>
      <dgm:spPr/>
      <dgm:t>
        <a:bodyPr/>
        <a:lstStyle/>
        <a:p>
          <a:pPr algn="ctr"/>
          <a:endParaRPr lang="en-GB"/>
        </a:p>
      </dgm:t>
    </dgm:pt>
    <dgm:pt modelId="{94F81A61-2265-4A97-8704-B2E1B0F35325}" type="pres">
      <dgm:prSet presAssocID="{4E74A85D-4FFD-457D-A846-E782C6DF08B9}" presName="diagram" presStyleCnt="0">
        <dgm:presLayoutVars>
          <dgm:chPref val="1"/>
          <dgm:dir/>
          <dgm:animOne val="branch"/>
          <dgm:animLvl val="lvl"/>
          <dgm:resizeHandles/>
        </dgm:presLayoutVars>
      </dgm:prSet>
      <dgm:spPr/>
      <dgm:t>
        <a:bodyPr/>
        <a:lstStyle/>
        <a:p>
          <a:endParaRPr lang="en-GB"/>
        </a:p>
      </dgm:t>
    </dgm:pt>
    <dgm:pt modelId="{D8CCBAB0-14B9-4852-B74E-D664E5100B7D}" type="pres">
      <dgm:prSet presAssocID="{42874DB0-6C9C-4278-923A-21067A138873}" presName="root" presStyleCnt="0"/>
      <dgm:spPr/>
    </dgm:pt>
    <dgm:pt modelId="{395C3365-B398-452F-B201-8AF02E4B2899}" type="pres">
      <dgm:prSet presAssocID="{42874DB0-6C9C-4278-923A-21067A138873}" presName="rootComposite" presStyleCnt="0"/>
      <dgm:spPr/>
    </dgm:pt>
    <dgm:pt modelId="{3F4CA787-EF89-4C07-9725-7DEFB36E5B98}" type="pres">
      <dgm:prSet presAssocID="{42874DB0-6C9C-4278-923A-21067A138873}" presName="rootText" presStyleLbl="node1" presStyleIdx="0" presStyleCnt="4"/>
      <dgm:spPr/>
      <dgm:t>
        <a:bodyPr/>
        <a:lstStyle/>
        <a:p>
          <a:endParaRPr lang="en-GB"/>
        </a:p>
      </dgm:t>
    </dgm:pt>
    <dgm:pt modelId="{FA5FCE8C-D509-4369-9C50-F03616C90CC9}" type="pres">
      <dgm:prSet presAssocID="{42874DB0-6C9C-4278-923A-21067A138873}" presName="rootConnector" presStyleLbl="node1" presStyleIdx="0" presStyleCnt="4"/>
      <dgm:spPr/>
      <dgm:t>
        <a:bodyPr/>
        <a:lstStyle/>
        <a:p>
          <a:endParaRPr lang="en-GB"/>
        </a:p>
      </dgm:t>
    </dgm:pt>
    <dgm:pt modelId="{AE17A354-3E65-4BD7-B104-B1D4779778C7}" type="pres">
      <dgm:prSet presAssocID="{42874DB0-6C9C-4278-923A-21067A138873}" presName="childShape" presStyleCnt="0"/>
      <dgm:spPr/>
    </dgm:pt>
    <dgm:pt modelId="{F72E3E98-9B96-41C1-BF32-8A6C53B4D956}" type="pres">
      <dgm:prSet presAssocID="{B22C7EDE-DCCD-4AA8-AF82-7705BDB2DAA8}" presName="Name13" presStyleLbl="parChTrans1D2" presStyleIdx="0" presStyleCnt="21"/>
      <dgm:spPr/>
      <dgm:t>
        <a:bodyPr/>
        <a:lstStyle/>
        <a:p>
          <a:endParaRPr lang="en-GB"/>
        </a:p>
      </dgm:t>
    </dgm:pt>
    <dgm:pt modelId="{6F1F8481-D1D5-4D61-9517-45B696A1611E}" type="pres">
      <dgm:prSet presAssocID="{A82037B0-56AD-46AB-A938-73CE696DD0B1}" presName="childText" presStyleLbl="bgAcc1" presStyleIdx="0" presStyleCnt="21">
        <dgm:presLayoutVars>
          <dgm:bulletEnabled val="1"/>
        </dgm:presLayoutVars>
      </dgm:prSet>
      <dgm:spPr/>
      <dgm:t>
        <a:bodyPr/>
        <a:lstStyle/>
        <a:p>
          <a:endParaRPr lang="en-GB"/>
        </a:p>
      </dgm:t>
    </dgm:pt>
    <dgm:pt modelId="{62F6801C-E6BF-45D0-81E7-C16584514451}" type="pres">
      <dgm:prSet presAssocID="{35A78069-63C6-46D3-B66E-1732CC487341}" presName="Name13" presStyleLbl="parChTrans1D2" presStyleIdx="1" presStyleCnt="21"/>
      <dgm:spPr/>
      <dgm:t>
        <a:bodyPr/>
        <a:lstStyle/>
        <a:p>
          <a:endParaRPr lang="en-GB"/>
        </a:p>
      </dgm:t>
    </dgm:pt>
    <dgm:pt modelId="{87EF1858-AB32-4ABB-874B-AA4BF1BEF294}" type="pres">
      <dgm:prSet presAssocID="{DC8315CC-BE7F-46FB-A928-EC79F082B3A0}" presName="childText" presStyleLbl="bgAcc1" presStyleIdx="1" presStyleCnt="21">
        <dgm:presLayoutVars>
          <dgm:bulletEnabled val="1"/>
        </dgm:presLayoutVars>
      </dgm:prSet>
      <dgm:spPr/>
      <dgm:t>
        <a:bodyPr/>
        <a:lstStyle/>
        <a:p>
          <a:endParaRPr lang="en-GB"/>
        </a:p>
      </dgm:t>
    </dgm:pt>
    <dgm:pt modelId="{44152366-44EB-4A08-ACF8-510B0085F1E5}" type="pres">
      <dgm:prSet presAssocID="{164A1D8A-3770-415A-AE5D-7524360A5690}" presName="Name13" presStyleLbl="parChTrans1D2" presStyleIdx="2" presStyleCnt="21"/>
      <dgm:spPr/>
      <dgm:t>
        <a:bodyPr/>
        <a:lstStyle/>
        <a:p>
          <a:endParaRPr lang="en-GB"/>
        </a:p>
      </dgm:t>
    </dgm:pt>
    <dgm:pt modelId="{E6EC901F-BB15-4763-96FB-73570889D590}" type="pres">
      <dgm:prSet presAssocID="{9F87F081-445C-415A-A262-1DF5FC6BF761}" presName="childText" presStyleLbl="bgAcc1" presStyleIdx="2" presStyleCnt="21">
        <dgm:presLayoutVars>
          <dgm:bulletEnabled val="1"/>
        </dgm:presLayoutVars>
      </dgm:prSet>
      <dgm:spPr/>
      <dgm:t>
        <a:bodyPr/>
        <a:lstStyle/>
        <a:p>
          <a:endParaRPr lang="en-GB"/>
        </a:p>
      </dgm:t>
    </dgm:pt>
    <dgm:pt modelId="{B99E99D4-2E73-42B7-91B8-1F33F1E4AD6B}" type="pres">
      <dgm:prSet presAssocID="{D9B66BFA-0DF9-4AB9-938F-6111A6220647}" presName="Name13" presStyleLbl="parChTrans1D2" presStyleIdx="3" presStyleCnt="21"/>
      <dgm:spPr/>
      <dgm:t>
        <a:bodyPr/>
        <a:lstStyle/>
        <a:p>
          <a:endParaRPr lang="en-GB"/>
        </a:p>
      </dgm:t>
    </dgm:pt>
    <dgm:pt modelId="{00ACB0BE-706A-4B59-8D45-BA1EDFCDBE7F}" type="pres">
      <dgm:prSet presAssocID="{8934BF11-4032-4615-91FA-3BEEA94ABE37}" presName="childText" presStyleLbl="bgAcc1" presStyleIdx="3" presStyleCnt="21">
        <dgm:presLayoutVars>
          <dgm:bulletEnabled val="1"/>
        </dgm:presLayoutVars>
      </dgm:prSet>
      <dgm:spPr/>
      <dgm:t>
        <a:bodyPr/>
        <a:lstStyle/>
        <a:p>
          <a:endParaRPr lang="en-GB"/>
        </a:p>
      </dgm:t>
    </dgm:pt>
    <dgm:pt modelId="{E9748D86-74A6-431B-8D5F-6F9A57A9E7C2}" type="pres">
      <dgm:prSet presAssocID="{0BE4A9BF-8344-4CC7-99D9-14AB919B3BF0}" presName="Name13" presStyleLbl="parChTrans1D2" presStyleIdx="4" presStyleCnt="21"/>
      <dgm:spPr/>
      <dgm:t>
        <a:bodyPr/>
        <a:lstStyle/>
        <a:p>
          <a:endParaRPr lang="en-GB"/>
        </a:p>
      </dgm:t>
    </dgm:pt>
    <dgm:pt modelId="{6BAAC21D-4E59-4952-A255-C8B60E999AB7}" type="pres">
      <dgm:prSet presAssocID="{B561E7FA-C6BA-4618-A282-38CD573D462C}" presName="childText" presStyleLbl="bgAcc1" presStyleIdx="4" presStyleCnt="21">
        <dgm:presLayoutVars>
          <dgm:bulletEnabled val="1"/>
        </dgm:presLayoutVars>
      </dgm:prSet>
      <dgm:spPr/>
      <dgm:t>
        <a:bodyPr/>
        <a:lstStyle/>
        <a:p>
          <a:endParaRPr lang="en-GB"/>
        </a:p>
      </dgm:t>
    </dgm:pt>
    <dgm:pt modelId="{028DCCDC-8620-49FD-989A-76DB5B2562BA}" type="pres">
      <dgm:prSet presAssocID="{5CFA563D-001E-4330-81F5-1AC225AB3A0A}" presName="Name13" presStyleLbl="parChTrans1D2" presStyleIdx="5" presStyleCnt="21"/>
      <dgm:spPr/>
      <dgm:t>
        <a:bodyPr/>
        <a:lstStyle/>
        <a:p>
          <a:endParaRPr lang="en-GB"/>
        </a:p>
      </dgm:t>
    </dgm:pt>
    <dgm:pt modelId="{1E800F57-5ADB-4408-9A5A-5A5E98767A76}" type="pres">
      <dgm:prSet presAssocID="{AAA98C76-A832-4F4D-B05E-D9B31DF56FFE}" presName="childText" presStyleLbl="bgAcc1" presStyleIdx="5" presStyleCnt="21">
        <dgm:presLayoutVars>
          <dgm:bulletEnabled val="1"/>
        </dgm:presLayoutVars>
      </dgm:prSet>
      <dgm:spPr/>
      <dgm:t>
        <a:bodyPr/>
        <a:lstStyle/>
        <a:p>
          <a:endParaRPr lang="en-GB"/>
        </a:p>
      </dgm:t>
    </dgm:pt>
    <dgm:pt modelId="{7817613B-9FDB-4825-AADE-963795D73C74}" type="pres">
      <dgm:prSet presAssocID="{C71F76A5-FDB7-4052-9AF2-7D3F9AEF30EC}" presName="root" presStyleCnt="0"/>
      <dgm:spPr/>
    </dgm:pt>
    <dgm:pt modelId="{FD79EB04-7226-463D-BAAF-FC045CAAF99B}" type="pres">
      <dgm:prSet presAssocID="{C71F76A5-FDB7-4052-9AF2-7D3F9AEF30EC}" presName="rootComposite" presStyleCnt="0"/>
      <dgm:spPr/>
    </dgm:pt>
    <dgm:pt modelId="{980FB619-4C8F-43D5-8C9E-76921272B7A3}" type="pres">
      <dgm:prSet presAssocID="{C71F76A5-FDB7-4052-9AF2-7D3F9AEF30EC}" presName="rootText" presStyleLbl="node1" presStyleIdx="1" presStyleCnt="4"/>
      <dgm:spPr/>
      <dgm:t>
        <a:bodyPr/>
        <a:lstStyle/>
        <a:p>
          <a:endParaRPr lang="en-GB"/>
        </a:p>
      </dgm:t>
    </dgm:pt>
    <dgm:pt modelId="{47ED638F-C46A-4526-B7AC-579E11FDE15C}" type="pres">
      <dgm:prSet presAssocID="{C71F76A5-FDB7-4052-9AF2-7D3F9AEF30EC}" presName="rootConnector" presStyleLbl="node1" presStyleIdx="1" presStyleCnt="4"/>
      <dgm:spPr/>
      <dgm:t>
        <a:bodyPr/>
        <a:lstStyle/>
        <a:p>
          <a:endParaRPr lang="en-GB"/>
        </a:p>
      </dgm:t>
    </dgm:pt>
    <dgm:pt modelId="{8799BA9D-DC3B-4C0D-8FCE-47AE7BD23039}" type="pres">
      <dgm:prSet presAssocID="{C71F76A5-FDB7-4052-9AF2-7D3F9AEF30EC}" presName="childShape" presStyleCnt="0"/>
      <dgm:spPr/>
    </dgm:pt>
    <dgm:pt modelId="{A3DA05A2-E1E7-4297-BD9D-35F185B757C7}" type="pres">
      <dgm:prSet presAssocID="{A4C3E819-CB73-4CAF-8F41-33D2E7752F41}" presName="Name13" presStyleLbl="parChTrans1D2" presStyleIdx="6" presStyleCnt="21"/>
      <dgm:spPr/>
      <dgm:t>
        <a:bodyPr/>
        <a:lstStyle/>
        <a:p>
          <a:endParaRPr lang="en-GB"/>
        </a:p>
      </dgm:t>
    </dgm:pt>
    <dgm:pt modelId="{7BC9FC0F-CA0D-4E7D-9A86-9590EED6B20B}" type="pres">
      <dgm:prSet presAssocID="{0F86978F-D81C-4CE4-82A9-191C7309DC7E}" presName="childText" presStyleLbl="bgAcc1" presStyleIdx="6" presStyleCnt="21">
        <dgm:presLayoutVars>
          <dgm:bulletEnabled val="1"/>
        </dgm:presLayoutVars>
      </dgm:prSet>
      <dgm:spPr/>
      <dgm:t>
        <a:bodyPr/>
        <a:lstStyle/>
        <a:p>
          <a:endParaRPr lang="en-GB"/>
        </a:p>
      </dgm:t>
    </dgm:pt>
    <dgm:pt modelId="{C3E2823A-5377-4F39-89B7-D6641DB7E094}" type="pres">
      <dgm:prSet presAssocID="{903DF8D2-8B7E-4BE9-B87D-2872D1E9FB7B}" presName="Name13" presStyleLbl="parChTrans1D2" presStyleIdx="7" presStyleCnt="21"/>
      <dgm:spPr/>
      <dgm:t>
        <a:bodyPr/>
        <a:lstStyle/>
        <a:p>
          <a:endParaRPr lang="en-GB"/>
        </a:p>
      </dgm:t>
    </dgm:pt>
    <dgm:pt modelId="{001D14E6-9A4F-4D69-8707-051098B1885E}" type="pres">
      <dgm:prSet presAssocID="{369DCFC4-2E0B-4060-A22D-B049FF568C51}" presName="childText" presStyleLbl="bgAcc1" presStyleIdx="7" presStyleCnt="21">
        <dgm:presLayoutVars>
          <dgm:bulletEnabled val="1"/>
        </dgm:presLayoutVars>
      </dgm:prSet>
      <dgm:spPr/>
      <dgm:t>
        <a:bodyPr/>
        <a:lstStyle/>
        <a:p>
          <a:endParaRPr lang="en-GB"/>
        </a:p>
      </dgm:t>
    </dgm:pt>
    <dgm:pt modelId="{748E5BE8-C181-4E55-BDEB-D48C3EB1B43F}" type="pres">
      <dgm:prSet presAssocID="{D067FE9E-D5AD-4651-A9D0-87165E35D9C5}" presName="Name13" presStyleLbl="parChTrans1D2" presStyleIdx="8" presStyleCnt="21"/>
      <dgm:spPr/>
      <dgm:t>
        <a:bodyPr/>
        <a:lstStyle/>
        <a:p>
          <a:endParaRPr lang="en-GB"/>
        </a:p>
      </dgm:t>
    </dgm:pt>
    <dgm:pt modelId="{5B1D510B-1C85-4EED-AF6D-09BD46E42D5B}" type="pres">
      <dgm:prSet presAssocID="{26BBC60F-27BB-4C34-87A3-2DBB0CF8678C}" presName="childText" presStyleLbl="bgAcc1" presStyleIdx="8" presStyleCnt="21">
        <dgm:presLayoutVars>
          <dgm:bulletEnabled val="1"/>
        </dgm:presLayoutVars>
      </dgm:prSet>
      <dgm:spPr/>
      <dgm:t>
        <a:bodyPr/>
        <a:lstStyle/>
        <a:p>
          <a:endParaRPr lang="en-GB"/>
        </a:p>
      </dgm:t>
    </dgm:pt>
    <dgm:pt modelId="{12D4745D-5521-4B6E-B01C-7B721CC90C61}" type="pres">
      <dgm:prSet presAssocID="{6D6D2559-E965-480C-87AA-87255F7FD9B1}" presName="Name13" presStyleLbl="parChTrans1D2" presStyleIdx="9" presStyleCnt="21"/>
      <dgm:spPr/>
      <dgm:t>
        <a:bodyPr/>
        <a:lstStyle/>
        <a:p>
          <a:endParaRPr lang="en-GB"/>
        </a:p>
      </dgm:t>
    </dgm:pt>
    <dgm:pt modelId="{85CF40BD-4367-4EB5-9140-744819A574FB}" type="pres">
      <dgm:prSet presAssocID="{3961D5F0-BD8B-45C8-BCB4-236B6F0F989A}" presName="childText" presStyleLbl="bgAcc1" presStyleIdx="9" presStyleCnt="21">
        <dgm:presLayoutVars>
          <dgm:bulletEnabled val="1"/>
        </dgm:presLayoutVars>
      </dgm:prSet>
      <dgm:spPr/>
      <dgm:t>
        <a:bodyPr/>
        <a:lstStyle/>
        <a:p>
          <a:endParaRPr lang="en-GB"/>
        </a:p>
      </dgm:t>
    </dgm:pt>
    <dgm:pt modelId="{4BC8F07D-F7AE-4CA0-B089-31E5E882CFB3}" type="pres">
      <dgm:prSet presAssocID="{AB897644-6739-4395-B407-F144F9A3C9CC}" presName="Name13" presStyleLbl="parChTrans1D2" presStyleIdx="10" presStyleCnt="21"/>
      <dgm:spPr/>
      <dgm:t>
        <a:bodyPr/>
        <a:lstStyle/>
        <a:p>
          <a:endParaRPr lang="en-GB"/>
        </a:p>
      </dgm:t>
    </dgm:pt>
    <dgm:pt modelId="{FD396247-50E4-4F45-B394-32E4C2061B91}" type="pres">
      <dgm:prSet presAssocID="{E509A4B7-63B6-4D48-A4B6-915E91A18B12}" presName="childText" presStyleLbl="bgAcc1" presStyleIdx="10" presStyleCnt="21">
        <dgm:presLayoutVars>
          <dgm:bulletEnabled val="1"/>
        </dgm:presLayoutVars>
      </dgm:prSet>
      <dgm:spPr/>
      <dgm:t>
        <a:bodyPr/>
        <a:lstStyle/>
        <a:p>
          <a:endParaRPr lang="en-GB"/>
        </a:p>
      </dgm:t>
    </dgm:pt>
    <dgm:pt modelId="{C84DADE2-0B2B-45D1-B8EE-D89A9AAA61DD}" type="pres">
      <dgm:prSet presAssocID="{0569FED2-00E8-4FC3-9871-C1C6B2944033}" presName="Name13" presStyleLbl="parChTrans1D2" presStyleIdx="11" presStyleCnt="21"/>
      <dgm:spPr/>
      <dgm:t>
        <a:bodyPr/>
        <a:lstStyle/>
        <a:p>
          <a:endParaRPr lang="en-GB"/>
        </a:p>
      </dgm:t>
    </dgm:pt>
    <dgm:pt modelId="{6C2C8C35-0C27-4639-9F8F-2376DE785E2C}" type="pres">
      <dgm:prSet presAssocID="{525B0A6A-E2FE-4445-ADC4-DFC0C0F31BA7}" presName="childText" presStyleLbl="bgAcc1" presStyleIdx="11" presStyleCnt="21">
        <dgm:presLayoutVars>
          <dgm:bulletEnabled val="1"/>
        </dgm:presLayoutVars>
      </dgm:prSet>
      <dgm:spPr/>
      <dgm:t>
        <a:bodyPr/>
        <a:lstStyle/>
        <a:p>
          <a:endParaRPr lang="en-GB"/>
        </a:p>
      </dgm:t>
    </dgm:pt>
    <dgm:pt modelId="{8DBEFFCA-DCD1-4D31-B8EF-79F35AAE3CF0}" type="pres">
      <dgm:prSet presAssocID="{32BAAF5E-0937-40FF-8B49-F06B67B44858}" presName="Name13" presStyleLbl="parChTrans1D2" presStyleIdx="12" presStyleCnt="21"/>
      <dgm:spPr/>
      <dgm:t>
        <a:bodyPr/>
        <a:lstStyle/>
        <a:p>
          <a:endParaRPr lang="en-GB"/>
        </a:p>
      </dgm:t>
    </dgm:pt>
    <dgm:pt modelId="{5F3BC4E9-EC4A-4BA5-B50D-CFC6AE304122}" type="pres">
      <dgm:prSet presAssocID="{8699D8FF-2E91-4754-9AB8-3525FB4A6F8F}" presName="childText" presStyleLbl="bgAcc1" presStyleIdx="12" presStyleCnt="21">
        <dgm:presLayoutVars>
          <dgm:bulletEnabled val="1"/>
        </dgm:presLayoutVars>
      </dgm:prSet>
      <dgm:spPr/>
      <dgm:t>
        <a:bodyPr/>
        <a:lstStyle/>
        <a:p>
          <a:endParaRPr lang="en-GB"/>
        </a:p>
      </dgm:t>
    </dgm:pt>
    <dgm:pt modelId="{AB9D1B2E-EDEB-414A-BC28-EF209337DDF5}" type="pres">
      <dgm:prSet presAssocID="{69519BB6-BFCD-4923-B3C2-5E7F6DFCA9EA}" presName="root" presStyleCnt="0"/>
      <dgm:spPr/>
    </dgm:pt>
    <dgm:pt modelId="{EDCE505A-EB2B-471B-8D24-3099F3877F09}" type="pres">
      <dgm:prSet presAssocID="{69519BB6-BFCD-4923-B3C2-5E7F6DFCA9EA}" presName="rootComposite" presStyleCnt="0"/>
      <dgm:spPr/>
    </dgm:pt>
    <dgm:pt modelId="{8C237F5B-147F-4755-9230-F8CA1ECE62EC}" type="pres">
      <dgm:prSet presAssocID="{69519BB6-BFCD-4923-B3C2-5E7F6DFCA9EA}" presName="rootText" presStyleLbl="node1" presStyleIdx="2" presStyleCnt="4"/>
      <dgm:spPr/>
      <dgm:t>
        <a:bodyPr/>
        <a:lstStyle/>
        <a:p>
          <a:endParaRPr lang="en-GB"/>
        </a:p>
      </dgm:t>
    </dgm:pt>
    <dgm:pt modelId="{1B85FBB1-1697-49BC-9D6B-C1EB5ECDDBA8}" type="pres">
      <dgm:prSet presAssocID="{69519BB6-BFCD-4923-B3C2-5E7F6DFCA9EA}" presName="rootConnector" presStyleLbl="node1" presStyleIdx="2" presStyleCnt="4"/>
      <dgm:spPr/>
      <dgm:t>
        <a:bodyPr/>
        <a:lstStyle/>
        <a:p>
          <a:endParaRPr lang="en-GB"/>
        </a:p>
      </dgm:t>
    </dgm:pt>
    <dgm:pt modelId="{FDBCF0A8-593E-440C-AFC8-9191F6EBD5D3}" type="pres">
      <dgm:prSet presAssocID="{69519BB6-BFCD-4923-B3C2-5E7F6DFCA9EA}" presName="childShape" presStyleCnt="0"/>
      <dgm:spPr/>
    </dgm:pt>
    <dgm:pt modelId="{FF8C0ACE-9CDC-42C1-ACE4-2AA705A925F4}" type="pres">
      <dgm:prSet presAssocID="{1CFB0DA3-EFA4-43CB-8161-5950A6B95A03}" presName="Name13" presStyleLbl="parChTrans1D2" presStyleIdx="13" presStyleCnt="21"/>
      <dgm:spPr/>
      <dgm:t>
        <a:bodyPr/>
        <a:lstStyle/>
        <a:p>
          <a:endParaRPr lang="en-GB"/>
        </a:p>
      </dgm:t>
    </dgm:pt>
    <dgm:pt modelId="{FA65EAEC-69B5-4D04-BA7E-16788E1DFF93}" type="pres">
      <dgm:prSet presAssocID="{FF683DD7-F1F6-4015-9064-D53325481F62}" presName="childText" presStyleLbl="bgAcc1" presStyleIdx="13" presStyleCnt="21">
        <dgm:presLayoutVars>
          <dgm:bulletEnabled val="1"/>
        </dgm:presLayoutVars>
      </dgm:prSet>
      <dgm:spPr/>
      <dgm:t>
        <a:bodyPr/>
        <a:lstStyle/>
        <a:p>
          <a:endParaRPr lang="en-GB"/>
        </a:p>
      </dgm:t>
    </dgm:pt>
    <dgm:pt modelId="{4B36793C-DF30-4DDC-B1F8-DE7567CC32F4}" type="pres">
      <dgm:prSet presAssocID="{28345FCC-90FC-4799-8038-9D39E9B3810F}" presName="Name13" presStyleLbl="parChTrans1D2" presStyleIdx="14" presStyleCnt="21"/>
      <dgm:spPr/>
      <dgm:t>
        <a:bodyPr/>
        <a:lstStyle/>
        <a:p>
          <a:endParaRPr lang="en-GB"/>
        </a:p>
      </dgm:t>
    </dgm:pt>
    <dgm:pt modelId="{2A436E6D-5BB3-4042-B265-F8B22E049BCE}" type="pres">
      <dgm:prSet presAssocID="{5D89F672-34BD-4951-9EAE-93C81F1D4699}" presName="childText" presStyleLbl="bgAcc1" presStyleIdx="14" presStyleCnt="21">
        <dgm:presLayoutVars>
          <dgm:bulletEnabled val="1"/>
        </dgm:presLayoutVars>
      </dgm:prSet>
      <dgm:spPr/>
      <dgm:t>
        <a:bodyPr/>
        <a:lstStyle/>
        <a:p>
          <a:endParaRPr lang="en-GB"/>
        </a:p>
      </dgm:t>
    </dgm:pt>
    <dgm:pt modelId="{C5486EA9-CE16-4C5B-96E1-4247C300DA21}" type="pres">
      <dgm:prSet presAssocID="{7827B97C-AA68-4BD7-A97A-B819DE67DF9D}" presName="Name13" presStyleLbl="parChTrans1D2" presStyleIdx="15" presStyleCnt="21"/>
      <dgm:spPr/>
      <dgm:t>
        <a:bodyPr/>
        <a:lstStyle/>
        <a:p>
          <a:endParaRPr lang="en-GB"/>
        </a:p>
      </dgm:t>
    </dgm:pt>
    <dgm:pt modelId="{A533BDCC-744E-4DDD-A69B-8A6194022C33}" type="pres">
      <dgm:prSet presAssocID="{44958718-BBB5-4F0F-9A74-A608C86D5FCD}" presName="childText" presStyleLbl="bgAcc1" presStyleIdx="15" presStyleCnt="21">
        <dgm:presLayoutVars>
          <dgm:bulletEnabled val="1"/>
        </dgm:presLayoutVars>
      </dgm:prSet>
      <dgm:spPr/>
      <dgm:t>
        <a:bodyPr/>
        <a:lstStyle/>
        <a:p>
          <a:endParaRPr lang="en-GB"/>
        </a:p>
      </dgm:t>
    </dgm:pt>
    <dgm:pt modelId="{DD3FFC9B-1405-4849-A3E0-0EBB02BDE436}" type="pres">
      <dgm:prSet presAssocID="{435490E2-F848-4EFA-B715-AB809A5DA0D7}" presName="Name13" presStyleLbl="parChTrans1D2" presStyleIdx="16" presStyleCnt="21"/>
      <dgm:spPr/>
      <dgm:t>
        <a:bodyPr/>
        <a:lstStyle/>
        <a:p>
          <a:endParaRPr lang="en-GB"/>
        </a:p>
      </dgm:t>
    </dgm:pt>
    <dgm:pt modelId="{E22A3B6F-F9AE-43CB-81E3-A55E89DBF11A}" type="pres">
      <dgm:prSet presAssocID="{E9E9BAF8-8D44-45AC-9C1B-0C2E7C739BDF}" presName="childText" presStyleLbl="bgAcc1" presStyleIdx="16" presStyleCnt="21">
        <dgm:presLayoutVars>
          <dgm:bulletEnabled val="1"/>
        </dgm:presLayoutVars>
      </dgm:prSet>
      <dgm:spPr/>
      <dgm:t>
        <a:bodyPr/>
        <a:lstStyle/>
        <a:p>
          <a:endParaRPr lang="en-GB"/>
        </a:p>
      </dgm:t>
    </dgm:pt>
    <dgm:pt modelId="{F82E1D8C-B5AB-4C10-B0A8-2080AF721970}" type="pres">
      <dgm:prSet presAssocID="{D7F5D182-ABB4-45E3-BD39-7D84809EB030}" presName="root" presStyleCnt="0"/>
      <dgm:spPr/>
    </dgm:pt>
    <dgm:pt modelId="{BA7A498B-5EE4-432C-A894-74E60FAF8F8C}" type="pres">
      <dgm:prSet presAssocID="{D7F5D182-ABB4-45E3-BD39-7D84809EB030}" presName="rootComposite" presStyleCnt="0"/>
      <dgm:spPr/>
    </dgm:pt>
    <dgm:pt modelId="{0621DF6C-F588-4A39-8FA7-3C02C6A6F081}" type="pres">
      <dgm:prSet presAssocID="{D7F5D182-ABB4-45E3-BD39-7D84809EB030}" presName="rootText" presStyleLbl="node1" presStyleIdx="3" presStyleCnt="4"/>
      <dgm:spPr/>
      <dgm:t>
        <a:bodyPr/>
        <a:lstStyle/>
        <a:p>
          <a:endParaRPr lang="en-GB"/>
        </a:p>
      </dgm:t>
    </dgm:pt>
    <dgm:pt modelId="{FC63CCF0-7973-4FFF-BD58-5E77AD1888A7}" type="pres">
      <dgm:prSet presAssocID="{D7F5D182-ABB4-45E3-BD39-7D84809EB030}" presName="rootConnector" presStyleLbl="node1" presStyleIdx="3" presStyleCnt="4"/>
      <dgm:spPr/>
      <dgm:t>
        <a:bodyPr/>
        <a:lstStyle/>
        <a:p>
          <a:endParaRPr lang="en-GB"/>
        </a:p>
      </dgm:t>
    </dgm:pt>
    <dgm:pt modelId="{7F26E10A-6538-483F-BC91-A9547C428B12}" type="pres">
      <dgm:prSet presAssocID="{D7F5D182-ABB4-45E3-BD39-7D84809EB030}" presName="childShape" presStyleCnt="0"/>
      <dgm:spPr/>
    </dgm:pt>
    <dgm:pt modelId="{DEC50BEC-EC69-4959-B7E6-A53DF17E440F}" type="pres">
      <dgm:prSet presAssocID="{36C93838-73AE-4B45-902C-1BB25601784F}" presName="Name13" presStyleLbl="parChTrans1D2" presStyleIdx="17" presStyleCnt="21"/>
      <dgm:spPr/>
      <dgm:t>
        <a:bodyPr/>
        <a:lstStyle/>
        <a:p>
          <a:endParaRPr lang="en-GB"/>
        </a:p>
      </dgm:t>
    </dgm:pt>
    <dgm:pt modelId="{5E6A8E46-755C-413A-B385-2D53AE87B493}" type="pres">
      <dgm:prSet presAssocID="{34F314E2-06F2-45C1-BED1-286209FA0A0F}" presName="childText" presStyleLbl="bgAcc1" presStyleIdx="17" presStyleCnt="21">
        <dgm:presLayoutVars>
          <dgm:bulletEnabled val="1"/>
        </dgm:presLayoutVars>
      </dgm:prSet>
      <dgm:spPr/>
      <dgm:t>
        <a:bodyPr/>
        <a:lstStyle/>
        <a:p>
          <a:endParaRPr lang="en-GB"/>
        </a:p>
      </dgm:t>
    </dgm:pt>
    <dgm:pt modelId="{DC33F85E-17ED-4B6E-87A8-6656256DDBA9}" type="pres">
      <dgm:prSet presAssocID="{AE4875C1-1B5E-458A-9D55-4F3B63988ACE}" presName="Name13" presStyleLbl="parChTrans1D2" presStyleIdx="18" presStyleCnt="21"/>
      <dgm:spPr/>
      <dgm:t>
        <a:bodyPr/>
        <a:lstStyle/>
        <a:p>
          <a:endParaRPr lang="en-GB"/>
        </a:p>
      </dgm:t>
    </dgm:pt>
    <dgm:pt modelId="{2AEF7DD0-1B8E-473C-B198-4FCC529F5994}" type="pres">
      <dgm:prSet presAssocID="{8DEE93C9-7A99-4012-AFD1-3F6FA0B90597}" presName="childText" presStyleLbl="bgAcc1" presStyleIdx="18" presStyleCnt="21">
        <dgm:presLayoutVars>
          <dgm:bulletEnabled val="1"/>
        </dgm:presLayoutVars>
      </dgm:prSet>
      <dgm:spPr/>
      <dgm:t>
        <a:bodyPr/>
        <a:lstStyle/>
        <a:p>
          <a:endParaRPr lang="en-GB"/>
        </a:p>
      </dgm:t>
    </dgm:pt>
    <dgm:pt modelId="{2EAC8CB2-CFCB-42CA-B5B5-AB9623AF093B}" type="pres">
      <dgm:prSet presAssocID="{693E1A62-145E-483D-ACB2-36733045F93B}" presName="Name13" presStyleLbl="parChTrans1D2" presStyleIdx="19" presStyleCnt="21"/>
      <dgm:spPr/>
      <dgm:t>
        <a:bodyPr/>
        <a:lstStyle/>
        <a:p>
          <a:endParaRPr lang="en-GB"/>
        </a:p>
      </dgm:t>
    </dgm:pt>
    <dgm:pt modelId="{772C6D95-79D4-4921-9EE8-D3410FC34A7A}" type="pres">
      <dgm:prSet presAssocID="{638E86E3-8F9C-40AB-B698-A72A560E5C2E}" presName="childText" presStyleLbl="bgAcc1" presStyleIdx="19" presStyleCnt="21">
        <dgm:presLayoutVars>
          <dgm:bulletEnabled val="1"/>
        </dgm:presLayoutVars>
      </dgm:prSet>
      <dgm:spPr/>
      <dgm:t>
        <a:bodyPr/>
        <a:lstStyle/>
        <a:p>
          <a:endParaRPr lang="en-GB"/>
        </a:p>
      </dgm:t>
    </dgm:pt>
    <dgm:pt modelId="{E6AF2E5E-166B-47E5-A0D4-1A90DE70A007}" type="pres">
      <dgm:prSet presAssocID="{2B0CFF7E-B29B-4403-AB2B-211D269E3DF0}" presName="Name13" presStyleLbl="parChTrans1D2" presStyleIdx="20" presStyleCnt="21"/>
      <dgm:spPr/>
      <dgm:t>
        <a:bodyPr/>
        <a:lstStyle/>
        <a:p>
          <a:endParaRPr lang="en-GB"/>
        </a:p>
      </dgm:t>
    </dgm:pt>
    <dgm:pt modelId="{FC1E91FD-967D-4DA7-A090-49849F5C922A}" type="pres">
      <dgm:prSet presAssocID="{D8BD62A3-6B02-4AB4-9A46-158724572535}" presName="childText" presStyleLbl="bgAcc1" presStyleIdx="20" presStyleCnt="21">
        <dgm:presLayoutVars>
          <dgm:bulletEnabled val="1"/>
        </dgm:presLayoutVars>
      </dgm:prSet>
      <dgm:spPr/>
      <dgm:t>
        <a:bodyPr/>
        <a:lstStyle/>
        <a:p>
          <a:endParaRPr lang="en-GB"/>
        </a:p>
      </dgm:t>
    </dgm:pt>
  </dgm:ptLst>
  <dgm:cxnLst>
    <dgm:cxn modelId="{E2A15307-A95C-4A83-AADD-A1915F6B9114}" type="presOf" srcId="{E509A4B7-63B6-4D48-A4B6-915E91A18B12}" destId="{FD396247-50E4-4F45-B394-32E4C2061B91}" srcOrd="0" destOrd="0" presId="urn:microsoft.com/office/officeart/2005/8/layout/hierarchy3"/>
    <dgm:cxn modelId="{43927034-99F2-44F7-B6D6-5E8CE0863815}" srcId="{C71F76A5-FDB7-4052-9AF2-7D3F9AEF30EC}" destId="{8699D8FF-2E91-4754-9AB8-3525FB4A6F8F}" srcOrd="6" destOrd="0" parTransId="{32BAAF5E-0937-40FF-8B49-F06B67B44858}" sibTransId="{22847D70-B0E9-41F3-A72E-7D28992A5627}"/>
    <dgm:cxn modelId="{7ACDF50D-DDE2-4DBA-BB6B-A8B03BBDA9CC}" srcId="{C71F76A5-FDB7-4052-9AF2-7D3F9AEF30EC}" destId="{3961D5F0-BD8B-45C8-BCB4-236B6F0F989A}" srcOrd="3" destOrd="0" parTransId="{6D6D2559-E965-480C-87AA-87255F7FD9B1}" sibTransId="{DE72F7D3-EA13-4589-B767-CFA1CC6EC4DF}"/>
    <dgm:cxn modelId="{A355503C-F2B5-411F-8B5E-88C04B549E21}" type="presOf" srcId="{638E86E3-8F9C-40AB-B698-A72A560E5C2E}" destId="{772C6D95-79D4-4921-9EE8-D3410FC34A7A}" srcOrd="0" destOrd="0" presId="urn:microsoft.com/office/officeart/2005/8/layout/hierarchy3"/>
    <dgm:cxn modelId="{FA4A753B-281C-4A39-BB36-694AC06D2EF0}" srcId="{D7F5D182-ABB4-45E3-BD39-7D84809EB030}" destId="{638E86E3-8F9C-40AB-B698-A72A560E5C2E}" srcOrd="2" destOrd="0" parTransId="{693E1A62-145E-483D-ACB2-36733045F93B}" sibTransId="{37CBCCB1-4C01-4651-8E39-FD03644ADF91}"/>
    <dgm:cxn modelId="{47CE7419-D9C2-46BA-A0B6-E3E201EF81A2}" srcId="{42874DB0-6C9C-4278-923A-21067A138873}" destId="{9F87F081-445C-415A-A262-1DF5FC6BF761}" srcOrd="2" destOrd="0" parTransId="{164A1D8A-3770-415A-AE5D-7524360A5690}" sibTransId="{2E1B5004-B636-44FE-91FE-3FE0A7779B04}"/>
    <dgm:cxn modelId="{62620D97-7A97-46BD-B7B3-8C2A24A6BB11}" type="presOf" srcId="{3961D5F0-BD8B-45C8-BCB4-236B6F0F989A}" destId="{85CF40BD-4367-4EB5-9140-744819A574FB}" srcOrd="0" destOrd="0" presId="urn:microsoft.com/office/officeart/2005/8/layout/hierarchy3"/>
    <dgm:cxn modelId="{1222A500-08E1-4C64-A85A-A29544622A67}" type="presOf" srcId="{69519BB6-BFCD-4923-B3C2-5E7F6DFCA9EA}" destId="{8C237F5B-147F-4755-9230-F8CA1ECE62EC}" srcOrd="0" destOrd="0" presId="urn:microsoft.com/office/officeart/2005/8/layout/hierarchy3"/>
    <dgm:cxn modelId="{5F568969-AE89-40D8-ACEC-7749C0084C40}" type="presOf" srcId="{9F87F081-445C-415A-A262-1DF5FC6BF761}" destId="{E6EC901F-BB15-4763-96FB-73570889D590}" srcOrd="0" destOrd="0" presId="urn:microsoft.com/office/officeart/2005/8/layout/hierarchy3"/>
    <dgm:cxn modelId="{A1415E4A-86B0-4526-8E02-917679806447}" srcId="{42874DB0-6C9C-4278-923A-21067A138873}" destId="{DC8315CC-BE7F-46FB-A928-EC79F082B3A0}" srcOrd="1" destOrd="0" parTransId="{35A78069-63C6-46D3-B66E-1732CC487341}" sibTransId="{CF7B2700-068D-4AE1-863C-28D1CFC415FA}"/>
    <dgm:cxn modelId="{82385552-949D-4087-8E08-0B1E76AA9DEF}" type="presOf" srcId="{42874DB0-6C9C-4278-923A-21067A138873}" destId="{FA5FCE8C-D509-4369-9C50-F03616C90CC9}" srcOrd="1" destOrd="0" presId="urn:microsoft.com/office/officeart/2005/8/layout/hierarchy3"/>
    <dgm:cxn modelId="{3DC1AB1E-3648-4097-B4A5-A1D250C31E83}" type="presOf" srcId="{7827B97C-AA68-4BD7-A97A-B819DE67DF9D}" destId="{C5486EA9-CE16-4C5B-96E1-4247C300DA21}" srcOrd="0" destOrd="0" presId="urn:microsoft.com/office/officeart/2005/8/layout/hierarchy3"/>
    <dgm:cxn modelId="{97B13344-5EE5-4C9C-A5FD-2468F1D3A920}" srcId="{69519BB6-BFCD-4923-B3C2-5E7F6DFCA9EA}" destId="{FF683DD7-F1F6-4015-9064-D53325481F62}" srcOrd="0" destOrd="0" parTransId="{1CFB0DA3-EFA4-43CB-8161-5950A6B95A03}" sibTransId="{E473F4CD-AE8B-4237-92B0-B7D0444ED0AF}"/>
    <dgm:cxn modelId="{C0F3C284-5C0A-44F4-9808-ACB443B87EFA}" type="presOf" srcId="{6D6D2559-E965-480C-87AA-87255F7FD9B1}" destId="{12D4745D-5521-4B6E-B01C-7B721CC90C61}" srcOrd="0" destOrd="0" presId="urn:microsoft.com/office/officeart/2005/8/layout/hierarchy3"/>
    <dgm:cxn modelId="{68112F5D-5DE1-4E18-9BCC-66F40B8307BB}" srcId="{D7F5D182-ABB4-45E3-BD39-7D84809EB030}" destId="{D8BD62A3-6B02-4AB4-9A46-158724572535}" srcOrd="3" destOrd="0" parTransId="{2B0CFF7E-B29B-4403-AB2B-211D269E3DF0}" sibTransId="{A2815664-EA01-46B2-B7DB-BEA382CF929F}"/>
    <dgm:cxn modelId="{25066B69-42D9-4057-B4FE-F48E6D55C7CC}" type="presOf" srcId="{8DEE93C9-7A99-4012-AFD1-3F6FA0B90597}" destId="{2AEF7DD0-1B8E-473C-B198-4FCC529F5994}" srcOrd="0" destOrd="0" presId="urn:microsoft.com/office/officeart/2005/8/layout/hierarchy3"/>
    <dgm:cxn modelId="{38435098-4AD1-4CA5-A507-030472A9EAE8}" type="presOf" srcId="{0BE4A9BF-8344-4CC7-99D9-14AB919B3BF0}" destId="{E9748D86-74A6-431B-8D5F-6F9A57A9E7C2}" srcOrd="0" destOrd="0" presId="urn:microsoft.com/office/officeart/2005/8/layout/hierarchy3"/>
    <dgm:cxn modelId="{74665091-5004-4E69-B13E-893742C172A6}" type="presOf" srcId="{C71F76A5-FDB7-4052-9AF2-7D3F9AEF30EC}" destId="{980FB619-4C8F-43D5-8C9E-76921272B7A3}" srcOrd="0" destOrd="0" presId="urn:microsoft.com/office/officeart/2005/8/layout/hierarchy3"/>
    <dgm:cxn modelId="{CEFFA60D-19A6-4DC1-A124-6B3F8C4A1617}" type="presOf" srcId="{164A1D8A-3770-415A-AE5D-7524360A5690}" destId="{44152366-44EB-4A08-ACF8-510B0085F1E5}" srcOrd="0" destOrd="0" presId="urn:microsoft.com/office/officeart/2005/8/layout/hierarchy3"/>
    <dgm:cxn modelId="{A7B2A44A-779C-4DA5-A6B7-98A0BCFCB5B9}" type="presOf" srcId="{903DF8D2-8B7E-4BE9-B87D-2872D1E9FB7B}" destId="{C3E2823A-5377-4F39-89B7-D6641DB7E094}" srcOrd="0" destOrd="0" presId="urn:microsoft.com/office/officeart/2005/8/layout/hierarchy3"/>
    <dgm:cxn modelId="{555458FB-7B1E-4B08-9379-18C657FF8636}" srcId="{C71F76A5-FDB7-4052-9AF2-7D3F9AEF30EC}" destId="{26BBC60F-27BB-4C34-87A3-2DBB0CF8678C}" srcOrd="2" destOrd="0" parTransId="{D067FE9E-D5AD-4651-A9D0-87165E35D9C5}" sibTransId="{3823E62E-B55A-4BE4-B44E-B58B66C04F5C}"/>
    <dgm:cxn modelId="{2B097C66-F35E-4609-AB33-DE4A70354411}" type="presOf" srcId="{35A78069-63C6-46D3-B66E-1732CC487341}" destId="{62F6801C-E6BF-45D0-81E7-C16584514451}" srcOrd="0" destOrd="0" presId="urn:microsoft.com/office/officeart/2005/8/layout/hierarchy3"/>
    <dgm:cxn modelId="{8F127FBC-5061-412A-AFC8-F49BC0CF0408}" type="presOf" srcId="{5D89F672-34BD-4951-9EAE-93C81F1D4699}" destId="{2A436E6D-5BB3-4042-B265-F8B22E049BCE}" srcOrd="0" destOrd="0" presId="urn:microsoft.com/office/officeart/2005/8/layout/hierarchy3"/>
    <dgm:cxn modelId="{DCA3FE32-F751-4BF1-B740-55F0B9198578}" srcId="{69519BB6-BFCD-4923-B3C2-5E7F6DFCA9EA}" destId="{44958718-BBB5-4F0F-9A74-A608C86D5FCD}" srcOrd="2" destOrd="0" parTransId="{7827B97C-AA68-4BD7-A97A-B819DE67DF9D}" sibTransId="{E6E29739-7A9B-46E3-8E70-17D41F8AD15C}"/>
    <dgm:cxn modelId="{F552F622-7E2A-4C9E-A073-B46EE82C584C}" srcId="{4E74A85D-4FFD-457D-A846-E782C6DF08B9}" destId="{C71F76A5-FDB7-4052-9AF2-7D3F9AEF30EC}" srcOrd="1" destOrd="0" parTransId="{DC7FE545-CA5B-4BC8-B3DE-1EB194DFC4C2}" sibTransId="{FD8015FB-6640-4BB3-A068-AF70A34BC32A}"/>
    <dgm:cxn modelId="{F3D16305-E0E1-48E0-9D78-C5FEF1CDAE51}" type="presOf" srcId="{693E1A62-145E-483D-ACB2-36733045F93B}" destId="{2EAC8CB2-CFCB-42CA-B5B5-AB9623AF093B}" srcOrd="0" destOrd="0" presId="urn:microsoft.com/office/officeart/2005/8/layout/hierarchy3"/>
    <dgm:cxn modelId="{C8286205-F5DE-40D0-8BD1-0336717CA834}" srcId="{C71F76A5-FDB7-4052-9AF2-7D3F9AEF30EC}" destId="{E509A4B7-63B6-4D48-A4B6-915E91A18B12}" srcOrd="4" destOrd="0" parTransId="{AB897644-6739-4395-B407-F144F9A3C9CC}" sibTransId="{62209CBC-73B3-44BE-B986-11CE5C4DBD7D}"/>
    <dgm:cxn modelId="{921F7EF0-C872-41A2-A88F-077AB7BABF49}" type="presOf" srcId="{435490E2-F848-4EFA-B715-AB809A5DA0D7}" destId="{DD3FFC9B-1405-4849-A3E0-0EBB02BDE436}" srcOrd="0" destOrd="0" presId="urn:microsoft.com/office/officeart/2005/8/layout/hierarchy3"/>
    <dgm:cxn modelId="{95B70ECC-3600-48A2-B86E-F3128AC5F833}" type="presOf" srcId="{A4C3E819-CB73-4CAF-8F41-33D2E7752F41}" destId="{A3DA05A2-E1E7-4297-BD9D-35F185B757C7}" srcOrd="0" destOrd="0" presId="urn:microsoft.com/office/officeart/2005/8/layout/hierarchy3"/>
    <dgm:cxn modelId="{0F569192-87F1-47DA-8B3E-F92547BB2902}" srcId="{D7F5D182-ABB4-45E3-BD39-7D84809EB030}" destId="{34F314E2-06F2-45C1-BED1-286209FA0A0F}" srcOrd="0" destOrd="0" parTransId="{36C93838-73AE-4B45-902C-1BB25601784F}" sibTransId="{B9451B14-9794-40B4-8158-F0C278F1C533}"/>
    <dgm:cxn modelId="{495E135B-A971-4D2F-9DFB-C44CBCC4DED0}" srcId="{69519BB6-BFCD-4923-B3C2-5E7F6DFCA9EA}" destId="{E9E9BAF8-8D44-45AC-9C1B-0C2E7C739BDF}" srcOrd="3" destOrd="0" parTransId="{435490E2-F848-4EFA-B715-AB809A5DA0D7}" sibTransId="{27CC9347-1549-4FE0-9FB1-7E2EAA162DD1}"/>
    <dgm:cxn modelId="{BC139D9F-B59F-4FD6-9F12-D14916754EA7}" type="presOf" srcId="{36C93838-73AE-4B45-902C-1BB25601784F}" destId="{DEC50BEC-EC69-4959-B7E6-A53DF17E440F}" srcOrd="0" destOrd="0" presId="urn:microsoft.com/office/officeart/2005/8/layout/hierarchy3"/>
    <dgm:cxn modelId="{13268004-6FDD-4305-B7BB-4F680B015B37}" type="presOf" srcId="{28345FCC-90FC-4799-8038-9D39E9B3810F}" destId="{4B36793C-DF30-4DDC-B1F8-DE7567CC32F4}" srcOrd="0" destOrd="0" presId="urn:microsoft.com/office/officeart/2005/8/layout/hierarchy3"/>
    <dgm:cxn modelId="{11080508-C736-4790-9C70-F522E6A83975}" type="presOf" srcId="{1CFB0DA3-EFA4-43CB-8161-5950A6B95A03}" destId="{FF8C0ACE-9CDC-42C1-ACE4-2AA705A925F4}" srcOrd="0" destOrd="0" presId="urn:microsoft.com/office/officeart/2005/8/layout/hierarchy3"/>
    <dgm:cxn modelId="{0760AF99-3987-474A-AA68-1993D4A4ABCE}" type="presOf" srcId="{AAA98C76-A832-4F4D-B05E-D9B31DF56FFE}" destId="{1E800F57-5ADB-4408-9A5A-5A5E98767A76}" srcOrd="0" destOrd="0" presId="urn:microsoft.com/office/officeart/2005/8/layout/hierarchy3"/>
    <dgm:cxn modelId="{7A999C8A-C1F5-4E25-86BF-1BDF1F0A7229}" type="presOf" srcId="{A82037B0-56AD-46AB-A938-73CE696DD0B1}" destId="{6F1F8481-D1D5-4D61-9517-45B696A1611E}" srcOrd="0" destOrd="0" presId="urn:microsoft.com/office/officeart/2005/8/layout/hierarchy3"/>
    <dgm:cxn modelId="{DE442F85-CEAC-4555-9F25-D63C60D0C6DC}" type="presOf" srcId="{8699D8FF-2E91-4754-9AB8-3525FB4A6F8F}" destId="{5F3BC4E9-EC4A-4BA5-B50D-CFC6AE304122}" srcOrd="0" destOrd="0" presId="urn:microsoft.com/office/officeart/2005/8/layout/hierarchy3"/>
    <dgm:cxn modelId="{BC2A543D-34AE-45D9-9C92-E94A69218B81}" type="presOf" srcId="{0F86978F-D81C-4CE4-82A9-191C7309DC7E}" destId="{7BC9FC0F-CA0D-4E7D-9A86-9590EED6B20B}" srcOrd="0" destOrd="0" presId="urn:microsoft.com/office/officeart/2005/8/layout/hierarchy3"/>
    <dgm:cxn modelId="{6A327E75-6CD4-4FCC-BD33-D6EF9192B05B}" type="presOf" srcId="{8934BF11-4032-4615-91FA-3BEEA94ABE37}" destId="{00ACB0BE-706A-4B59-8D45-BA1EDFCDBE7F}" srcOrd="0" destOrd="0" presId="urn:microsoft.com/office/officeart/2005/8/layout/hierarchy3"/>
    <dgm:cxn modelId="{6F46B4F9-3E94-4DFC-819A-FB86A9883F01}" type="presOf" srcId="{D9B66BFA-0DF9-4AB9-938F-6111A6220647}" destId="{B99E99D4-2E73-42B7-91B8-1F33F1E4AD6B}" srcOrd="0" destOrd="0" presId="urn:microsoft.com/office/officeart/2005/8/layout/hierarchy3"/>
    <dgm:cxn modelId="{2FABAE78-EE56-4FAC-906D-DE1C456FDDAF}" type="presOf" srcId="{5CFA563D-001E-4330-81F5-1AC225AB3A0A}" destId="{028DCCDC-8620-49FD-989A-76DB5B2562BA}" srcOrd="0" destOrd="0" presId="urn:microsoft.com/office/officeart/2005/8/layout/hierarchy3"/>
    <dgm:cxn modelId="{521C98B7-3401-4BE2-AF5F-CB0E5C85531A}" srcId="{C71F76A5-FDB7-4052-9AF2-7D3F9AEF30EC}" destId="{369DCFC4-2E0B-4060-A22D-B049FF568C51}" srcOrd="1" destOrd="0" parTransId="{903DF8D2-8B7E-4BE9-B87D-2872D1E9FB7B}" sibTransId="{574CAECB-8EA8-4969-991A-F8E65EFFBD23}"/>
    <dgm:cxn modelId="{3488C7E7-848A-4490-9B4C-1D9041C918E7}" srcId="{42874DB0-6C9C-4278-923A-21067A138873}" destId="{AAA98C76-A832-4F4D-B05E-D9B31DF56FFE}" srcOrd="5" destOrd="0" parTransId="{5CFA563D-001E-4330-81F5-1AC225AB3A0A}" sibTransId="{0209B544-4E69-4B5F-B4D4-AD75760D7732}"/>
    <dgm:cxn modelId="{42CBB1DA-695B-4725-BDA7-5181C5A78DD9}" type="presOf" srcId="{FF683DD7-F1F6-4015-9064-D53325481F62}" destId="{FA65EAEC-69B5-4D04-BA7E-16788E1DFF93}" srcOrd="0" destOrd="0" presId="urn:microsoft.com/office/officeart/2005/8/layout/hierarchy3"/>
    <dgm:cxn modelId="{B45832E3-1AC5-42ED-998A-30428A2C74D9}" type="presOf" srcId="{D067FE9E-D5AD-4651-A9D0-87165E35D9C5}" destId="{748E5BE8-C181-4E55-BDEB-D48C3EB1B43F}" srcOrd="0" destOrd="0" presId="urn:microsoft.com/office/officeart/2005/8/layout/hierarchy3"/>
    <dgm:cxn modelId="{BE4FE6B9-EEAB-415A-AE0F-9C0BD9603798}" type="presOf" srcId="{44958718-BBB5-4F0F-9A74-A608C86D5FCD}" destId="{A533BDCC-744E-4DDD-A69B-8A6194022C33}" srcOrd="0" destOrd="0" presId="urn:microsoft.com/office/officeart/2005/8/layout/hierarchy3"/>
    <dgm:cxn modelId="{5DA68977-69D4-449B-996E-80395AB941AD}" srcId="{4E74A85D-4FFD-457D-A846-E782C6DF08B9}" destId="{D7F5D182-ABB4-45E3-BD39-7D84809EB030}" srcOrd="3" destOrd="0" parTransId="{BA2463AE-B87C-475B-BE8B-63AACC1CF376}" sibTransId="{A5B846DB-9C39-4493-A78C-612276D65D03}"/>
    <dgm:cxn modelId="{CED64DAF-54F2-4D0E-9C62-46025A8FBF91}" type="presOf" srcId="{369DCFC4-2E0B-4060-A22D-B049FF568C51}" destId="{001D14E6-9A4F-4D69-8707-051098B1885E}" srcOrd="0" destOrd="0" presId="urn:microsoft.com/office/officeart/2005/8/layout/hierarchy3"/>
    <dgm:cxn modelId="{01AC7453-E608-4CB3-B92D-F7C3FB71CC2C}" srcId="{C71F76A5-FDB7-4052-9AF2-7D3F9AEF30EC}" destId="{0F86978F-D81C-4CE4-82A9-191C7309DC7E}" srcOrd="0" destOrd="0" parTransId="{A4C3E819-CB73-4CAF-8F41-33D2E7752F41}" sibTransId="{B528323A-3B41-41E4-90A7-A45BFD65AD15}"/>
    <dgm:cxn modelId="{C1423CE5-706E-4CEC-9C76-FFA7CA784CFD}" type="presOf" srcId="{DC8315CC-BE7F-46FB-A928-EC79F082B3A0}" destId="{87EF1858-AB32-4ABB-874B-AA4BF1BEF294}" srcOrd="0" destOrd="0" presId="urn:microsoft.com/office/officeart/2005/8/layout/hierarchy3"/>
    <dgm:cxn modelId="{C851401F-C065-4878-A8A5-0F81CE61D6A2}" type="presOf" srcId="{4E74A85D-4FFD-457D-A846-E782C6DF08B9}" destId="{94F81A61-2265-4A97-8704-B2E1B0F35325}" srcOrd="0" destOrd="0" presId="urn:microsoft.com/office/officeart/2005/8/layout/hierarchy3"/>
    <dgm:cxn modelId="{52E083C8-301B-40E1-A24E-9950B28E06EE}" srcId="{42874DB0-6C9C-4278-923A-21067A138873}" destId="{B561E7FA-C6BA-4618-A282-38CD573D462C}" srcOrd="4" destOrd="0" parTransId="{0BE4A9BF-8344-4CC7-99D9-14AB919B3BF0}" sibTransId="{6273CBC3-9D43-4AA0-8979-A9E82A51FC5C}"/>
    <dgm:cxn modelId="{D827215A-9F75-40B5-B5B1-F5BCCBB519E6}" type="presOf" srcId="{E9E9BAF8-8D44-45AC-9C1B-0C2E7C739BDF}" destId="{E22A3B6F-F9AE-43CB-81E3-A55E89DBF11A}" srcOrd="0" destOrd="0" presId="urn:microsoft.com/office/officeart/2005/8/layout/hierarchy3"/>
    <dgm:cxn modelId="{B28A3A09-F4FA-4DE4-A88E-5FF381A30A2A}" srcId="{4E74A85D-4FFD-457D-A846-E782C6DF08B9}" destId="{42874DB0-6C9C-4278-923A-21067A138873}" srcOrd="0" destOrd="0" parTransId="{764848CC-E9E8-409B-9666-AF6B21DA3064}" sibTransId="{6398D639-891E-49BF-9EF1-3ECA06D9188E}"/>
    <dgm:cxn modelId="{8B093BB7-BFB3-49DE-828A-B908B08129E2}" srcId="{42874DB0-6C9C-4278-923A-21067A138873}" destId="{8934BF11-4032-4615-91FA-3BEEA94ABE37}" srcOrd="3" destOrd="0" parTransId="{D9B66BFA-0DF9-4AB9-938F-6111A6220647}" sibTransId="{2D8383B6-A87E-4269-9B81-AC762A282637}"/>
    <dgm:cxn modelId="{9222A79D-7EEB-40E5-9975-02B3D457F092}" type="presOf" srcId="{D7F5D182-ABB4-45E3-BD39-7D84809EB030}" destId="{0621DF6C-F588-4A39-8FA7-3C02C6A6F081}" srcOrd="0" destOrd="0" presId="urn:microsoft.com/office/officeart/2005/8/layout/hierarchy3"/>
    <dgm:cxn modelId="{14373D1C-4EC5-4635-A96C-FA5B028EF3A2}" type="presOf" srcId="{34F314E2-06F2-45C1-BED1-286209FA0A0F}" destId="{5E6A8E46-755C-413A-B385-2D53AE87B493}" srcOrd="0" destOrd="0" presId="urn:microsoft.com/office/officeart/2005/8/layout/hierarchy3"/>
    <dgm:cxn modelId="{C2D5F5B1-07B2-4065-96B0-92025ED0CD96}" type="presOf" srcId="{D8BD62A3-6B02-4AB4-9A46-158724572535}" destId="{FC1E91FD-967D-4DA7-A090-49849F5C922A}" srcOrd="0" destOrd="0" presId="urn:microsoft.com/office/officeart/2005/8/layout/hierarchy3"/>
    <dgm:cxn modelId="{82B2E938-4C62-42BD-AA4F-9BCFFDFD96E0}" srcId="{69519BB6-BFCD-4923-B3C2-5E7F6DFCA9EA}" destId="{5D89F672-34BD-4951-9EAE-93C81F1D4699}" srcOrd="1" destOrd="0" parTransId="{28345FCC-90FC-4799-8038-9D39E9B3810F}" sibTransId="{440149D2-B8FE-4C0A-B589-BC0EFCD30E42}"/>
    <dgm:cxn modelId="{21D0360A-8FCC-47E0-8648-5F2360365C7A}" type="presOf" srcId="{B561E7FA-C6BA-4618-A282-38CD573D462C}" destId="{6BAAC21D-4E59-4952-A255-C8B60E999AB7}" srcOrd="0" destOrd="0" presId="urn:microsoft.com/office/officeart/2005/8/layout/hierarchy3"/>
    <dgm:cxn modelId="{EBF2716C-2BCA-468D-8F12-5AE4B472242D}" srcId="{4E74A85D-4FFD-457D-A846-E782C6DF08B9}" destId="{69519BB6-BFCD-4923-B3C2-5E7F6DFCA9EA}" srcOrd="2" destOrd="0" parTransId="{5021849E-1AC6-4FED-8B9A-F6E89C3D6AD8}" sibTransId="{97B5422F-B257-4E47-9EBA-0D9865656DA9}"/>
    <dgm:cxn modelId="{04FA8757-F0A0-4E74-B8BD-F5160809892C}" type="presOf" srcId="{2B0CFF7E-B29B-4403-AB2B-211D269E3DF0}" destId="{E6AF2E5E-166B-47E5-A0D4-1A90DE70A007}" srcOrd="0" destOrd="0" presId="urn:microsoft.com/office/officeart/2005/8/layout/hierarchy3"/>
    <dgm:cxn modelId="{5491EF83-1DF7-404F-B040-74EA7E0927D3}" srcId="{C71F76A5-FDB7-4052-9AF2-7D3F9AEF30EC}" destId="{525B0A6A-E2FE-4445-ADC4-DFC0C0F31BA7}" srcOrd="5" destOrd="0" parTransId="{0569FED2-00E8-4FC3-9871-C1C6B2944033}" sibTransId="{77D7E3A5-5133-44FF-AA57-58782A3B93DB}"/>
    <dgm:cxn modelId="{3A57FDA3-1BFE-4FF8-B063-DC5CDDE998C7}" type="presOf" srcId="{AE4875C1-1B5E-458A-9D55-4F3B63988ACE}" destId="{DC33F85E-17ED-4B6E-87A8-6656256DDBA9}" srcOrd="0" destOrd="0" presId="urn:microsoft.com/office/officeart/2005/8/layout/hierarchy3"/>
    <dgm:cxn modelId="{F976519C-423E-4867-A798-14138547D924}" type="presOf" srcId="{B22C7EDE-DCCD-4AA8-AF82-7705BDB2DAA8}" destId="{F72E3E98-9B96-41C1-BF32-8A6C53B4D956}" srcOrd="0" destOrd="0" presId="urn:microsoft.com/office/officeart/2005/8/layout/hierarchy3"/>
    <dgm:cxn modelId="{1CF134E6-B2E4-485E-B918-07BD8D5C145C}" type="presOf" srcId="{D7F5D182-ABB4-45E3-BD39-7D84809EB030}" destId="{FC63CCF0-7973-4FFF-BD58-5E77AD1888A7}" srcOrd="1" destOrd="0" presId="urn:microsoft.com/office/officeart/2005/8/layout/hierarchy3"/>
    <dgm:cxn modelId="{B4AFA10B-CEA8-4FD3-9321-1143B145BA3B}" srcId="{D7F5D182-ABB4-45E3-BD39-7D84809EB030}" destId="{8DEE93C9-7A99-4012-AFD1-3F6FA0B90597}" srcOrd="1" destOrd="0" parTransId="{AE4875C1-1B5E-458A-9D55-4F3B63988ACE}" sibTransId="{D6E9742F-775E-44FD-A434-6E7BB9A68D58}"/>
    <dgm:cxn modelId="{D7B94114-F8EF-4DE4-AE07-4F557CB907CF}" type="presOf" srcId="{C71F76A5-FDB7-4052-9AF2-7D3F9AEF30EC}" destId="{47ED638F-C46A-4526-B7AC-579E11FDE15C}" srcOrd="1" destOrd="0" presId="urn:microsoft.com/office/officeart/2005/8/layout/hierarchy3"/>
    <dgm:cxn modelId="{FBA8FCD3-392D-4401-8CC3-7DC49BEFC545}" type="presOf" srcId="{525B0A6A-E2FE-4445-ADC4-DFC0C0F31BA7}" destId="{6C2C8C35-0C27-4639-9F8F-2376DE785E2C}" srcOrd="0" destOrd="0" presId="urn:microsoft.com/office/officeart/2005/8/layout/hierarchy3"/>
    <dgm:cxn modelId="{B0FC8AEB-26BF-45CE-BF72-767CADDA2D57}" type="presOf" srcId="{26BBC60F-27BB-4C34-87A3-2DBB0CF8678C}" destId="{5B1D510B-1C85-4EED-AF6D-09BD46E42D5B}" srcOrd="0" destOrd="0" presId="urn:microsoft.com/office/officeart/2005/8/layout/hierarchy3"/>
    <dgm:cxn modelId="{F650FB89-036B-4AD1-B907-8D60AFA39422}" type="presOf" srcId="{42874DB0-6C9C-4278-923A-21067A138873}" destId="{3F4CA787-EF89-4C07-9725-7DEFB36E5B98}" srcOrd="0" destOrd="0" presId="urn:microsoft.com/office/officeart/2005/8/layout/hierarchy3"/>
    <dgm:cxn modelId="{35E744A3-9B2B-4BAD-94EA-387648F2431E}" type="presOf" srcId="{AB897644-6739-4395-B407-F144F9A3C9CC}" destId="{4BC8F07D-F7AE-4CA0-B089-31E5E882CFB3}" srcOrd="0" destOrd="0" presId="urn:microsoft.com/office/officeart/2005/8/layout/hierarchy3"/>
    <dgm:cxn modelId="{715E99EA-A909-4BFA-B026-B23273541A82}" type="presOf" srcId="{32BAAF5E-0937-40FF-8B49-F06B67B44858}" destId="{8DBEFFCA-DCD1-4D31-B8EF-79F35AAE3CF0}" srcOrd="0" destOrd="0" presId="urn:microsoft.com/office/officeart/2005/8/layout/hierarchy3"/>
    <dgm:cxn modelId="{9B3AB387-DCA1-4FB6-932B-C813B1F63621}" type="presOf" srcId="{69519BB6-BFCD-4923-B3C2-5E7F6DFCA9EA}" destId="{1B85FBB1-1697-49BC-9D6B-C1EB5ECDDBA8}" srcOrd="1" destOrd="0" presId="urn:microsoft.com/office/officeart/2005/8/layout/hierarchy3"/>
    <dgm:cxn modelId="{A232C335-17FC-49D4-BF95-F6A3AB98D8A9}" type="presOf" srcId="{0569FED2-00E8-4FC3-9871-C1C6B2944033}" destId="{C84DADE2-0B2B-45D1-B8EE-D89A9AAA61DD}" srcOrd="0" destOrd="0" presId="urn:microsoft.com/office/officeart/2005/8/layout/hierarchy3"/>
    <dgm:cxn modelId="{135069C5-68EA-4744-9187-958F34CDB2E1}" srcId="{42874DB0-6C9C-4278-923A-21067A138873}" destId="{A82037B0-56AD-46AB-A938-73CE696DD0B1}" srcOrd="0" destOrd="0" parTransId="{B22C7EDE-DCCD-4AA8-AF82-7705BDB2DAA8}" sibTransId="{190FA864-CC30-40C9-A7FD-80AB19DE38D9}"/>
    <dgm:cxn modelId="{78B740F6-F77F-415F-BE6A-E27F0A32345B}" type="presParOf" srcId="{94F81A61-2265-4A97-8704-B2E1B0F35325}" destId="{D8CCBAB0-14B9-4852-B74E-D664E5100B7D}" srcOrd="0" destOrd="0" presId="urn:microsoft.com/office/officeart/2005/8/layout/hierarchy3"/>
    <dgm:cxn modelId="{9030C333-9F78-47B6-BC48-2A4E3839E689}" type="presParOf" srcId="{D8CCBAB0-14B9-4852-B74E-D664E5100B7D}" destId="{395C3365-B398-452F-B201-8AF02E4B2899}" srcOrd="0" destOrd="0" presId="urn:microsoft.com/office/officeart/2005/8/layout/hierarchy3"/>
    <dgm:cxn modelId="{F369ACCE-3E66-4143-813E-F1C1C508246A}" type="presParOf" srcId="{395C3365-B398-452F-B201-8AF02E4B2899}" destId="{3F4CA787-EF89-4C07-9725-7DEFB36E5B98}" srcOrd="0" destOrd="0" presId="urn:microsoft.com/office/officeart/2005/8/layout/hierarchy3"/>
    <dgm:cxn modelId="{CCA34EEC-F4DC-497F-83D4-BCAABFBC2DD7}" type="presParOf" srcId="{395C3365-B398-452F-B201-8AF02E4B2899}" destId="{FA5FCE8C-D509-4369-9C50-F03616C90CC9}" srcOrd="1" destOrd="0" presId="urn:microsoft.com/office/officeart/2005/8/layout/hierarchy3"/>
    <dgm:cxn modelId="{22073A0E-00E3-421C-BF26-3F08C2D350F3}" type="presParOf" srcId="{D8CCBAB0-14B9-4852-B74E-D664E5100B7D}" destId="{AE17A354-3E65-4BD7-B104-B1D4779778C7}" srcOrd="1" destOrd="0" presId="urn:microsoft.com/office/officeart/2005/8/layout/hierarchy3"/>
    <dgm:cxn modelId="{3EA0AA03-4766-4C88-A083-CD1D7FE56492}" type="presParOf" srcId="{AE17A354-3E65-4BD7-B104-B1D4779778C7}" destId="{F72E3E98-9B96-41C1-BF32-8A6C53B4D956}" srcOrd="0" destOrd="0" presId="urn:microsoft.com/office/officeart/2005/8/layout/hierarchy3"/>
    <dgm:cxn modelId="{E6B3FC5E-C6C6-44EC-8044-BD56353AD8EA}" type="presParOf" srcId="{AE17A354-3E65-4BD7-B104-B1D4779778C7}" destId="{6F1F8481-D1D5-4D61-9517-45B696A1611E}" srcOrd="1" destOrd="0" presId="urn:microsoft.com/office/officeart/2005/8/layout/hierarchy3"/>
    <dgm:cxn modelId="{5F78CD07-3C17-4BAE-BBEE-3243268F1C20}" type="presParOf" srcId="{AE17A354-3E65-4BD7-B104-B1D4779778C7}" destId="{62F6801C-E6BF-45D0-81E7-C16584514451}" srcOrd="2" destOrd="0" presId="urn:microsoft.com/office/officeart/2005/8/layout/hierarchy3"/>
    <dgm:cxn modelId="{7EF2595B-89A0-45B0-9FA9-38834F1E6AD2}" type="presParOf" srcId="{AE17A354-3E65-4BD7-B104-B1D4779778C7}" destId="{87EF1858-AB32-4ABB-874B-AA4BF1BEF294}" srcOrd="3" destOrd="0" presId="urn:microsoft.com/office/officeart/2005/8/layout/hierarchy3"/>
    <dgm:cxn modelId="{4A43F4FF-D25C-4809-AA69-6A6BBC7D60F8}" type="presParOf" srcId="{AE17A354-3E65-4BD7-B104-B1D4779778C7}" destId="{44152366-44EB-4A08-ACF8-510B0085F1E5}" srcOrd="4" destOrd="0" presId="urn:microsoft.com/office/officeart/2005/8/layout/hierarchy3"/>
    <dgm:cxn modelId="{A7D29088-26B1-4439-8799-13A939061E8D}" type="presParOf" srcId="{AE17A354-3E65-4BD7-B104-B1D4779778C7}" destId="{E6EC901F-BB15-4763-96FB-73570889D590}" srcOrd="5" destOrd="0" presId="urn:microsoft.com/office/officeart/2005/8/layout/hierarchy3"/>
    <dgm:cxn modelId="{527CA597-53DF-4B18-A14C-F6AE1DF63950}" type="presParOf" srcId="{AE17A354-3E65-4BD7-B104-B1D4779778C7}" destId="{B99E99D4-2E73-42B7-91B8-1F33F1E4AD6B}" srcOrd="6" destOrd="0" presId="urn:microsoft.com/office/officeart/2005/8/layout/hierarchy3"/>
    <dgm:cxn modelId="{84E21950-E01B-4F15-8B2A-D055CE380AFD}" type="presParOf" srcId="{AE17A354-3E65-4BD7-B104-B1D4779778C7}" destId="{00ACB0BE-706A-4B59-8D45-BA1EDFCDBE7F}" srcOrd="7" destOrd="0" presId="urn:microsoft.com/office/officeart/2005/8/layout/hierarchy3"/>
    <dgm:cxn modelId="{4ABA1EA5-CBE9-456D-B57E-C6501F89C5A3}" type="presParOf" srcId="{AE17A354-3E65-4BD7-B104-B1D4779778C7}" destId="{E9748D86-74A6-431B-8D5F-6F9A57A9E7C2}" srcOrd="8" destOrd="0" presId="urn:microsoft.com/office/officeart/2005/8/layout/hierarchy3"/>
    <dgm:cxn modelId="{A27CE32F-B8E0-4728-A3DC-4A790649D484}" type="presParOf" srcId="{AE17A354-3E65-4BD7-B104-B1D4779778C7}" destId="{6BAAC21D-4E59-4952-A255-C8B60E999AB7}" srcOrd="9" destOrd="0" presId="urn:microsoft.com/office/officeart/2005/8/layout/hierarchy3"/>
    <dgm:cxn modelId="{93068E07-B6FD-45EA-87D4-CEECC3D9DFEC}" type="presParOf" srcId="{AE17A354-3E65-4BD7-B104-B1D4779778C7}" destId="{028DCCDC-8620-49FD-989A-76DB5B2562BA}" srcOrd="10" destOrd="0" presId="urn:microsoft.com/office/officeart/2005/8/layout/hierarchy3"/>
    <dgm:cxn modelId="{D181F9DC-AADE-4218-8E78-20765D6DFD95}" type="presParOf" srcId="{AE17A354-3E65-4BD7-B104-B1D4779778C7}" destId="{1E800F57-5ADB-4408-9A5A-5A5E98767A76}" srcOrd="11" destOrd="0" presId="urn:microsoft.com/office/officeart/2005/8/layout/hierarchy3"/>
    <dgm:cxn modelId="{E36A4F30-CC6A-4F4E-8A0F-C59CEBAA3EC3}" type="presParOf" srcId="{94F81A61-2265-4A97-8704-B2E1B0F35325}" destId="{7817613B-9FDB-4825-AADE-963795D73C74}" srcOrd="1" destOrd="0" presId="urn:microsoft.com/office/officeart/2005/8/layout/hierarchy3"/>
    <dgm:cxn modelId="{D0E14EF8-2E6A-4241-A76E-393A38B711E2}" type="presParOf" srcId="{7817613B-9FDB-4825-AADE-963795D73C74}" destId="{FD79EB04-7226-463D-BAAF-FC045CAAF99B}" srcOrd="0" destOrd="0" presId="urn:microsoft.com/office/officeart/2005/8/layout/hierarchy3"/>
    <dgm:cxn modelId="{AC518B59-F573-487C-BDBC-94492C7215A3}" type="presParOf" srcId="{FD79EB04-7226-463D-BAAF-FC045CAAF99B}" destId="{980FB619-4C8F-43D5-8C9E-76921272B7A3}" srcOrd="0" destOrd="0" presId="urn:microsoft.com/office/officeart/2005/8/layout/hierarchy3"/>
    <dgm:cxn modelId="{A31720D2-2888-4A53-8A39-0CE0676FAAD8}" type="presParOf" srcId="{FD79EB04-7226-463D-BAAF-FC045CAAF99B}" destId="{47ED638F-C46A-4526-B7AC-579E11FDE15C}" srcOrd="1" destOrd="0" presId="urn:microsoft.com/office/officeart/2005/8/layout/hierarchy3"/>
    <dgm:cxn modelId="{15B8BDA9-5873-4A60-9928-11C86C598EB9}" type="presParOf" srcId="{7817613B-9FDB-4825-AADE-963795D73C74}" destId="{8799BA9D-DC3B-4C0D-8FCE-47AE7BD23039}" srcOrd="1" destOrd="0" presId="urn:microsoft.com/office/officeart/2005/8/layout/hierarchy3"/>
    <dgm:cxn modelId="{EF52A608-0081-414E-8009-75546F468E76}" type="presParOf" srcId="{8799BA9D-DC3B-4C0D-8FCE-47AE7BD23039}" destId="{A3DA05A2-E1E7-4297-BD9D-35F185B757C7}" srcOrd="0" destOrd="0" presId="urn:microsoft.com/office/officeart/2005/8/layout/hierarchy3"/>
    <dgm:cxn modelId="{C7E4B75C-13D5-406D-8E2F-397AA633EDD5}" type="presParOf" srcId="{8799BA9D-DC3B-4C0D-8FCE-47AE7BD23039}" destId="{7BC9FC0F-CA0D-4E7D-9A86-9590EED6B20B}" srcOrd="1" destOrd="0" presId="urn:microsoft.com/office/officeart/2005/8/layout/hierarchy3"/>
    <dgm:cxn modelId="{345556B2-510B-4FB8-BDAE-3F7EE60EECC5}" type="presParOf" srcId="{8799BA9D-DC3B-4C0D-8FCE-47AE7BD23039}" destId="{C3E2823A-5377-4F39-89B7-D6641DB7E094}" srcOrd="2" destOrd="0" presId="urn:microsoft.com/office/officeart/2005/8/layout/hierarchy3"/>
    <dgm:cxn modelId="{405F0578-8625-4948-949C-24B024846EBC}" type="presParOf" srcId="{8799BA9D-DC3B-4C0D-8FCE-47AE7BD23039}" destId="{001D14E6-9A4F-4D69-8707-051098B1885E}" srcOrd="3" destOrd="0" presId="urn:microsoft.com/office/officeart/2005/8/layout/hierarchy3"/>
    <dgm:cxn modelId="{CCC9D5F8-E95B-47CA-8EE6-A562F009D39F}" type="presParOf" srcId="{8799BA9D-DC3B-4C0D-8FCE-47AE7BD23039}" destId="{748E5BE8-C181-4E55-BDEB-D48C3EB1B43F}" srcOrd="4" destOrd="0" presId="urn:microsoft.com/office/officeart/2005/8/layout/hierarchy3"/>
    <dgm:cxn modelId="{133F50A3-9F28-4E8C-B5BE-69BE483E530D}" type="presParOf" srcId="{8799BA9D-DC3B-4C0D-8FCE-47AE7BD23039}" destId="{5B1D510B-1C85-4EED-AF6D-09BD46E42D5B}" srcOrd="5" destOrd="0" presId="urn:microsoft.com/office/officeart/2005/8/layout/hierarchy3"/>
    <dgm:cxn modelId="{F7701C25-318B-441E-A9F6-1ACAE424DAA0}" type="presParOf" srcId="{8799BA9D-DC3B-4C0D-8FCE-47AE7BD23039}" destId="{12D4745D-5521-4B6E-B01C-7B721CC90C61}" srcOrd="6" destOrd="0" presId="urn:microsoft.com/office/officeart/2005/8/layout/hierarchy3"/>
    <dgm:cxn modelId="{631861C9-D042-4B32-9EE0-4F99E9AAB7FD}" type="presParOf" srcId="{8799BA9D-DC3B-4C0D-8FCE-47AE7BD23039}" destId="{85CF40BD-4367-4EB5-9140-744819A574FB}" srcOrd="7" destOrd="0" presId="urn:microsoft.com/office/officeart/2005/8/layout/hierarchy3"/>
    <dgm:cxn modelId="{E6E410A3-286A-4D9D-ACE3-2C19237E5359}" type="presParOf" srcId="{8799BA9D-DC3B-4C0D-8FCE-47AE7BD23039}" destId="{4BC8F07D-F7AE-4CA0-B089-31E5E882CFB3}" srcOrd="8" destOrd="0" presId="urn:microsoft.com/office/officeart/2005/8/layout/hierarchy3"/>
    <dgm:cxn modelId="{5E29F915-B353-4ADD-8F5C-6865683F8194}" type="presParOf" srcId="{8799BA9D-DC3B-4C0D-8FCE-47AE7BD23039}" destId="{FD396247-50E4-4F45-B394-32E4C2061B91}" srcOrd="9" destOrd="0" presId="urn:microsoft.com/office/officeart/2005/8/layout/hierarchy3"/>
    <dgm:cxn modelId="{882B0F1C-8C4D-4D93-80CA-716B88944DF6}" type="presParOf" srcId="{8799BA9D-DC3B-4C0D-8FCE-47AE7BD23039}" destId="{C84DADE2-0B2B-45D1-B8EE-D89A9AAA61DD}" srcOrd="10" destOrd="0" presId="urn:microsoft.com/office/officeart/2005/8/layout/hierarchy3"/>
    <dgm:cxn modelId="{B094EE13-85AF-4266-BB10-A22696434259}" type="presParOf" srcId="{8799BA9D-DC3B-4C0D-8FCE-47AE7BD23039}" destId="{6C2C8C35-0C27-4639-9F8F-2376DE785E2C}" srcOrd="11" destOrd="0" presId="urn:microsoft.com/office/officeart/2005/8/layout/hierarchy3"/>
    <dgm:cxn modelId="{ACF73685-3F5C-4696-985A-12F76A12103D}" type="presParOf" srcId="{8799BA9D-DC3B-4C0D-8FCE-47AE7BD23039}" destId="{8DBEFFCA-DCD1-4D31-B8EF-79F35AAE3CF0}" srcOrd="12" destOrd="0" presId="urn:microsoft.com/office/officeart/2005/8/layout/hierarchy3"/>
    <dgm:cxn modelId="{3153755C-3E33-45F1-AE36-72C0122F4367}" type="presParOf" srcId="{8799BA9D-DC3B-4C0D-8FCE-47AE7BD23039}" destId="{5F3BC4E9-EC4A-4BA5-B50D-CFC6AE304122}" srcOrd="13" destOrd="0" presId="urn:microsoft.com/office/officeart/2005/8/layout/hierarchy3"/>
    <dgm:cxn modelId="{CACFB3B3-1584-48B3-924F-E68593977C0F}" type="presParOf" srcId="{94F81A61-2265-4A97-8704-B2E1B0F35325}" destId="{AB9D1B2E-EDEB-414A-BC28-EF209337DDF5}" srcOrd="2" destOrd="0" presId="urn:microsoft.com/office/officeart/2005/8/layout/hierarchy3"/>
    <dgm:cxn modelId="{D08744F1-634F-44CB-9DAA-BC5B8D3A8999}" type="presParOf" srcId="{AB9D1B2E-EDEB-414A-BC28-EF209337DDF5}" destId="{EDCE505A-EB2B-471B-8D24-3099F3877F09}" srcOrd="0" destOrd="0" presId="urn:microsoft.com/office/officeart/2005/8/layout/hierarchy3"/>
    <dgm:cxn modelId="{8A102387-0849-45E6-9C23-555FE8E05198}" type="presParOf" srcId="{EDCE505A-EB2B-471B-8D24-3099F3877F09}" destId="{8C237F5B-147F-4755-9230-F8CA1ECE62EC}" srcOrd="0" destOrd="0" presId="urn:microsoft.com/office/officeart/2005/8/layout/hierarchy3"/>
    <dgm:cxn modelId="{19B97874-B564-4F83-818F-F2F3EBF60AA3}" type="presParOf" srcId="{EDCE505A-EB2B-471B-8D24-3099F3877F09}" destId="{1B85FBB1-1697-49BC-9D6B-C1EB5ECDDBA8}" srcOrd="1" destOrd="0" presId="urn:microsoft.com/office/officeart/2005/8/layout/hierarchy3"/>
    <dgm:cxn modelId="{31EF9F32-7A77-4735-85DC-8A382A7E753C}" type="presParOf" srcId="{AB9D1B2E-EDEB-414A-BC28-EF209337DDF5}" destId="{FDBCF0A8-593E-440C-AFC8-9191F6EBD5D3}" srcOrd="1" destOrd="0" presId="urn:microsoft.com/office/officeart/2005/8/layout/hierarchy3"/>
    <dgm:cxn modelId="{7661CFAC-3699-4E53-A0BF-E20C5FB74221}" type="presParOf" srcId="{FDBCF0A8-593E-440C-AFC8-9191F6EBD5D3}" destId="{FF8C0ACE-9CDC-42C1-ACE4-2AA705A925F4}" srcOrd="0" destOrd="0" presId="urn:microsoft.com/office/officeart/2005/8/layout/hierarchy3"/>
    <dgm:cxn modelId="{4048187F-FBAC-4F21-A4F6-B9990D52306A}" type="presParOf" srcId="{FDBCF0A8-593E-440C-AFC8-9191F6EBD5D3}" destId="{FA65EAEC-69B5-4D04-BA7E-16788E1DFF93}" srcOrd="1" destOrd="0" presId="urn:microsoft.com/office/officeart/2005/8/layout/hierarchy3"/>
    <dgm:cxn modelId="{C509FF0B-879E-4FC1-A50B-F69EF947ED9A}" type="presParOf" srcId="{FDBCF0A8-593E-440C-AFC8-9191F6EBD5D3}" destId="{4B36793C-DF30-4DDC-B1F8-DE7567CC32F4}" srcOrd="2" destOrd="0" presId="urn:microsoft.com/office/officeart/2005/8/layout/hierarchy3"/>
    <dgm:cxn modelId="{A96B49F7-6FC7-49AF-A7E7-26EB0F10E6A0}" type="presParOf" srcId="{FDBCF0A8-593E-440C-AFC8-9191F6EBD5D3}" destId="{2A436E6D-5BB3-4042-B265-F8B22E049BCE}" srcOrd="3" destOrd="0" presId="urn:microsoft.com/office/officeart/2005/8/layout/hierarchy3"/>
    <dgm:cxn modelId="{3DDB796A-52DF-429C-B26A-6DC2C4EBE4FB}" type="presParOf" srcId="{FDBCF0A8-593E-440C-AFC8-9191F6EBD5D3}" destId="{C5486EA9-CE16-4C5B-96E1-4247C300DA21}" srcOrd="4" destOrd="0" presId="urn:microsoft.com/office/officeart/2005/8/layout/hierarchy3"/>
    <dgm:cxn modelId="{B080AF0A-860B-4D75-A34F-73B59B945D15}" type="presParOf" srcId="{FDBCF0A8-593E-440C-AFC8-9191F6EBD5D3}" destId="{A533BDCC-744E-4DDD-A69B-8A6194022C33}" srcOrd="5" destOrd="0" presId="urn:microsoft.com/office/officeart/2005/8/layout/hierarchy3"/>
    <dgm:cxn modelId="{26648E30-2C7B-4B5B-873D-3F56800DD2A2}" type="presParOf" srcId="{FDBCF0A8-593E-440C-AFC8-9191F6EBD5D3}" destId="{DD3FFC9B-1405-4849-A3E0-0EBB02BDE436}" srcOrd="6" destOrd="0" presId="urn:microsoft.com/office/officeart/2005/8/layout/hierarchy3"/>
    <dgm:cxn modelId="{2B0EDB60-62AD-4CCC-BABD-B2C6CF2FB9EB}" type="presParOf" srcId="{FDBCF0A8-593E-440C-AFC8-9191F6EBD5D3}" destId="{E22A3B6F-F9AE-43CB-81E3-A55E89DBF11A}" srcOrd="7" destOrd="0" presId="urn:microsoft.com/office/officeart/2005/8/layout/hierarchy3"/>
    <dgm:cxn modelId="{909815CC-5CE5-45C9-B721-9708ABB51871}" type="presParOf" srcId="{94F81A61-2265-4A97-8704-B2E1B0F35325}" destId="{F82E1D8C-B5AB-4C10-B0A8-2080AF721970}" srcOrd="3" destOrd="0" presId="urn:microsoft.com/office/officeart/2005/8/layout/hierarchy3"/>
    <dgm:cxn modelId="{D3E18D47-E1A8-4AEB-9CF8-9017421F3A2B}" type="presParOf" srcId="{F82E1D8C-B5AB-4C10-B0A8-2080AF721970}" destId="{BA7A498B-5EE4-432C-A894-74E60FAF8F8C}" srcOrd="0" destOrd="0" presId="urn:microsoft.com/office/officeart/2005/8/layout/hierarchy3"/>
    <dgm:cxn modelId="{7C2C5428-D873-445A-B28E-80AF546836E8}" type="presParOf" srcId="{BA7A498B-5EE4-432C-A894-74E60FAF8F8C}" destId="{0621DF6C-F588-4A39-8FA7-3C02C6A6F081}" srcOrd="0" destOrd="0" presId="urn:microsoft.com/office/officeart/2005/8/layout/hierarchy3"/>
    <dgm:cxn modelId="{7956A419-840F-4482-9954-70719890458A}" type="presParOf" srcId="{BA7A498B-5EE4-432C-A894-74E60FAF8F8C}" destId="{FC63CCF0-7973-4FFF-BD58-5E77AD1888A7}" srcOrd="1" destOrd="0" presId="urn:microsoft.com/office/officeart/2005/8/layout/hierarchy3"/>
    <dgm:cxn modelId="{0717917A-737B-4C26-85B1-30C164DE05E1}" type="presParOf" srcId="{F82E1D8C-B5AB-4C10-B0A8-2080AF721970}" destId="{7F26E10A-6538-483F-BC91-A9547C428B12}" srcOrd="1" destOrd="0" presId="urn:microsoft.com/office/officeart/2005/8/layout/hierarchy3"/>
    <dgm:cxn modelId="{DCEA78C7-6205-421C-A22F-AF24FA214ECA}" type="presParOf" srcId="{7F26E10A-6538-483F-BC91-A9547C428B12}" destId="{DEC50BEC-EC69-4959-B7E6-A53DF17E440F}" srcOrd="0" destOrd="0" presId="urn:microsoft.com/office/officeart/2005/8/layout/hierarchy3"/>
    <dgm:cxn modelId="{62D03860-5D3E-45A8-9F7B-1D3D451AF91D}" type="presParOf" srcId="{7F26E10A-6538-483F-BC91-A9547C428B12}" destId="{5E6A8E46-755C-413A-B385-2D53AE87B493}" srcOrd="1" destOrd="0" presId="urn:microsoft.com/office/officeart/2005/8/layout/hierarchy3"/>
    <dgm:cxn modelId="{843E473B-9918-4C8C-ABCC-8E3F5A7BB447}" type="presParOf" srcId="{7F26E10A-6538-483F-BC91-A9547C428B12}" destId="{DC33F85E-17ED-4B6E-87A8-6656256DDBA9}" srcOrd="2" destOrd="0" presId="urn:microsoft.com/office/officeart/2005/8/layout/hierarchy3"/>
    <dgm:cxn modelId="{CFE34737-26E9-4BF8-8672-E3F426E04B02}" type="presParOf" srcId="{7F26E10A-6538-483F-BC91-A9547C428B12}" destId="{2AEF7DD0-1B8E-473C-B198-4FCC529F5994}" srcOrd="3" destOrd="0" presId="urn:microsoft.com/office/officeart/2005/8/layout/hierarchy3"/>
    <dgm:cxn modelId="{DCC98B05-C917-41BC-BDE3-C1521FAAE3C0}" type="presParOf" srcId="{7F26E10A-6538-483F-BC91-A9547C428B12}" destId="{2EAC8CB2-CFCB-42CA-B5B5-AB9623AF093B}" srcOrd="4" destOrd="0" presId="urn:microsoft.com/office/officeart/2005/8/layout/hierarchy3"/>
    <dgm:cxn modelId="{39EB7DA8-4890-42EE-B576-9BE374784B6D}" type="presParOf" srcId="{7F26E10A-6538-483F-BC91-A9547C428B12}" destId="{772C6D95-79D4-4921-9EE8-D3410FC34A7A}" srcOrd="5" destOrd="0" presId="urn:microsoft.com/office/officeart/2005/8/layout/hierarchy3"/>
    <dgm:cxn modelId="{2D6E4470-54C6-49D9-885F-82FCFA9743F7}" type="presParOf" srcId="{7F26E10A-6538-483F-BC91-A9547C428B12}" destId="{E6AF2E5E-166B-47E5-A0D4-1A90DE70A007}" srcOrd="6" destOrd="0" presId="urn:microsoft.com/office/officeart/2005/8/layout/hierarchy3"/>
    <dgm:cxn modelId="{3FD08D15-75E7-4077-B2EB-9B2FF27A18EC}" type="presParOf" srcId="{7F26E10A-6538-483F-BC91-A9547C428B12}" destId="{FC1E91FD-967D-4DA7-A090-49849F5C922A}" srcOrd="7" destOrd="0" presId="urn:microsoft.com/office/officeart/2005/8/layout/hierarchy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CA787-EF89-4C07-9725-7DEFB36E5B98}">
      <dsp:nvSpPr>
        <dsp:cNvPr id="0" name=""/>
        <dsp:cNvSpPr/>
      </dsp:nvSpPr>
      <dsp:spPr>
        <a:xfrm>
          <a:off x="717" y="228242"/>
          <a:ext cx="824720" cy="412360"/>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1</a:t>
          </a:r>
        </a:p>
        <a:p>
          <a:pPr lvl="0" algn="ctr" defTabSz="444500">
            <a:lnSpc>
              <a:spcPct val="90000"/>
            </a:lnSpc>
            <a:spcBef>
              <a:spcPct val="0"/>
            </a:spcBef>
            <a:spcAft>
              <a:spcPct val="35000"/>
            </a:spcAft>
          </a:pPr>
          <a:r>
            <a:rPr lang="en-GB" sz="1000" kern="1200">
              <a:solidFill>
                <a:sysClr val="windowText" lastClr="000000"/>
              </a:solidFill>
            </a:rPr>
            <a:t>CD + CS</a:t>
          </a:r>
        </a:p>
      </dsp:txBody>
      <dsp:txXfrm>
        <a:off x="12795" y="240320"/>
        <a:ext cx="800564" cy="388204"/>
      </dsp:txXfrm>
    </dsp:sp>
    <dsp:sp modelId="{F72E3E98-9B96-41C1-BF32-8A6C53B4D956}">
      <dsp:nvSpPr>
        <dsp:cNvPr id="0" name=""/>
        <dsp:cNvSpPr/>
      </dsp:nvSpPr>
      <dsp:spPr>
        <a:xfrm>
          <a:off x="37469"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F1F8481-D1D5-4D61-9517-45B696A1611E}">
      <dsp:nvSpPr>
        <dsp:cNvPr id="0" name=""/>
        <dsp:cNvSpPr/>
      </dsp:nvSpPr>
      <dsp:spPr>
        <a:xfrm>
          <a:off x="165661"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177739" y="755770"/>
        <a:ext cx="635620" cy="388204"/>
      </dsp:txXfrm>
    </dsp:sp>
    <dsp:sp modelId="{62F6801C-E6BF-45D0-81E7-C16584514451}">
      <dsp:nvSpPr>
        <dsp:cNvPr id="0" name=""/>
        <dsp:cNvSpPr/>
      </dsp:nvSpPr>
      <dsp:spPr>
        <a:xfrm>
          <a:off x="37469"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7EF1858-AB32-4ABB-874B-AA4BF1BEF294}">
      <dsp:nvSpPr>
        <dsp:cNvPr id="0" name=""/>
        <dsp:cNvSpPr/>
      </dsp:nvSpPr>
      <dsp:spPr>
        <a:xfrm>
          <a:off x="165661"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soak</a:t>
          </a:r>
        </a:p>
      </dsp:txBody>
      <dsp:txXfrm>
        <a:off x="177739" y="1271221"/>
        <a:ext cx="635620" cy="388204"/>
      </dsp:txXfrm>
    </dsp:sp>
    <dsp:sp modelId="{44152366-44EB-4A08-ACF8-510B0085F1E5}">
      <dsp:nvSpPr>
        <dsp:cNvPr id="0" name=""/>
        <dsp:cNvSpPr/>
      </dsp:nvSpPr>
      <dsp:spPr>
        <a:xfrm>
          <a:off x="37469"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6EC901F-BB15-4763-96FB-73570889D590}">
      <dsp:nvSpPr>
        <dsp:cNvPr id="0" name=""/>
        <dsp:cNvSpPr/>
      </dsp:nvSpPr>
      <dsp:spPr>
        <a:xfrm>
          <a:off x="165661"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CD test</a:t>
          </a:r>
        </a:p>
      </dsp:txBody>
      <dsp:txXfrm>
        <a:off x="177739" y="1786671"/>
        <a:ext cx="635620" cy="388204"/>
      </dsp:txXfrm>
    </dsp:sp>
    <dsp:sp modelId="{B99E99D4-2E73-42B7-91B8-1F33F1E4AD6B}">
      <dsp:nvSpPr>
        <dsp:cNvPr id="0" name=""/>
        <dsp:cNvSpPr/>
      </dsp:nvSpPr>
      <dsp:spPr>
        <a:xfrm>
          <a:off x="37469"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0ACB0BE-706A-4B59-8D45-BA1EDFCDBE7F}">
      <dsp:nvSpPr>
        <dsp:cNvPr id="0" name=""/>
        <dsp:cNvSpPr/>
      </dsp:nvSpPr>
      <dsp:spPr>
        <a:xfrm>
          <a:off x="165661"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Soak</a:t>
          </a:r>
        </a:p>
      </dsp:txBody>
      <dsp:txXfrm>
        <a:off x="177739" y="2302121"/>
        <a:ext cx="635620" cy="388204"/>
      </dsp:txXfrm>
    </dsp:sp>
    <dsp:sp modelId="{E9748D86-74A6-431B-8D5F-6F9A57A9E7C2}">
      <dsp:nvSpPr>
        <dsp:cNvPr id="0" name=""/>
        <dsp:cNvSpPr/>
      </dsp:nvSpPr>
      <dsp:spPr>
        <a:xfrm>
          <a:off x="37469" y="640602"/>
          <a:ext cx="91440" cy="2371071"/>
        </a:xfrm>
        <a:custGeom>
          <a:avLst/>
          <a:gdLst/>
          <a:ahLst/>
          <a:cxnLst/>
          <a:rect l="0" t="0" r="0" b="0"/>
          <a:pathLst>
            <a:path>
              <a:moveTo>
                <a:pt x="45720" y="0"/>
              </a:moveTo>
              <a:lnTo>
                <a:pt x="45720" y="2371071"/>
              </a:lnTo>
              <a:lnTo>
                <a:pt x="128192" y="237107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BAAC21D-4E59-4952-A255-C8B60E999AB7}">
      <dsp:nvSpPr>
        <dsp:cNvPr id="0" name=""/>
        <dsp:cNvSpPr/>
      </dsp:nvSpPr>
      <dsp:spPr>
        <a:xfrm>
          <a:off x="165661" y="28054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CS test</a:t>
          </a:r>
        </a:p>
      </dsp:txBody>
      <dsp:txXfrm>
        <a:off x="177739" y="2817571"/>
        <a:ext cx="635620" cy="388204"/>
      </dsp:txXfrm>
    </dsp:sp>
    <dsp:sp modelId="{028DCCDC-8620-49FD-989A-76DB5B2562BA}">
      <dsp:nvSpPr>
        <dsp:cNvPr id="0" name=""/>
        <dsp:cNvSpPr/>
      </dsp:nvSpPr>
      <dsp:spPr>
        <a:xfrm>
          <a:off x="37469" y="640602"/>
          <a:ext cx="91440" cy="2886521"/>
        </a:xfrm>
        <a:custGeom>
          <a:avLst/>
          <a:gdLst/>
          <a:ahLst/>
          <a:cxnLst/>
          <a:rect l="0" t="0" r="0" b="0"/>
          <a:pathLst>
            <a:path>
              <a:moveTo>
                <a:pt x="45720" y="0"/>
              </a:moveTo>
              <a:lnTo>
                <a:pt x="45720" y="2886521"/>
              </a:lnTo>
              <a:lnTo>
                <a:pt x="128192" y="288652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E800F57-5ADB-4408-9A5A-5A5E98767A76}">
      <dsp:nvSpPr>
        <dsp:cNvPr id="0" name=""/>
        <dsp:cNvSpPr/>
      </dsp:nvSpPr>
      <dsp:spPr>
        <a:xfrm>
          <a:off x="165661" y="3320944"/>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eAC</a:t>
          </a:r>
        </a:p>
      </dsp:txBody>
      <dsp:txXfrm>
        <a:off x="177739" y="3333022"/>
        <a:ext cx="635620" cy="388204"/>
      </dsp:txXfrm>
    </dsp:sp>
    <dsp:sp modelId="{980FB619-4C8F-43D5-8C9E-76921272B7A3}">
      <dsp:nvSpPr>
        <dsp:cNvPr id="0" name=""/>
        <dsp:cNvSpPr/>
      </dsp:nvSpPr>
      <dsp:spPr>
        <a:xfrm>
          <a:off x="1031618" y="228242"/>
          <a:ext cx="824720" cy="412360"/>
        </a:xfrm>
        <a:prstGeom prst="roundRect">
          <a:avLst>
            <a:gd name="adj" fmla="val 10000"/>
          </a:avLst>
        </a:prstGeom>
        <a:noFill/>
        <a:ln w="285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2</a:t>
          </a:r>
        </a:p>
        <a:p>
          <a:pPr lvl="0" algn="ctr" defTabSz="444500">
            <a:lnSpc>
              <a:spcPct val="90000"/>
            </a:lnSpc>
            <a:spcBef>
              <a:spcPct val="0"/>
            </a:spcBef>
            <a:spcAft>
              <a:spcPct val="35000"/>
            </a:spcAft>
          </a:pPr>
          <a:r>
            <a:rPr lang="en-GB" sz="1000" kern="1200">
              <a:solidFill>
                <a:sysClr val="windowText" lastClr="000000"/>
              </a:solidFill>
            </a:rPr>
            <a:t>CS + CD</a:t>
          </a:r>
        </a:p>
      </dsp:txBody>
      <dsp:txXfrm>
        <a:off x="1043696" y="240320"/>
        <a:ext cx="800564" cy="388204"/>
      </dsp:txXfrm>
    </dsp:sp>
    <dsp:sp modelId="{A3DA05A2-E1E7-4297-BD9D-35F185B757C7}">
      <dsp:nvSpPr>
        <dsp:cNvPr id="0" name=""/>
        <dsp:cNvSpPr/>
      </dsp:nvSpPr>
      <dsp:spPr>
        <a:xfrm>
          <a:off x="1068370"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BC9FC0F-CA0D-4E7D-9A86-9590EED6B20B}">
      <dsp:nvSpPr>
        <dsp:cNvPr id="0" name=""/>
        <dsp:cNvSpPr/>
      </dsp:nvSpPr>
      <dsp:spPr>
        <a:xfrm>
          <a:off x="1196562"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Discharging</a:t>
          </a:r>
        </a:p>
      </dsp:txBody>
      <dsp:txXfrm>
        <a:off x="1208640" y="755770"/>
        <a:ext cx="635620" cy="388204"/>
      </dsp:txXfrm>
    </dsp:sp>
    <dsp:sp modelId="{C3E2823A-5377-4F39-89B7-D6641DB7E094}">
      <dsp:nvSpPr>
        <dsp:cNvPr id="0" name=""/>
        <dsp:cNvSpPr/>
      </dsp:nvSpPr>
      <dsp:spPr>
        <a:xfrm>
          <a:off x="1068370"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01D14E6-9A4F-4D69-8707-051098B1885E}">
      <dsp:nvSpPr>
        <dsp:cNvPr id="0" name=""/>
        <dsp:cNvSpPr/>
      </dsp:nvSpPr>
      <dsp:spPr>
        <a:xfrm>
          <a:off x="1196562"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1208640" y="1271221"/>
        <a:ext cx="635620" cy="388204"/>
      </dsp:txXfrm>
    </dsp:sp>
    <dsp:sp modelId="{748E5BE8-C181-4E55-BDEB-D48C3EB1B43F}">
      <dsp:nvSpPr>
        <dsp:cNvPr id="0" name=""/>
        <dsp:cNvSpPr/>
      </dsp:nvSpPr>
      <dsp:spPr>
        <a:xfrm>
          <a:off x="1068370"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B1D510B-1C85-4EED-AF6D-09BD46E42D5B}">
      <dsp:nvSpPr>
        <dsp:cNvPr id="0" name=""/>
        <dsp:cNvSpPr/>
      </dsp:nvSpPr>
      <dsp:spPr>
        <a:xfrm>
          <a:off x="1196562"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Soak</a:t>
          </a:r>
        </a:p>
      </dsp:txBody>
      <dsp:txXfrm>
        <a:off x="1208640" y="1786671"/>
        <a:ext cx="635620" cy="388204"/>
      </dsp:txXfrm>
    </dsp:sp>
    <dsp:sp modelId="{12D4745D-5521-4B6E-B01C-7B721CC90C61}">
      <dsp:nvSpPr>
        <dsp:cNvPr id="0" name=""/>
        <dsp:cNvSpPr/>
      </dsp:nvSpPr>
      <dsp:spPr>
        <a:xfrm>
          <a:off x="1068370"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5CF40BD-4367-4EB5-9140-744819A574FB}">
      <dsp:nvSpPr>
        <dsp:cNvPr id="0" name=""/>
        <dsp:cNvSpPr/>
      </dsp:nvSpPr>
      <dsp:spPr>
        <a:xfrm>
          <a:off x="1196562"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CS test</a:t>
          </a:r>
        </a:p>
      </dsp:txBody>
      <dsp:txXfrm>
        <a:off x="1208640" y="2302121"/>
        <a:ext cx="635620" cy="388204"/>
      </dsp:txXfrm>
    </dsp:sp>
    <dsp:sp modelId="{4BC8F07D-F7AE-4CA0-B089-31E5E882CFB3}">
      <dsp:nvSpPr>
        <dsp:cNvPr id="0" name=""/>
        <dsp:cNvSpPr/>
      </dsp:nvSpPr>
      <dsp:spPr>
        <a:xfrm>
          <a:off x="1068370" y="640602"/>
          <a:ext cx="91440" cy="2371071"/>
        </a:xfrm>
        <a:custGeom>
          <a:avLst/>
          <a:gdLst/>
          <a:ahLst/>
          <a:cxnLst/>
          <a:rect l="0" t="0" r="0" b="0"/>
          <a:pathLst>
            <a:path>
              <a:moveTo>
                <a:pt x="45720" y="0"/>
              </a:moveTo>
              <a:lnTo>
                <a:pt x="45720" y="2371071"/>
              </a:lnTo>
              <a:lnTo>
                <a:pt x="128192" y="237107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D396247-50E4-4F45-B394-32E4C2061B91}">
      <dsp:nvSpPr>
        <dsp:cNvPr id="0" name=""/>
        <dsp:cNvSpPr/>
      </dsp:nvSpPr>
      <dsp:spPr>
        <a:xfrm>
          <a:off x="1196562" y="28054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eAC</a:t>
          </a:r>
        </a:p>
      </dsp:txBody>
      <dsp:txXfrm>
        <a:off x="1208640" y="2817571"/>
        <a:ext cx="635620" cy="388204"/>
      </dsp:txXfrm>
    </dsp:sp>
    <dsp:sp modelId="{C84DADE2-0B2B-45D1-B8EE-D89A9AAA61DD}">
      <dsp:nvSpPr>
        <dsp:cNvPr id="0" name=""/>
        <dsp:cNvSpPr/>
      </dsp:nvSpPr>
      <dsp:spPr>
        <a:xfrm>
          <a:off x="1068370" y="640602"/>
          <a:ext cx="91440" cy="2886521"/>
        </a:xfrm>
        <a:custGeom>
          <a:avLst/>
          <a:gdLst/>
          <a:ahLst/>
          <a:cxnLst/>
          <a:rect l="0" t="0" r="0" b="0"/>
          <a:pathLst>
            <a:path>
              <a:moveTo>
                <a:pt x="45720" y="0"/>
              </a:moveTo>
              <a:lnTo>
                <a:pt x="45720" y="2886521"/>
              </a:lnTo>
              <a:lnTo>
                <a:pt x="128192" y="288652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C2C8C35-0C27-4639-9F8F-2376DE785E2C}">
      <dsp:nvSpPr>
        <dsp:cNvPr id="0" name=""/>
        <dsp:cNvSpPr/>
      </dsp:nvSpPr>
      <dsp:spPr>
        <a:xfrm>
          <a:off x="1196562" y="3320944"/>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CD test</a:t>
          </a:r>
        </a:p>
      </dsp:txBody>
      <dsp:txXfrm>
        <a:off x="1208640" y="3333022"/>
        <a:ext cx="635620" cy="388204"/>
      </dsp:txXfrm>
    </dsp:sp>
    <dsp:sp modelId="{8DBEFFCA-DCD1-4D31-B8EF-79F35AAE3CF0}">
      <dsp:nvSpPr>
        <dsp:cNvPr id="0" name=""/>
        <dsp:cNvSpPr/>
      </dsp:nvSpPr>
      <dsp:spPr>
        <a:xfrm>
          <a:off x="1068370" y="640602"/>
          <a:ext cx="91440" cy="3401971"/>
        </a:xfrm>
        <a:custGeom>
          <a:avLst/>
          <a:gdLst/>
          <a:ahLst/>
          <a:cxnLst/>
          <a:rect l="0" t="0" r="0" b="0"/>
          <a:pathLst>
            <a:path>
              <a:moveTo>
                <a:pt x="45720" y="0"/>
              </a:moveTo>
              <a:lnTo>
                <a:pt x="45720" y="3401971"/>
              </a:lnTo>
              <a:lnTo>
                <a:pt x="128192" y="340197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F3BC4E9-EC4A-4BA5-B50D-CFC6AE304122}">
      <dsp:nvSpPr>
        <dsp:cNvPr id="0" name=""/>
        <dsp:cNvSpPr/>
      </dsp:nvSpPr>
      <dsp:spPr>
        <a:xfrm>
          <a:off x="1196562" y="3836394"/>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eAC</a:t>
          </a:r>
        </a:p>
      </dsp:txBody>
      <dsp:txXfrm>
        <a:off x="1208640" y="3848472"/>
        <a:ext cx="635620" cy="388204"/>
      </dsp:txXfrm>
    </dsp:sp>
    <dsp:sp modelId="{8C237F5B-147F-4755-9230-F8CA1ECE62EC}">
      <dsp:nvSpPr>
        <dsp:cNvPr id="0" name=""/>
        <dsp:cNvSpPr/>
      </dsp:nvSpPr>
      <dsp:spPr>
        <a:xfrm>
          <a:off x="2062518" y="228242"/>
          <a:ext cx="824720" cy="412360"/>
        </a:xfrm>
        <a:prstGeom prst="roundRect">
          <a:avLst>
            <a:gd name="adj" fmla="val 10000"/>
          </a:avLst>
        </a:prstGeom>
        <a:noFill/>
        <a:ln w="285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3</a:t>
          </a:r>
        </a:p>
        <a:p>
          <a:pPr lvl="0" algn="ctr" defTabSz="444500">
            <a:lnSpc>
              <a:spcPct val="90000"/>
            </a:lnSpc>
            <a:spcBef>
              <a:spcPct val="0"/>
            </a:spcBef>
            <a:spcAft>
              <a:spcPct val="35000"/>
            </a:spcAft>
          </a:pPr>
          <a:r>
            <a:rPr lang="en-GB" sz="1000" kern="1200">
              <a:solidFill>
                <a:sysClr val="windowText" lastClr="000000"/>
              </a:solidFill>
            </a:rPr>
            <a:t>CD</a:t>
          </a:r>
        </a:p>
      </dsp:txBody>
      <dsp:txXfrm>
        <a:off x="2074596" y="240320"/>
        <a:ext cx="800564" cy="388204"/>
      </dsp:txXfrm>
    </dsp:sp>
    <dsp:sp modelId="{FF8C0ACE-9CDC-42C1-ACE4-2AA705A925F4}">
      <dsp:nvSpPr>
        <dsp:cNvPr id="0" name=""/>
        <dsp:cNvSpPr/>
      </dsp:nvSpPr>
      <dsp:spPr>
        <a:xfrm>
          <a:off x="2099270"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A65EAEC-69B5-4D04-BA7E-16788E1DFF93}">
      <dsp:nvSpPr>
        <dsp:cNvPr id="0" name=""/>
        <dsp:cNvSpPr/>
      </dsp:nvSpPr>
      <dsp:spPr>
        <a:xfrm>
          <a:off x="2227462"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2239540" y="755770"/>
        <a:ext cx="635620" cy="388204"/>
      </dsp:txXfrm>
    </dsp:sp>
    <dsp:sp modelId="{4B36793C-DF30-4DDC-B1F8-DE7567CC32F4}">
      <dsp:nvSpPr>
        <dsp:cNvPr id="0" name=""/>
        <dsp:cNvSpPr/>
      </dsp:nvSpPr>
      <dsp:spPr>
        <a:xfrm>
          <a:off x="2099270"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A436E6D-5BB3-4042-B265-F8B22E049BCE}">
      <dsp:nvSpPr>
        <dsp:cNvPr id="0" name=""/>
        <dsp:cNvSpPr/>
      </dsp:nvSpPr>
      <dsp:spPr>
        <a:xfrm>
          <a:off x="2227462"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soak</a:t>
          </a:r>
        </a:p>
      </dsp:txBody>
      <dsp:txXfrm>
        <a:off x="2239540" y="1271221"/>
        <a:ext cx="635620" cy="388204"/>
      </dsp:txXfrm>
    </dsp:sp>
    <dsp:sp modelId="{C5486EA9-CE16-4C5B-96E1-4247C300DA21}">
      <dsp:nvSpPr>
        <dsp:cNvPr id="0" name=""/>
        <dsp:cNvSpPr/>
      </dsp:nvSpPr>
      <dsp:spPr>
        <a:xfrm>
          <a:off x="2099270"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533BDCC-744E-4DDD-A69B-8A6194022C33}">
      <dsp:nvSpPr>
        <dsp:cNvPr id="0" name=""/>
        <dsp:cNvSpPr/>
      </dsp:nvSpPr>
      <dsp:spPr>
        <a:xfrm>
          <a:off x="2227462"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CD test</a:t>
          </a:r>
        </a:p>
      </dsp:txBody>
      <dsp:txXfrm>
        <a:off x="2239540" y="1786671"/>
        <a:ext cx="635620" cy="388204"/>
      </dsp:txXfrm>
    </dsp:sp>
    <dsp:sp modelId="{DD3FFC9B-1405-4849-A3E0-0EBB02BDE436}">
      <dsp:nvSpPr>
        <dsp:cNvPr id="0" name=""/>
        <dsp:cNvSpPr/>
      </dsp:nvSpPr>
      <dsp:spPr>
        <a:xfrm>
          <a:off x="2099270"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2A3B6F-F9AE-43CB-81E3-A55E89DBF11A}">
      <dsp:nvSpPr>
        <dsp:cNvPr id="0" name=""/>
        <dsp:cNvSpPr/>
      </dsp:nvSpPr>
      <dsp:spPr>
        <a:xfrm>
          <a:off x="2227462"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eAC</a:t>
          </a:r>
        </a:p>
      </dsp:txBody>
      <dsp:txXfrm>
        <a:off x="2239540" y="2302121"/>
        <a:ext cx="635620" cy="388204"/>
      </dsp:txXfrm>
    </dsp:sp>
    <dsp:sp modelId="{0621DF6C-F588-4A39-8FA7-3C02C6A6F081}">
      <dsp:nvSpPr>
        <dsp:cNvPr id="0" name=""/>
        <dsp:cNvSpPr/>
      </dsp:nvSpPr>
      <dsp:spPr>
        <a:xfrm>
          <a:off x="3093419" y="228242"/>
          <a:ext cx="824720" cy="412360"/>
        </a:xfrm>
        <a:prstGeom prst="roundRect">
          <a:avLst>
            <a:gd name="adj" fmla="val 10000"/>
          </a:avLst>
        </a:prstGeom>
        <a:noFill/>
        <a:ln w="285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4</a:t>
          </a:r>
        </a:p>
        <a:p>
          <a:pPr lvl="0" algn="ctr" defTabSz="444500">
            <a:lnSpc>
              <a:spcPct val="90000"/>
            </a:lnSpc>
            <a:spcBef>
              <a:spcPct val="0"/>
            </a:spcBef>
            <a:spcAft>
              <a:spcPct val="35000"/>
            </a:spcAft>
          </a:pPr>
          <a:r>
            <a:rPr lang="en-GB" sz="1000" kern="1200">
              <a:solidFill>
                <a:sysClr val="windowText" lastClr="000000"/>
              </a:solidFill>
            </a:rPr>
            <a:t>CS</a:t>
          </a:r>
        </a:p>
      </dsp:txBody>
      <dsp:txXfrm>
        <a:off x="3105497" y="240320"/>
        <a:ext cx="800564" cy="388204"/>
      </dsp:txXfrm>
    </dsp:sp>
    <dsp:sp modelId="{DEC50BEC-EC69-4959-B7E6-A53DF17E440F}">
      <dsp:nvSpPr>
        <dsp:cNvPr id="0" name=""/>
        <dsp:cNvSpPr/>
      </dsp:nvSpPr>
      <dsp:spPr>
        <a:xfrm>
          <a:off x="3130171"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E6A8E46-755C-413A-B385-2D53AE87B493}">
      <dsp:nvSpPr>
        <dsp:cNvPr id="0" name=""/>
        <dsp:cNvSpPr/>
      </dsp:nvSpPr>
      <dsp:spPr>
        <a:xfrm>
          <a:off x="3258363"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Discharging</a:t>
          </a:r>
        </a:p>
      </dsp:txBody>
      <dsp:txXfrm>
        <a:off x="3270441" y="755770"/>
        <a:ext cx="635620" cy="388204"/>
      </dsp:txXfrm>
    </dsp:sp>
    <dsp:sp modelId="{DC33F85E-17ED-4B6E-87A8-6656256DDBA9}">
      <dsp:nvSpPr>
        <dsp:cNvPr id="0" name=""/>
        <dsp:cNvSpPr/>
      </dsp:nvSpPr>
      <dsp:spPr>
        <a:xfrm>
          <a:off x="3130171"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AEF7DD0-1B8E-473C-B198-4FCC529F5994}">
      <dsp:nvSpPr>
        <dsp:cNvPr id="0" name=""/>
        <dsp:cNvSpPr/>
      </dsp:nvSpPr>
      <dsp:spPr>
        <a:xfrm>
          <a:off x="3258363"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3270441" y="1271221"/>
        <a:ext cx="635620" cy="388204"/>
      </dsp:txXfrm>
    </dsp:sp>
    <dsp:sp modelId="{2EAC8CB2-CFCB-42CA-B5B5-AB9623AF093B}">
      <dsp:nvSpPr>
        <dsp:cNvPr id="0" name=""/>
        <dsp:cNvSpPr/>
      </dsp:nvSpPr>
      <dsp:spPr>
        <a:xfrm>
          <a:off x="3130171"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72C6D95-79D4-4921-9EE8-D3410FC34A7A}">
      <dsp:nvSpPr>
        <dsp:cNvPr id="0" name=""/>
        <dsp:cNvSpPr/>
      </dsp:nvSpPr>
      <dsp:spPr>
        <a:xfrm>
          <a:off x="3258363"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Soak</a:t>
          </a:r>
        </a:p>
      </dsp:txBody>
      <dsp:txXfrm>
        <a:off x="3270441" y="1786671"/>
        <a:ext cx="635620" cy="388204"/>
      </dsp:txXfrm>
    </dsp:sp>
    <dsp:sp modelId="{E6AF2E5E-166B-47E5-A0D4-1A90DE70A007}">
      <dsp:nvSpPr>
        <dsp:cNvPr id="0" name=""/>
        <dsp:cNvSpPr/>
      </dsp:nvSpPr>
      <dsp:spPr>
        <a:xfrm>
          <a:off x="3130171"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C1E91FD-967D-4DA7-A090-49849F5C922A}">
      <dsp:nvSpPr>
        <dsp:cNvPr id="0" name=""/>
        <dsp:cNvSpPr/>
      </dsp:nvSpPr>
      <dsp:spPr>
        <a:xfrm>
          <a:off x="3258363"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CS test</a:t>
          </a:r>
        </a:p>
      </dsp:txBody>
      <dsp:txXfrm>
        <a:off x="3270441" y="2302121"/>
        <a:ext cx="635620" cy="3882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B5063-6AD7-4C39-A7B0-BD5BBF988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51</TotalTime>
  <Pages>235</Pages>
  <Words>63510</Words>
  <Characters>362012</Characters>
  <Application>Microsoft Office Word</Application>
  <DocSecurity>0</DocSecurity>
  <Lines>3016</Lines>
  <Paragraphs>849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424673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dc:creator>
  <cp:lastModifiedBy>07 series</cp:lastModifiedBy>
  <cp:revision>5</cp:revision>
  <cp:lastPrinted>2013-09-16T14:23:00Z</cp:lastPrinted>
  <dcterms:created xsi:type="dcterms:W3CDTF">2013-09-16T17:12:00Z</dcterms:created>
  <dcterms:modified xsi:type="dcterms:W3CDTF">2013-09-17T10:49:00Z</dcterms:modified>
</cp:coreProperties>
</file>