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A24" w:rsidRPr="007A7A24" w:rsidRDefault="007A7A24" w:rsidP="007A7A24">
      <w:pPr>
        <w:spacing w:before="100" w:beforeAutospacing="1" w:after="100" w:afterAutospacing="1"/>
        <w:jc w:val="center"/>
        <w:outlineLvl w:val="2"/>
        <w:rPr>
          <w:rFonts w:ascii="Arial" w:eastAsia="Times New Roman" w:hAnsi="Arial" w:cs="Arial"/>
          <w:b/>
          <w:bCs/>
          <w:sz w:val="24"/>
          <w:szCs w:val="24"/>
        </w:rPr>
      </w:pPr>
      <w:r w:rsidRPr="007A7A24">
        <w:rPr>
          <w:rFonts w:ascii="Arial" w:eastAsia="Times New Roman" w:hAnsi="Arial" w:cs="Arial"/>
          <w:b/>
          <w:bCs/>
          <w:sz w:val="24"/>
          <w:szCs w:val="24"/>
        </w:rPr>
        <w:t>THE CONSTITUTION OF THE REPUBLIC OF ARMENIA</w:t>
      </w:r>
    </w:p>
    <w:p w:rsidR="00F977F7" w:rsidRDefault="00F977F7" w:rsidP="007A7A24">
      <w:pPr>
        <w:pStyle w:val="NormalWeb"/>
        <w:jc w:val="center"/>
        <w:rPr>
          <w:rFonts w:ascii="Arial" w:hAnsi="Arial" w:cs="Arial"/>
          <w:b/>
          <w:bCs/>
          <w:sz w:val="20"/>
          <w:szCs w:val="20"/>
        </w:rPr>
      </w:pPr>
    </w:p>
    <w:p w:rsidR="00F977F7" w:rsidRPr="00F977F7" w:rsidRDefault="00F977F7" w:rsidP="007A7A24">
      <w:pPr>
        <w:pStyle w:val="NormalWeb"/>
        <w:jc w:val="center"/>
        <w:rPr>
          <w:rFonts w:ascii="Arial" w:hAnsi="Arial" w:cs="Arial"/>
          <w:bCs/>
          <w:sz w:val="20"/>
          <w:szCs w:val="20"/>
        </w:rPr>
      </w:pPr>
    </w:p>
    <w:p w:rsidR="007A7A24" w:rsidRPr="00F977F7" w:rsidRDefault="007A7A24" w:rsidP="007A7A24">
      <w:pPr>
        <w:pStyle w:val="NormalWeb"/>
        <w:jc w:val="center"/>
        <w:rPr>
          <w:rFonts w:ascii="Arial" w:hAnsi="Arial" w:cs="Arial"/>
          <w:sz w:val="20"/>
          <w:szCs w:val="20"/>
        </w:rPr>
      </w:pPr>
      <w:r w:rsidRPr="00F977F7">
        <w:rPr>
          <w:rFonts w:ascii="Arial" w:hAnsi="Arial" w:cs="Arial"/>
          <w:bCs/>
          <w:sz w:val="20"/>
          <w:szCs w:val="20"/>
        </w:rPr>
        <w:t>CHAPTER 1</w:t>
      </w:r>
    </w:p>
    <w:p w:rsidR="007A7A24" w:rsidRPr="00F977F7" w:rsidRDefault="007A7A24" w:rsidP="007A7A24">
      <w:pPr>
        <w:pStyle w:val="NormalWeb"/>
        <w:jc w:val="center"/>
        <w:rPr>
          <w:rFonts w:ascii="Arial" w:hAnsi="Arial" w:cs="Arial"/>
        </w:rPr>
      </w:pPr>
      <w:r w:rsidRPr="00F977F7">
        <w:rPr>
          <w:rFonts w:ascii="Arial" w:hAnsi="Arial" w:cs="Arial"/>
          <w:bCs/>
        </w:rPr>
        <w:t>THE FOUNDATIONS OF CONSTITUTIONAL ORDER</w:t>
      </w:r>
    </w:p>
    <w:p w:rsidR="007A7A24" w:rsidRPr="007A7A24" w:rsidRDefault="007A7A24" w:rsidP="007A7A24">
      <w:pPr>
        <w:pStyle w:val="NormalWeb"/>
        <w:spacing w:line="276" w:lineRule="auto"/>
        <w:jc w:val="both"/>
        <w:rPr>
          <w:rFonts w:ascii="Arial" w:hAnsi="Arial" w:cs="Arial"/>
        </w:rPr>
      </w:pPr>
    </w:p>
    <w:p w:rsidR="007A7A24" w:rsidRPr="00F977F7" w:rsidRDefault="007A7A24" w:rsidP="007A7A24">
      <w:pPr>
        <w:pStyle w:val="NormalWeb"/>
        <w:jc w:val="both"/>
        <w:rPr>
          <w:rFonts w:ascii="Arial" w:hAnsi="Arial" w:cs="Arial"/>
        </w:rPr>
      </w:pPr>
      <w:r w:rsidRPr="00F977F7">
        <w:rPr>
          <w:rFonts w:ascii="Arial" w:hAnsi="Arial" w:cs="Arial"/>
        </w:rPr>
        <w:t xml:space="preserve">Article 6 </w:t>
      </w:r>
    </w:p>
    <w:p w:rsidR="007A7A24" w:rsidRPr="007A7A24" w:rsidRDefault="007A7A24" w:rsidP="007A7A24">
      <w:pPr>
        <w:pStyle w:val="NormalWeb"/>
        <w:jc w:val="both"/>
        <w:rPr>
          <w:rFonts w:ascii="Arial" w:hAnsi="Arial" w:cs="Arial"/>
        </w:rPr>
      </w:pPr>
      <w:r w:rsidRPr="007A7A24">
        <w:rPr>
          <w:rFonts w:ascii="Arial" w:hAnsi="Arial" w:cs="Arial"/>
        </w:rPr>
        <w:t xml:space="preserve">The Constitution of the Republic has shall have supreme legal force and the norms thereof shall apply directly. </w:t>
      </w:r>
    </w:p>
    <w:p w:rsidR="007A7A24" w:rsidRPr="007A7A24" w:rsidRDefault="007A7A24" w:rsidP="007A7A24">
      <w:pPr>
        <w:pStyle w:val="NormalWeb"/>
        <w:jc w:val="both"/>
        <w:rPr>
          <w:rFonts w:ascii="Arial" w:hAnsi="Arial" w:cs="Arial"/>
        </w:rPr>
      </w:pPr>
      <w:r w:rsidRPr="007A7A24">
        <w:rPr>
          <w:rFonts w:ascii="Arial" w:hAnsi="Arial" w:cs="Arial"/>
        </w:rPr>
        <w:t xml:space="preserve">The laws shall conform to the Constitution. Other legal acts shall conform to the Constitution and the laws. </w:t>
      </w:r>
    </w:p>
    <w:p w:rsidR="007A7A24" w:rsidRPr="007A7A24" w:rsidRDefault="007A7A24" w:rsidP="007A7A24">
      <w:pPr>
        <w:pStyle w:val="NormalWeb"/>
        <w:jc w:val="both"/>
        <w:rPr>
          <w:rFonts w:ascii="Arial" w:hAnsi="Arial" w:cs="Arial"/>
        </w:rPr>
      </w:pPr>
      <w:r w:rsidRPr="007A7A24">
        <w:rPr>
          <w:rFonts w:ascii="Arial" w:hAnsi="Arial" w:cs="Arial"/>
        </w:rPr>
        <w:t xml:space="preserve">The international treaties shall come into force only after being ratified or approved. The international treaties are a constituent part of the legal system of the Republic of Armenia. If a ratified international treaty stipulates norms other than those stipulated in the laws, the norms of the treaty shall prevail. The international treaties not complying with the Constitution can not be ratified. </w:t>
      </w:r>
    </w:p>
    <w:p w:rsidR="007A7A24" w:rsidRPr="00F977F7" w:rsidRDefault="007A7A24" w:rsidP="007A7A24">
      <w:pPr>
        <w:pStyle w:val="NormalWeb"/>
        <w:spacing w:line="276" w:lineRule="auto"/>
        <w:jc w:val="center"/>
        <w:rPr>
          <w:rFonts w:ascii="Arial" w:hAnsi="Arial" w:cs="Arial"/>
          <w:bCs/>
        </w:rPr>
      </w:pPr>
    </w:p>
    <w:p w:rsidR="007A7A24" w:rsidRPr="00F977F7" w:rsidRDefault="007A7A24" w:rsidP="007A7A24">
      <w:pPr>
        <w:pStyle w:val="NormalWeb"/>
        <w:spacing w:line="276" w:lineRule="auto"/>
        <w:jc w:val="center"/>
        <w:rPr>
          <w:rFonts w:ascii="Arial" w:hAnsi="Arial" w:cs="Arial"/>
        </w:rPr>
      </w:pPr>
      <w:r w:rsidRPr="00F977F7">
        <w:rPr>
          <w:rFonts w:ascii="Arial" w:hAnsi="Arial" w:cs="Arial"/>
          <w:bCs/>
        </w:rPr>
        <w:t>CHAPTER 6</w:t>
      </w:r>
    </w:p>
    <w:p w:rsidR="007A7A24" w:rsidRPr="00F977F7" w:rsidRDefault="007A7A24" w:rsidP="007A7A24">
      <w:pPr>
        <w:pStyle w:val="NormalWeb"/>
        <w:spacing w:line="276" w:lineRule="auto"/>
        <w:jc w:val="center"/>
        <w:rPr>
          <w:rFonts w:ascii="Arial" w:hAnsi="Arial" w:cs="Arial"/>
        </w:rPr>
      </w:pPr>
      <w:r w:rsidRPr="00F977F7">
        <w:rPr>
          <w:rFonts w:ascii="Arial" w:hAnsi="Arial" w:cs="Arial"/>
          <w:bCs/>
        </w:rPr>
        <w:t>THE JUDICIAL POWER</w:t>
      </w:r>
    </w:p>
    <w:p w:rsidR="007A7A24" w:rsidRPr="00F977F7" w:rsidRDefault="007A7A24" w:rsidP="007A7A24">
      <w:pPr>
        <w:pStyle w:val="NormalWeb"/>
        <w:spacing w:line="276" w:lineRule="auto"/>
        <w:jc w:val="both"/>
        <w:rPr>
          <w:rFonts w:ascii="Arial" w:hAnsi="Arial" w:cs="Arial"/>
        </w:rPr>
      </w:pPr>
      <w:r w:rsidRPr="00F977F7">
        <w:rPr>
          <w:rFonts w:ascii="Arial" w:hAnsi="Arial" w:cs="Arial"/>
          <w:bCs/>
          <w:iCs/>
        </w:rPr>
        <w:t>Article 92</w:t>
      </w:r>
      <w:r w:rsidRPr="00F977F7">
        <w:rPr>
          <w:rFonts w:ascii="Arial" w:hAnsi="Arial" w:cs="Arial"/>
          <w:bCs/>
        </w:rPr>
        <w:t xml:space="preserve"> </w:t>
      </w:r>
    </w:p>
    <w:p w:rsidR="007A7A24" w:rsidRPr="007A7A24" w:rsidRDefault="007A7A24" w:rsidP="007A7A24">
      <w:pPr>
        <w:pStyle w:val="NormalWeb"/>
        <w:spacing w:line="276" w:lineRule="auto"/>
        <w:jc w:val="both"/>
        <w:rPr>
          <w:rFonts w:ascii="Arial" w:hAnsi="Arial" w:cs="Arial"/>
        </w:rPr>
      </w:pPr>
      <w:r w:rsidRPr="007A7A24">
        <w:rPr>
          <w:rFonts w:ascii="Arial" w:hAnsi="Arial" w:cs="Arial"/>
        </w:rPr>
        <w:t xml:space="preserve">The courts operating in the Republic of Armenia are the first instance court of general jurisdiction, the courts of appeal, the Court of Cassation, as well as specialized courts in </w:t>
      </w:r>
      <w:proofErr w:type="gramStart"/>
      <w:r w:rsidRPr="007A7A24">
        <w:rPr>
          <w:rFonts w:ascii="Arial" w:hAnsi="Arial" w:cs="Arial"/>
        </w:rPr>
        <w:t>cases</w:t>
      </w:r>
      <w:proofErr w:type="gramEnd"/>
      <w:r w:rsidRPr="007A7A24">
        <w:rPr>
          <w:rFonts w:ascii="Arial" w:hAnsi="Arial" w:cs="Arial"/>
        </w:rPr>
        <w:t xml:space="preserve"> prescribed by the law. </w:t>
      </w:r>
    </w:p>
    <w:p w:rsidR="007A7A24" w:rsidRPr="007A7A24" w:rsidRDefault="007A7A24" w:rsidP="007A7A24">
      <w:pPr>
        <w:pStyle w:val="NormalWeb"/>
        <w:spacing w:line="276" w:lineRule="auto"/>
        <w:jc w:val="both"/>
        <w:rPr>
          <w:rFonts w:ascii="Arial" w:hAnsi="Arial" w:cs="Arial"/>
        </w:rPr>
      </w:pPr>
      <w:r w:rsidRPr="007A7A24">
        <w:rPr>
          <w:rFonts w:ascii="Arial" w:hAnsi="Arial" w:cs="Arial"/>
        </w:rPr>
        <w:t xml:space="preserve">The highest court instance in the Republic of Armenia, except for matters of constitutional justice, is the Court of Cassation, which shall ensure uniformity in the implementation of the law. The powers of the Court of Cassation shall be defined by the Constitution and the law. </w:t>
      </w:r>
    </w:p>
    <w:p w:rsidR="002F6ED4" w:rsidRPr="007A7A24" w:rsidRDefault="002F6ED4">
      <w:pPr>
        <w:rPr>
          <w:rFonts w:ascii="Arial" w:hAnsi="Arial" w:cs="Arial"/>
        </w:rPr>
      </w:pPr>
    </w:p>
    <w:sectPr w:rsidR="002F6ED4" w:rsidRPr="007A7A24" w:rsidSect="002F6E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7A24"/>
    <w:rsid w:val="002F6ED4"/>
    <w:rsid w:val="007A7A24"/>
    <w:rsid w:val="00F97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A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708766">
      <w:bodyDiv w:val="1"/>
      <w:marLeft w:val="0"/>
      <w:marRight w:val="0"/>
      <w:marTop w:val="0"/>
      <w:marBottom w:val="0"/>
      <w:divBdr>
        <w:top w:val="none" w:sz="0" w:space="0" w:color="auto"/>
        <w:left w:val="none" w:sz="0" w:space="0" w:color="auto"/>
        <w:bottom w:val="none" w:sz="0" w:space="0" w:color="auto"/>
        <w:right w:val="none" w:sz="0" w:space="0" w:color="auto"/>
      </w:divBdr>
    </w:div>
    <w:div w:id="176857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1079</Characters>
  <Application>Microsoft Office Word</Application>
  <DocSecurity>0</DocSecurity>
  <Lines>8</Lines>
  <Paragraphs>2</Paragraphs>
  <ScaleCrop>false</ScaleCrop>
  <Company>Grizli777</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Dragonfly User</dc:creator>
  <cp:keywords/>
  <dc:description/>
  <cp:lastModifiedBy>Dragonfly User</cp:lastModifiedBy>
  <cp:revision>3</cp:revision>
  <dcterms:created xsi:type="dcterms:W3CDTF">2012-10-24T11:24:00Z</dcterms:created>
  <dcterms:modified xsi:type="dcterms:W3CDTF">2012-10-24T11:28:00Z</dcterms:modified>
</cp:coreProperties>
</file>