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01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01CA" w:rsidP="00C901CA">
            <w:pPr>
              <w:jc w:val="right"/>
            </w:pPr>
            <w:r w:rsidRPr="00C901CA">
              <w:rPr>
                <w:sz w:val="40"/>
              </w:rPr>
              <w:t>ECE</w:t>
            </w:r>
            <w:r>
              <w:t>/TRANS/WP.29/GRSG/2018/9</w:t>
            </w:r>
          </w:p>
        </w:tc>
      </w:tr>
      <w:tr w:rsidR="002D5AAC" w:rsidRPr="00C901C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01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01CA" w:rsidRDefault="00C901CA" w:rsidP="00C901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2018</w:t>
            </w:r>
          </w:p>
          <w:p w:rsidR="00C901CA" w:rsidRDefault="00C901CA" w:rsidP="00C901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01CA" w:rsidRPr="008D53B6" w:rsidRDefault="00C901CA" w:rsidP="00C901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English/French</w:t>
            </w:r>
          </w:p>
        </w:tc>
      </w:tr>
    </w:tbl>
    <w:p w:rsidR="008A37C8" w:rsidRPr="00C901CA" w:rsidRDefault="008A37C8" w:rsidP="00C901C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C901C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901CA" w:rsidRPr="00C901CA" w:rsidRDefault="00C901CA" w:rsidP="00C901CA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C901C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901CA" w:rsidRPr="00C901CA" w:rsidRDefault="00C901CA" w:rsidP="00C901CA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C901CA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C901CA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C901CA" w:rsidRPr="00C901CA" w:rsidRDefault="00C901CA" w:rsidP="00C901CA">
      <w:pPr>
        <w:suppressAutoHyphens/>
        <w:spacing w:before="120"/>
        <w:rPr>
          <w:b/>
          <w:spacing w:val="0"/>
          <w:w w:val="100"/>
          <w:kern w:val="0"/>
        </w:rPr>
      </w:pPr>
      <w:r w:rsidRPr="00C901CA">
        <w:rPr>
          <w:b/>
          <w:bCs/>
          <w:spacing w:val="0"/>
          <w:w w:val="100"/>
          <w:kern w:val="0"/>
        </w:rPr>
        <w:t xml:space="preserve">Рабочая группа по общим предписаниям, </w:t>
      </w:r>
      <w:r w:rsidRPr="00C901CA">
        <w:rPr>
          <w:b/>
          <w:bCs/>
          <w:spacing w:val="0"/>
          <w:w w:val="100"/>
          <w:kern w:val="0"/>
        </w:rPr>
        <w:br/>
        <w:t>касающимся безопасности</w:t>
      </w:r>
    </w:p>
    <w:p w:rsidR="00C901CA" w:rsidRPr="00C901CA" w:rsidRDefault="00C901CA" w:rsidP="00C901CA">
      <w:pPr>
        <w:suppressAutoHyphens/>
        <w:spacing w:before="120"/>
        <w:rPr>
          <w:b/>
          <w:spacing w:val="0"/>
          <w:w w:val="100"/>
          <w:kern w:val="0"/>
        </w:rPr>
      </w:pPr>
      <w:r w:rsidRPr="00C901CA">
        <w:rPr>
          <w:b/>
          <w:bCs/>
          <w:spacing w:val="0"/>
          <w:w w:val="100"/>
          <w:kern w:val="0"/>
        </w:rPr>
        <w:t>114-я сессия</w:t>
      </w:r>
    </w:p>
    <w:p w:rsidR="00C901CA" w:rsidRPr="00C901CA" w:rsidRDefault="00C901CA" w:rsidP="00C901CA">
      <w:pPr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Женева, 9–13 апреля 2018 года</w:t>
      </w:r>
    </w:p>
    <w:p w:rsidR="00C901CA" w:rsidRPr="00C901CA" w:rsidRDefault="00C901CA" w:rsidP="00C901CA">
      <w:pPr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Пункт 5 a) предварительной повестки дня</w:t>
      </w:r>
    </w:p>
    <w:p w:rsidR="00C901CA" w:rsidRPr="00C901CA" w:rsidRDefault="00C901CA" w:rsidP="00C901CA">
      <w:pPr>
        <w:suppressAutoHyphens/>
        <w:rPr>
          <w:b/>
          <w:spacing w:val="0"/>
          <w:w w:val="100"/>
          <w:kern w:val="0"/>
        </w:rPr>
      </w:pPr>
      <w:r w:rsidRPr="00C901CA">
        <w:rPr>
          <w:b/>
          <w:bCs/>
          <w:spacing w:val="0"/>
          <w:w w:val="100"/>
          <w:kern w:val="0"/>
        </w:rPr>
        <w:t xml:space="preserve">Информирование о непосредственной близости </w:t>
      </w:r>
      <w:r w:rsidRPr="00C901CA">
        <w:rPr>
          <w:b/>
          <w:bCs/>
          <w:spacing w:val="0"/>
          <w:w w:val="100"/>
          <w:kern w:val="0"/>
        </w:rPr>
        <w:br/>
        <w:t>уязвимых участников дорожного движения:</w:t>
      </w:r>
    </w:p>
    <w:p w:rsidR="00C901CA" w:rsidRPr="00C901CA" w:rsidRDefault="00C901CA" w:rsidP="00C901CA">
      <w:pPr>
        <w:suppressAutoHyphens/>
        <w:rPr>
          <w:b/>
          <w:spacing w:val="0"/>
          <w:w w:val="100"/>
          <w:kern w:val="0"/>
        </w:rPr>
      </w:pPr>
      <w:r w:rsidRPr="00C901CA">
        <w:rPr>
          <w:b/>
          <w:bCs/>
          <w:spacing w:val="0"/>
          <w:w w:val="100"/>
          <w:kern w:val="0"/>
        </w:rPr>
        <w:t>Правила № 46 ООН (устройства непрямого обзора)</w:t>
      </w:r>
    </w:p>
    <w:p w:rsidR="00C901CA" w:rsidRPr="00C901CA" w:rsidRDefault="00C901CA" w:rsidP="00C901CA">
      <w:pPr>
        <w:pStyle w:val="HChGR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</w:r>
      <w:r w:rsidRPr="00C901CA">
        <w:rPr>
          <w:spacing w:val="0"/>
          <w:w w:val="100"/>
          <w:kern w:val="0"/>
        </w:rPr>
        <w:tab/>
        <w:t>Предложение по допо</w:t>
      </w:r>
      <w:r>
        <w:rPr>
          <w:spacing w:val="0"/>
          <w:w w:val="100"/>
          <w:kern w:val="0"/>
        </w:rPr>
        <w:t>лнению 6 к поправкам серии 04 к </w:t>
      </w:r>
      <w:r w:rsidRPr="00C901CA">
        <w:rPr>
          <w:spacing w:val="0"/>
          <w:w w:val="100"/>
          <w:kern w:val="0"/>
        </w:rPr>
        <w:t>Правилам № 46 ООН (устройства непрямого обзора)</w:t>
      </w:r>
    </w:p>
    <w:p w:rsidR="00C901CA" w:rsidRPr="00C901CA" w:rsidRDefault="00C901CA" w:rsidP="00C901CA">
      <w:pPr>
        <w:pStyle w:val="H1GR"/>
        <w:rPr>
          <w:spacing w:val="0"/>
          <w:w w:val="100"/>
          <w:kern w:val="0"/>
          <w:vertAlign w:val="superscript"/>
        </w:rPr>
      </w:pPr>
      <w:r w:rsidRPr="00C901CA">
        <w:rPr>
          <w:spacing w:val="0"/>
          <w:w w:val="100"/>
          <w:kern w:val="0"/>
        </w:rPr>
        <w:tab/>
      </w:r>
      <w:r w:rsidRPr="00C901CA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C901CA">
        <w:rPr>
          <w:b w:val="0"/>
          <w:spacing w:val="0"/>
          <w:w w:val="100"/>
          <w:kern w:val="0"/>
          <w:sz w:val="20"/>
        </w:rPr>
        <w:footnoteReference w:customMarkFollows="1" w:id="1"/>
        <w:t xml:space="preserve">* 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 с целью прояснить требования, касающиеся наложения изображения в системах видеокамер/видеомониторов (СВКВМ), в соответствии с духом решений неофициальной группы по СВКВМ. В его основу положен неофициальный документ GRSG-113-17-Rev.1, представленный в ходе 113-й сессии Рабочей группы по общим предписаниям, касающимся безопасности (GRSG) (см. доклад ECE/TRANS/WP.29/GRSG/92, пункт 24). Изменения к нынешнему тексту Правил № 46 ООН выделены жирным шрифтом.</w:t>
      </w:r>
      <w:r w:rsidRPr="00C901CA">
        <w:rPr>
          <w:spacing w:val="0"/>
          <w:w w:val="100"/>
          <w:kern w:val="0"/>
        </w:rPr>
        <w:br w:type="page"/>
      </w:r>
    </w:p>
    <w:p w:rsidR="00C901CA" w:rsidRPr="00C901CA" w:rsidRDefault="00C901CA" w:rsidP="00C901CA">
      <w:pPr>
        <w:pStyle w:val="HCh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lastRenderedPageBreak/>
        <w:tab/>
      </w:r>
      <w:r w:rsidRPr="00C901CA">
        <w:rPr>
          <w:spacing w:val="0"/>
          <w:w w:val="100"/>
          <w:kern w:val="0"/>
        </w:rPr>
        <w:t>I.</w:t>
      </w:r>
      <w:r w:rsidRPr="00C901CA">
        <w:rPr>
          <w:spacing w:val="0"/>
          <w:w w:val="100"/>
          <w:kern w:val="0"/>
        </w:rPr>
        <w:tab/>
        <w:t>Предложение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i/>
          <w:iCs/>
          <w:spacing w:val="0"/>
          <w:w w:val="100"/>
          <w:kern w:val="0"/>
        </w:rPr>
        <w:t>В варианте текста на русском языке пункт 16.1.1.3</w:t>
      </w:r>
      <w:r w:rsidRPr="00C901CA">
        <w:rPr>
          <w:spacing w:val="0"/>
          <w:w w:val="100"/>
          <w:kern w:val="0"/>
        </w:rPr>
        <w:t xml:space="preserve"> изменить следующим образом: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«16.1.1.3</w:t>
      </w:r>
      <w:r w:rsidRPr="00C901CA">
        <w:rPr>
          <w:spacing w:val="0"/>
          <w:w w:val="100"/>
          <w:kern w:val="0"/>
        </w:rPr>
        <w:tab/>
        <w:t xml:space="preserve">Требования к наложению изображения в пределах минимального требуемого поля зрения 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</w:r>
      <w:r w:rsidRPr="00C901CA">
        <w:rPr>
          <w:b/>
          <w:bCs/>
          <w:spacing w:val="0"/>
          <w:w w:val="100"/>
          <w:kern w:val="0"/>
        </w:rPr>
        <w:t>Наложения изображения отображают только связанную с безопасностью информацию, относящуюся к заднему обзору.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  <w:t>Все наложения изображения считаются препятствующими управлению транспортным средством независимо от их прозрачности.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  <w:t>Наложение изображения не должно превышать 2,5% от необходимого поля обзора отображаемой поверхности соответствующего класса.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  <w:t xml:space="preserve">Общая площадь всех препятствующих управлению транспортным средством наложений одновременно не должна превышать показателей, предусмотренных в пункте 15.2.4.9.1 или пункте 15.2.4.9.2. 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ab/>
        <w:t>Площадь поверхности наложений изображения и всех других препятствующих управлению транспортным средством изображений определяют (например, на скриншотах) для наихудшего(их) случая(ев)».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i/>
          <w:iCs/>
          <w:spacing w:val="0"/>
          <w:w w:val="100"/>
          <w:kern w:val="0"/>
        </w:rPr>
        <w:t>В варианте текста на французском языке пункт 16.1.1.3</w:t>
      </w:r>
      <w:r w:rsidRPr="00C901CA">
        <w:rPr>
          <w:spacing w:val="0"/>
          <w:w w:val="100"/>
          <w:kern w:val="0"/>
        </w:rPr>
        <w:t xml:space="preserve"> изменить следующим образом: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>« 16.1.1.3</w:t>
      </w:r>
      <w:r w:rsidRPr="00C901CA">
        <w:rPr>
          <w:spacing w:val="0"/>
          <w:w w:val="100"/>
          <w:kern w:val="0"/>
          <w:lang w:val="fr-FR"/>
        </w:rPr>
        <w:tab/>
        <w:t>Prescriptions concernant les surimpressions dans le champ de vision minimal requis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ab/>
        <w:t xml:space="preserve">Les surimpressions ne doivent donner que des informations visuelles relatives à la conduite </w:t>
      </w:r>
      <w:r w:rsidRPr="00C901CA">
        <w:rPr>
          <w:b/>
          <w:bCs/>
          <w:spacing w:val="0"/>
          <w:w w:val="100"/>
          <w:kern w:val="0"/>
          <w:lang w:val="fr-FR"/>
        </w:rPr>
        <w:t>et la vue vers l'arrière.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ab/>
        <w:t>Seules les surimpressions temporaires sont autorisées.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ab/>
        <w:t>Toutes les surimpressions doivent être considérées comme une obstruction indépendamment de leur transparence.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ab/>
        <w:t>Aucune surimpression ne doit couvrir plus de 2,5 % de la surface affichée du champ de vision requis de la classe correspondante.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ab/>
        <w:t>La surface totale de toutes les obstructions ne doit à aucun moment dépasser les limites indiquées à la fois au paragraphe 15.2.4.9.1 et au paragraphe 15.2.4.9.2.</w:t>
      </w:r>
    </w:p>
    <w:p w:rsidR="00C901CA" w:rsidRPr="00C901CA" w:rsidRDefault="00C901CA" w:rsidP="00C901C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fr-FR"/>
        </w:rPr>
      </w:pPr>
      <w:r w:rsidRPr="00C901CA">
        <w:rPr>
          <w:spacing w:val="0"/>
          <w:w w:val="100"/>
          <w:kern w:val="0"/>
          <w:lang w:val="fr-FR"/>
        </w:rPr>
        <w:tab/>
        <w:t>Une surimpression et toute autre surface d'obstruction doivent être déterminées (sur des captures d'écran par exemple) sur la base de la situation la moins favorable. »</w:t>
      </w:r>
    </w:p>
    <w:p w:rsidR="00C901CA" w:rsidRPr="00C901CA" w:rsidRDefault="00C901CA" w:rsidP="00C901CA">
      <w:pPr>
        <w:pStyle w:val="HChGR"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  <w:lang w:val="fr-FR"/>
        </w:rPr>
        <w:tab/>
      </w:r>
      <w:r w:rsidRPr="00C901CA">
        <w:rPr>
          <w:spacing w:val="0"/>
          <w:w w:val="100"/>
          <w:kern w:val="0"/>
        </w:rPr>
        <w:t>II.</w:t>
      </w:r>
      <w:r w:rsidRPr="00C901CA">
        <w:rPr>
          <w:spacing w:val="0"/>
          <w:w w:val="100"/>
          <w:kern w:val="0"/>
        </w:rPr>
        <w:tab/>
        <w:t>Обоснование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1.</w:t>
      </w:r>
      <w:r w:rsidRPr="00C901CA">
        <w:rPr>
          <w:spacing w:val="0"/>
          <w:w w:val="100"/>
          <w:kern w:val="0"/>
        </w:rPr>
        <w:tab/>
        <w:t>Нынешний текст на английском языке может быть истолкован так, как если бы наложения допускались только при движении назад (движении</w:t>
      </w:r>
      <w:r>
        <w:rPr>
          <w:spacing w:val="0"/>
          <w:w w:val="100"/>
          <w:kern w:val="0"/>
        </w:rPr>
        <w:t xml:space="preserve"> задним ходом). В </w:t>
      </w:r>
      <w:r w:rsidRPr="00C901CA">
        <w:rPr>
          <w:spacing w:val="0"/>
          <w:w w:val="100"/>
          <w:kern w:val="0"/>
        </w:rPr>
        <w:t>тексте изначально подразумевалось иное.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2.</w:t>
      </w:r>
      <w:r w:rsidRPr="00C901CA">
        <w:rPr>
          <w:spacing w:val="0"/>
          <w:w w:val="100"/>
          <w:kern w:val="0"/>
        </w:rPr>
        <w:tab/>
        <w:t>В ходе обсуждений в НРГ по СВКВМ вопрос наложений рассматривался с точки зрения предоставления «информации, не связанной с вождением». Группа решила, что наложение в поле зрения должно отображать только информацию, относящуюся к заднему обзору. Прочая информация (например, информация, относящаяся к обзору в других направлениях, помимо заднего обзора, или иные сообщения) никогда не должна отображаться в пределах определенного поля зрения.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3.</w:t>
      </w:r>
      <w:r w:rsidRPr="00C901CA">
        <w:rPr>
          <w:spacing w:val="0"/>
          <w:w w:val="100"/>
          <w:kern w:val="0"/>
        </w:rPr>
        <w:tab/>
        <w:t xml:space="preserve">Таким образом, положения, касающиеся наложений, были сформулированы двусмысленно. Свидетельством тому служит перевод этих положений на французский язык, поскольку он допускает возможность ошибочного толкования. Согласно </w:t>
      </w:r>
      <w:r w:rsidRPr="00C901CA">
        <w:rPr>
          <w:spacing w:val="0"/>
          <w:w w:val="100"/>
          <w:kern w:val="0"/>
        </w:rPr>
        <w:lastRenderedPageBreak/>
        <w:t>варианту текста на французском языке использование наложений допускается только в случае движения задним ходом.</w:t>
      </w:r>
    </w:p>
    <w:p w:rsidR="00C901CA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spacing w:val="0"/>
          <w:w w:val="100"/>
          <w:kern w:val="0"/>
        </w:rPr>
        <w:t>4.</w:t>
      </w:r>
      <w:r w:rsidRPr="00C901CA">
        <w:rPr>
          <w:spacing w:val="0"/>
          <w:w w:val="100"/>
          <w:kern w:val="0"/>
        </w:rPr>
        <w:tab/>
        <w:t>Пример наложений в поле зрения представлен ниже.</w:t>
      </w:r>
    </w:p>
    <w:p w:rsidR="00E12C5F" w:rsidRPr="00C901CA" w:rsidRDefault="00C901CA" w:rsidP="00C901CA">
      <w:pPr>
        <w:pStyle w:val="SingleTxtGR"/>
        <w:suppressAutoHyphens/>
        <w:rPr>
          <w:spacing w:val="0"/>
          <w:w w:val="100"/>
          <w:kern w:val="0"/>
        </w:rPr>
      </w:pPr>
      <w:r w:rsidRPr="00C901CA">
        <w:rPr>
          <w:rFonts w:eastAsia="DengXian"/>
          <w:noProof/>
          <w:color w:val="0000FF"/>
          <w:spacing w:val="0"/>
          <w:w w:val="100"/>
          <w:kern w:val="0"/>
          <w:lang w:val="fr-CH" w:eastAsia="fr-CH"/>
        </w:rPr>
        <w:drawing>
          <wp:inline distT="0" distB="0" distL="0" distR="0" wp14:anchorId="0383F1DB" wp14:editId="77E1FE53">
            <wp:extent cx="4928260" cy="2885704"/>
            <wp:effectExtent l="0" t="0" r="5715" b="0"/>
            <wp:docPr id="4" name="Picture 4" descr="Afbeeldingsresultaat voor Honda Camera monitoring syste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nda Camera monitoring syste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 b="1981"/>
                    <a:stretch/>
                  </pic:blipFill>
                  <pic:spPr bwMode="auto">
                    <a:xfrm>
                      <a:off x="0" y="0"/>
                      <a:ext cx="4927481" cy="28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1CA" w:rsidRPr="00C901CA" w:rsidRDefault="00C901CA" w:rsidP="00C901C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C901CA">
        <w:rPr>
          <w:spacing w:val="0"/>
          <w:w w:val="100"/>
          <w:kern w:val="0"/>
          <w:u w:val="single"/>
        </w:rPr>
        <w:tab/>
      </w:r>
      <w:r w:rsidRPr="00C901CA">
        <w:rPr>
          <w:spacing w:val="0"/>
          <w:w w:val="100"/>
          <w:kern w:val="0"/>
          <w:u w:val="single"/>
        </w:rPr>
        <w:tab/>
      </w:r>
      <w:r w:rsidRPr="00C901CA">
        <w:rPr>
          <w:spacing w:val="0"/>
          <w:w w:val="100"/>
          <w:kern w:val="0"/>
          <w:u w:val="single"/>
        </w:rPr>
        <w:tab/>
      </w:r>
    </w:p>
    <w:sectPr w:rsidR="00C901CA" w:rsidRPr="00C901CA" w:rsidSect="00C901C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F5" w:rsidRPr="00A312BC" w:rsidRDefault="00A259F5" w:rsidP="00A312BC"/>
  </w:endnote>
  <w:endnote w:type="continuationSeparator" w:id="0">
    <w:p w:rsidR="00A259F5" w:rsidRPr="00A312BC" w:rsidRDefault="00A259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A" w:rsidRPr="00C901CA" w:rsidRDefault="00C901CA">
    <w:pPr>
      <w:pStyle w:val="Footer"/>
    </w:pPr>
    <w:r w:rsidRPr="00C901CA">
      <w:rPr>
        <w:b/>
        <w:sz w:val="18"/>
      </w:rPr>
      <w:fldChar w:fldCharType="begin"/>
    </w:r>
    <w:r w:rsidRPr="00C901CA">
      <w:rPr>
        <w:b/>
        <w:sz w:val="18"/>
      </w:rPr>
      <w:instrText xml:space="preserve"> PAGE  \* MERGEFORMAT </w:instrText>
    </w:r>
    <w:r w:rsidRPr="00C901CA">
      <w:rPr>
        <w:b/>
        <w:sz w:val="18"/>
      </w:rPr>
      <w:fldChar w:fldCharType="separate"/>
    </w:r>
    <w:r w:rsidR="00D107DC">
      <w:rPr>
        <w:b/>
        <w:noProof/>
        <w:sz w:val="18"/>
      </w:rPr>
      <w:t>2</w:t>
    </w:r>
    <w:r w:rsidRPr="00C901CA">
      <w:rPr>
        <w:b/>
        <w:sz w:val="18"/>
      </w:rPr>
      <w:fldChar w:fldCharType="end"/>
    </w:r>
    <w:r>
      <w:rPr>
        <w:b/>
        <w:sz w:val="18"/>
      </w:rPr>
      <w:tab/>
    </w:r>
    <w:r>
      <w:t>GE.18-01047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A" w:rsidRPr="00C901CA" w:rsidRDefault="00C901CA" w:rsidP="00C901C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GE.18-01047</w:t>
    </w:r>
    <w:r>
      <w:tab/>
    </w:r>
    <w:r w:rsidRPr="00C901CA">
      <w:rPr>
        <w:b/>
        <w:sz w:val="18"/>
      </w:rPr>
      <w:fldChar w:fldCharType="begin"/>
    </w:r>
    <w:r w:rsidRPr="00C901CA">
      <w:rPr>
        <w:b/>
        <w:sz w:val="18"/>
      </w:rPr>
      <w:instrText xml:space="preserve"> PAGE  \* MERGEFORMAT </w:instrText>
    </w:r>
    <w:r w:rsidRPr="00C901CA">
      <w:rPr>
        <w:b/>
        <w:sz w:val="18"/>
      </w:rPr>
      <w:fldChar w:fldCharType="separate"/>
    </w:r>
    <w:r w:rsidR="00D107DC">
      <w:rPr>
        <w:b/>
        <w:noProof/>
        <w:sz w:val="18"/>
      </w:rPr>
      <w:t>3</w:t>
    </w:r>
    <w:r w:rsidRPr="00C901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901CA" w:rsidRDefault="00C901CA" w:rsidP="00C901C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18-01047  (R)</w:t>
    </w:r>
    <w:r>
      <w:rPr>
        <w:lang w:val="en-US"/>
      </w:rPr>
      <w:t xml:space="preserve">   080218  090218</w:t>
    </w:r>
    <w:r>
      <w:br/>
    </w:r>
    <w:r w:rsidRPr="00C901CA">
      <w:rPr>
        <w:rFonts w:ascii="C39T30Lfz" w:hAnsi="C39T30Lfz"/>
        <w:spacing w:val="0"/>
        <w:w w:val="100"/>
        <w:sz w:val="56"/>
      </w:rPr>
      <w:t></w:t>
    </w:r>
    <w:r w:rsidRPr="00C901CA">
      <w:rPr>
        <w:rFonts w:ascii="C39T30Lfz" w:hAnsi="C39T30Lfz"/>
        <w:spacing w:val="0"/>
        <w:w w:val="100"/>
        <w:sz w:val="56"/>
      </w:rPr>
      <w:t></w:t>
    </w:r>
    <w:r w:rsidRPr="00C901CA">
      <w:rPr>
        <w:rFonts w:ascii="C39T30Lfz" w:hAnsi="C39T30Lfz"/>
        <w:spacing w:val="0"/>
        <w:w w:val="100"/>
        <w:sz w:val="56"/>
      </w:rPr>
      <w:t></w:t>
    </w:r>
    <w:r w:rsidRPr="00C901CA">
      <w:rPr>
        <w:rFonts w:ascii="C39T30Lfz" w:hAnsi="C39T30Lfz"/>
        <w:spacing w:val="0"/>
        <w:w w:val="100"/>
        <w:sz w:val="56"/>
      </w:rPr>
      <w:t></w:t>
    </w:r>
    <w:r w:rsidRPr="00C901CA">
      <w:rPr>
        <w:rFonts w:ascii="C39T30Lfz" w:hAnsi="C39T30Lfz"/>
        <w:spacing w:val="0"/>
        <w:w w:val="100"/>
        <w:sz w:val="56"/>
      </w:rPr>
      <w:t></w:t>
    </w:r>
    <w:r w:rsidRPr="00C901CA">
      <w:rPr>
        <w:rFonts w:ascii="C39T30Lfz" w:hAnsi="C39T30Lfz"/>
        <w:spacing w:val="0"/>
        <w:w w:val="100"/>
        <w:sz w:val="56"/>
      </w:rPr>
      <w:t></w:t>
    </w:r>
    <w:r w:rsidRPr="00C901CA">
      <w:rPr>
        <w:rFonts w:ascii="C39T30Lfz" w:hAnsi="C39T30Lfz"/>
        <w:spacing w:val="0"/>
        <w:w w:val="100"/>
        <w:sz w:val="56"/>
      </w:rPr>
      <w:t></w:t>
    </w:r>
    <w:r w:rsidRPr="00C901CA">
      <w:rPr>
        <w:rFonts w:ascii="C39T30Lfz" w:hAnsi="C39T30Lfz"/>
        <w:spacing w:val="0"/>
        <w:w w:val="100"/>
        <w:sz w:val="56"/>
      </w:rPr>
      <w:t></w:t>
    </w:r>
    <w:r w:rsidRPr="00C901C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F5" w:rsidRPr="001075E9" w:rsidRDefault="00A259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59F5" w:rsidRDefault="00A259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01CA" w:rsidRPr="00C901CA" w:rsidRDefault="00C901CA" w:rsidP="00C901CA">
      <w:pPr>
        <w:pStyle w:val="FootnoteText"/>
        <w:tabs>
          <w:tab w:val="clear" w:pos="1021"/>
        </w:tabs>
        <w:ind w:hanging="283"/>
        <w:rPr>
          <w:rFonts w:eastAsia="Calibri"/>
          <w:spacing w:val="0"/>
          <w:w w:val="100"/>
          <w:kern w:val="0"/>
        </w:rPr>
      </w:pPr>
      <w:r w:rsidRPr="00C901CA">
        <w:rPr>
          <w:spacing w:val="0"/>
          <w:w w:val="100"/>
          <w:kern w:val="0"/>
          <w:lang w:val="ru-RU"/>
        </w:rPr>
        <w:t>*</w:t>
      </w:r>
      <w:r w:rsidRPr="00C901CA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2014–2018 годы (ECE/TRANS/240, пункт 105, и ECE/TRANS/2014/26,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A" w:rsidRPr="00C901CA" w:rsidRDefault="00D107DC">
    <w:pPr>
      <w:pStyle w:val="Header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 w:rsidR="00F01DA6">
      <w:t>ECE/TRANS/WP.29/GRSG/2018/9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A" w:rsidRPr="00C901CA" w:rsidRDefault="00D107DC" w:rsidP="00C901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01DA6">
      <w:t>ECE/TRANS/WP.29/GRSG/2018/9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259F5"/>
    <w:rsid w:val="00A312BC"/>
    <w:rsid w:val="00A84021"/>
    <w:rsid w:val="00A84D35"/>
    <w:rsid w:val="00A917B3"/>
    <w:rsid w:val="00AB4B51"/>
    <w:rsid w:val="00B05EE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01CA"/>
    <w:rsid w:val="00C92939"/>
    <w:rsid w:val="00CA1679"/>
    <w:rsid w:val="00CB151C"/>
    <w:rsid w:val="00CE5A1A"/>
    <w:rsid w:val="00CF55F6"/>
    <w:rsid w:val="00D107DC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DA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9C4C1B-7BC1-4979-82AB-4BE8154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iqhYnTqMDWAhVBZFAKHZ8VAjoQjRwIBw&amp;url=https://www.extremetech.com/extreme/135716-too-quirky-5-reasons-why-honda-tech-will-scare-away-tech-savvy-buyers&amp;psig=AFQjCNGU7sLodRZAhwnUPvmI-GEbBJn7zw&amp;ust=15064282332600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ECE/TRANS/WP.29/GRSG/2018/9</vt:lpstr>
      <vt:lpstr>ECE/TRANS/WP.29/GRSG/2018/9</vt:lpstr>
      <vt:lpstr>A/</vt:lpstr>
    </vt:vector>
  </TitlesOfParts>
  <Company>DCM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ECE/TRANS/WP.29/GRSG/2018/9</dc:title>
  <dc:subject/>
  <dc:creator>Anna BLAGODATSKIKH</dc:creator>
  <cp:keywords/>
  <cp:lastModifiedBy>Benedicte Boudol</cp:lastModifiedBy>
  <cp:revision>2</cp:revision>
  <cp:lastPrinted>2018-02-09T09:51:00Z</cp:lastPrinted>
  <dcterms:created xsi:type="dcterms:W3CDTF">2018-02-13T14:26:00Z</dcterms:created>
  <dcterms:modified xsi:type="dcterms:W3CDTF">2018-02-13T14:26:00Z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