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Default="007A26DE" w:rsidP="007A26DE">
      <w:pPr>
        <w:spacing w:line="60" w:lineRule="exact"/>
        <w:rPr>
          <w:color w:val="010000"/>
          <w:sz w:val="6"/>
        </w:rPr>
        <w:sectPr w:rsidR="007A26DE" w:rsidSect="007A26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DC22EF" w:rsidRPr="00DC22EF" w:rsidRDefault="00DC22EF" w:rsidP="00DC22E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DC22EF">
        <w:rPr>
          <w:sz w:val="28"/>
          <w:szCs w:val="28"/>
        </w:rPr>
        <w:lastRenderedPageBreak/>
        <w:t>Европейская экономическая комиссия</w:t>
      </w:r>
    </w:p>
    <w:p w:rsidR="00DC22EF" w:rsidRPr="00DC22EF" w:rsidRDefault="00DC22EF" w:rsidP="00DC22EF">
      <w:pPr>
        <w:spacing w:line="120" w:lineRule="exact"/>
        <w:rPr>
          <w:sz w:val="10"/>
        </w:rPr>
      </w:pPr>
    </w:p>
    <w:p w:rsidR="00DC22EF" w:rsidRPr="00DC22EF" w:rsidRDefault="00DC22EF" w:rsidP="00DC22EF">
      <w:pPr>
        <w:rPr>
          <w:sz w:val="28"/>
          <w:szCs w:val="28"/>
        </w:rPr>
      </w:pPr>
      <w:r w:rsidRPr="00DC22EF">
        <w:rPr>
          <w:sz w:val="28"/>
          <w:szCs w:val="28"/>
        </w:rPr>
        <w:t>Комитет по внутреннему транспорту</w:t>
      </w:r>
    </w:p>
    <w:p w:rsidR="00DC22EF" w:rsidRPr="00DC22EF" w:rsidRDefault="00DC22EF" w:rsidP="00DC22EF">
      <w:pPr>
        <w:spacing w:line="120" w:lineRule="exact"/>
        <w:rPr>
          <w:sz w:val="10"/>
        </w:rPr>
      </w:pPr>
    </w:p>
    <w:p w:rsidR="00DC22EF" w:rsidRPr="00DC22EF" w:rsidRDefault="00DC22EF" w:rsidP="00DC22EF">
      <w:pPr>
        <w:rPr>
          <w:b/>
          <w:sz w:val="24"/>
          <w:szCs w:val="24"/>
        </w:rPr>
      </w:pPr>
      <w:r w:rsidRPr="00DC22EF">
        <w:rPr>
          <w:b/>
          <w:sz w:val="24"/>
          <w:szCs w:val="24"/>
        </w:rPr>
        <w:t>Всемирный форум для согласования правил</w:t>
      </w:r>
      <w:r w:rsidRPr="00DC22EF">
        <w:rPr>
          <w:b/>
          <w:sz w:val="24"/>
          <w:szCs w:val="24"/>
        </w:rPr>
        <w:br/>
        <w:t>в области транспортных средств</w:t>
      </w:r>
    </w:p>
    <w:p w:rsidR="00DC22EF" w:rsidRPr="00DC22EF" w:rsidRDefault="00DC22EF" w:rsidP="00DC22EF">
      <w:pPr>
        <w:spacing w:line="120" w:lineRule="exact"/>
        <w:rPr>
          <w:sz w:val="10"/>
        </w:rPr>
      </w:pPr>
    </w:p>
    <w:p w:rsidR="00DC22EF" w:rsidRPr="00DC22EF" w:rsidRDefault="00DC22EF" w:rsidP="00DC22EF">
      <w:pPr>
        <w:rPr>
          <w:b/>
          <w:szCs w:val="20"/>
        </w:rPr>
      </w:pPr>
      <w:r w:rsidRPr="00DC22EF">
        <w:rPr>
          <w:b/>
          <w:szCs w:val="20"/>
        </w:rPr>
        <w:t>Рабочая группа по вопросам торможения и ходовой части</w:t>
      </w:r>
    </w:p>
    <w:p w:rsidR="00DC22EF" w:rsidRPr="00DC22EF" w:rsidRDefault="00DC22EF" w:rsidP="00DC22EF">
      <w:pPr>
        <w:spacing w:line="120" w:lineRule="exact"/>
        <w:rPr>
          <w:sz w:val="10"/>
        </w:rPr>
      </w:pPr>
    </w:p>
    <w:p w:rsidR="00DC22EF" w:rsidRPr="00DC22EF" w:rsidRDefault="00DC22EF" w:rsidP="00DC22EF">
      <w:pPr>
        <w:rPr>
          <w:b/>
        </w:rPr>
      </w:pPr>
      <w:r w:rsidRPr="00DC22EF">
        <w:rPr>
          <w:b/>
        </w:rPr>
        <w:t>Вос</w:t>
      </w:r>
      <w:r>
        <w:rPr>
          <w:b/>
        </w:rPr>
        <w:t>ьмидесятая</w:t>
      </w:r>
      <w:r w:rsidRPr="00DC22EF">
        <w:rPr>
          <w:b/>
        </w:rPr>
        <w:t xml:space="preserve"> сессия</w:t>
      </w:r>
    </w:p>
    <w:p w:rsidR="00DC22EF" w:rsidRPr="00DC22EF" w:rsidRDefault="00DC22EF" w:rsidP="00DC22EF">
      <w:r w:rsidRPr="00DC22EF">
        <w:t>Женева, 15</w:t>
      </w:r>
      <w:r w:rsidR="002A7411">
        <w:t>–</w:t>
      </w:r>
      <w:r w:rsidRPr="00DC22EF">
        <w:t>18 сентября 2015 года</w:t>
      </w:r>
    </w:p>
    <w:p w:rsidR="00DC22EF" w:rsidRPr="00DC22EF" w:rsidRDefault="00DC22EF" w:rsidP="00DC22EF">
      <w:r w:rsidRPr="00DC22EF">
        <w:t>Пункт 7 b) предварительной повестки дня</w:t>
      </w:r>
    </w:p>
    <w:p w:rsidR="00DC22EF" w:rsidRPr="00DC22EF" w:rsidRDefault="00DC22EF" w:rsidP="00DC22EF">
      <w:pPr>
        <w:rPr>
          <w:b/>
        </w:rPr>
      </w:pPr>
      <w:r w:rsidRPr="00DC22EF">
        <w:rPr>
          <w:b/>
        </w:rPr>
        <w:t>Шины – Правила № 30</w:t>
      </w:r>
    </w:p>
    <w:p w:rsidR="00DC22EF" w:rsidRPr="00DC22EF" w:rsidRDefault="00DC22EF" w:rsidP="00DC22EF">
      <w:pPr>
        <w:pStyle w:val="SingleTxt"/>
        <w:spacing w:after="0" w:line="120" w:lineRule="exact"/>
        <w:rPr>
          <w:b/>
          <w:sz w:val="10"/>
        </w:rPr>
      </w:pPr>
      <w:r w:rsidRPr="00DC22EF">
        <w:rPr>
          <w:b/>
        </w:rPr>
        <w:tab/>
      </w:r>
      <w:r w:rsidRPr="00DC22EF">
        <w:rPr>
          <w:b/>
        </w:rPr>
        <w:tab/>
      </w:r>
    </w:p>
    <w:p w:rsidR="00DC22EF" w:rsidRPr="00DC22EF" w:rsidRDefault="00DC22EF" w:rsidP="00DC22EF">
      <w:pPr>
        <w:pStyle w:val="SingleTxt"/>
        <w:spacing w:after="0" w:line="120" w:lineRule="exact"/>
        <w:rPr>
          <w:b/>
          <w:sz w:val="10"/>
        </w:rPr>
      </w:pPr>
    </w:p>
    <w:p w:rsidR="00DC22EF" w:rsidRPr="00DC22EF" w:rsidRDefault="00DC22EF" w:rsidP="00DC22EF">
      <w:pPr>
        <w:pStyle w:val="SingleTxt"/>
        <w:spacing w:after="0" w:line="120" w:lineRule="exact"/>
        <w:rPr>
          <w:b/>
          <w:sz w:val="10"/>
        </w:rPr>
      </w:pPr>
    </w:p>
    <w:p w:rsidR="00DC22EF" w:rsidRPr="00DC22EF" w:rsidRDefault="00DC22EF" w:rsidP="00DC22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1D3D">
        <w:tab/>
      </w:r>
      <w:r w:rsidRPr="00E01D3D">
        <w:tab/>
      </w:r>
      <w:r w:rsidRPr="00DC22EF">
        <w:t>Предл</w:t>
      </w:r>
      <w:r>
        <w:t xml:space="preserve">ожение по поправкам к Правилам </w:t>
      </w:r>
      <w:r w:rsidRPr="00DC22EF">
        <w:t>№ 30 (Единообразные предписания, касающиеся официального утв</w:t>
      </w:r>
      <w:r>
        <w:t>ерждения пневматических шин для</w:t>
      </w:r>
      <w:r>
        <w:rPr>
          <w:lang w:val="en-US"/>
        </w:rPr>
        <w:t> </w:t>
      </w:r>
      <w:r w:rsidRPr="00DC22EF">
        <w:t xml:space="preserve">автотранспортных средств и их прицепов) </w:t>
      </w:r>
    </w:p>
    <w:p w:rsidR="00DC22EF" w:rsidRPr="00DC22EF" w:rsidRDefault="00DC22EF" w:rsidP="00DC22EF">
      <w:pPr>
        <w:pStyle w:val="SingleTxt"/>
        <w:spacing w:after="0" w:line="120" w:lineRule="exact"/>
        <w:rPr>
          <w:b/>
          <w:sz w:val="10"/>
        </w:rPr>
      </w:pPr>
    </w:p>
    <w:p w:rsidR="00DC22EF" w:rsidRPr="00DC22EF" w:rsidRDefault="00DC22EF" w:rsidP="00DC22EF">
      <w:pPr>
        <w:pStyle w:val="SingleTxt"/>
        <w:spacing w:after="0" w:line="120" w:lineRule="exact"/>
        <w:rPr>
          <w:b/>
          <w:bCs/>
          <w:sz w:val="10"/>
        </w:rPr>
      </w:pPr>
    </w:p>
    <w:p w:rsidR="00DC22EF" w:rsidRPr="00DC22EF" w:rsidRDefault="00DC22EF" w:rsidP="00DC22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1D3D">
        <w:tab/>
      </w:r>
      <w:r w:rsidRPr="00E01D3D">
        <w:tab/>
      </w:r>
      <w:r w:rsidRPr="00DC22EF">
        <w:t>Представлено экспертом от Франции</w:t>
      </w:r>
      <w:r w:rsidRPr="00DC22EF">
        <w:rPr>
          <w:b w:val="0"/>
          <w:sz w:val="20"/>
        </w:rPr>
        <w:footnoteReference w:customMarkFollows="1" w:id="1"/>
        <w:t>*</w:t>
      </w:r>
    </w:p>
    <w:p w:rsidR="00DC22EF" w:rsidRPr="00DC22EF" w:rsidRDefault="00DC22EF" w:rsidP="00DC22EF">
      <w:pPr>
        <w:pStyle w:val="SingleTxt"/>
        <w:spacing w:after="0" w:line="120" w:lineRule="exact"/>
        <w:rPr>
          <w:sz w:val="10"/>
        </w:rPr>
      </w:pPr>
    </w:p>
    <w:p w:rsidR="00DC22EF" w:rsidRPr="00DC22EF" w:rsidRDefault="00DC22EF" w:rsidP="00DC22EF">
      <w:pPr>
        <w:pStyle w:val="SingleTxt"/>
        <w:spacing w:after="0" w:line="120" w:lineRule="exact"/>
        <w:rPr>
          <w:sz w:val="10"/>
        </w:rPr>
      </w:pPr>
    </w:p>
    <w:p w:rsidR="00DC22EF" w:rsidRPr="00DC22EF" w:rsidRDefault="00DC22EF" w:rsidP="00DC22EF">
      <w:pPr>
        <w:pStyle w:val="SingleTxt"/>
      </w:pPr>
      <w:r w:rsidRPr="00E01D3D">
        <w:tab/>
      </w:r>
      <w:r w:rsidRPr="00DC22EF">
        <w:t>Воспроизведенный ниже текст был подготовлен экспертом от Франции в целях включения поправок в Правила ООН № 30. Изменения к существующему тексту Правил выделены жирным шрифтом, а текст, подлежащий исключению, − зачеркнут.</w:t>
      </w:r>
    </w:p>
    <w:p w:rsidR="00DC22EF" w:rsidRPr="00DC22EF" w:rsidRDefault="00DC22EF" w:rsidP="00DC22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22EF">
        <w:br w:type="page"/>
      </w:r>
      <w:r>
        <w:lastRenderedPageBreak/>
        <w:tab/>
      </w:r>
      <w:r w:rsidRPr="00DC22EF">
        <w:t>I.</w:t>
      </w:r>
      <w:r w:rsidRPr="00DC22EF">
        <w:tab/>
        <w:t>Предложение</w:t>
      </w:r>
    </w:p>
    <w:p w:rsidR="00DC22EF" w:rsidRPr="00DC22EF" w:rsidRDefault="00DC22EF" w:rsidP="00DC22EF">
      <w:pPr>
        <w:pStyle w:val="SingleTxt"/>
        <w:spacing w:after="0" w:line="120" w:lineRule="exact"/>
        <w:rPr>
          <w:i/>
          <w:sz w:val="10"/>
        </w:rPr>
      </w:pPr>
    </w:p>
    <w:p w:rsidR="00DC22EF" w:rsidRPr="00DC22EF" w:rsidRDefault="00DC22EF" w:rsidP="00DC22EF">
      <w:pPr>
        <w:pStyle w:val="SingleTxt"/>
        <w:spacing w:after="0" w:line="120" w:lineRule="exact"/>
        <w:rPr>
          <w:i/>
          <w:sz w:val="10"/>
        </w:rPr>
      </w:pPr>
    </w:p>
    <w:p w:rsidR="00DC22EF" w:rsidRPr="00DC22EF" w:rsidRDefault="00DC22EF" w:rsidP="00DC22EF">
      <w:pPr>
        <w:pStyle w:val="SingleTxt"/>
      </w:pPr>
      <w:r w:rsidRPr="00DC22EF">
        <w:rPr>
          <w:i/>
        </w:rPr>
        <w:t xml:space="preserve">Пункт 1 </w:t>
      </w:r>
      <w:r w:rsidRPr="00DC22EF">
        <w:t>изменить следующим образом:</w:t>
      </w:r>
    </w:p>
    <w:p w:rsidR="00DC22EF" w:rsidRPr="00DC22EF" w:rsidRDefault="00DC22EF" w:rsidP="00DC22EF">
      <w:pPr>
        <w:pStyle w:val="SingleTxt"/>
      </w:pPr>
      <w:bookmarkStart w:id="2" w:name="_Toc340666205"/>
      <w:bookmarkStart w:id="3" w:name="_Toc340745068"/>
      <w:r>
        <w:t>«</w:t>
      </w:r>
      <w:r w:rsidRPr="00DC22EF">
        <w:t>1.</w:t>
      </w:r>
      <w:r w:rsidRPr="00DC22EF">
        <w:tab/>
      </w:r>
      <w:r>
        <w:tab/>
      </w:r>
      <w:r w:rsidRPr="00DC22EF">
        <w:t>Область применения</w:t>
      </w:r>
    </w:p>
    <w:p w:rsidR="00DC22EF" w:rsidRPr="00DC22EF" w:rsidRDefault="00DC22EF" w:rsidP="00DC22EF">
      <w:pPr>
        <w:pStyle w:val="SingleTxt"/>
        <w:ind w:left="2218"/>
      </w:pPr>
      <w:r w:rsidRPr="00DC22EF">
        <w:t>Настоящие Правила распространяются на новые пневматические ш</w:t>
      </w:r>
      <w:r w:rsidRPr="00DC22EF">
        <w:t>и</w:t>
      </w:r>
      <w:r w:rsidRPr="00DC22EF">
        <w:t>ны</w:t>
      </w:r>
      <w:r w:rsidRPr="00DC22EF">
        <w:rPr>
          <w:b/>
        </w:rPr>
        <w:t>*</w:t>
      </w:r>
      <w:r w:rsidRPr="002A7411">
        <w:t>,</w:t>
      </w:r>
      <w:r w:rsidRPr="00DC22EF">
        <w:t xml:space="preserve"> предназначенные преимущественно для транспортных средств категорий M</w:t>
      </w:r>
      <w:r w:rsidRPr="00DC22EF">
        <w:rPr>
          <w:vertAlign w:val="subscript"/>
        </w:rPr>
        <w:t>1</w:t>
      </w:r>
      <w:r w:rsidRPr="00DC22EF">
        <w:t>, N</w:t>
      </w:r>
      <w:r w:rsidRPr="00DC22EF">
        <w:rPr>
          <w:vertAlign w:val="subscript"/>
        </w:rPr>
        <w:t>1</w:t>
      </w:r>
      <w:r w:rsidRPr="00DC22EF">
        <w:t>, O</w:t>
      </w:r>
      <w:r w:rsidRPr="00DC22EF">
        <w:rPr>
          <w:vertAlign w:val="subscript"/>
        </w:rPr>
        <w:t>1</w:t>
      </w:r>
      <w:r w:rsidRPr="00DC22EF">
        <w:t xml:space="preserve"> и O</w:t>
      </w:r>
      <w:r w:rsidRPr="00DC22EF">
        <w:rPr>
          <w:vertAlign w:val="subscript"/>
        </w:rPr>
        <w:t>2</w:t>
      </w:r>
      <w:r w:rsidRPr="00DC22EF">
        <w:t>**</w:t>
      </w:r>
      <w:r>
        <w:t>.</w:t>
      </w:r>
      <w:r w:rsidRPr="00DC22EF">
        <w:t xml:space="preserve"> </w:t>
      </w:r>
    </w:p>
    <w:p w:rsidR="00DC22EF" w:rsidRPr="00DC22EF" w:rsidRDefault="00DC22EF" w:rsidP="00DC22EF">
      <w:pPr>
        <w:pStyle w:val="SingleTxt"/>
        <w:ind w:left="2218"/>
      </w:pPr>
      <w:r w:rsidRPr="00DC22EF">
        <w:t>Они не применяются к шинам, предназначенным преимущественно для:</w:t>
      </w:r>
    </w:p>
    <w:p w:rsidR="00DC22EF" w:rsidRPr="00DC22EF" w:rsidRDefault="00DC22EF" w:rsidP="00DC22EF">
      <w:pPr>
        <w:pStyle w:val="SingleTxt"/>
      </w:pPr>
      <w:r w:rsidRPr="00DC22EF">
        <w:rPr>
          <w:strike/>
        </w:rPr>
        <w:t>(a)</w:t>
      </w:r>
      <w:r w:rsidRPr="00DC22EF">
        <w:t xml:space="preserve"> </w:t>
      </w:r>
      <w:r w:rsidRPr="00DC22EF">
        <w:rPr>
          <w:b/>
        </w:rPr>
        <w:t>1.1</w:t>
      </w:r>
      <w:r w:rsidRPr="00DC22EF">
        <w:tab/>
        <w:t>оборудования автомобилей старых марок;</w:t>
      </w:r>
    </w:p>
    <w:p w:rsidR="00DC22EF" w:rsidRPr="00DC22EF" w:rsidRDefault="00DC22EF" w:rsidP="00DC22EF">
      <w:pPr>
        <w:pStyle w:val="SingleTxt"/>
      </w:pPr>
      <w:r w:rsidRPr="00DC22EF">
        <w:rPr>
          <w:strike/>
        </w:rPr>
        <w:t>(b)</w:t>
      </w:r>
      <w:r w:rsidRPr="00DC22EF">
        <w:t xml:space="preserve"> </w:t>
      </w:r>
      <w:r w:rsidRPr="00DC22EF">
        <w:rPr>
          <w:b/>
        </w:rPr>
        <w:t>1.2</w:t>
      </w:r>
      <w:r w:rsidRPr="00DC22EF">
        <w:tab/>
        <w:t>соревнований.</w:t>
      </w:r>
    </w:p>
    <w:p w:rsidR="00DC22EF" w:rsidRPr="00DC22EF" w:rsidRDefault="00DC22EF" w:rsidP="00DC22EF">
      <w:pPr>
        <w:pStyle w:val="SingleTxt"/>
      </w:pPr>
      <w:r w:rsidRPr="00DC22EF">
        <w:separator/>
      </w:r>
    </w:p>
    <w:p w:rsidR="00DC22EF" w:rsidRPr="00DC22EF" w:rsidRDefault="00DC22EF" w:rsidP="00DC22EF">
      <w:pPr>
        <w:pStyle w:val="SingleTxt"/>
        <w:rPr>
          <w:b/>
        </w:rPr>
      </w:pPr>
      <w:r w:rsidRPr="0012787E">
        <w:rPr>
          <w:b/>
          <w:sz w:val="18"/>
          <w:szCs w:val="18"/>
        </w:rPr>
        <w:t>*</w:t>
      </w:r>
      <w:r w:rsidR="0012787E" w:rsidRPr="0012787E">
        <w:rPr>
          <w:b/>
          <w:sz w:val="18"/>
          <w:szCs w:val="18"/>
        </w:rPr>
        <w:t>  </w:t>
      </w:r>
      <w:r w:rsidRPr="0012787E">
        <w:rPr>
          <w:b/>
          <w:sz w:val="18"/>
          <w:szCs w:val="18"/>
        </w:rPr>
        <w:t xml:space="preserve">Далее в настоящем документе термин «шины» означает "пневматические </w:t>
      </w:r>
      <w:r w:rsidR="0012787E">
        <w:rPr>
          <w:b/>
          <w:sz w:val="18"/>
          <w:szCs w:val="18"/>
        </w:rPr>
        <w:br/>
      </w:r>
      <w:r w:rsidRPr="0012787E">
        <w:rPr>
          <w:b/>
          <w:sz w:val="18"/>
          <w:szCs w:val="18"/>
        </w:rPr>
        <w:t>шины"</w:t>
      </w:r>
      <w:r w:rsidR="00104B01" w:rsidRPr="00D313CC">
        <w:t>».</w:t>
      </w:r>
    </w:p>
    <w:bookmarkEnd w:id="2"/>
    <w:bookmarkEnd w:id="3"/>
    <w:p w:rsidR="00DC22EF" w:rsidRPr="00DC22EF" w:rsidRDefault="00DC22EF" w:rsidP="00DC22EF">
      <w:pPr>
        <w:pStyle w:val="SingleTxt"/>
      </w:pPr>
      <w:r w:rsidRPr="00DC22EF">
        <w:rPr>
          <w:i/>
        </w:rPr>
        <w:t>Пункт 2.1</w:t>
      </w:r>
      <w:r w:rsidRPr="00DC22EF">
        <w:rPr>
          <w:iCs/>
        </w:rPr>
        <w:t xml:space="preserve"> изменить следующим образом</w:t>
      </w:r>
      <w:r w:rsidRPr="00DC22EF">
        <w:t>:</w:t>
      </w:r>
    </w:p>
    <w:p w:rsidR="00DC22EF" w:rsidRPr="00DC22EF" w:rsidRDefault="00104B01" w:rsidP="00DC22EF">
      <w:pPr>
        <w:pStyle w:val="SingleTxt"/>
      </w:pPr>
      <w:r>
        <w:t>«</w:t>
      </w:r>
      <w:r w:rsidR="00DC22EF" w:rsidRPr="00DC22EF">
        <w:t>2.1</w:t>
      </w:r>
      <w:r>
        <w:tab/>
      </w:r>
      <w:r>
        <w:tab/>
        <w:t>«</w:t>
      </w:r>
      <w:r w:rsidR="00DC22EF" w:rsidRPr="00DC22EF">
        <w:t xml:space="preserve">тип </w:t>
      </w:r>
      <w:r w:rsidR="00DC22EF" w:rsidRPr="00D313CC">
        <w:rPr>
          <w:strike/>
        </w:rPr>
        <w:t>пневматической</w:t>
      </w:r>
      <w:r w:rsidR="00DC22EF" w:rsidRPr="00D313CC">
        <w:t xml:space="preserve"> шины</w:t>
      </w:r>
      <w:r>
        <w:t>»</w:t>
      </w:r>
    </w:p>
    <w:p w:rsidR="00DC22EF" w:rsidRPr="00DC22EF" w:rsidRDefault="00DC22EF" w:rsidP="00DC22EF">
      <w:pPr>
        <w:pStyle w:val="SingleTxt"/>
      </w:pPr>
      <w:r w:rsidRPr="00DC22EF">
        <w:t xml:space="preserve">означает </w:t>
      </w:r>
      <w:r w:rsidRPr="00104B01">
        <w:rPr>
          <w:strike/>
        </w:rPr>
        <w:t>категорию шин</w:t>
      </w:r>
      <w:r w:rsidRPr="00DC22EF">
        <w:t xml:space="preserve"> </w:t>
      </w:r>
      <w:r w:rsidRPr="00DC22EF">
        <w:rPr>
          <w:b/>
          <w:bCs/>
        </w:rPr>
        <w:t xml:space="preserve">фирменное наименование/товарный знак и торговое описание/коммерческое наименование </w:t>
      </w:r>
      <w:r w:rsidRPr="00DC22EF">
        <w:t>шин</w:t>
      </w:r>
      <w:r w:rsidRPr="001A5298">
        <w:rPr>
          <w:bCs/>
        </w:rPr>
        <w:t>,</w:t>
      </w:r>
      <w:r w:rsidRPr="00DC22EF">
        <w:rPr>
          <w:b/>
          <w:bCs/>
        </w:rPr>
        <w:t xml:space="preserve"> </w:t>
      </w:r>
      <w:r w:rsidRPr="00DC22EF">
        <w:t>не имеющих между собой разл</w:t>
      </w:r>
      <w:r w:rsidRPr="00DC22EF">
        <w:t>и</w:t>
      </w:r>
      <w:r w:rsidRPr="00DC22EF">
        <w:t xml:space="preserve">чий в отношении таких существенных </w:t>
      </w:r>
      <w:r w:rsidRPr="00DC22EF">
        <w:rPr>
          <w:b/>
          <w:bCs/>
        </w:rPr>
        <w:t>характеристик</w:t>
      </w:r>
      <w:r w:rsidRPr="00DC22EF">
        <w:t>, как:</w:t>
      </w:r>
    </w:p>
    <w:p w:rsidR="00DC22EF" w:rsidRPr="00DC22EF" w:rsidRDefault="00DC22EF" w:rsidP="00DC22EF">
      <w:pPr>
        <w:pStyle w:val="SingleTxt"/>
        <w:rPr>
          <w:bCs/>
        </w:rPr>
      </w:pPr>
      <w:r w:rsidRPr="00D313CC">
        <w:rPr>
          <w:strike/>
        </w:rPr>
        <w:t>2.1.1</w:t>
      </w:r>
      <w:r w:rsidR="00D313CC">
        <w:rPr>
          <w:b/>
        </w:rPr>
        <w:t> </w:t>
      </w:r>
      <w:r w:rsidRPr="00DC22EF">
        <w:rPr>
          <w:b/>
        </w:rPr>
        <w:t xml:space="preserve">a) наименование </w:t>
      </w:r>
      <w:r w:rsidRPr="00DC22EF">
        <w:rPr>
          <w:bCs/>
        </w:rPr>
        <w:t>изготовителя</w:t>
      </w:r>
      <w:r w:rsidRPr="00DC22EF">
        <w:t>;</w:t>
      </w:r>
    </w:p>
    <w:p w:rsidR="00DC22EF" w:rsidRPr="00DC22EF" w:rsidRDefault="00DC22EF" w:rsidP="00DC22EF">
      <w:pPr>
        <w:pStyle w:val="SingleTxt"/>
      </w:pPr>
      <w:r w:rsidRPr="00D313CC">
        <w:rPr>
          <w:strike/>
        </w:rPr>
        <w:t>2.1.2</w:t>
      </w:r>
      <w:r w:rsidR="00D313CC">
        <w:t> </w:t>
      </w:r>
      <w:r w:rsidRPr="00DC22EF">
        <w:rPr>
          <w:b/>
        </w:rPr>
        <w:t xml:space="preserve">b) </w:t>
      </w:r>
      <w:r w:rsidRPr="00DC22EF">
        <w:t>обозначение размера шины;</w:t>
      </w:r>
    </w:p>
    <w:p w:rsidR="00DC22EF" w:rsidRPr="00DC22EF" w:rsidRDefault="00DC22EF" w:rsidP="00DC22EF">
      <w:pPr>
        <w:pStyle w:val="SingleTxt"/>
      </w:pPr>
      <w:r w:rsidRPr="00D313CC">
        <w:rPr>
          <w:strike/>
        </w:rPr>
        <w:t>2.1.3</w:t>
      </w:r>
      <w:r w:rsidR="00D313CC">
        <w:t> </w:t>
      </w:r>
      <w:r w:rsidRPr="00DC22EF">
        <w:rPr>
          <w:b/>
        </w:rPr>
        <w:t>c)</w:t>
      </w:r>
      <w:r w:rsidRPr="00DC22EF">
        <w:t xml:space="preserve"> категория использования (обычная шина, зимняя шина, шина специал</w:t>
      </w:r>
      <w:r w:rsidRPr="00DC22EF">
        <w:t>ь</w:t>
      </w:r>
      <w:r w:rsidRPr="00DC22EF">
        <w:t>ного назначения или шина для временного использования);</w:t>
      </w:r>
    </w:p>
    <w:p w:rsidR="00DC22EF" w:rsidRPr="00DC22EF" w:rsidRDefault="00DC22EF" w:rsidP="00DC22EF">
      <w:pPr>
        <w:pStyle w:val="SingleTxt"/>
      </w:pPr>
      <w:r w:rsidRPr="00D313CC">
        <w:rPr>
          <w:strike/>
        </w:rPr>
        <w:t>2.1.4</w:t>
      </w:r>
      <w:r w:rsidRPr="00DC22EF">
        <w:t> </w:t>
      </w:r>
      <w:r w:rsidRPr="00DC22EF">
        <w:rPr>
          <w:b/>
        </w:rPr>
        <w:t>d)</w:t>
      </w:r>
      <w:r w:rsidRPr="00DC22EF">
        <w:t xml:space="preserve"> конструкция (диагональная, (диагонально-опоясанная</w:t>
      </w:r>
      <w:r w:rsidR="001A5298">
        <w:t>)</w:t>
      </w:r>
      <w:r w:rsidRPr="00DC22EF">
        <w:t>, радиальная ш</w:t>
      </w:r>
      <w:r w:rsidRPr="00DC22EF">
        <w:t>и</w:t>
      </w:r>
      <w:r w:rsidRPr="00DC22EF">
        <w:t>на; шина, пригодная для использования в спущенном состоянии);</w:t>
      </w:r>
    </w:p>
    <w:p w:rsidR="00DC22EF" w:rsidRPr="00DC22EF" w:rsidRDefault="00DC22EF" w:rsidP="00DC22EF">
      <w:pPr>
        <w:pStyle w:val="SingleTxt"/>
      </w:pPr>
      <w:r w:rsidRPr="00D313CC">
        <w:rPr>
          <w:strike/>
        </w:rPr>
        <w:t>2.1.5</w:t>
      </w:r>
      <w:r w:rsidR="00D313CC">
        <w:t> </w:t>
      </w:r>
      <w:r w:rsidRPr="00DC22EF">
        <w:rPr>
          <w:b/>
        </w:rPr>
        <w:t>e)</w:t>
      </w:r>
      <w:r w:rsidRPr="00DC22EF">
        <w:t xml:space="preserve"> обозначение категории скорости;</w:t>
      </w:r>
    </w:p>
    <w:p w:rsidR="00DC22EF" w:rsidRPr="00DC22EF" w:rsidRDefault="00DC22EF" w:rsidP="00DC22EF">
      <w:pPr>
        <w:pStyle w:val="SingleTxt"/>
      </w:pPr>
      <w:r w:rsidRPr="00D313CC">
        <w:rPr>
          <w:strike/>
        </w:rPr>
        <w:t>2.1.6</w:t>
      </w:r>
      <w:r w:rsidR="00D313CC">
        <w:t> </w:t>
      </w:r>
      <w:r w:rsidRPr="00DC22EF">
        <w:rPr>
          <w:b/>
        </w:rPr>
        <w:t>f)</w:t>
      </w:r>
      <w:r w:rsidRPr="00DC22EF">
        <w:t xml:space="preserve"> индекс несущей способности;</w:t>
      </w:r>
    </w:p>
    <w:p w:rsidR="00DC22EF" w:rsidRPr="00DC22EF" w:rsidRDefault="00DC22EF" w:rsidP="00DC22EF">
      <w:pPr>
        <w:pStyle w:val="SingleTxt"/>
      </w:pPr>
      <w:r w:rsidRPr="00D313CC">
        <w:rPr>
          <w:strike/>
        </w:rPr>
        <w:t>2.1.7</w:t>
      </w:r>
      <w:r w:rsidR="00D313CC">
        <w:t> </w:t>
      </w:r>
      <w:r w:rsidRPr="00DC22EF">
        <w:rPr>
          <w:b/>
        </w:rPr>
        <w:t>g)</w:t>
      </w:r>
      <w:r w:rsidR="00454FDE">
        <w:t xml:space="preserve"> поперечное сечение шины».</w:t>
      </w:r>
    </w:p>
    <w:p w:rsidR="00DC22EF" w:rsidRPr="00DC22EF" w:rsidRDefault="00DC22EF" w:rsidP="00DC22EF">
      <w:pPr>
        <w:pStyle w:val="SingleTxt"/>
      </w:pPr>
      <w:r w:rsidRPr="00DC22EF">
        <w:rPr>
          <w:i/>
        </w:rPr>
        <w:t xml:space="preserve">Включить новый пункт 2.2 </w:t>
      </w:r>
      <w:r w:rsidRPr="00DC22EF">
        <w:t>следующего содержания:</w:t>
      </w:r>
    </w:p>
    <w:p w:rsidR="00DC22EF" w:rsidRPr="00DC22EF" w:rsidRDefault="00D313CC" w:rsidP="00D313CC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right="1260" w:hanging="950"/>
        <w:rPr>
          <w:b/>
          <w:bCs/>
        </w:rPr>
      </w:pPr>
      <w:r>
        <w:t>«</w:t>
      </w:r>
      <w:r w:rsidR="00DC22EF" w:rsidRPr="00DC22EF">
        <w:t xml:space="preserve">2.2 </w:t>
      </w:r>
      <w:r w:rsidR="00DC22EF" w:rsidRPr="00DC22EF">
        <w:tab/>
      </w:r>
      <w:r>
        <w:tab/>
      </w:r>
      <w:r w:rsidRPr="001A5298">
        <w:rPr>
          <w:b/>
        </w:rPr>
        <w:t>«</w:t>
      </w:r>
      <w:r>
        <w:rPr>
          <w:b/>
          <w:bCs/>
        </w:rPr>
        <w:t>Изготовитель»</w:t>
      </w:r>
      <w:r w:rsidR="00DC22EF" w:rsidRPr="00DC22EF">
        <w:rPr>
          <w:b/>
          <w:bCs/>
        </w:rPr>
        <w:t xml:space="preserve"> означает лицо или организацию, которые отвеч</w:t>
      </w:r>
      <w:r w:rsidR="00DC22EF" w:rsidRPr="00DC22EF">
        <w:rPr>
          <w:b/>
          <w:bCs/>
        </w:rPr>
        <w:t>а</w:t>
      </w:r>
      <w:r w:rsidR="00DC22EF" w:rsidRPr="00DC22EF">
        <w:rPr>
          <w:b/>
          <w:bCs/>
        </w:rPr>
        <w:t>ют перед компетентным органом по официальному утверждению (ООУ) за все аспекты процесса официального утверждения типа и за обеспечение соответствия производства</w:t>
      </w:r>
      <w:r w:rsidRPr="00D313CC">
        <w:t>».</w:t>
      </w:r>
    </w:p>
    <w:p w:rsidR="00DC22EF" w:rsidRPr="00DC22EF" w:rsidRDefault="00DC22EF" w:rsidP="00DC22EF">
      <w:pPr>
        <w:pStyle w:val="SingleTxt"/>
      </w:pPr>
      <w:r w:rsidRPr="00DC22EF">
        <w:rPr>
          <w:i/>
        </w:rPr>
        <w:t xml:space="preserve">Включить новый пункт 2.3 </w:t>
      </w:r>
      <w:r w:rsidRPr="00DC22EF">
        <w:t>следующего содержания:</w:t>
      </w:r>
    </w:p>
    <w:p w:rsidR="00DC22EF" w:rsidRPr="00105A72" w:rsidRDefault="00D313CC" w:rsidP="00DC22EF">
      <w:pPr>
        <w:pStyle w:val="SingleTxt"/>
        <w:rPr>
          <w:b/>
        </w:rPr>
      </w:pPr>
      <w:r>
        <w:t>«</w:t>
      </w:r>
      <w:r w:rsidR="00DC22EF" w:rsidRPr="00DC22EF">
        <w:rPr>
          <w:b/>
        </w:rPr>
        <w:t>2.3</w:t>
      </w:r>
      <w:r w:rsidR="00DC22EF" w:rsidRPr="00DC22EF">
        <w:tab/>
      </w:r>
      <w:r>
        <w:tab/>
      </w:r>
      <w:r w:rsidRPr="00105A72">
        <w:rPr>
          <w:b/>
        </w:rPr>
        <w:t>«</w:t>
      </w:r>
      <w:r w:rsidR="00DC22EF" w:rsidRPr="00105A72">
        <w:rPr>
          <w:b/>
          <w:bCs/>
        </w:rPr>
        <w:t>фирменное наименование/товарный знак</w:t>
      </w:r>
      <w:r w:rsidRPr="00105A72">
        <w:rPr>
          <w:b/>
          <w:bCs/>
        </w:rPr>
        <w:t>»</w:t>
      </w:r>
      <w:r w:rsidR="00DC22EF" w:rsidRPr="00105A72">
        <w:rPr>
          <w:b/>
        </w:rPr>
        <w:t xml:space="preserve"> </w:t>
      </w:r>
    </w:p>
    <w:p w:rsidR="00DC22EF" w:rsidRPr="00DC22EF" w:rsidRDefault="00DC22EF" w:rsidP="00DC22EF">
      <w:pPr>
        <w:pStyle w:val="SingleTxt"/>
        <w:rPr>
          <w:b/>
        </w:rPr>
      </w:pPr>
      <w:r w:rsidRPr="00DC22EF">
        <w:rPr>
          <w:b/>
        </w:rPr>
        <w:t>означает идентификацию фирменного наименования или товарного знака, определенной изготовителем шины и</w:t>
      </w:r>
    </w:p>
    <w:p w:rsidR="00DC22EF" w:rsidRPr="00D313CC" w:rsidRDefault="00DC22EF" w:rsidP="00DC22EF">
      <w:pPr>
        <w:pStyle w:val="SingleTxt"/>
      </w:pPr>
      <w:r w:rsidRPr="00DC22EF">
        <w:rPr>
          <w:b/>
        </w:rPr>
        <w:t>нанесенной на боковину(ы) шины. Фирменное наименование/товарный знак могут быть теми же, что и наименование/знак изготовителя</w:t>
      </w:r>
      <w:r w:rsidR="00D313CC" w:rsidRPr="00D313CC">
        <w:t>».</w:t>
      </w:r>
    </w:p>
    <w:p w:rsidR="00DC22EF" w:rsidRPr="00DC22EF" w:rsidRDefault="00DC22EF" w:rsidP="00D313CC">
      <w:pPr>
        <w:pStyle w:val="SingleTxt"/>
        <w:pageBreakBefore/>
      </w:pPr>
      <w:r w:rsidRPr="00DC22EF">
        <w:rPr>
          <w:i/>
        </w:rPr>
        <w:lastRenderedPageBreak/>
        <w:t xml:space="preserve">Включить новый пункт 2.4 </w:t>
      </w:r>
      <w:r w:rsidRPr="00DC22EF">
        <w:t>следующего содержания:</w:t>
      </w:r>
    </w:p>
    <w:p w:rsidR="00DC22EF" w:rsidRPr="00104B01" w:rsidRDefault="00104B01" w:rsidP="00D313CC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>
        <w:t>«</w:t>
      </w:r>
      <w:r w:rsidR="00DC22EF" w:rsidRPr="00DC22EF">
        <w:rPr>
          <w:b/>
        </w:rPr>
        <w:t>2.4</w:t>
      </w:r>
      <w:r w:rsidR="00DC22EF" w:rsidRPr="00DC22EF">
        <w:rPr>
          <w:b/>
        </w:rPr>
        <w:tab/>
      </w:r>
      <w:r w:rsidR="00D313CC">
        <w:rPr>
          <w:b/>
        </w:rPr>
        <w:tab/>
      </w:r>
      <w:r>
        <w:rPr>
          <w:b/>
        </w:rPr>
        <w:t>«</w:t>
      </w:r>
      <w:r w:rsidR="00DC22EF" w:rsidRPr="00DC22EF">
        <w:rPr>
          <w:b/>
        </w:rPr>
        <w:t>торговое описание/коммерческое наименование</w:t>
      </w:r>
      <w:r>
        <w:rPr>
          <w:b/>
        </w:rPr>
        <w:t>»</w:t>
      </w:r>
      <w:r w:rsidR="00DC22EF" w:rsidRPr="00DC22EF">
        <w:rPr>
          <w:b/>
        </w:rPr>
        <w:t xml:space="preserve"> означает иде</w:t>
      </w:r>
      <w:r w:rsidR="00DC22EF" w:rsidRPr="00DC22EF">
        <w:rPr>
          <w:b/>
        </w:rPr>
        <w:t>н</w:t>
      </w:r>
      <w:r w:rsidR="00DC22EF" w:rsidRPr="00DC22EF">
        <w:rPr>
          <w:b/>
        </w:rPr>
        <w:t>тификацию диапазона размеров шины, принятую изготовителем шины. Оно может совпадать с фирменным наименованием/</w:t>
      </w:r>
      <w:r w:rsidR="00D313CC">
        <w:rPr>
          <w:b/>
        </w:rPr>
        <w:br/>
      </w:r>
      <w:r w:rsidR="00DC22EF" w:rsidRPr="00DC22EF">
        <w:rPr>
          <w:b/>
        </w:rPr>
        <w:t>товарным знаком</w:t>
      </w:r>
      <w:r w:rsidRPr="00104B01">
        <w:t>»</w:t>
      </w:r>
      <w:r w:rsidR="00D313CC">
        <w:t>.</w:t>
      </w:r>
    </w:p>
    <w:p w:rsidR="00DC22EF" w:rsidRPr="00105A72" w:rsidRDefault="00DC22EF" w:rsidP="00DC22EF">
      <w:pPr>
        <w:pStyle w:val="SingleTxt"/>
        <w:rPr>
          <w:i/>
        </w:rPr>
      </w:pPr>
      <w:r w:rsidRPr="00105A72">
        <w:rPr>
          <w:i/>
        </w:rPr>
        <w:t>Изменить нумерацию пунктов 2.2</w:t>
      </w:r>
      <w:r w:rsidR="00104B01" w:rsidRPr="00105A72">
        <w:rPr>
          <w:i/>
        </w:rPr>
        <w:t>–</w:t>
      </w:r>
      <w:r w:rsidRPr="00105A72">
        <w:rPr>
          <w:i/>
        </w:rPr>
        <w:t>2.38 на 2.5</w:t>
      </w:r>
      <w:r w:rsidR="00104B01" w:rsidRPr="00105A72">
        <w:rPr>
          <w:i/>
        </w:rPr>
        <w:t>–</w:t>
      </w:r>
      <w:r w:rsidRPr="00105A72">
        <w:rPr>
          <w:i/>
        </w:rPr>
        <w:t xml:space="preserve">2.41 и </w:t>
      </w:r>
      <w:r w:rsidRPr="00105A72">
        <w:rPr>
          <w:i/>
          <w:iCs/>
        </w:rPr>
        <w:t xml:space="preserve">в этих измененных пунктах </w:t>
      </w:r>
      <w:r w:rsidRPr="00105A72">
        <w:rPr>
          <w:i/>
        </w:rPr>
        <w:t xml:space="preserve">заменить </w:t>
      </w:r>
      <w:r w:rsidR="00104B01" w:rsidRPr="00105A72">
        <w:rPr>
          <w:i/>
        </w:rPr>
        <w:t>«</w:t>
      </w:r>
      <w:r w:rsidRPr="00105A72">
        <w:rPr>
          <w:i/>
        </w:rPr>
        <w:t>пневматическая шина</w:t>
      </w:r>
      <w:r w:rsidR="00104B01" w:rsidRPr="00105A72">
        <w:rPr>
          <w:i/>
        </w:rPr>
        <w:t>»</w:t>
      </w:r>
      <w:r w:rsidRPr="00105A72">
        <w:rPr>
          <w:i/>
        </w:rPr>
        <w:t xml:space="preserve"> на </w:t>
      </w:r>
      <w:r w:rsidR="00104B01" w:rsidRPr="00105A72">
        <w:rPr>
          <w:i/>
        </w:rPr>
        <w:t>«</w:t>
      </w:r>
      <w:r w:rsidRPr="00105A72">
        <w:rPr>
          <w:b/>
          <w:i/>
        </w:rPr>
        <w:t>шина</w:t>
      </w:r>
      <w:r w:rsidR="00104B01" w:rsidRPr="00105A72">
        <w:rPr>
          <w:i/>
        </w:rPr>
        <w:t>»</w:t>
      </w:r>
      <w:r w:rsidRPr="00105A72">
        <w:rPr>
          <w:i/>
          <w:iCs/>
        </w:rPr>
        <w:t xml:space="preserve"> в нужном падеже</w:t>
      </w:r>
      <w:r w:rsidRPr="00105A72">
        <w:rPr>
          <w:i/>
        </w:rPr>
        <w:t>.</w:t>
      </w:r>
    </w:p>
    <w:p w:rsidR="00DC22EF" w:rsidRPr="00DC22EF" w:rsidRDefault="00DC22EF" w:rsidP="00DC22EF">
      <w:pPr>
        <w:pStyle w:val="SingleTxt"/>
      </w:pPr>
      <w:r w:rsidRPr="00DC22EF">
        <w:rPr>
          <w:i/>
        </w:rPr>
        <w:t xml:space="preserve">Пункт 3.1 </w:t>
      </w:r>
      <w:r w:rsidRPr="00DC22EF">
        <w:t>изменить следующим образом:</w:t>
      </w:r>
    </w:p>
    <w:p w:rsidR="00DC22EF" w:rsidRPr="00DC22EF" w:rsidRDefault="00104B01" w:rsidP="00806EF1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>
        <w:t>«3.1</w:t>
      </w:r>
      <w:r w:rsidR="00DC22EF" w:rsidRPr="00DC22EF">
        <w:t xml:space="preserve"> </w:t>
      </w:r>
      <w:r w:rsidR="00DC22EF" w:rsidRPr="00DC22EF">
        <w:tab/>
      </w:r>
      <w:r w:rsidR="00806EF1">
        <w:tab/>
      </w:r>
      <w:r w:rsidR="00DC22EF" w:rsidRPr="00DC22EF">
        <w:t xml:space="preserve">На представляемых для официального утверждения </w:t>
      </w:r>
      <w:r w:rsidR="00DC22EF" w:rsidRPr="00806EF1">
        <w:rPr>
          <w:strike/>
        </w:rPr>
        <w:t>пневматических</w:t>
      </w:r>
      <w:r w:rsidR="00DC22EF" w:rsidRPr="00DC22EF">
        <w:t xml:space="preserve"> шинах (в случае симметричных шин на обеих боковинах, а в случае асимметричных шин по крайней мере на наружной боковине) должны быть нанесены:</w:t>
      </w:r>
    </w:p>
    <w:p w:rsidR="00DC22EF" w:rsidRPr="00DC22EF" w:rsidRDefault="00DC22EF" w:rsidP="00806EF1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</w:rPr>
      </w:pPr>
      <w:r w:rsidRPr="00DC22EF">
        <w:t>3.1.1</w:t>
      </w:r>
      <w:r w:rsidRPr="00DC22EF">
        <w:tab/>
      </w:r>
      <w:r w:rsidR="00806EF1">
        <w:tab/>
      </w:r>
      <w:r w:rsidRPr="00806EF1">
        <w:rPr>
          <w:strike/>
        </w:rPr>
        <w:t>торговое наименование или марка</w:t>
      </w:r>
      <w:r w:rsidRPr="00DC22EF">
        <w:t xml:space="preserve">; </w:t>
      </w:r>
      <w:r w:rsidRPr="00DC22EF">
        <w:rPr>
          <w:b/>
        </w:rPr>
        <w:t>наименование изготовителя или фирменное наименование/товарный знак;</w:t>
      </w:r>
    </w:p>
    <w:p w:rsidR="00DC22EF" w:rsidRPr="00DC22EF" w:rsidRDefault="00DC22EF" w:rsidP="00806EF1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</w:rPr>
      </w:pPr>
      <w:r w:rsidRPr="00DC22EF">
        <w:rPr>
          <w:b/>
        </w:rPr>
        <w:t>3.1.2</w:t>
      </w:r>
      <w:r w:rsidRPr="00DC22EF">
        <w:rPr>
          <w:b/>
        </w:rPr>
        <w:tab/>
      </w:r>
      <w:r w:rsidR="00806EF1">
        <w:rPr>
          <w:b/>
        </w:rPr>
        <w:tab/>
      </w:r>
      <w:r w:rsidRPr="00DC22EF">
        <w:rPr>
          <w:b/>
        </w:rPr>
        <w:t>торговое описание/коммерческое наименование (см. пункт 2.4 настоящих Правил). Однако торговое описание не требуется, если оно совпадает с фирменным наименованием/товарным знаком</w:t>
      </w:r>
      <w:r w:rsidR="00104B01" w:rsidRPr="00104B01">
        <w:t>».</w:t>
      </w:r>
    </w:p>
    <w:p w:rsidR="00DC22EF" w:rsidRPr="00DC22EF" w:rsidRDefault="00DC22EF" w:rsidP="00DC22EF">
      <w:pPr>
        <w:pStyle w:val="SingleTxt"/>
      </w:pPr>
      <w:r w:rsidRPr="00105A72">
        <w:rPr>
          <w:i/>
        </w:rPr>
        <w:t>Изменить нумерацию</w:t>
      </w:r>
      <w:r w:rsidRPr="00DC22EF">
        <w:t xml:space="preserve"> </w:t>
      </w:r>
      <w:r w:rsidRPr="00DC22EF">
        <w:rPr>
          <w:i/>
        </w:rPr>
        <w:t>пунктов 3.1.2</w:t>
      </w:r>
      <w:r w:rsidR="00104B01">
        <w:rPr>
          <w:i/>
        </w:rPr>
        <w:t>–</w:t>
      </w:r>
      <w:r w:rsidRPr="00DC22EF">
        <w:rPr>
          <w:i/>
        </w:rPr>
        <w:t>3.1.13 на 3.1.3</w:t>
      </w:r>
      <w:r w:rsidR="00104B01">
        <w:rPr>
          <w:i/>
        </w:rPr>
        <w:t>–</w:t>
      </w:r>
      <w:r w:rsidRPr="00DC22EF">
        <w:rPr>
          <w:i/>
        </w:rPr>
        <w:t>3.1.14.</w:t>
      </w:r>
    </w:p>
    <w:p w:rsidR="00DC22EF" w:rsidRPr="00DC22EF" w:rsidRDefault="00DC22EF" w:rsidP="00DC22EF">
      <w:pPr>
        <w:pStyle w:val="SingleTxt"/>
      </w:pPr>
      <w:r w:rsidRPr="00DC22EF">
        <w:rPr>
          <w:i/>
        </w:rPr>
        <w:t>Пункты 4.1</w:t>
      </w:r>
      <w:r w:rsidR="00B47601">
        <w:rPr>
          <w:i/>
        </w:rPr>
        <w:t>–</w:t>
      </w:r>
      <w:r w:rsidRPr="00DC22EF">
        <w:rPr>
          <w:i/>
        </w:rPr>
        <w:t xml:space="preserve">4.1.2.2 </w:t>
      </w:r>
      <w:r w:rsidRPr="00DC22EF">
        <w:t>изменить следующим образом:</w:t>
      </w:r>
    </w:p>
    <w:p w:rsidR="00DC22EF" w:rsidRPr="00DC22EF" w:rsidRDefault="00104B01" w:rsidP="00806EF1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>
        <w:t>«4.1</w:t>
      </w:r>
      <w:r w:rsidR="00DC22EF" w:rsidRPr="00DC22EF">
        <w:tab/>
      </w:r>
      <w:r w:rsidR="00806EF1">
        <w:tab/>
      </w:r>
      <w:r w:rsidR="00DC22EF" w:rsidRPr="00DC22EF">
        <w:t xml:space="preserve">Заявка на официальное утверждение типа шины представляется </w:t>
      </w:r>
      <w:r w:rsidR="00DC22EF" w:rsidRPr="00806EF1">
        <w:rPr>
          <w:strike/>
        </w:rPr>
        <w:t>де</w:t>
      </w:r>
      <w:r w:rsidR="00DC22EF" w:rsidRPr="00806EF1">
        <w:rPr>
          <w:strike/>
        </w:rPr>
        <w:t>р</w:t>
      </w:r>
      <w:r w:rsidR="00DC22EF" w:rsidRPr="00806EF1">
        <w:rPr>
          <w:strike/>
        </w:rPr>
        <w:t>жателем торгового наименования или марки</w:t>
      </w:r>
      <w:r w:rsidR="00DC22EF" w:rsidRPr="00DC22EF">
        <w:t xml:space="preserve"> </w:t>
      </w:r>
      <w:r w:rsidR="00DC22EF" w:rsidRPr="00DC22EF">
        <w:rPr>
          <w:b/>
          <w:bCs/>
        </w:rPr>
        <w:t xml:space="preserve">изготовителем шины </w:t>
      </w:r>
      <w:r w:rsidR="00DC22EF" w:rsidRPr="00DC22EF">
        <w:t>л</w:t>
      </w:r>
      <w:r w:rsidR="00DC22EF" w:rsidRPr="00DC22EF">
        <w:t>и</w:t>
      </w:r>
      <w:r w:rsidR="00DC22EF" w:rsidRPr="00DC22EF">
        <w:t>бо его надлежащим образом уполномоченным представителем. В зая</w:t>
      </w:r>
      <w:r w:rsidR="00DC22EF" w:rsidRPr="00DC22EF">
        <w:t>в</w:t>
      </w:r>
      <w:r w:rsidR="00DC22EF" w:rsidRPr="00DC22EF">
        <w:t>ке должны быть указаны:</w:t>
      </w:r>
    </w:p>
    <w:p w:rsidR="00DC22EF" w:rsidRPr="00DC22EF" w:rsidRDefault="00DC22EF" w:rsidP="00DC22EF">
      <w:pPr>
        <w:pStyle w:val="SingleTxt"/>
      </w:pPr>
      <w:r w:rsidRPr="00DC22EF">
        <w:t>4.1</w:t>
      </w:r>
      <w:r w:rsidR="00104B01">
        <w:t>.1</w:t>
      </w:r>
      <w:r w:rsidRPr="00DC22EF">
        <w:tab/>
      </w:r>
      <w:r w:rsidR="00806EF1">
        <w:tab/>
      </w:r>
      <w:r w:rsidRPr="00DC22EF">
        <w:t>обозначение размера шины;</w:t>
      </w:r>
    </w:p>
    <w:p w:rsidR="00DC22EF" w:rsidRPr="00DC22EF" w:rsidRDefault="00104B01" w:rsidP="00DC22EF">
      <w:pPr>
        <w:pStyle w:val="SingleTxt"/>
        <w:rPr>
          <w:b/>
        </w:rPr>
      </w:pPr>
      <w:r>
        <w:t>4.1.2</w:t>
      </w:r>
      <w:r w:rsidR="00DC22EF" w:rsidRPr="00DC22EF">
        <w:tab/>
      </w:r>
      <w:r w:rsidR="00806EF1">
        <w:tab/>
      </w:r>
      <w:r w:rsidR="00DC22EF" w:rsidRPr="00806EF1">
        <w:rPr>
          <w:strike/>
        </w:rPr>
        <w:t>торговое наименование или марка</w:t>
      </w:r>
      <w:r w:rsidR="00DC22EF" w:rsidRPr="00DC22EF">
        <w:t>;</w:t>
      </w:r>
      <w:r w:rsidR="00DC22EF" w:rsidRPr="00DC22EF">
        <w:rPr>
          <w:b/>
        </w:rPr>
        <w:t xml:space="preserve"> наименование изготовителя</w:t>
      </w:r>
    </w:p>
    <w:p w:rsidR="00DC22EF" w:rsidRPr="00DC22EF" w:rsidRDefault="00104B01" w:rsidP="00DC22EF">
      <w:pPr>
        <w:pStyle w:val="SingleTxt"/>
        <w:rPr>
          <w:b/>
        </w:rPr>
      </w:pPr>
      <w:r>
        <w:rPr>
          <w:b/>
        </w:rPr>
        <w:t>4.1.2.1</w:t>
      </w:r>
      <w:r w:rsidR="00DC22EF" w:rsidRPr="00DC22EF">
        <w:rPr>
          <w:b/>
        </w:rPr>
        <w:tab/>
        <w:t>фирменное(ые) наименование(я)/товарный(е) знак(и)</w:t>
      </w:r>
    </w:p>
    <w:p w:rsidR="00DC22EF" w:rsidRPr="00DC22EF" w:rsidRDefault="00104B01" w:rsidP="00DC22EF">
      <w:pPr>
        <w:pStyle w:val="SingleTxt"/>
      </w:pPr>
      <w:r>
        <w:rPr>
          <w:b/>
        </w:rPr>
        <w:t>4.1.2.2</w:t>
      </w:r>
      <w:r w:rsidR="00DC22EF" w:rsidRPr="00DC22EF">
        <w:rPr>
          <w:b/>
        </w:rPr>
        <w:tab/>
        <w:t>торговое(ые) описание(я)/коммерческое(ие) наименование(я)</w:t>
      </w:r>
      <w:r>
        <w:t>»</w:t>
      </w:r>
      <w:r w:rsidR="00806EF1">
        <w:t>.</w:t>
      </w:r>
    </w:p>
    <w:p w:rsidR="00DC22EF" w:rsidRPr="00105A72" w:rsidRDefault="00DC22EF" w:rsidP="00DC22EF">
      <w:pPr>
        <w:pStyle w:val="SingleTxt"/>
        <w:rPr>
          <w:i/>
        </w:rPr>
      </w:pPr>
      <w:r w:rsidRPr="00105A72">
        <w:rPr>
          <w:i/>
          <w:iCs/>
        </w:rPr>
        <w:t>Заменить в</w:t>
      </w:r>
      <w:r w:rsidRPr="00105A72">
        <w:rPr>
          <w:i/>
        </w:rPr>
        <w:t xml:space="preserve"> пунктах</w:t>
      </w:r>
      <w:r w:rsidR="00104B01" w:rsidRPr="00105A72">
        <w:rPr>
          <w:i/>
        </w:rPr>
        <w:t xml:space="preserve"> </w:t>
      </w:r>
      <w:r w:rsidRPr="00105A72">
        <w:rPr>
          <w:i/>
        </w:rPr>
        <w:t xml:space="preserve">5.1, 5.3, 5.4, 6.1.3, 6.2.1, 6.3.3.1, заголовках к пунктам 7, 7.1, 7.1.1, 9 и 10 </w:t>
      </w:r>
      <w:r w:rsidR="00104B01" w:rsidRPr="00105A72">
        <w:rPr>
          <w:i/>
        </w:rPr>
        <w:t>«</w:t>
      </w:r>
      <w:r w:rsidRPr="00105A72">
        <w:rPr>
          <w:i/>
        </w:rPr>
        <w:t>пневматическая шина</w:t>
      </w:r>
      <w:r w:rsidR="00104B01" w:rsidRPr="00105A72">
        <w:rPr>
          <w:i/>
        </w:rPr>
        <w:t>»</w:t>
      </w:r>
      <w:r w:rsidRPr="00105A72">
        <w:rPr>
          <w:i/>
        </w:rPr>
        <w:t xml:space="preserve"> на </w:t>
      </w:r>
      <w:r w:rsidR="00104B01" w:rsidRPr="00105A72">
        <w:rPr>
          <w:i/>
        </w:rPr>
        <w:t>«</w:t>
      </w:r>
      <w:r w:rsidRPr="00105A72">
        <w:rPr>
          <w:b/>
          <w:i/>
        </w:rPr>
        <w:t>шина</w:t>
      </w:r>
      <w:r w:rsidR="00104B01" w:rsidRPr="00105A72">
        <w:rPr>
          <w:i/>
        </w:rPr>
        <w:t>»</w:t>
      </w:r>
      <w:r w:rsidRPr="00105A72">
        <w:rPr>
          <w:i/>
          <w:iCs/>
        </w:rPr>
        <w:t xml:space="preserve"> в нужном падеже</w:t>
      </w:r>
      <w:r w:rsidRPr="00105A72">
        <w:rPr>
          <w:i/>
        </w:rPr>
        <w:t>.</w:t>
      </w:r>
    </w:p>
    <w:p w:rsidR="00DC22EF" w:rsidRPr="00DC22EF" w:rsidRDefault="00DC22EF" w:rsidP="00DC22EF">
      <w:pPr>
        <w:pStyle w:val="SingleTxt"/>
        <w:rPr>
          <w:i/>
        </w:rPr>
      </w:pPr>
      <w:r w:rsidRPr="00DC22EF">
        <w:rPr>
          <w:i/>
        </w:rPr>
        <w:t xml:space="preserve">Пункт 12 </w:t>
      </w:r>
      <w:r w:rsidRPr="00DC22EF">
        <w:t>изменить следующим образом:</w:t>
      </w:r>
    </w:p>
    <w:p w:rsidR="00DC22EF" w:rsidRPr="00B47601" w:rsidRDefault="00454FDE" w:rsidP="00806EF1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Cs/>
        </w:rPr>
      </w:pPr>
      <w:r>
        <w:rPr>
          <w:bCs/>
        </w:rPr>
        <w:t>«</w:t>
      </w:r>
      <w:r w:rsidR="00DC22EF" w:rsidRPr="00DC22EF">
        <w:rPr>
          <w:bCs/>
        </w:rPr>
        <w:t>12.</w:t>
      </w:r>
      <w:r w:rsidR="00DC22EF" w:rsidRPr="00DC22EF">
        <w:rPr>
          <w:bCs/>
        </w:rPr>
        <w:tab/>
      </w:r>
      <w:r w:rsidR="00806EF1">
        <w:rPr>
          <w:bCs/>
        </w:rPr>
        <w:tab/>
      </w:r>
      <w:r w:rsidR="00DC22EF" w:rsidRPr="00DC22EF">
        <w:rPr>
          <w:bCs/>
        </w:rPr>
        <w:t>Н</w:t>
      </w:r>
      <w:r w:rsidR="00DC22EF" w:rsidRPr="00DC22EF">
        <w:t xml:space="preserve">азвания и адреса технических служб, уполномоченных проводить испытания для официального утверждения, и </w:t>
      </w:r>
      <w:r w:rsidR="00DC22EF" w:rsidRPr="00806EF1">
        <w:rPr>
          <w:strike/>
        </w:rPr>
        <w:t>административных</w:t>
      </w:r>
      <w:r w:rsidR="00DC22EF" w:rsidRPr="00DC22EF">
        <w:t xml:space="preserve"> орг</w:t>
      </w:r>
      <w:r w:rsidR="00DC22EF" w:rsidRPr="00DC22EF">
        <w:t>а</w:t>
      </w:r>
      <w:r w:rsidR="00DC22EF" w:rsidRPr="00DC22EF">
        <w:t xml:space="preserve">нов </w:t>
      </w:r>
      <w:r w:rsidR="00DC22EF" w:rsidRPr="00DC22EF">
        <w:rPr>
          <w:b/>
          <w:bCs/>
        </w:rPr>
        <w:t>по официальному утверждению типа</w:t>
      </w:r>
      <w:r w:rsidR="00DC22EF" w:rsidRPr="00B47601">
        <w:rPr>
          <w:bCs/>
        </w:rPr>
        <w:t>.</w:t>
      </w:r>
    </w:p>
    <w:p w:rsidR="00DC22EF" w:rsidRPr="00DC22EF" w:rsidRDefault="00104B01" w:rsidP="00806EF1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>
        <w:t>12.1</w:t>
      </w:r>
      <w:r w:rsidR="00DC22EF" w:rsidRPr="00DC22EF">
        <w:t xml:space="preserve"> </w:t>
      </w:r>
      <w:r w:rsidR="00DC22EF" w:rsidRPr="00DC22EF">
        <w:tab/>
      </w:r>
      <w:r w:rsidR="00806EF1">
        <w:tab/>
      </w:r>
      <w:r w:rsidR="00DC22EF" w:rsidRPr="00DC22EF">
        <w:t xml:space="preserve">Стороны Соглашения 1958 года,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и </w:t>
      </w:r>
      <w:r w:rsidR="00DC22EF" w:rsidRPr="00806EF1">
        <w:rPr>
          <w:strike/>
        </w:rPr>
        <w:t>административных</w:t>
      </w:r>
      <w:r w:rsidR="00DC22EF" w:rsidRPr="00DC22EF">
        <w:t xml:space="preserve"> органов </w:t>
      </w:r>
      <w:r w:rsidR="00DC22EF" w:rsidRPr="00DC22EF">
        <w:rPr>
          <w:b/>
          <w:bCs/>
        </w:rPr>
        <w:t>по оф</w:t>
      </w:r>
      <w:r w:rsidR="00DC22EF" w:rsidRPr="00DC22EF">
        <w:rPr>
          <w:b/>
          <w:bCs/>
        </w:rPr>
        <w:t>и</w:t>
      </w:r>
      <w:r w:rsidR="00DC22EF" w:rsidRPr="00DC22EF">
        <w:rPr>
          <w:b/>
          <w:bCs/>
        </w:rPr>
        <w:t>циальному утверждению типа</w:t>
      </w:r>
      <w:r w:rsidR="00DC22EF" w:rsidRPr="00DC22EF">
        <w:t>, которые предоставляют официальное утверждение и которым следует направлять выдаваемые в других странах карточки предоставления официального утверждения, распр</w:t>
      </w:r>
      <w:r w:rsidR="00DC22EF" w:rsidRPr="00DC22EF">
        <w:t>о</w:t>
      </w:r>
      <w:r w:rsidR="00DC22EF" w:rsidRPr="00DC22EF">
        <w:t>странения официального утверждения, отказа в официальном утве</w:t>
      </w:r>
      <w:r w:rsidR="00DC22EF" w:rsidRPr="00DC22EF">
        <w:t>р</w:t>
      </w:r>
      <w:r w:rsidR="00DC22EF" w:rsidRPr="00DC22EF">
        <w:t>ждении, отмены официального утверждения или окончательного пр</w:t>
      </w:r>
      <w:r w:rsidR="00DC22EF" w:rsidRPr="00DC22EF">
        <w:t>е</w:t>
      </w:r>
      <w:r w:rsidR="00DC22EF" w:rsidRPr="00DC22EF">
        <w:t>кращения производства.</w:t>
      </w:r>
    </w:p>
    <w:p w:rsidR="00DC22EF" w:rsidRPr="00DC22EF" w:rsidRDefault="00104B01" w:rsidP="00806EF1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>
        <w:lastRenderedPageBreak/>
        <w:t>12.2</w:t>
      </w:r>
      <w:r w:rsidR="00DC22EF" w:rsidRPr="00DC22EF">
        <w:t xml:space="preserve"> </w:t>
      </w:r>
      <w:r w:rsidR="00DC22EF" w:rsidRPr="00DC22EF">
        <w:tab/>
      </w:r>
      <w:r w:rsidR="00806EF1">
        <w:tab/>
      </w:r>
      <w:r w:rsidR="00DC22EF" w:rsidRPr="00DC22EF">
        <w:t xml:space="preserve">Стороны Соглашения </w:t>
      </w:r>
      <w:r w:rsidR="00DC22EF" w:rsidRPr="00DC22EF">
        <w:rPr>
          <w:b/>
          <w:bCs/>
        </w:rPr>
        <w:t>1958 года</w:t>
      </w:r>
      <w:r w:rsidR="00DC22EF" w:rsidRPr="00DC22EF">
        <w:t>, применяющие настоящие Правила, могут назначать лаборатории изготовителей шин в качестве лаборат</w:t>
      </w:r>
      <w:r w:rsidR="00DC22EF" w:rsidRPr="00DC22EF">
        <w:t>о</w:t>
      </w:r>
      <w:r w:rsidR="00DC22EF" w:rsidRPr="00DC22EF">
        <w:t>рий, уполномоченных проводить испытания.</w:t>
      </w:r>
    </w:p>
    <w:p w:rsidR="00DC22EF" w:rsidRPr="00DC22EF" w:rsidRDefault="00104B01" w:rsidP="00806EF1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i/>
        </w:rPr>
      </w:pPr>
      <w:r>
        <w:t>12.3</w:t>
      </w:r>
      <w:r w:rsidR="00DC22EF" w:rsidRPr="00DC22EF">
        <w:t xml:space="preserve"> </w:t>
      </w:r>
      <w:r w:rsidR="00DC22EF" w:rsidRPr="00DC22EF">
        <w:tab/>
      </w:r>
      <w:r w:rsidR="00806EF1">
        <w:tab/>
      </w:r>
      <w:r w:rsidR="00DC22EF" w:rsidRPr="00DC22EF">
        <w:t xml:space="preserve">Если какая-либо Сторона Соглашения </w:t>
      </w:r>
      <w:r w:rsidR="00DC22EF" w:rsidRPr="00DC22EF">
        <w:rPr>
          <w:b/>
          <w:bCs/>
        </w:rPr>
        <w:t>1958 года</w:t>
      </w:r>
      <w:r w:rsidR="00DC22EF" w:rsidRPr="00DC22EF">
        <w:t xml:space="preserve"> применяет пункт</w:t>
      </w:r>
      <w:r w:rsidR="00806EF1">
        <w:t xml:space="preserve"> </w:t>
      </w:r>
      <w:r w:rsidR="00DC22EF" w:rsidRPr="00DC22EF">
        <w:t>12.2, выше, то она может при желании направить на испытание одного или нескольких представителей по своему выбору</w:t>
      </w:r>
      <w:r w:rsidR="00806EF1">
        <w:t>».</w:t>
      </w:r>
    </w:p>
    <w:p w:rsidR="00DC22EF" w:rsidRPr="00DC22EF" w:rsidRDefault="00DC22EF" w:rsidP="00DC22EF">
      <w:pPr>
        <w:pStyle w:val="SingleTxt"/>
        <w:rPr>
          <w:i/>
        </w:rPr>
      </w:pPr>
      <w:r w:rsidRPr="00DC22EF">
        <w:rPr>
          <w:i/>
        </w:rPr>
        <w:t>Приложение 1</w:t>
      </w:r>
    </w:p>
    <w:p w:rsidR="00DC22EF" w:rsidRPr="00DC22EF" w:rsidRDefault="00806EF1" w:rsidP="00DC22EF">
      <w:pPr>
        <w:pStyle w:val="SingleTxt"/>
      </w:pPr>
      <w:r>
        <w:t>«</w:t>
      </w:r>
      <w:r w:rsidR="00DC22EF" w:rsidRPr="00DC22EF">
        <w:t>Сообщение</w:t>
      </w:r>
    </w:p>
    <w:p w:rsidR="00DC22EF" w:rsidRPr="00DC22EF" w:rsidRDefault="00806EF1" w:rsidP="00DC22EF">
      <w:pPr>
        <w:pStyle w:val="SingleTxt"/>
      </w:pPr>
      <w:r>
        <w:tab/>
        <w:t>……</w:t>
      </w:r>
    </w:p>
    <w:p w:rsidR="00DC22EF" w:rsidRPr="00DC22EF" w:rsidRDefault="00806EF1" w:rsidP="00DC22EF">
      <w:pPr>
        <w:pStyle w:val="SingleTxt"/>
      </w:pPr>
      <w:r>
        <w:tab/>
        <w:t>……</w:t>
      </w:r>
    </w:p>
    <w:p w:rsidR="00DC22EF" w:rsidRPr="00DC22EF" w:rsidRDefault="00806EF1" w:rsidP="00806EF1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1755"/>
      </w:pPr>
      <w:r>
        <w:tab/>
      </w:r>
      <w:r w:rsidR="00DC22EF" w:rsidRPr="00DC22EF">
        <w:t xml:space="preserve">типа </w:t>
      </w:r>
      <w:r w:rsidR="00DC22EF" w:rsidRPr="00806EF1">
        <w:rPr>
          <w:strike/>
        </w:rPr>
        <w:t>пневматической</w:t>
      </w:r>
      <w:r w:rsidR="00DC22EF" w:rsidRPr="00DC22EF">
        <w:t xml:space="preserve"> шины для автотранспортных средств на основании Правил № 30</w:t>
      </w:r>
      <w:r>
        <w:t>»</w:t>
      </w:r>
    </w:p>
    <w:p w:rsidR="00DC22EF" w:rsidRPr="00DC22EF" w:rsidRDefault="00DC22EF" w:rsidP="00DC22EF">
      <w:pPr>
        <w:pStyle w:val="SingleTxt"/>
      </w:pPr>
      <w:r w:rsidRPr="00DC22EF">
        <w:rPr>
          <w:i/>
        </w:rPr>
        <w:t xml:space="preserve">Пункт 1 </w:t>
      </w:r>
      <w:r w:rsidRPr="00DC22EF">
        <w:t>изменить следующим образом:</w:t>
      </w:r>
    </w:p>
    <w:p w:rsidR="00DC22EF" w:rsidRPr="00DC22EF" w:rsidRDefault="009D326E" w:rsidP="00DC22EF">
      <w:pPr>
        <w:pStyle w:val="SingleTxt"/>
      </w:pPr>
      <w:r>
        <w:t>«</w:t>
      </w:r>
      <w:r w:rsidR="00DC22EF" w:rsidRPr="00DC22EF">
        <w:t>1.</w:t>
      </w:r>
      <w:r w:rsidR="00DC22EF" w:rsidRPr="00DC22EF">
        <w:tab/>
        <w:t xml:space="preserve">Наименование изготовителя </w:t>
      </w:r>
      <w:r w:rsidR="00DC22EF" w:rsidRPr="00320EAA">
        <w:rPr>
          <w:strike/>
        </w:rPr>
        <w:t>или торговая марка (марки) на типе шины</w:t>
      </w:r>
      <w:r w:rsidR="00DC22EF" w:rsidRPr="00DC22EF">
        <w:t xml:space="preserve"> </w:t>
      </w:r>
      <w:r w:rsidR="00DC22EF" w:rsidRPr="00DC22EF">
        <w:rPr>
          <w:b/>
        </w:rPr>
        <w:t xml:space="preserve">и </w:t>
      </w:r>
      <w:r w:rsidR="00DC22EF" w:rsidRPr="00DC22EF">
        <w:rPr>
          <w:b/>
        </w:rPr>
        <w:tab/>
        <w:t>адрес</w:t>
      </w:r>
      <w:r w:rsidR="00DC22EF" w:rsidRPr="00DC22EF">
        <w:t>:</w:t>
      </w:r>
      <w:r w:rsidR="00E01D3D" w:rsidRPr="00E01D3D">
        <w:t>………………………..</w:t>
      </w:r>
      <w:r>
        <w:t>»</w:t>
      </w:r>
    </w:p>
    <w:p w:rsidR="00DC22EF" w:rsidRPr="00DC22EF" w:rsidRDefault="00DC22EF" w:rsidP="00DC22EF">
      <w:pPr>
        <w:pStyle w:val="SingleTxt"/>
      </w:pPr>
      <w:r w:rsidRPr="00DC22EF">
        <w:rPr>
          <w:i/>
        </w:rPr>
        <w:t>Пункт 2</w:t>
      </w:r>
      <w:r w:rsidRPr="00DC22EF">
        <w:t xml:space="preserve"> изменить следующим образом:</w:t>
      </w:r>
    </w:p>
    <w:p w:rsidR="00DC22EF" w:rsidRPr="00E01D3D" w:rsidRDefault="009D326E" w:rsidP="00E01D3D">
      <w:pPr>
        <w:pStyle w:val="SingleTxt"/>
        <w:jc w:val="left"/>
        <w:rPr>
          <w:lang w:val="en-US"/>
        </w:rPr>
      </w:pPr>
      <w:r>
        <w:t>«</w:t>
      </w:r>
      <w:r w:rsidR="00DC22EF" w:rsidRPr="00DC22EF">
        <w:t>2.</w:t>
      </w:r>
      <w:r w:rsidR="00DC22EF" w:rsidRPr="00DC22EF">
        <w:tab/>
        <w:t xml:space="preserve">Обозначение типа шины </w:t>
      </w:r>
      <w:r w:rsidR="00DC22EF" w:rsidRPr="00E01D3D">
        <w:rPr>
          <w:strike/>
        </w:rPr>
        <w:t>изготовителем</w:t>
      </w:r>
      <w:r w:rsidR="00DC22EF" w:rsidRPr="00DC22EF">
        <w:rPr>
          <w:vertAlign w:val="superscript"/>
        </w:rPr>
        <w:t>3</w:t>
      </w:r>
      <w:r w:rsidR="00E01D3D" w:rsidRPr="00E01D3D">
        <w:t>…………………………….…………</w:t>
      </w:r>
      <w:r w:rsidR="00E01D3D">
        <w:t>.</w:t>
      </w:r>
      <w:r w:rsidR="00E01D3D">
        <w:rPr>
          <w:lang w:val="en-US"/>
        </w:rPr>
        <w:t>.</w:t>
      </w:r>
    </w:p>
    <w:p w:rsidR="00E01D3D" w:rsidRPr="00E01D3D" w:rsidRDefault="00DC22EF" w:rsidP="00E01D3D">
      <w:pPr>
        <w:pStyle w:val="SingleTxt"/>
        <w:jc w:val="left"/>
        <w:rPr>
          <w:b/>
        </w:rPr>
      </w:pPr>
      <w:r w:rsidRPr="00DC22EF">
        <w:rPr>
          <w:b/>
        </w:rPr>
        <w:t>2.1.</w:t>
      </w:r>
      <w:r w:rsidRPr="00DC22EF">
        <w:rPr>
          <w:b/>
        </w:rPr>
        <w:tab/>
        <w:t>фирменное(ые) наименование(я)/товарный(е) знак(и):</w:t>
      </w:r>
      <w:r w:rsidR="00E01D3D" w:rsidRPr="00E01D3D">
        <w:t>………..……</w:t>
      </w:r>
      <w:r w:rsidR="00E01D3D">
        <w:t>…</w:t>
      </w:r>
      <w:r w:rsidR="00E01D3D" w:rsidRPr="00E01D3D">
        <w:t>…...</w:t>
      </w:r>
    </w:p>
    <w:p w:rsidR="00DC22EF" w:rsidRPr="00DC22EF" w:rsidRDefault="00DC22EF" w:rsidP="00E01D3D">
      <w:pPr>
        <w:pStyle w:val="SingleTxt"/>
        <w:jc w:val="left"/>
        <w:rPr>
          <w:b/>
        </w:rPr>
      </w:pPr>
      <w:r w:rsidRPr="00DC22EF">
        <w:rPr>
          <w:b/>
        </w:rPr>
        <w:t>2.2.</w:t>
      </w:r>
      <w:r w:rsidRPr="00DC22EF">
        <w:rPr>
          <w:b/>
        </w:rPr>
        <w:tab/>
        <w:t>торговое(ые)</w:t>
      </w:r>
      <w:r w:rsidR="00E01D3D">
        <w:rPr>
          <w:b/>
        </w:rPr>
        <w:t xml:space="preserve"> описание(я)/коммерческое(ие) </w:t>
      </w:r>
      <w:r w:rsidRPr="00DC22EF">
        <w:rPr>
          <w:b/>
        </w:rPr>
        <w:t>наименование(я)</w:t>
      </w:r>
      <w:r w:rsidR="00E01D3D" w:rsidRPr="00E01D3D">
        <w:t>…………...</w:t>
      </w:r>
      <w:r w:rsidRPr="00DC22EF">
        <w:t>"</w:t>
      </w:r>
    </w:p>
    <w:p w:rsidR="00DC22EF" w:rsidRPr="00DC22EF" w:rsidRDefault="00DC22EF" w:rsidP="00DC22EF">
      <w:pPr>
        <w:pStyle w:val="SingleTxt"/>
      </w:pPr>
      <w:r w:rsidRPr="00DC22EF">
        <w:rPr>
          <w:i/>
        </w:rPr>
        <w:t xml:space="preserve">Пункт 3 </w:t>
      </w:r>
      <w:r w:rsidRPr="00DC22EF">
        <w:rPr>
          <w:iCs/>
        </w:rPr>
        <w:t>исключить</w:t>
      </w:r>
      <w:r w:rsidRPr="00DC22EF">
        <w:rPr>
          <w:i/>
        </w:rPr>
        <w:t xml:space="preserve">. </w:t>
      </w:r>
    </w:p>
    <w:p w:rsidR="00DC22EF" w:rsidRPr="00DC22EF" w:rsidRDefault="00DC22EF" w:rsidP="00DC22EF">
      <w:pPr>
        <w:pStyle w:val="SingleTxt"/>
      </w:pPr>
      <w:r w:rsidRPr="00DC22EF">
        <w:rPr>
          <w:i/>
        </w:rPr>
        <w:t xml:space="preserve">Пункт 11 </w:t>
      </w:r>
      <w:r w:rsidRPr="00DC22EF">
        <w:rPr>
          <w:iCs/>
        </w:rPr>
        <w:t>исключить</w:t>
      </w:r>
      <w:r w:rsidRPr="00DC22EF">
        <w:rPr>
          <w:i/>
        </w:rPr>
        <w:t xml:space="preserve">. </w:t>
      </w:r>
    </w:p>
    <w:p w:rsidR="00DC22EF" w:rsidRPr="00454FDE" w:rsidRDefault="00DC22EF" w:rsidP="00DC22EF">
      <w:pPr>
        <w:pStyle w:val="SingleTxt"/>
        <w:rPr>
          <w:i/>
        </w:rPr>
      </w:pPr>
      <w:r w:rsidRPr="00454FDE">
        <w:rPr>
          <w:i/>
        </w:rPr>
        <w:t>Нумерацию</w:t>
      </w:r>
      <w:r w:rsidRPr="00454FDE">
        <w:rPr>
          <w:i/>
          <w:iCs/>
        </w:rPr>
        <w:t xml:space="preserve"> </w:t>
      </w:r>
      <w:r w:rsidRPr="00454FDE">
        <w:rPr>
          <w:i/>
        </w:rPr>
        <w:t>пунктов 4</w:t>
      </w:r>
      <w:r w:rsidR="00454FDE" w:rsidRPr="00454FDE">
        <w:rPr>
          <w:i/>
          <w:lang w:val="en-US"/>
        </w:rPr>
        <w:t>–</w:t>
      </w:r>
      <w:r w:rsidRPr="00454FDE">
        <w:rPr>
          <w:i/>
        </w:rPr>
        <w:t xml:space="preserve">15 </w:t>
      </w:r>
      <w:r w:rsidRPr="00454FDE">
        <w:rPr>
          <w:i/>
          <w:iCs/>
        </w:rPr>
        <w:t>изменить на</w:t>
      </w:r>
      <w:r w:rsidRPr="00454FDE">
        <w:rPr>
          <w:i/>
        </w:rPr>
        <w:t xml:space="preserve"> 3</w:t>
      </w:r>
      <w:r w:rsidR="00454FDE">
        <w:rPr>
          <w:i/>
          <w:lang w:val="en-US"/>
        </w:rPr>
        <w:t>–</w:t>
      </w:r>
      <w:r w:rsidRPr="00454FDE">
        <w:rPr>
          <w:i/>
        </w:rPr>
        <w:t>13.</w:t>
      </w:r>
    </w:p>
    <w:p w:rsidR="00DC22EF" w:rsidRPr="00DC22EF" w:rsidRDefault="00DC22EF" w:rsidP="00DC22EF">
      <w:pPr>
        <w:pStyle w:val="SingleTxt"/>
        <w:rPr>
          <w:b/>
        </w:rPr>
      </w:pPr>
      <w:r w:rsidRPr="00DC22EF">
        <w:separator/>
      </w:r>
    </w:p>
    <w:p w:rsidR="00DC22EF" w:rsidRPr="00454FDE" w:rsidRDefault="00DC22EF" w:rsidP="00454FDE">
      <w:pPr>
        <w:pStyle w:val="SingleTxt"/>
        <w:jc w:val="left"/>
        <w:rPr>
          <w:b/>
          <w:sz w:val="18"/>
          <w:szCs w:val="18"/>
        </w:rPr>
      </w:pPr>
      <w:r w:rsidRPr="00454FDE">
        <w:rPr>
          <w:b/>
          <w:sz w:val="18"/>
          <w:szCs w:val="18"/>
          <w:vertAlign w:val="superscript"/>
        </w:rPr>
        <w:t>3</w:t>
      </w:r>
      <w:r w:rsidR="00454FDE" w:rsidRPr="00454FDE">
        <w:rPr>
          <w:b/>
          <w:sz w:val="18"/>
          <w:szCs w:val="18"/>
          <w:lang w:val="en-US"/>
        </w:rPr>
        <w:t>  </w:t>
      </w:r>
      <w:r w:rsidRPr="00454FDE">
        <w:rPr>
          <w:b/>
          <w:sz w:val="18"/>
          <w:szCs w:val="18"/>
        </w:rPr>
        <w:t>Перечень фирменных наименований/товарных знаков или торговых описаний/</w:t>
      </w:r>
      <w:r w:rsidR="00454FDE" w:rsidRPr="00454FDE">
        <w:rPr>
          <w:b/>
          <w:sz w:val="18"/>
          <w:szCs w:val="18"/>
        </w:rPr>
        <w:br/>
      </w:r>
      <w:r w:rsidRPr="00454FDE">
        <w:rPr>
          <w:b/>
          <w:sz w:val="18"/>
          <w:szCs w:val="18"/>
        </w:rPr>
        <w:t>коммерческих наименований можно приложить к данному сообщению.</w:t>
      </w:r>
    </w:p>
    <w:p w:rsidR="00DC22EF" w:rsidRPr="00DC22EF" w:rsidRDefault="00DC22EF" w:rsidP="00DC22EF">
      <w:pPr>
        <w:pStyle w:val="SingleTxt"/>
        <w:rPr>
          <w:i/>
        </w:rPr>
      </w:pPr>
      <w:r w:rsidRPr="00DC22EF">
        <w:rPr>
          <w:i/>
        </w:rPr>
        <w:t xml:space="preserve">Приложение 2 </w:t>
      </w:r>
      <w:r w:rsidRPr="00DC22EF">
        <w:t>изменить следующим образом:</w:t>
      </w:r>
    </w:p>
    <w:p w:rsidR="00DC22EF" w:rsidRPr="00454FDE" w:rsidRDefault="00454FDE" w:rsidP="00DC22EF">
      <w:pPr>
        <w:pStyle w:val="SingleTxt"/>
        <w:rPr>
          <w:lang w:val="en-US"/>
        </w:rPr>
      </w:pPr>
      <w:r>
        <w:t>«</w:t>
      </w:r>
      <w:r>
        <w:rPr>
          <w:lang w:val="en-US"/>
        </w:rPr>
        <w:t>…</w:t>
      </w:r>
    </w:p>
    <w:p w:rsidR="00DC22EF" w:rsidRPr="00DC22EF" w:rsidRDefault="00DC22EF" w:rsidP="00DC22EF">
      <w:pPr>
        <w:pStyle w:val="SingleTxt"/>
      </w:pPr>
      <w:r w:rsidRPr="00DC22EF">
        <w:t>Данная поправка к тексту на русском языке не относится.</w:t>
      </w:r>
    </w:p>
    <w:p w:rsidR="00DC22EF" w:rsidRPr="00DC22EF" w:rsidRDefault="00454FDE" w:rsidP="00DC22EF">
      <w:pPr>
        <w:pStyle w:val="SingleTxt"/>
      </w:pPr>
      <w:r>
        <w:rPr>
          <w:lang w:val="en-US"/>
        </w:rPr>
        <w:t>…</w:t>
      </w:r>
      <w:r>
        <w:t>»</w:t>
      </w:r>
    </w:p>
    <w:p w:rsidR="00DC22EF" w:rsidRPr="00DC22EF" w:rsidRDefault="00DC22EF" w:rsidP="00DC22EF">
      <w:pPr>
        <w:pStyle w:val="SingleTxt"/>
        <w:rPr>
          <w:i/>
        </w:rPr>
      </w:pPr>
      <w:r w:rsidRPr="00DC22EF">
        <w:rPr>
          <w:i/>
        </w:rPr>
        <w:t xml:space="preserve">Приложение 3 </w:t>
      </w:r>
      <w:r w:rsidRPr="00DC22EF">
        <w:t>изменить следующим образом:</w:t>
      </w:r>
    </w:p>
    <w:p w:rsidR="00DC22EF" w:rsidRPr="00EB562E" w:rsidRDefault="00454FDE" w:rsidP="00DC22EF">
      <w:pPr>
        <w:pStyle w:val="SingleTxt"/>
      </w:pPr>
      <w:r>
        <w:t>«</w:t>
      </w:r>
      <w:r w:rsidRPr="00EB562E">
        <w:t>…</w:t>
      </w:r>
    </w:p>
    <w:p w:rsidR="00DC22EF" w:rsidRPr="00DC22EF" w:rsidRDefault="00DC22EF" w:rsidP="00DC22EF">
      <w:pPr>
        <w:pStyle w:val="SingleTxt"/>
      </w:pPr>
      <w:r w:rsidRPr="00DC22EF">
        <w:t>Данная поправка к текст</w:t>
      </w:r>
      <w:r w:rsidR="00EB562E">
        <w:t>у на русском языке не относится.</w:t>
      </w:r>
    </w:p>
    <w:p w:rsidR="00DC22EF" w:rsidRPr="00DC22EF" w:rsidRDefault="00454FDE" w:rsidP="00DC22EF">
      <w:pPr>
        <w:pStyle w:val="SingleTxt"/>
      </w:pPr>
      <w:r>
        <w:rPr>
          <w:lang w:val="en-US"/>
        </w:rPr>
        <w:t>…</w:t>
      </w:r>
      <w:r>
        <w:t>»</w:t>
      </w:r>
    </w:p>
    <w:p w:rsidR="00DC22EF" w:rsidRPr="00DC22EF" w:rsidRDefault="00DC22EF" w:rsidP="00DC22EF">
      <w:pPr>
        <w:pStyle w:val="SingleTxt"/>
      </w:pPr>
      <w:r w:rsidRPr="00DC22EF">
        <w:rPr>
          <w:i/>
        </w:rPr>
        <w:t xml:space="preserve">Приложение 6 </w:t>
      </w:r>
      <w:r w:rsidRPr="00DC22EF">
        <w:t>изменить следующим образом:</w:t>
      </w:r>
    </w:p>
    <w:p w:rsidR="00DC22EF" w:rsidRPr="00DC22EF" w:rsidRDefault="00454FDE" w:rsidP="00DC22EF">
      <w:pPr>
        <w:pStyle w:val="SingleTxt"/>
      </w:pPr>
      <w:r>
        <w:t>«</w:t>
      </w:r>
      <w:r w:rsidR="00DC22EF" w:rsidRPr="00DC22EF">
        <w:t xml:space="preserve">Метод измерения размеров </w:t>
      </w:r>
      <w:r w:rsidR="00DC22EF" w:rsidRPr="00454FDE">
        <w:rPr>
          <w:strike/>
        </w:rPr>
        <w:t>пневматических</w:t>
      </w:r>
      <w:r>
        <w:t xml:space="preserve"> шин</w:t>
      </w:r>
      <w:r w:rsidRPr="00454FDE">
        <w:t>…</w:t>
      </w:r>
      <w:r>
        <w:t>»</w:t>
      </w:r>
    </w:p>
    <w:p w:rsidR="00454FDE" w:rsidRPr="00454FDE" w:rsidRDefault="00454FDE" w:rsidP="00454FDE">
      <w:pPr>
        <w:pStyle w:val="SingleTxt"/>
        <w:spacing w:after="0" w:line="120" w:lineRule="exact"/>
        <w:rPr>
          <w:b/>
          <w:sz w:val="10"/>
        </w:rPr>
      </w:pPr>
    </w:p>
    <w:p w:rsidR="00454FDE" w:rsidRPr="00454FDE" w:rsidRDefault="00454FDE" w:rsidP="00454FDE">
      <w:pPr>
        <w:pStyle w:val="SingleTxt"/>
        <w:spacing w:after="0" w:line="120" w:lineRule="exact"/>
        <w:rPr>
          <w:b/>
          <w:sz w:val="10"/>
        </w:rPr>
      </w:pPr>
    </w:p>
    <w:p w:rsidR="00DC22EF" w:rsidRPr="00DC22EF" w:rsidRDefault="00454FDE" w:rsidP="00454F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C22EF" w:rsidRPr="00DC22EF">
        <w:lastRenderedPageBreak/>
        <w:tab/>
        <w:t>II.</w:t>
      </w:r>
      <w:r w:rsidR="00DC22EF" w:rsidRPr="00DC22EF">
        <w:tab/>
        <w:t>Обоснование</w:t>
      </w:r>
    </w:p>
    <w:p w:rsidR="00454FDE" w:rsidRPr="00454FDE" w:rsidRDefault="00454FDE" w:rsidP="00454FDE">
      <w:pPr>
        <w:pStyle w:val="SingleTxt"/>
        <w:spacing w:after="0" w:line="120" w:lineRule="exact"/>
        <w:rPr>
          <w:sz w:val="10"/>
        </w:rPr>
      </w:pPr>
    </w:p>
    <w:p w:rsidR="00454FDE" w:rsidRPr="00454FDE" w:rsidRDefault="00454FDE" w:rsidP="00454FDE">
      <w:pPr>
        <w:pStyle w:val="SingleTxt"/>
        <w:spacing w:after="0" w:line="120" w:lineRule="exact"/>
        <w:rPr>
          <w:sz w:val="10"/>
        </w:rPr>
      </w:pPr>
    </w:p>
    <w:p w:rsidR="00DC22EF" w:rsidRPr="00DC22EF" w:rsidRDefault="00454FDE" w:rsidP="00DC22EF">
      <w:pPr>
        <w:pStyle w:val="SingleTxt"/>
      </w:pPr>
      <w:r>
        <w:rPr>
          <w:lang w:val="en-US"/>
        </w:rPr>
        <w:tab/>
      </w:r>
      <w:r w:rsidR="00DC22EF" w:rsidRPr="00DC22EF">
        <w:t xml:space="preserve">Цель настоящего предложения </w:t>
      </w:r>
      <w:r w:rsidRPr="00454FDE">
        <w:t>–</w:t>
      </w:r>
      <w:r w:rsidR="00DC22EF" w:rsidRPr="00DC22EF">
        <w:t xml:space="preserve"> у</w:t>
      </w:r>
      <w:r>
        <w:t>лучшить нынешний вариант Пр</w:t>
      </w:r>
      <w:r>
        <w:t>а</w:t>
      </w:r>
      <w:r>
        <w:t>вил</w:t>
      </w:r>
      <w:r>
        <w:rPr>
          <w:lang w:val="en-US"/>
        </w:rPr>
        <w:t> </w:t>
      </w:r>
      <w:r w:rsidR="00DC22EF" w:rsidRPr="00DC22EF">
        <w:t>ООН № 30, с тем чтобы:</w:t>
      </w:r>
    </w:p>
    <w:p w:rsidR="00DC22EF" w:rsidRPr="00DC22EF" w:rsidRDefault="00454FDE" w:rsidP="00DC22EF">
      <w:pPr>
        <w:pStyle w:val="SingleTxt"/>
      </w:pPr>
      <w:r>
        <w:rPr>
          <w:lang w:val="en-US"/>
        </w:rPr>
        <w:tab/>
      </w:r>
      <w:r w:rsidR="00DC22EF" w:rsidRPr="00DC22EF">
        <w:t>a)</w:t>
      </w:r>
      <w:r w:rsidR="00DC22EF" w:rsidRPr="00DC22EF">
        <w:tab/>
        <w:t>согласовать некоторые определения и содержание некоторых пунктов с другими п</w:t>
      </w:r>
      <w:r w:rsidR="00227889">
        <w:t xml:space="preserve">равилами по шинам (Правила ООН </w:t>
      </w:r>
      <w:r w:rsidR="00DC22EF" w:rsidRPr="00DC22EF">
        <w:t>№ 117, 54, 75 и т.д.);</w:t>
      </w:r>
    </w:p>
    <w:p w:rsidR="00DC22EF" w:rsidRPr="00DC22EF" w:rsidRDefault="00454FDE" w:rsidP="00DC22EF">
      <w:pPr>
        <w:pStyle w:val="SingleTxt"/>
      </w:pPr>
      <w:r w:rsidRPr="00227889">
        <w:tab/>
      </w:r>
      <w:r>
        <w:t>b)</w:t>
      </w:r>
      <w:r>
        <w:tab/>
        <w:t>включить определение «изготовитель»</w:t>
      </w:r>
      <w:r w:rsidR="00DC22EF" w:rsidRPr="00DC22EF">
        <w:t>, взятое из резолюции СР.3;</w:t>
      </w:r>
    </w:p>
    <w:p w:rsidR="00DC22EF" w:rsidRPr="00DC22EF" w:rsidRDefault="00454FDE" w:rsidP="00DC22EF">
      <w:pPr>
        <w:pStyle w:val="SingleTxt"/>
      </w:pPr>
      <w:r w:rsidRPr="00454FDE">
        <w:tab/>
      </w:r>
      <w:r w:rsidR="00DC22EF" w:rsidRPr="00DC22EF">
        <w:t>c)</w:t>
      </w:r>
      <w:r w:rsidR="00DC22EF" w:rsidRPr="00DC22EF">
        <w:tab/>
        <w:t>принять общее опреде</w:t>
      </w:r>
      <w:r>
        <w:t>ление и использование терминов «</w:t>
      </w:r>
      <w:r w:rsidR="00DC22EF" w:rsidRPr="00DC22EF">
        <w:rPr>
          <w:bCs/>
        </w:rPr>
        <w:t>наимено</w:t>
      </w:r>
      <w:r w:rsidR="00DC22EF" w:rsidRPr="00DC22EF">
        <w:t>вание изготовителя</w:t>
      </w:r>
      <w:r>
        <w:t>», «</w:t>
      </w:r>
      <w:r w:rsidR="00DC22EF" w:rsidRPr="00DC22EF">
        <w:t xml:space="preserve">фирменное </w:t>
      </w:r>
      <w:r w:rsidR="00DC22EF" w:rsidRPr="00DC22EF">
        <w:rPr>
          <w:bCs/>
        </w:rPr>
        <w:t>наимено</w:t>
      </w:r>
      <w:r>
        <w:t>вание», «товарный знак», «</w:t>
      </w:r>
      <w:r w:rsidR="00DC22EF" w:rsidRPr="00DC22EF">
        <w:t>торговое опис</w:t>
      </w:r>
      <w:r w:rsidR="00DC22EF" w:rsidRPr="00DC22EF">
        <w:t>а</w:t>
      </w:r>
      <w:r>
        <w:t>ние»</w:t>
      </w:r>
      <w:r w:rsidR="00DC22EF" w:rsidRPr="00DC22EF">
        <w:t xml:space="preserve"> и </w:t>
      </w:r>
      <w:r>
        <w:t>«</w:t>
      </w:r>
      <w:r w:rsidR="00DC22EF" w:rsidRPr="00DC22EF">
        <w:t xml:space="preserve">коммерческое </w:t>
      </w:r>
      <w:r w:rsidR="00DC22EF" w:rsidRPr="00DC22EF">
        <w:rPr>
          <w:bCs/>
        </w:rPr>
        <w:t>наимено</w:t>
      </w:r>
      <w:r w:rsidR="00DC22EF" w:rsidRPr="00DC22EF">
        <w:t>вание</w:t>
      </w:r>
      <w:r>
        <w:t>»</w:t>
      </w:r>
      <w:r w:rsidR="00DC22EF" w:rsidRPr="00DC22EF">
        <w:t xml:space="preserve"> и связь между ними;</w:t>
      </w:r>
    </w:p>
    <w:p w:rsidR="00DC22EF" w:rsidRPr="00DC22EF" w:rsidRDefault="00454FDE" w:rsidP="00DC22EF">
      <w:pPr>
        <w:pStyle w:val="SingleTxt"/>
      </w:pPr>
      <w:r w:rsidRPr="00454FDE">
        <w:tab/>
      </w:r>
      <w:r w:rsidR="00DC22EF" w:rsidRPr="00DC22EF">
        <w:t>d)</w:t>
      </w:r>
      <w:r w:rsidR="00DC22EF" w:rsidRPr="00DC22EF">
        <w:tab/>
        <w:t>включить некоторую информацию в свидетельство для соответству</w:t>
      </w:r>
      <w:r w:rsidR="00DC22EF" w:rsidRPr="00DC22EF">
        <w:t>ю</w:t>
      </w:r>
      <w:r w:rsidR="00DC22EF" w:rsidRPr="00DC22EF">
        <w:t>щих органов с целью упростить взаимосвязь между данным и другими проду</w:t>
      </w:r>
      <w:r w:rsidR="00DC22EF" w:rsidRPr="00DC22EF">
        <w:t>к</w:t>
      </w:r>
      <w:r w:rsidR="00DC22EF" w:rsidRPr="00DC22EF">
        <w:t>тами.</w:t>
      </w:r>
    </w:p>
    <w:p w:rsidR="007A26DE" w:rsidRPr="00454FDE" w:rsidRDefault="00454FDE" w:rsidP="00454FD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A26DE" w:rsidRPr="00454FDE" w:rsidSect="007A26D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15T14:26:00Z" w:initials="Start">
    <w:p w:rsidR="007A26DE" w:rsidRPr="00EB42C1" w:rsidRDefault="007A26DE">
      <w:pPr>
        <w:pStyle w:val="CommentText"/>
        <w:rPr>
          <w:lang w:val="en-US"/>
        </w:rPr>
      </w:pPr>
      <w:r>
        <w:fldChar w:fldCharType="begin"/>
      </w:r>
      <w:r w:rsidRPr="00EB42C1">
        <w:rPr>
          <w:rStyle w:val="CommentReference"/>
          <w:lang w:val="en-US"/>
        </w:rPr>
        <w:instrText xml:space="preserve"> </w:instrText>
      </w:r>
      <w:r w:rsidRPr="00EB42C1">
        <w:rPr>
          <w:lang w:val="en-US"/>
        </w:rPr>
        <w:instrText>PAGE \# "'Page: '#'</w:instrText>
      </w:r>
      <w:r w:rsidRPr="00EB42C1">
        <w:rPr>
          <w:lang w:val="en-US"/>
        </w:rPr>
        <w:br/>
        <w:instrText>'"</w:instrText>
      </w:r>
      <w:r w:rsidRPr="00EB42C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B42C1">
        <w:rPr>
          <w:lang w:val="en-US"/>
        </w:rPr>
        <w:t>&lt;&lt;ODS JOB NO&gt;&gt;N1514485R&lt;&lt;ODS JOB NO&gt;&gt;</w:t>
      </w:r>
    </w:p>
    <w:p w:rsidR="007A26DE" w:rsidRDefault="007A26DE">
      <w:pPr>
        <w:pStyle w:val="CommentText"/>
      </w:pPr>
      <w:r>
        <w:t>&lt;&lt;ODS DOC SYMBOL1&gt;&gt;ECE/TRANS/WP.29/GRRF/2015/25&lt;&lt;ODS DOC SYMBOL1&gt;&gt;</w:t>
      </w:r>
    </w:p>
    <w:p w:rsidR="007A26DE" w:rsidRDefault="007A26D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7E" w:rsidRDefault="00CB6C7E" w:rsidP="008A1A7A">
      <w:pPr>
        <w:spacing w:line="240" w:lineRule="auto"/>
      </w:pPr>
      <w:r>
        <w:separator/>
      </w:r>
    </w:p>
  </w:endnote>
  <w:endnote w:type="continuationSeparator" w:id="0">
    <w:p w:rsidR="00CB6C7E" w:rsidRDefault="00CB6C7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A26DE" w:rsidTr="007A26D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A26DE" w:rsidRPr="007A26DE" w:rsidRDefault="007A26DE" w:rsidP="007A26D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71F3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D71F3">
              <w:rPr>
                <w:noProof/>
              </w:rPr>
              <w:t>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A26DE" w:rsidRPr="007A26DE" w:rsidRDefault="007A26DE" w:rsidP="007A26D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8240B">
            <w:rPr>
              <w:b w:val="0"/>
              <w:color w:val="000000"/>
              <w:sz w:val="14"/>
            </w:rPr>
            <w:t>GE. 15-11218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A26DE" w:rsidRPr="007A26DE" w:rsidRDefault="007A26DE" w:rsidP="007A2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A26DE" w:rsidTr="007A26D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A26DE" w:rsidRPr="007A26DE" w:rsidRDefault="007A26DE" w:rsidP="007A26D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8240B">
            <w:rPr>
              <w:b w:val="0"/>
              <w:color w:val="000000"/>
              <w:sz w:val="14"/>
            </w:rPr>
            <w:t>GE. 15-11218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A26DE" w:rsidRPr="007A26DE" w:rsidRDefault="007A26DE" w:rsidP="007A26D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71F3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8D71F3">
              <w:rPr>
                <w:noProof/>
              </w:rPr>
              <w:t>5</w:t>
            </w:r>
          </w:fldSimple>
        </w:p>
      </w:tc>
    </w:tr>
  </w:tbl>
  <w:p w:rsidR="007A26DE" w:rsidRPr="007A26DE" w:rsidRDefault="007A26DE" w:rsidP="007A2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A26DE" w:rsidTr="007A26DE">
      <w:tc>
        <w:tcPr>
          <w:tcW w:w="3873" w:type="dxa"/>
        </w:tcPr>
        <w:p w:rsidR="007A26DE" w:rsidRDefault="007A26DE" w:rsidP="007A26D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A4C3E92" wp14:editId="0A094F9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2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2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GE.15-11218 (R)</w:t>
          </w:r>
          <w:r>
            <w:rPr>
              <w:color w:val="010000"/>
            </w:rPr>
            <w:t xml:space="preserve">    </w:t>
          </w:r>
          <w:r w:rsidR="00DC22EF">
            <w:rPr>
              <w:color w:val="010000"/>
            </w:rPr>
            <w:t>1</w:t>
          </w:r>
          <w:r w:rsidR="00DC22EF">
            <w:rPr>
              <w:color w:val="010000"/>
              <w:lang w:val="en-US"/>
            </w:rPr>
            <w:t>4</w:t>
          </w:r>
          <w:r>
            <w:rPr>
              <w:color w:val="010000"/>
            </w:rPr>
            <w:t xml:space="preserve">0715    </w:t>
          </w:r>
          <w:r w:rsidR="0012787E">
            <w:rPr>
              <w:color w:val="010000"/>
            </w:rPr>
            <w:t>16</w:t>
          </w:r>
          <w:r>
            <w:rPr>
              <w:color w:val="010000"/>
            </w:rPr>
            <w:t>0715</w:t>
          </w:r>
        </w:p>
        <w:p w:rsidR="007A26DE" w:rsidRPr="007A26DE" w:rsidRDefault="007A26DE" w:rsidP="007A26D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*1511218*</w:t>
          </w:r>
        </w:p>
      </w:tc>
      <w:tc>
        <w:tcPr>
          <w:tcW w:w="5127" w:type="dxa"/>
        </w:tcPr>
        <w:p w:rsidR="007A26DE" w:rsidRDefault="007A26DE" w:rsidP="007A26D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23E3010" wp14:editId="46C6AD1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26DE" w:rsidRPr="007A26DE" w:rsidRDefault="007A26DE" w:rsidP="007A26D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7E" w:rsidRPr="00DC22EF" w:rsidRDefault="00DC22EF" w:rsidP="00DC22EF">
      <w:pPr>
        <w:pStyle w:val="Footer"/>
        <w:spacing w:after="80"/>
        <w:ind w:left="792"/>
        <w:rPr>
          <w:sz w:val="16"/>
        </w:rPr>
      </w:pPr>
      <w:r w:rsidRPr="00DC22EF">
        <w:rPr>
          <w:sz w:val="16"/>
        </w:rPr>
        <w:t>__________________</w:t>
      </w:r>
    </w:p>
  </w:footnote>
  <w:footnote w:type="continuationSeparator" w:id="0">
    <w:p w:rsidR="00CB6C7E" w:rsidRPr="00DC22EF" w:rsidRDefault="00DC22EF" w:rsidP="00DC22EF">
      <w:pPr>
        <w:pStyle w:val="Footer"/>
        <w:spacing w:after="80"/>
        <w:ind w:left="792"/>
        <w:rPr>
          <w:sz w:val="16"/>
        </w:rPr>
      </w:pPr>
      <w:r w:rsidRPr="00DC22EF">
        <w:rPr>
          <w:sz w:val="16"/>
        </w:rPr>
        <w:t>__________________</w:t>
      </w:r>
    </w:p>
  </w:footnote>
  <w:footnote w:id="1">
    <w:p w:rsidR="00DC22EF" w:rsidRPr="00A70B62" w:rsidRDefault="00DC22EF" w:rsidP="00DC22E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B47601">
        <w:rPr>
          <w:rStyle w:val="FootnoteReference"/>
          <w:sz w:val="20"/>
          <w:vertAlign w:val="baseline"/>
        </w:rPr>
        <w:t>*</w:t>
      </w:r>
      <w:r w:rsidRPr="001B614F">
        <w:rPr>
          <w:sz w:val="20"/>
        </w:rPr>
        <w:tab/>
      </w:r>
      <w:r w:rsidRPr="001E71BF"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>
        <w:t>2012−2016</w:t>
      </w:r>
      <w:r>
        <w:rPr>
          <w:lang w:val="en-US"/>
        </w:rPr>
        <w:t> </w:t>
      </w:r>
      <w:r w:rsidRPr="001E71BF">
        <w:t>годы (</w:t>
      </w:r>
      <w:r w:rsidRPr="00BB2B59">
        <w:t>ECE</w:t>
      </w:r>
      <w:r w:rsidRPr="001E71BF">
        <w:t>/</w:t>
      </w:r>
      <w:r w:rsidRPr="00BB2B59">
        <w:t>TRANS</w:t>
      </w:r>
      <w:r w:rsidRPr="001E71BF">
        <w:t xml:space="preserve">/224, пункт 94, и </w:t>
      </w:r>
      <w:r>
        <w:t>ECE</w:t>
      </w:r>
      <w:r w:rsidRPr="001E71BF">
        <w:t>/</w:t>
      </w:r>
      <w:r>
        <w:t>TRANS</w:t>
      </w:r>
      <w:r w:rsidRPr="001E71BF">
        <w:t>/2012/12, подпрограмма</w:t>
      </w:r>
      <w:r>
        <w:rPr>
          <w:lang w:val="en-US"/>
        </w:rPr>
        <w:t> </w:t>
      </w:r>
      <w:r w:rsidRPr="001E71BF">
        <w:t>02.4) Всемирный форум будет разрабатывать, согласовывать и</w:t>
      </w:r>
      <w:r>
        <w:rPr>
          <w:lang w:val="en-US"/>
        </w:rPr>
        <w:t> </w:t>
      </w:r>
      <w:r w:rsidRPr="001E71BF">
        <w:t xml:space="preserve">обновлять правила в целях улучшения характеристик транспортных средств. </w:t>
      </w:r>
      <w:r w:rsidRPr="00470028">
        <w:t>Настоящий докуме</w:t>
      </w:r>
      <w:r>
        <w:t>нт представлен в</w:t>
      </w:r>
      <w:r>
        <w:rPr>
          <w:lang w:val="en-US"/>
        </w:rPr>
        <w:t> </w:t>
      </w:r>
      <w:r>
        <w:t>соответствии с</w:t>
      </w:r>
      <w:r>
        <w:rPr>
          <w:lang w:val="en-US"/>
        </w:rPr>
        <w:t> </w:t>
      </w:r>
      <w:r w:rsidRPr="00470028">
        <w:t>этим мандатом</w:t>
      </w:r>
      <w:r w:rsidRPr="00A70B62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A26DE" w:rsidTr="007A26D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A26DE" w:rsidRPr="007A26DE" w:rsidRDefault="007A26DE" w:rsidP="007A26D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8240B">
            <w:rPr>
              <w:b/>
            </w:rPr>
            <w:t>ECE/TRANS/WP.29/GRRF/2015/25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A26DE" w:rsidRDefault="007A26DE" w:rsidP="007A26DE">
          <w:pPr>
            <w:pStyle w:val="Header"/>
          </w:pPr>
        </w:p>
      </w:tc>
    </w:tr>
  </w:tbl>
  <w:p w:rsidR="007A26DE" w:rsidRPr="007A26DE" w:rsidRDefault="007A26DE" w:rsidP="007A2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A26DE" w:rsidTr="007A26D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A26DE" w:rsidRDefault="007A26DE" w:rsidP="007A26D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A26DE" w:rsidRPr="007A26DE" w:rsidRDefault="007A26DE" w:rsidP="007A26D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8240B">
            <w:rPr>
              <w:b/>
            </w:rPr>
            <w:t>ECE/TRANS/WP.29/GRRF/2015/25</w:t>
          </w:r>
          <w:r>
            <w:rPr>
              <w:b/>
            </w:rPr>
            <w:fldChar w:fldCharType="end"/>
          </w:r>
        </w:p>
      </w:tc>
    </w:tr>
  </w:tbl>
  <w:p w:rsidR="007A26DE" w:rsidRPr="007A26DE" w:rsidRDefault="007A26DE" w:rsidP="007A2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A26DE" w:rsidTr="007A26D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A26DE" w:rsidRPr="007A26DE" w:rsidRDefault="007A26DE" w:rsidP="007A26D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A26DE" w:rsidRDefault="007A26DE" w:rsidP="007A26D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A26DE" w:rsidRPr="007A26DE" w:rsidRDefault="007A26DE" w:rsidP="007A26D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/TRANS/WP.29/GRRF/2015/25</w:t>
          </w:r>
        </w:p>
      </w:tc>
    </w:tr>
    <w:tr w:rsidR="007A26DE" w:rsidRPr="00E01D3D" w:rsidTr="007A26D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A26DE" w:rsidRPr="007A26DE" w:rsidRDefault="007A26DE" w:rsidP="007A26D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EF60A3E" wp14:editId="1FF3E2B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A26DE" w:rsidRPr="007A26DE" w:rsidRDefault="007A26DE" w:rsidP="007A26D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A26DE" w:rsidRPr="007A26DE" w:rsidRDefault="007A26DE" w:rsidP="007A26D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A26DE" w:rsidRPr="00EB42C1" w:rsidRDefault="007A26DE" w:rsidP="007A26DE">
          <w:pPr>
            <w:pStyle w:val="Distribution"/>
            <w:rPr>
              <w:color w:val="000000"/>
              <w:lang w:val="en-US"/>
            </w:rPr>
          </w:pPr>
          <w:r w:rsidRPr="00EB42C1">
            <w:rPr>
              <w:color w:val="000000"/>
              <w:lang w:val="en-US"/>
            </w:rPr>
            <w:t>Distr.: General</w:t>
          </w:r>
        </w:p>
        <w:p w:rsidR="007A26DE" w:rsidRPr="00EB42C1" w:rsidRDefault="007A26DE" w:rsidP="007A26DE">
          <w:pPr>
            <w:pStyle w:val="Publication"/>
            <w:rPr>
              <w:color w:val="000000"/>
              <w:lang w:val="en-US"/>
            </w:rPr>
          </w:pPr>
          <w:r w:rsidRPr="00EB42C1">
            <w:rPr>
              <w:color w:val="000000"/>
              <w:lang w:val="en-US"/>
            </w:rPr>
            <w:t>3 July 2015</w:t>
          </w:r>
        </w:p>
        <w:p w:rsidR="007A26DE" w:rsidRPr="00EB42C1" w:rsidRDefault="007A26DE" w:rsidP="007A26DE">
          <w:pPr>
            <w:rPr>
              <w:color w:val="000000"/>
              <w:lang w:val="en-US"/>
            </w:rPr>
          </w:pPr>
          <w:r w:rsidRPr="00EB42C1">
            <w:rPr>
              <w:color w:val="000000"/>
              <w:lang w:val="en-US"/>
            </w:rPr>
            <w:t>Russian</w:t>
          </w:r>
        </w:p>
        <w:p w:rsidR="007A26DE" w:rsidRPr="00EB42C1" w:rsidRDefault="007A26DE" w:rsidP="007A26DE">
          <w:pPr>
            <w:pStyle w:val="Original"/>
            <w:rPr>
              <w:color w:val="000000"/>
              <w:lang w:val="en-US"/>
            </w:rPr>
          </w:pPr>
          <w:r w:rsidRPr="00EB42C1">
            <w:rPr>
              <w:color w:val="000000"/>
              <w:lang w:val="en-US"/>
            </w:rPr>
            <w:t>Original: English</w:t>
          </w:r>
        </w:p>
        <w:p w:rsidR="007A26DE" w:rsidRPr="00EB42C1" w:rsidRDefault="007A26DE" w:rsidP="007A26DE">
          <w:pPr>
            <w:rPr>
              <w:lang w:val="en-US"/>
            </w:rPr>
          </w:pPr>
        </w:p>
      </w:tc>
    </w:tr>
  </w:tbl>
  <w:p w:rsidR="007A26DE" w:rsidRPr="00EB42C1" w:rsidRDefault="007A26DE" w:rsidP="007A26D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18*"/>
    <w:docVar w:name="CreationDt" w:val="7/15/2015 2:26: PM"/>
    <w:docVar w:name="DocCategory" w:val="Doc"/>
    <w:docVar w:name="DocType" w:val="Final"/>
    <w:docVar w:name="DutyStation" w:val="Geneva"/>
    <w:docVar w:name="FooterJN" w:val="GE. 15-11218"/>
    <w:docVar w:name="jobn" w:val="GE. 15-11218 (R)"/>
    <w:docVar w:name="jobnDT" w:val="GE. 15-11218 (R)   150715"/>
    <w:docVar w:name="jobnDTDT" w:val="GE. 15-11218 (R)   150715   150715"/>
    <w:docVar w:name="JobNo" w:val="GE. 1511218R"/>
    <w:docVar w:name="JobNo2" w:val="1514485R"/>
    <w:docVar w:name="LocalDrive" w:val="0"/>
    <w:docVar w:name="OandT" w:val="ES"/>
    <w:docVar w:name="PaperSize" w:val="A4"/>
    <w:docVar w:name="sss1" w:val="ECE/TRANS/WP.29/GRRF/2015/25"/>
    <w:docVar w:name="sss2" w:val="-"/>
    <w:docVar w:name="Symbol1" w:val="ECE/TRANS/WP.29/GRRF/2015/25"/>
    <w:docVar w:name="Symbol2" w:val="-"/>
  </w:docVars>
  <w:rsids>
    <w:rsidRoot w:val="00CB6C7E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4B01"/>
    <w:rsid w:val="00105A72"/>
    <w:rsid w:val="00105B0E"/>
    <w:rsid w:val="00113678"/>
    <w:rsid w:val="001235FD"/>
    <w:rsid w:val="0012787E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529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27889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A7411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0EAA"/>
    <w:rsid w:val="00326F5F"/>
    <w:rsid w:val="00332D90"/>
    <w:rsid w:val="00333B06"/>
    <w:rsid w:val="00337D91"/>
    <w:rsid w:val="00342A95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7412"/>
    <w:rsid w:val="00402244"/>
    <w:rsid w:val="00427FE5"/>
    <w:rsid w:val="00433222"/>
    <w:rsid w:val="00436A23"/>
    <w:rsid w:val="00436F13"/>
    <w:rsid w:val="004420FB"/>
    <w:rsid w:val="00445A4E"/>
    <w:rsid w:val="004504A6"/>
    <w:rsid w:val="00454FDE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A26DE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06EF1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C6ADA"/>
    <w:rsid w:val="008D0CE3"/>
    <w:rsid w:val="008D71F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326E"/>
    <w:rsid w:val="009D6E3D"/>
    <w:rsid w:val="009E6694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5F1C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47601"/>
    <w:rsid w:val="00B5129B"/>
    <w:rsid w:val="00B54338"/>
    <w:rsid w:val="00B56376"/>
    <w:rsid w:val="00B606B7"/>
    <w:rsid w:val="00B62C69"/>
    <w:rsid w:val="00B666EC"/>
    <w:rsid w:val="00B77560"/>
    <w:rsid w:val="00B77FC0"/>
    <w:rsid w:val="00B8240B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B6C7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13CC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22EF"/>
    <w:rsid w:val="00DC7A5F"/>
    <w:rsid w:val="00DD673A"/>
    <w:rsid w:val="00DD6A66"/>
    <w:rsid w:val="00DE0D15"/>
    <w:rsid w:val="00DF1CF0"/>
    <w:rsid w:val="00DF6656"/>
    <w:rsid w:val="00DF7388"/>
    <w:rsid w:val="00E01D3D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42C1"/>
    <w:rsid w:val="00EB562E"/>
    <w:rsid w:val="00EB646E"/>
    <w:rsid w:val="00EC34C1"/>
    <w:rsid w:val="00EC6F5D"/>
    <w:rsid w:val="00EC7A61"/>
    <w:rsid w:val="00ED1C96"/>
    <w:rsid w:val="00EE3586"/>
    <w:rsid w:val="00EE7954"/>
    <w:rsid w:val="00EE7B95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7A2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D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D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7A2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D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D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FD9B-18AA-4C11-AC23-ACD5828A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Benedicte Boudol</cp:lastModifiedBy>
  <cp:revision>2</cp:revision>
  <cp:lastPrinted>2015-07-16T07:23:00Z</cp:lastPrinted>
  <dcterms:created xsi:type="dcterms:W3CDTF">2015-08-12T06:42:00Z</dcterms:created>
  <dcterms:modified xsi:type="dcterms:W3CDTF">2015-08-12T06:42:00Z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1511218R</vt:lpwstr>
  </property>
  <property fmtid="{D5CDD505-2E9C-101B-9397-08002B2CF9AE}" pid="3" name="ODSRefJobNo">
    <vt:lpwstr>1514485R</vt:lpwstr>
  </property>
  <property fmtid="{D5CDD505-2E9C-101B-9397-08002B2CF9AE}" pid="4" name="Symbol1">
    <vt:lpwstr>ECE/TRANS/WP.29/GRRF/2015/25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150715</vt:lpwstr>
  </property>
</Properties>
</file>