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FB1897" w:rsidRPr="00245892" w:rsidTr="00F77538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FB1897" w:rsidRPr="00245892" w:rsidRDefault="00FB1897" w:rsidP="00F77538">
            <w:pPr>
              <w:spacing w:after="80" w:line="300" w:lineRule="exact"/>
              <w:rPr>
                <w:sz w:val="28"/>
              </w:rPr>
            </w:pPr>
            <w:bookmarkStart w:id="0" w:name="_GoBack"/>
            <w:bookmarkEnd w:id="0"/>
            <w:r w:rsidRPr="00245892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FB1897" w:rsidRPr="00245892" w:rsidRDefault="00FB1897" w:rsidP="00F77538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FB1897" w:rsidRPr="00245892" w:rsidRDefault="008E7D1B" w:rsidP="00F77538">
            <w:pPr>
              <w:jc w:val="right"/>
            </w:pPr>
            <w:r w:rsidRPr="009D6B18">
              <w:rPr>
                <w:sz w:val="40"/>
                <w:szCs w:val="40"/>
                <w:lang w:val="en-US"/>
              </w:rPr>
              <w:t>ECE</w:t>
            </w:r>
            <w:r w:rsidR="00FB1897" w:rsidRPr="00245892">
              <w:t>/</w:t>
            </w:r>
            <w:fldSimple w:instr=" FILLIN  &quot;Введите символ после ЕCE/&quot;  \* MERGEFORMAT ">
              <w:r w:rsidR="009F1236">
                <w:t>TRANS/WP.29/GRE/73</w:t>
              </w:r>
            </w:fldSimple>
            <w:r w:rsidR="00FB1897" w:rsidRPr="00245892">
              <w:t xml:space="preserve">                  </w:t>
            </w:r>
          </w:p>
        </w:tc>
      </w:tr>
      <w:tr w:rsidR="00FB1897" w:rsidRPr="00245892" w:rsidTr="00F77538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FB1897" w:rsidRPr="00245892" w:rsidRDefault="00DB74B5" w:rsidP="00F77538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FB1897" w:rsidRPr="00FB1897" w:rsidRDefault="00FB1897" w:rsidP="00FB1897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FB1897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FB1897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FB1897" w:rsidRPr="00245892" w:rsidRDefault="00FB1897" w:rsidP="00F77538">
            <w:pPr>
              <w:spacing w:before="240"/>
            </w:pPr>
            <w:r w:rsidRPr="00245892">
              <w:t xml:space="preserve">Distr.: </w:t>
            </w:r>
            <w:bookmarkStart w:id="1" w:name="ПолеСоСписком1"/>
            <w:r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245892">
              <w:instrText xml:space="preserve"> FORMDROPDOWN </w:instrText>
            </w:r>
            <w:r w:rsidR="004C35FD">
              <w:fldChar w:fldCharType="separate"/>
            </w:r>
            <w:r w:rsidRPr="00245892">
              <w:fldChar w:fldCharType="end"/>
            </w:r>
            <w:bookmarkEnd w:id="1"/>
          </w:p>
          <w:p w:rsidR="00FB1897" w:rsidRPr="00245892" w:rsidRDefault="00FB1897" w:rsidP="00F77538">
            <w:fldSimple w:instr=" FILLIN  &quot;Введите дату документа&quot; \* MERGEFORMAT ">
              <w:r w:rsidR="009F1236">
                <w:t>18 May 2015</w:t>
              </w:r>
            </w:fldSimple>
          </w:p>
          <w:p w:rsidR="00FB1897" w:rsidRPr="00245892" w:rsidRDefault="00FB1897" w:rsidP="00F77538">
            <w:r w:rsidRPr="00245892">
              <w:t>Russian</w:t>
            </w:r>
          </w:p>
          <w:p w:rsidR="00FB1897" w:rsidRPr="00245892" w:rsidRDefault="00FB1897" w:rsidP="00F77538">
            <w:r w:rsidRPr="00245892">
              <w:t xml:space="preserve">Original: </w:t>
            </w:r>
            <w:bookmarkStart w:id="2" w:name="ПолеСоСписком2"/>
            <w:r w:rsidRPr="00245892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245892">
              <w:instrText xml:space="preserve"> FORMDROPDOWN </w:instrText>
            </w:r>
            <w:r w:rsidR="004C35FD">
              <w:fldChar w:fldCharType="separate"/>
            </w:r>
            <w:r w:rsidRPr="00245892">
              <w:fldChar w:fldCharType="end"/>
            </w:r>
            <w:bookmarkEnd w:id="2"/>
          </w:p>
          <w:p w:rsidR="00FB1897" w:rsidRPr="00245892" w:rsidRDefault="00FB1897" w:rsidP="00F77538"/>
        </w:tc>
      </w:tr>
    </w:tbl>
    <w:p w:rsidR="00FB1897" w:rsidRDefault="00FB1897" w:rsidP="00F77538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9F1236" w:rsidRPr="00364245" w:rsidRDefault="009F1236" w:rsidP="009F1236">
      <w:pPr>
        <w:spacing w:before="120"/>
        <w:rPr>
          <w:sz w:val="28"/>
          <w:szCs w:val="28"/>
        </w:rPr>
      </w:pPr>
      <w:r w:rsidRPr="00404769">
        <w:rPr>
          <w:sz w:val="28"/>
          <w:szCs w:val="28"/>
        </w:rPr>
        <w:t>Комитет по внутреннему транспорту</w:t>
      </w:r>
    </w:p>
    <w:p w:rsidR="009F1236" w:rsidRPr="00364245" w:rsidRDefault="009F1236" w:rsidP="009F1236">
      <w:pPr>
        <w:spacing w:before="120"/>
        <w:rPr>
          <w:b/>
          <w:sz w:val="24"/>
          <w:szCs w:val="24"/>
        </w:rPr>
      </w:pPr>
      <w:r w:rsidRPr="00404769">
        <w:rPr>
          <w:b/>
          <w:sz w:val="24"/>
          <w:szCs w:val="24"/>
        </w:rPr>
        <w:t xml:space="preserve">Всемирный форум для согласования правил </w:t>
      </w:r>
      <w:r w:rsidRPr="009F1236">
        <w:rPr>
          <w:b/>
          <w:sz w:val="24"/>
          <w:szCs w:val="24"/>
        </w:rPr>
        <w:br/>
      </w:r>
      <w:r w:rsidRPr="00404769">
        <w:rPr>
          <w:b/>
          <w:sz w:val="24"/>
          <w:szCs w:val="24"/>
        </w:rPr>
        <w:t>в области транспортных средств</w:t>
      </w:r>
    </w:p>
    <w:p w:rsidR="009F1236" w:rsidRPr="00364245" w:rsidRDefault="009F1236" w:rsidP="009F1236">
      <w:pPr>
        <w:spacing w:before="120" w:after="120"/>
        <w:rPr>
          <w:b/>
          <w:bCs/>
        </w:rPr>
      </w:pPr>
      <w:r w:rsidRPr="00404769">
        <w:rPr>
          <w:b/>
          <w:bCs/>
        </w:rPr>
        <w:t xml:space="preserve">Рабочая группа по вопросам освещения </w:t>
      </w:r>
      <w:r w:rsidRPr="009F1236">
        <w:rPr>
          <w:b/>
          <w:bCs/>
        </w:rPr>
        <w:br/>
      </w:r>
      <w:r w:rsidRPr="00404769">
        <w:rPr>
          <w:b/>
          <w:bCs/>
        </w:rPr>
        <w:t>и световой сигнализации</w:t>
      </w:r>
    </w:p>
    <w:p w:rsidR="009F1236" w:rsidRPr="00364245" w:rsidRDefault="009F1236" w:rsidP="009F1236">
      <w:pPr>
        <w:spacing w:before="120" w:after="120"/>
      </w:pPr>
      <w:r w:rsidRPr="00404769">
        <w:rPr>
          <w:b/>
          <w:bCs/>
        </w:rPr>
        <w:t>Семьдесят третья сессия</w:t>
      </w:r>
      <w:r w:rsidRPr="009F1236">
        <w:rPr>
          <w:b/>
          <w:bCs/>
        </w:rPr>
        <w:br/>
      </w:r>
      <w:r>
        <w:t>Женева, 14–17 апреля 2015 года</w:t>
      </w:r>
    </w:p>
    <w:p w:rsidR="009F1236" w:rsidRPr="00364245" w:rsidRDefault="009F1236" w:rsidP="009F1236">
      <w:pPr>
        <w:pStyle w:val="HChGR"/>
      </w:pPr>
      <w:r w:rsidRPr="00364245">
        <w:tab/>
      </w:r>
      <w:r w:rsidRPr="00364245">
        <w:tab/>
      </w:r>
      <w:bookmarkStart w:id="3" w:name="_Toc365898453"/>
      <w:bookmarkStart w:id="4" w:name="_Toc369772204"/>
      <w:r>
        <w:t xml:space="preserve">Доклад Рабочей группы по вопросам освещения </w:t>
      </w:r>
      <w:r w:rsidRPr="009F1236">
        <w:br/>
      </w:r>
      <w:r>
        <w:t>и световой сигнализации о работе ее семьдесят третьей сессии</w:t>
      </w:r>
      <w:bookmarkEnd w:id="3"/>
      <w:bookmarkEnd w:id="4"/>
    </w:p>
    <w:p w:rsidR="009F1236" w:rsidRDefault="00EE5966" w:rsidP="00EE5966">
      <w:pPr>
        <w:suppressAutoHyphens/>
        <w:spacing w:after="120"/>
        <w:rPr>
          <w:sz w:val="28"/>
        </w:rPr>
      </w:pPr>
      <w:bookmarkStart w:id="5" w:name="_Toc360526240"/>
      <w:bookmarkStart w:id="6" w:name="_Toc360526836"/>
      <w:bookmarkStart w:id="7" w:name="_Toc369772205"/>
      <w:r>
        <w:rPr>
          <w:sz w:val="28"/>
        </w:rPr>
        <w:t>Содержание</w:t>
      </w:r>
    </w:p>
    <w:p w:rsidR="00EE5966" w:rsidRDefault="00EE5966" w:rsidP="00EE5966">
      <w:pPr>
        <w:tabs>
          <w:tab w:val="right" w:pos="8929"/>
          <w:tab w:val="right" w:pos="9638"/>
        </w:tabs>
        <w:suppressAutoHyphens/>
        <w:spacing w:after="120"/>
        <w:ind w:left="283"/>
      </w:pPr>
      <w:r>
        <w:rPr>
          <w:i/>
          <w:sz w:val="18"/>
        </w:rPr>
        <w:tab/>
        <w:t>Пункты</w:t>
      </w:r>
      <w:r>
        <w:rPr>
          <w:i/>
          <w:sz w:val="18"/>
        </w:rPr>
        <w:tab/>
        <w:t>Стр.</w:t>
      </w:r>
    </w:p>
    <w:p w:rsidR="00EE5966" w:rsidRPr="00BC72AF" w:rsidRDefault="00EE5966" w:rsidP="00EE5966">
      <w:pPr>
        <w:tabs>
          <w:tab w:val="right" w:pos="850"/>
          <w:tab w:val="right" w:leader="dot" w:pos="7654"/>
          <w:tab w:val="right" w:pos="8929"/>
          <w:tab w:val="right" w:pos="9638"/>
        </w:tabs>
        <w:spacing w:after="120"/>
        <w:ind w:left="1134" w:hanging="1134"/>
      </w:pPr>
      <w:r w:rsidRPr="00EA4839">
        <w:tab/>
      </w:r>
      <w:r w:rsidRPr="00EE5966">
        <w:rPr>
          <w:lang w:val="fr-FR"/>
        </w:rPr>
        <w:t>I</w:t>
      </w:r>
      <w:r w:rsidRPr="006209C5">
        <w:t>.</w:t>
      </w:r>
      <w:r w:rsidRPr="006209C5">
        <w:tab/>
      </w:r>
      <w:r w:rsidR="006209C5">
        <w:t>Участники</w:t>
      </w:r>
      <w:r w:rsidRPr="006209C5">
        <w:rPr>
          <w:webHidden/>
        </w:rPr>
        <w:tab/>
      </w:r>
      <w:r w:rsidRPr="006209C5">
        <w:rPr>
          <w:webHidden/>
        </w:rPr>
        <w:tab/>
        <w:t>1</w:t>
      </w:r>
      <w:r w:rsidRPr="006209C5">
        <w:rPr>
          <w:webHidden/>
        </w:rPr>
        <w:tab/>
      </w:r>
      <w:r w:rsidR="002B79B7" w:rsidRPr="00BC72AF">
        <w:rPr>
          <w:webHidden/>
        </w:rPr>
        <w:t>3</w:t>
      </w:r>
    </w:p>
    <w:p w:rsidR="00EE5966" w:rsidRPr="006209C5" w:rsidRDefault="00EE5966" w:rsidP="00EE5966">
      <w:pPr>
        <w:tabs>
          <w:tab w:val="right" w:pos="850"/>
          <w:tab w:val="right" w:leader="dot" w:pos="7654"/>
          <w:tab w:val="right" w:pos="8929"/>
          <w:tab w:val="right" w:pos="9638"/>
        </w:tabs>
        <w:spacing w:after="120"/>
        <w:ind w:left="1134" w:hanging="1134"/>
      </w:pPr>
      <w:r w:rsidRPr="006209C5">
        <w:tab/>
      </w:r>
      <w:r w:rsidRPr="00EE5966">
        <w:rPr>
          <w:lang w:val="fr-FR"/>
        </w:rPr>
        <w:t>II</w:t>
      </w:r>
      <w:r w:rsidRPr="006209C5">
        <w:t>.</w:t>
      </w:r>
      <w:r w:rsidRPr="006209C5">
        <w:tab/>
      </w:r>
      <w:r w:rsidR="006209C5">
        <w:t>Утверждение повестки дня (пункт 1 повестки дня)</w:t>
      </w:r>
      <w:r w:rsidRPr="006209C5">
        <w:rPr>
          <w:webHidden/>
        </w:rPr>
        <w:tab/>
      </w:r>
      <w:r w:rsidRPr="006209C5">
        <w:rPr>
          <w:webHidden/>
        </w:rPr>
        <w:tab/>
        <w:t>2</w:t>
      </w:r>
      <w:r w:rsidR="00DD389D">
        <w:rPr>
          <w:webHidden/>
        </w:rPr>
        <w:t>−</w:t>
      </w:r>
      <w:r w:rsidRPr="006209C5">
        <w:rPr>
          <w:webHidden/>
        </w:rPr>
        <w:t>4</w:t>
      </w:r>
      <w:r w:rsidRPr="006209C5">
        <w:rPr>
          <w:webHidden/>
        </w:rPr>
        <w:tab/>
        <w:t>3</w:t>
      </w:r>
    </w:p>
    <w:p w:rsidR="00EE5966" w:rsidRPr="006209C5" w:rsidRDefault="00EE5966" w:rsidP="00EE5966">
      <w:pPr>
        <w:tabs>
          <w:tab w:val="right" w:pos="850"/>
          <w:tab w:val="right" w:leader="dot" w:pos="7654"/>
          <w:tab w:val="right" w:pos="8929"/>
          <w:tab w:val="right" w:pos="9638"/>
        </w:tabs>
        <w:spacing w:after="120"/>
        <w:ind w:left="1134" w:hanging="1134"/>
      </w:pPr>
      <w:r w:rsidRPr="006209C5">
        <w:tab/>
      </w:r>
      <w:r w:rsidRPr="00EE5966">
        <w:rPr>
          <w:lang w:val="fr-FR"/>
        </w:rPr>
        <w:t>III</w:t>
      </w:r>
      <w:r w:rsidRPr="006209C5">
        <w:t>.</w:t>
      </w:r>
      <w:r w:rsidRPr="006209C5">
        <w:tab/>
      </w:r>
      <w:r w:rsidR="006209C5">
        <w:t xml:space="preserve">Соглашение 1998 года − глобальные технические правила: </w:t>
      </w:r>
      <w:r w:rsidR="00DD389D">
        <w:br/>
      </w:r>
      <w:r w:rsidR="006209C5">
        <w:t>разработка (пункт 2 повестки дня)</w:t>
      </w:r>
      <w:r w:rsidRPr="006209C5">
        <w:rPr>
          <w:webHidden/>
        </w:rPr>
        <w:tab/>
      </w:r>
      <w:r w:rsidRPr="006209C5">
        <w:rPr>
          <w:webHidden/>
        </w:rPr>
        <w:tab/>
        <w:t>5</w:t>
      </w:r>
      <w:r w:rsidRPr="006209C5">
        <w:rPr>
          <w:webHidden/>
        </w:rPr>
        <w:tab/>
      </w:r>
      <w:r w:rsidRPr="00DF0AA3">
        <w:rPr>
          <w:webHidden/>
        </w:rPr>
        <w:fldChar w:fldCharType="begin"/>
      </w:r>
      <w:r w:rsidRPr="006209C5">
        <w:rPr>
          <w:webHidden/>
        </w:rPr>
        <w:instrText xml:space="preserve"> </w:instrText>
      </w:r>
      <w:r w:rsidRPr="00EE5966">
        <w:rPr>
          <w:webHidden/>
          <w:lang w:val="fr-FR"/>
        </w:rPr>
        <w:instrText>PAGEREF</w:instrText>
      </w:r>
      <w:r w:rsidRPr="006209C5">
        <w:rPr>
          <w:webHidden/>
        </w:rPr>
        <w:instrText xml:space="preserve"> _</w:instrText>
      </w:r>
      <w:r w:rsidRPr="00EE5966">
        <w:rPr>
          <w:webHidden/>
          <w:lang w:val="fr-FR"/>
        </w:rPr>
        <w:instrText>Toc</w:instrText>
      </w:r>
      <w:r w:rsidRPr="006209C5">
        <w:rPr>
          <w:webHidden/>
        </w:rPr>
        <w:instrText>369772207 \</w:instrText>
      </w:r>
      <w:r w:rsidRPr="00EE5966">
        <w:rPr>
          <w:webHidden/>
          <w:lang w:val="fr-FR"/>
        </w:rPr>
        <w:instrText>h</w:instrText>
      </w:r>
      <w:r w:rsidRPr="006209C5">
        <w:rPr>
          <w:webHidden/>
        </w:rPr>
        <w:instrText xml:space="preserve"> </w:instrText>
      </w:r>
      <w:r w:rsidRPr="00DF0AA3">
        <w:rPr>
          <w:webHidden/>
        </w:rPr>
      </w:r>
      <w:r w:rsidRPr="00DF0AA3">
        <w:rPr>
          <w:webHidden/>
        </w:rPr>
        <w:fldChar w:fldCharType="separate"/>
      </w:r>
      <w:r w:rsidR="006011D8">
        <w:rPr>
          <w:noProof/>
          <w:webHidden/>
          <w:lang w:val="fr-FR"/>
        </w:rPr>
        <w:t>4</w:t>
      </w:r>
      <w:r w:rsidRPr="00DF0AA3">
        <w:rPr>
          <w:webHidden/>
        </w:rPr>
        <w:fldChar w:fldCharType="end"/>
      </w:r>
    </w:p>
    <w:p w:rsidR="00EE5966" w:rsidRPr="002B79B7" w:rsidRDefault="00EE5966" w:rsidP="00EE5966">
      <w:pPr>
        <w:tabs>
          <w:tab w:val="right" w:pos="850"/>
          <w:tab w:val="right" w:leader="dot" w:pos="7654"/>
          <w:tab w:val="right" w:pos="8929"/>
          <w:tab w:val="right" w:pos="9638"/>
        </w:tabs>
        <w:spacing w:after="120"/>
        <w:ind w:left="1134" w:hanging="1134"/>
      </w:pPr>
      <w:r w:rsidRPr="006209C5">
        <w:tab/>
      </w:r>
      <w:r w:rsidRPr="00EE5966">
        <w:rPr>
          <w:lang w:val="fr-FR"/>
        </w:rPr>
        <w:t>IV</w:t>
      </w:r>
      <w:r w:rsidRPr="006209C5">
        <w:t>.</w:t>
      </w:r>
      <w:r w:rsidRPr="006209C5">
        <w:tab/>
      </w:r>
      <w:r w:rsidR="006209C5">
        <w:t xml:space="preserve">Соглашение 1997 года − предписания: разработка </w:t>
      </w:r>
      <w:r w:rsidR="00DD389D">
        <w:br/>
      </w:r>
      <w:r w:rsidR="006209C5">
        <w:t>(пункт 3 повестки дня)</w:t>
      </w:r>
      <w:r w:rsidRPr="006209C5">
        <w:rPr>
          <w:webHidden/>
        </w:rPr>
        <w:tab/>
      </w:r>
      <w:r w:rsidRPr="006209C5">
        <w:rPr>
          <w:webHidden/>
        </w:rPr>
        <w:tab/>
        <w:t>6</w:t>
      </w:r>
      <w:r w:rsidRPr="006209C5">
        <w:rPr>
          <w:webHidden/>
        </w:rPr>
        <w:tab/>
      </w:r>
      <w:r w:rsidR="002B79B7" w:rsidRPr="002B79B7">
        <w:t>4</w:t>
      </w:r>
    </w:p>
    <w:p w:rsidR="00EE5966" w:rsidRPr="002B79B7" w:rsidRDefault="00EE5966" w:rsidP="00EE5966">
      <w:pPr>
        <w:tabs>
          <w:tab w:val="right" w:pos="850"/>
          <w:tab w:val="right" w:leader="dot" w:pos="7654"/>
          <w:tab w:val="right" w:pos="8929"/>
          <w:tab w:val="right" w:pos="9638"/>
        </w:tabs>
        <w:spacing w:after="120"/>
        <w:ind w:left="1134" w:hanging="1134"/>
      </w:pPr>
      <w:r w:rsidRPr="006209C5">
        <w:tab/>
      </w:r>
      <w:r w:rsidRPr="00EE5966">
        <w:rPr>
          <w:lang w:val="fr-FR"/>
        </w:rPr>
        <w:t>V</w:t>
      </w:r>
      <w:r w:rsidRPr="006209C5">
        <w:t>.</w:t>
      </w:r>
      <w:r w:rsidRPr="006209C5">
        <w:tab/>
      </w:r>
      <w:r w:rsidR="006209C5">
        <w:t xml:space="preserve">Упрощение правил, касающихся устройств освещения и световой </w:t>
      </w:r>
      <w:r w:rsidR="00DD389D">
        <w:br/>
      </w:r>
      <w:r w:rsidR="006209C5">
        <w:t>сигнализации (пункт 4 повестки дня)</w:t>
      </w:r>
      <w:r w:rsidRPr="006209C5">
        <w:rPr>
          <w:webHidden/>
        </w:rPr>
        <w:tab/>
      </w:r>
      <w:r w:rsidRPr="006209C5">
        <w:rPr>
          <w:webHidden/>
        </w:rPr>
        <w:tab/>
        <w:t>7</w:t>
      </w:r>
      <w:r w:rsidR="00DD389D">
        <w:rPr>
          <w:webHidden/>
        </w:rPr>
        <w:t>−</w:t>
      </w:r>
      <w:r w:rsidRPr="006209C5">
        <w:rPr>
          <w:webHidden/>
        </w:rPr>
        <w:t>10</w:t>
      </w:r>
      <w:r w:rsidRPr="006209C5">
        <w:rPr>
          <w:webHidden/>
        </w:rPr>
        <w:tab/>
      </w:r>
      <w:r w:rsidR="002B79B7" w:rsidRPr="002B79B7">
        <w:t>4</w:t>
      </w:r>
    </w:p>
    <w:p w:rsidR="00EE5966" w:rsidRPr="006209C5" w:rsidRDefault="00EE5966" w:rsidP="00EE5966">
      <w:pPr>
        <w:tabs>
          <w:tab w:val="right" w:pos="850"/>
          <w:tab w:val="right" w:leader="dot" w:pos="7654"/>
          <w:tab w:val="right" w:pos="8929"/>
          <w:tab w:val="right" w:pos="9638"/>
        </w:tabs>
        <w:spacing w:after="120"/>
        <w:ind w:left="1134" w:hanging="1134"/>
      </w:pPr>
      <w:r w:rsidRPr="006209C5">
        <w:tab/>
      </w:r>
      <w:r w:rsidRPr="00EE5966">
        <w:rPr>
          <w:lang w:val="fr-FR"/>
        </w:rPr>
        <w:t>VI</w:t>
      </w:r>
      <w:r w:rsidRPr="006209C5">
        <w:t>.</w:t>
      </w:r>
      <w:r w:rsidRPr="006209C5">
        <w:tab/>
      </w:r>
      <w:r w:rsidR="006209C5">
        <w:t xml:space="preserve">Правила № 37 (лампы накаливания), 99 (газоразрядные источники </w:t>
      </w:r>
      <w:r w:rsidR="00DD389D">
        <w:br/>
      </w:r>
      <w:r w:rsidR="006209C5">
        <w:t xml:space="preserve">света) и 128 (источники света на светоизлучающих диодах) </w:t>
      </w:r>
      <w:r w:rsidR="00DD389D">
        <w:br/>
      </w:r>
      <w:r w:rsidR="006209C5">
        <w:t>(пункт 5 повестки дня)</w:t>
      </w:r>
      <w:r w:rsidRPr="006209C5">
        <w:rPr>
          <w:webHidden/>
        </w:rPr>
        <w:tab/>
      </w:r>
      <w:r w:rsidRPr="006209C5">
        <w:rPr>
          <w:webHidden/>
        </w:rPr>
        <w:tab/>
        <w:t>11</w:t>
      </w:r>
      <w:r w:rsidR="00DD389D">
        <w:rPr>
          <w:webHidden/>
        </w:rPr>
        <w:t>−</w:t>
      </w:r>
      <w:r w:rsidRPr="006209C5">
        <w:rPr>
          <w:webHidden/>
        </w:rPr>
        <w:t>13</w:t>
      </w:r>
      <w:r w:rsidRPr="006209C5">
        <w:rPr>
          <w:webHidden/>
        </w:rPr>
        <w:tab/>
      </w:r>
      <w:r w:rsidRPr="006209C5">
        <w:t>5</w:t>
      </w:r>
    </w:p>
    <w:p w:rsidR="00EE5966" w:rsidRPr="006D7FC5" w:rsidRDefault="00EE5966" w:rsidP="00EE5966">
      <w:pPr>
        <w:tabs>
          <w:tab w:val="right" w:pos="850"/>
          <w:tab w:val="right" w:leader="dot" w:pos="7654"/>
          <w:tab w:val="right" w:pos="8929"/>
          <w:tab w:val="right" w:pos="9638"/>
        </w:tabs>
        <w:spacing w:after="120"/>
        <w:ind w:left="1134" w:hanging="1134"/>
      </w:pPr>
      <w:r w:rsidRPr="006209C5">
        <w:tab/>
      </w:r>
      <w:r w:rsidRPr="00EE5966">
        <w:rPr>
          <w:lang w:val="fr-FR"/>
        </w:rPr>
        <w:t>VII</w:t>
      </w:r>
      <w:r w:rsidRPr="006209C5">
        <w:t>.</w:t>
      </w:r>
      <w:r w:rsidRPr="006209C5">
        <w:tab/>
      </w:r>
      <w:r w:rsidR="006209C5">
        <w:t xml:space="preserve">Правила № 48 (установка устройств освещения и световой </w:t>
      </w:r>
      <w:r w:rsidR="00DD389D">
        <w:br/>
      </w:r>
      <w:r w:rsidR="006209C5">
        <w:t>сигнализации) (пункт 6 повестки дня)</w:t>
      </w:r>
      <w:r w:rsidRPr="006209C5">
        <w:rPr>
          <w:webHidden/>
        </w:rPr>
        <w:tab/>
      </w:r>
      <w:r w:rsidRPr="006209C5">
        <w:rPr>
          <w:webHidden/>
        </w:rPr>
        <w:tab/>
        <w:t>14</w:t>
      </w:r>
      <w:r w:rsidR="00DD389D">
        <w:rPr>
          <w:webHidden/>
        </w:rPr>
        <w:t>−</w:t>
      </w:r>
      <w:r w:rsidRPr="006209C5">
        <w:rPr>
          <w:webHidden/>
        </w:rPr>
        <w:t>20</w:t>
      </w:r>
      <w:r w:rsidRPr="006209C5">
        <w:rPr>
          <w:webHidden/>
        </w:rPr>
        <w:tab/>
      </w:r>
      <w:r w:rsidR="006D7FC5" w:rsidRPr="006D7FC5">
        <w:t>6</w:t>
      </w:r>
    </w:p>
    <w:p w:rsidR="00EE5966" w:rsidRPr="006D7FC5" w:rsidRDefault="00EE5966" w:rsidP="00EE5966">
      <w:pPr>
        <w:tabs>
          <w:tab w:val="right" w:leader="dot" w:pos="7654"/>
          <w:tab w:val="right" w:pos="8929"/>
          <w:tab w:val="right" w:pos="9638"/>
        </w:tabs>
        <w:spacing w:after="120"/>
        <w:ind w:left="1559" w:hanging="425"/>
      </w:pPr>
      <w:r w:rsidRPr="00EE5966">
        <w:rPr>
          <w:lang w:val="fr-FR"/>
        </w:rPr>
        <w:t>A</w:t>
      </w:r>
      <w:r w:rsidRPr="006209C5">
        <w:t>.</w:t>
      </w:r>
      <w:r w:rsidRPr="006209C5">
        <w:tab/>
      </w:r>
      <w:r w:rsidR="006209C5">
        <w:t>Предложения по поправкам к поправкам серии 05 и 06</w:t>
      </w:r>
      <w:r w:rsidRPr="006209C5">
        <w:rPr>
          <w:webHidden/>
        </w:rPr>
        <w:tab/>
      </w:r>
      <w:r w:rsidRPr="006209C5">
        <w:rPr>
          <w:webHidden/>
        </w:rPr>
        <w:tab/>
        <w:t>14</w:t>
      </w:r>
      <w:r w:rsidR="00DD389D">
        <w:rPr>
          <w:webHidden/>
        </w:rPr>
        <w:t>−</w:t>
      </w:r>
      <w:r w:rsidRPr="006209C5">
        <w:rPr>
          <w:webHidden/>
        </w:rPr>
        <w:t>16</w:t>
      </w:r>
      <w:r w:rsidRPr="006209C5">
        <w:rPr>
          <w:webHidden/>
        </w:rPr>
        <w:tab/>
      </w:r>
      <w:r w:rsidR="006D7FC5" w:rsidRPr="006D7FC5">
        <w:t>6</w:t>
      </w:r>
    </w:p>
    <w:p w:rsidR="00EE5966" w:rsidRPr="006D7FC5" w:rsidRDefault="00EE5966" w:rsidP="00EE5966">
      <w:pPr>
        <w:tabs>
          <w:tab w:val="right" w:leader="dot" w:pos="7654"/>
          <w:tab w:val="right" w:pos="8929"/>
          <w:tab w:val="right" w:pos="9638"/>
        </w:tabs>
        <w:spacing w:after="120"/>
        <w:ind w:left="1559" w:hanging="425"/>
      </w:pPr>
      <w:r w:rsidRPr="00EE5966">
        <w:rPr>
          <w:lang w:val="fr-FR"/>
        </w:rPr>
        <w:lastRenderedPageBreak/>
        <w:t>B</w:t>
      </w:r>
      <w:r w:rsidRPr="006209C5">
        <w:t>.</w:t>
      </w:r>
      <w:r w:rsidRPr="006209C5">
        <w:tab/>
      </w:r>
      <w:r w:rsidR="006209C5">
        <w:t>Прочие предложения по поправкам к Правилам № 48</w:t>
      </w:r>
      <w:r w:rsidRPr="006209C5">
        <w:rPr>
          <w:webHidden/>
        </w:rPr>
        <w:tab/>
      </w:r>
      <w:r w:rsidRPr="006209C5">
        <w:rPr>
          <w:webHidden/>
        </w:rPr>
        <w:tab/>
        <w:t>17</w:t>
      </w:r>
      <w:r w:rsidR="00DD389D">
        <w:rPr>
          <w:webHidden/>
        </w:rPr>
        <w:t>−</w:t>
      </w:r>
      <w:r w:rsidRPr="006209C5">
        <w:rPr>
          <w:webHidden/>
        </w:rPr>
        <w:t>20</w:t>
      </w:r>
      <w:r w:rsidRPr="006209C5">
        <w:rPr>
          <w:webHidden/>
        </w:rPr>
        <w:tab/>
      </w:r>
      <w:r w:rsidR="006D7FC5" w:rsidRPr="006D7FC5">
        <w:t>7</w:t>
      </w:r>
    </w:p>
    <w:p w:rsidR="00EE5966" w:rsidRPr="006D7FC5" w:rsidRDefault="00EE5966" w:rsidP="00EE5966">
      <w:pPr>
        <w:tabs>
          <w:tab w:val="right" w:pos="850"/>
          <w:tab w:val="right" w:leader="dot" w:pos="7654"/>
          <w:tab w:val="right" w:pos="8929"/>
          <w:tab w:val="right" w:pos="9638"/>
        </w:tabs>
        <w:spacing w:after="120"/>
        <w:ind w:left="1134" w:hanging="1134"/>
      </w:pPr>
      <w:r w:rsidRPr="006209C5">
        <w:tab/>
      </w:r>
      <w:r w:rsidRPr="00EE5966">
        <w:rPr>
          <w:lang w:val="fr-FR"/>
        </w:rPr>
        <w:t>VIII</w:t>
      </w:r>
      <w:r w:rsidRPr="00BC72AF">
        <w:t>.</w:t>
      </w:r>
      <w:r w:rsidRPr="00BC72AF">
        <w:tab/>
      </w:r>
      <w:r w:rsidR="006209C5">
        <w:t>Другие правила (пункт 7 повестки дня)</w:t>
      </w:r>
      <w:r w:rsidRPr="006209C5">
        <w:rPr>
          <w:webHidden/>
        </w:rPr>
        <w:tab/>
      </w:r>
      <w:r w:rsidRPr="006209C5">
        <w:rPr>
          <w:webHidden/>
        </w:rPr>
        <w:tab/>
        <w:t>21</w:t>
      </w:r>
      <w:r w:rsidR="00DD389D">
        <w:rPr>
          <w:webHidden/>
        </w:rPr>
        <w:t>−</w:t>
      </w:r>
      <w:r w:rsidRPr="006209C5">
        <w:rPr>
          <w:webHidden/>
        </w:rPr>
        <w:t>39</w:t>
      </w:r>
      <w:r w:rsidRPr="006209C5">
        <w:rPr>
          <w:webHidden/>
        </w:rPr>
        <w:tab/>
      </w:r>
      <w:r w:rsidR="006D7FC5" w:rsidRPr="006D7FC5">
        <w:rPr>
          <w:webHidden/>
        </w:rPr>
        <w:t>8</w:t>
      </w:r>
    </w:p>
    <w:p w:rsidR="00EE5966" w:rsidRPr="006D7FC5" w:rsidRDefault="00EE5966" w:rsidP="00EE5966">
      <w:pPr>
        <w:tabs>
          <w:tab w:val="right" w:leader="dot" w:pos="7654"/>
          <w:tab w:val="right" w:pos="8929"/>
          <w:tab w:val="right" w:pos="9638"/>
        </w:tabs>
        <w:spacing w:after="120"/>
        <w:ind w:left="1559" w:hanging="425"/>
      </w:pPr>
      <w:r w:rsidRPr="00EE5966">
        <w:rPr>
          <w:lang w:val="fr-FR"/>
        </w:rPr>
        <w:t>A</w:t>
      </w:r>
      <w:r w:rsidRPr="006209C5">
        <w:t>.</w:t>
      </w:r>
      <w:r w:rsidRPr="006209C5">
        <w:tab/>
      </w:r>
      <w:r w:rsidR="006209C5">
        <w:t>Правила № 6 (указатели поворота)</w:t>
      </w:r>
      <w:r w:rsidRPr="006209C5">
        <w:rPr>
          <w:webHidden/>
        </w:rPr>
        <w:tab/>
      </w:r>
      <w:r w:rsidRPr="006209C5">
        <w:rPr>
          <w:webHidden/>
        </w:rPr>
        <w:tab/>
        <w:t>21</w:t>
      </w:r>
      <w:r w:rsidR="00DD389D">
        <w:rPr>
          <w:webHidden/>
        </w:rPr>
        <w:t>−</w:t>
      </w:r>
      <w:r w:rsidRPr="006209C5">
        <w:rPr>
          <w:webHidden/>
        </w:rPr>
        <w:t>23</w:t>
      </w:r>
      <w:r w:rsidRPr="006209C5">
        <w:rPr>
          <w:webHidden/>
        </w:rPr>
        <w:tab/>
      </w:r>
      <w:r w:rsidR="006D7FC5" w:rsidRPr="006D7FC5">
        <w:t>8</w:t>
      </w:r>
    </w:p>
    <w:p w:rsidR="00EE5966" w:rsidRPr="006D7FC5" w:rsidRDefault="00EE5966" w:rsidP="00EE5966">
      <w:pPr>
        <w:tabs>
          <w:tab w:val="right" w:leader="dot" w:pos="7654"/>
          <w:tab w:val="right" w:pos="8929"/>
          <w:tab w:val="right" w:pos="9638"/>
        </w:tabs>
        <w:spacing w:after="120"/>
        <w:ind w:left="1559" w:hanging="425"/>
      </w:pPr>
      <w:r w:rsidRPr="00EE5966">
        <w:rPr>
          <w:lang w:val="fr-FR"/>
        </w:rPr>
        <w:t>B</w:t>
      </w:r>
      <w:r w:rsidRPr="006209C5">
        <w:t>.</w:t>
      </w:r>
      <w:r w:rsidRPr="006209C5">
        <w:tab/>
      </w:r>
      <w:r w:rsidR="006209C5">
        <w:t xml:space="preserve">Правила № 7 (габаритные огни, сигналы торможения </w:t>
      </w:r>
      <w:r w:rsidR="00DD389D">
        <w:br/>
      </w:r>
      <w:r w:rsidR="006209C5">
        <w:t>и контурные огни)</w:t>
      </w:r>
      <w:r w:rsidRPr="006209C5">
        <w:rPr>
          <w:webHidden/>
        </w:rPr>
        <w:tab/>
      </w:r>
      <w:r w:rsidRPr="006209C5">
        <w:rPr>
          <w:webHidden/>
        </w:rPr>
        <w:tab/>
        <w:t>24</w:t>
      </w:r>
      <w:r w:rsidRPr="006209C5">
        <w:rPr>
          <w:webHidden/>
        </w:rPr>
        <w:tab/>
      </w:r>
      <w:r w:rsidR="006D7FC5" w:rsidRPr="006D7FC5">
        <w:t>9</w:t>
      </w:r>
    </w:p>
    <w:p w:rsidR="00EE5966" w:rsidRPr="006D7FC5" w:rsidRDefault="00EE5966" w:rsidP="00EE5966">
      <w:pPr>
        <w:tabs>
          <w:tab w:val="right" w:leader="dot" w:pos="7654"/>
          <w:tab w:val="right" w:pos="8929"/>
          <w:tab w:val="right" w:pos="9638"/>
        </w:tabs>
        <w:spacing w:after="120"/>
        <w:ind w:left="1559" w:hanging="425"/>
      </w:pPr>
      <w:r w:rsidRPr="00EE5966">
        <w:rPr>
          <w:lang w:val="fr-FR"/>
        </w:rPr>
        <w:t>C</w:t>
      </w:r>
      <w:r w:rsidRPr="006209C5">
        <w:t>.</w:t>
      </w:r>
      <w:r w:rsidRPr="006209C5">
        <w:tab/>
      </w:r>
      <w:r w:rsidR="006209C5">
        <w:t>Правила № 10 (электромагнитная совместимость)</w:t>
      </w:r>
      <w:r w:rsidRPr="006209C5">
        <w:rPr>
          <w:webHidden/>
        </w:rPr>
        <w:tab/>
      </w:r>
      <w:r w:rsidRPr="006209C5">
        <w:rPr>
          <w:webHidden/>
        </w:rPr>
        <w:tab/>
        <w:t>25</w:t>
      </w:r>
      <w:r w:rsidR="00DD389D">
        <w:rPr>
          <w:webHidden/>
        </w:rPr>
        <w:t>−</w:t>
      </w:r>
      <w:r w:rsidRPr="006209C5">
        <w:rPr>
          <w:webHidden/>
        </w:rPr>
        <w:t>26</w:t>
      </w:r>
      <w:r w:rsidRPr="006209C5">
        <w:rPr>
          <w:webHidden/>
        </w:rPr>
        <w:tab/>
      </w:r>
      <w:r w:rsidR="006D7FC5" w:rsidRPr="006D7FC5">
        <w:t>9</w:t>
      </w:r>
    </w:p>
    <w:p w:rsidR="00EE5966" w:rsidRPr="006D7FC5" w:rsidRDefault="00EE5966" w:rsidP="00EE5966">
      <w:pPr>
        <w:tabs>
          <w:tab w:val="right" w:leader="dot" w:pos="7654"/>
          <w:tab w:val="right" w:pos="8929"/>
          <w:tab w:val="right" w:pos="9638"/>
        </w:tabs>
        <w:spacing w:after="120"/>
        <w:ind w:left="1559" w:hanging="425"/>
      </w:pPr>
      <w:r w:rsidRPr="00EE5966">
        <w:rPr>
          <w:lang w:val="fr-FR"/>
        </w:rPr>
        <w:t>D</w:t>
      </w:r>
      <w:r w:rsidRPr="006209C5">
        <w:t>.</w:t>
      </w:r>
      <w:r w:rsidRPr="006209C5">
        <w:tab/>
      </w:r>
      <w:r w:rsidR="006209C5">
        <w:t>Правила № 23 (задние фары)</w:t>
      </w:r>
      <w:r w:rsidRPr="006209C5">
        <w:rPr>
          <w:webHidden/>
        </w:rPr>
        <w:tab/>
      </w:r>
      <w:r w:rsidRPr="006209C5">
        <w:rPr>
          <w:webHidden/>
        </w:rPr>
        <w:tab/>
        <w:t>27</w:t>
      </w:r>
      <w:r w:rsidRPr="006209C5">
        <w:rPr>
          <w:webHidden/>
        </w:rPr>
        <w:tab/>
      </w:r>
      <w:r w:rsidR="006D7FC5" w:rsidRPr="006D7FC5">
        <w:rPr>
          <w:webHidden/>
        </w:rPr>
        <w:t>10</w:t>
      </w:r>
    </w:p>
    <w:p w:rsidR="00EE5966" w:rsidRPr="006D7FC5" w:rsidRDefault="00EE5966" w:rsidP="00EE5966">
      <w:pPr>
        <w:tabs>
          <w:tab w:val="right" w:leader="dot" w:pos="7654"/>
          <w:tab w:val="right" w:pos="8929"/>
          <w:tab w:val="right" w:pos="9638"/>
        </w:tabs>
        <w:spacing w:after="120"/>
        <w:ind w:left="1559" w:hanging="425"/>
      </w:pPr>
      <w:r w:rsidRPr="00EE5966">
        <w:rPr>
          <w:lang w:val="fr-FR"/>
        </w:rPr>
        <w:t>E</w:t>
      </w:r>
      <w:r w:rsidRPr="00B900B7">
        <w:t>.</w:t>
      </w:r>
      <w:r w:rsidRPr="00B900B7">
        <w:tab/>
      </w:r>
      <w:r w:rsidR="00B900B7">
        <w:t>Правила № 38 (задние противотуманные огни)</w:t>
      </w:r>
      <w:r w:rsidRPr="00B900B7">
        <w:rPr>
          <w:webHidden/>
        </w:rPr>
        <w:tab/>
      </w:r>
      <w:r w:rsidRPr="00B900B7">
        <w:rPr>
          <w:webHidden/>
        </w:rPr>
        <w:tab/>
        <w:t>28</w:t>
      </w:r>
      <w:r w:rsidRPr="00B900B7">
        <w:rPr>
          <w:webHidden/>
        </w:rPr>
        <w:tab/>
      </w:r>
      <w:r w:rsidR="006D7FC5" w:rsidRPr="006D7FC5">
        <w:rPr>
          <w:webHidden/>
        </w:rPr>
        <w:t>10</w:t>
      </w:r>
    </w:p>
    <w:p w:rsidR="00EE5966" w:rsidRPr="00B900B7" w:rsidRDefault="00EE5966" w:rsidP="00EE5966">
      <w:pPr>
        <w:tabs>
          <w:tab w:val="right" w:leader="dot" w:pos="7654"/>
          <w:tab w:val="right" w:pos="8929"/>
          <w:tab w:val="right" w:pos="9638"/>
        </w:tabs>
        <w:spacing w:after="120"/>
        <w:ind w:left="1559" w:hanging="425"/>
      </w:pPr>
      <w:r w:rsidRPr="00EE5966">
        <w:rPr>
          <w:lang w:val="fr-FR"/>
        </w:rPr>
        <w:t>F</w:t>
      </w:r>
      <w:r w:rsidRPr="00B900B7">
        <w:t>.</w:t>
      </w:r>
      <w:r w:rsidRPr="00B900B7">
        <w:tab/>
      </w:r>
      <w:r w:rsidR="00B900B7">
        <w:t>Правила № 77 (стояночные огни)</w:t>
      </w:r>
      <w:r w:rsidRPr="00B900B7">
        <w:rPr>
          <w:webHidden/>
        </w:rPr>
        <w:tab/>
      </w:r>
      <w:r w:rsidRPr="00B900B7">
        <w:rPr>
          <w:webHidden/>
        </w:rPr>
        <w:tab/>
        <w:t>29</w:t>
      </w:r>
      <w:r w:rsidRPr="00B900B7">
        <w:rPr>
          <w:webHidden/>
        </w:rPr>
        <w:tab/>
      </w:r>
      <w:r w:rsidR="006D7FC5" w:rsidRPr="006D7FC5">
        <w:rPr>
          <w:webHidden/>
        </w:rPr>
        <w:t>10</w:t>
      </w:r>
    </w:p>
    <w:p w:rsidR="00EE5966" w:rsidRPr="006D7FC5" w:rsidRDefault="00EE5966" w:rsidP="00EE5966">
      <w:pPr>
        <w:tabs>
          <w:tab w:val="right" w:leader="dot" w:pos="7654"/>
          <w:tab w:val="right" w:pos="8929"/>
          <w:tab w:val="right" w:pos="9638"/>
        </w:tabs>
        <w:spacing w:after="120"/>
        <w:ind w:left="1559" w:hanging="425"/>
      </w:pPr>
      <w:r w:rsidRPr="00EE5966">
        <w:rPr>
          <w:lang w:val="fr-FR"/>
        </w:rPr>
        <w:t>G</w:t>
      </w:r>
      <w:r w:rsidRPr="00B900B7">
        <w:t>.</w:t>
      </w:r>
      <w:r w:rsidRPr="00B900B7">
        <w:tab/>
      </w:r>
      <w:r w:rsidR="00B900B7">
        <w:t>Правила № 87 (дневные ходовые огни)</w:t>
      </w:r>
      <w:r w:rsidRPr="00B900B7">
        <w:rPr>
          <w:webHidden/>
        </w:rPr>
        <w:tab/>
      </w:r>
      <w:r w:rsidRPr="00B900B7">
        <w:rPr>
          <w:webHidden/>
        </w:rPr>
        <w:tab/>
        <w:t>30</w:t>
      </w:r>
      <w:r w:rsidRPr="00B900B7">
        <w:rPr>
          <w:webHidden/>
        </w:rPr>
        <w:tab/>
      </w:r>
      <w:r w:rsidR="006D7FC5" w:rsidRPr="006D7FC5">
        <w:rPr>
          <w:webHidden/>
        </w:rPr>
        <w:t>10</w:t>
      </w:r>
    </w:p>
    <w:p w:rsidR="00EE5966" w:rsidRPr="006D7FC5" w:rsidRDefault="00EE5966" w:rsidP="00EE5966">
      <w:pPr>
        <w:tabs>
          <w:tab w:val="right" w:leader="dot" w:pos="7654"/>
          <w:tab w:val="right" w:pos="8929"/>
          <w:tab w:val="right" w:pos="9638"/>
        </w:tabs>
        <w:spacing w:after="120"/>
        <w:ind w:left="1559" w:hanging="425"/>
      </w:pPr>
      <w:r w:rsidRPr="00EE5966">
        <w:rPr>
          <w:lang w:val="fr-FR"/>
        </w:rPr>
        <w:t>H</w:t>
      </w:r>
      <w:r w:rsidRPr="00B900B7">
        <w:t>.</w:t>
      </w:r>
      <w:r w:rsidRPr="00B900B7">
        <w:tab/>
      </w:r>
      <w:r w:rsidR="00B900B7">
        <w:t>Правила № 91 (боковые габаритные огни)</w:t>
      </w:r>
      <w:r w:rsidRPr="00B900B7">
        <w:rPr>
          <w:webHidden/>
        </w:rPr>
        <w:tab/>
      </w:r>
      <w:r w:rsidRPr="00B900B7">
        <w:rPr>
          <w:webHidden/>
        </w:rPr>
        <w:tab/>
        <w:t>31</w:t>
      </w:r>
      <w:r w:rsidRPr="00B900B7">
        <w:rPr>
          <w:webHidden/>
        </w:rPr>
        <w:tab/>
      </w:r>
      <w:r w:rsidR="006D7FC5" w:rsidRPr="006D7FC5">
        <w:rPr>
          <w:webHidden/>
        </w:rPr>
        <w:t>10</w:t>
      </w:r>
    </w:p>
    <w:p w:rsidR="00EE5966" w:rsidRPr="006D7FC5" w:rsidRDefault="00EE5966" w:rsidP="00EE5966">
      <w:pPr>
        <w:tabs>
          <w:tab w:val="right" w:leader="dot" w:pos="7654"/>
          <w:tab w:val="right" w:pos="8929"/>
          <w:tab w:val="right" w:pos="9638"/>
        </w:tabs>
        <w:spacing w:after="120"/>
        <w:ind w:left="1559" w:hanging="425"/>
      </w:pPr>
      <w:r w:rsidRPr="00EE5966">
        <w:rPr>
          <w:lang w:val="fr-FR"/>
        </w:rPr>
        <w:t>I</w:t>
      </w:r>
      <w:r w:rsidRPr="00B900B7">
        <w:t>.</w:t>
      </w:r>
      <w:r w:rsidRPr="00B900B7">
        <w:tab/>
      </w:r>
      <w:r w:rsidR="00B900B7">
        <w:t>Правила № 98 (фары с газоразрядными источниками света)</w:t>
      </w:r>
      <w:r w:rsidRPr="00B900B7">
        <w:rPr>
          <w:webHidden/>
        </w:rPr>
        <w:tab/>
      </w:r>
      <w:r w:rsidRPr="00B900B7">
        <w:rPr>
          <w:webHidden/>
        </w:rPr>
        <w:tab/>
        <w:t>32</w:t>
      </w:r>
      <w:r w:rsidRPr="00B900B7">
        <w:rPr>
          <w:webHidden/>
        </w:rPr>
        <w:tab/>
      </w:r>
      <w:r w:rsidR="006D7FC5" w:rsidRPr="006D7FC5">
        <w:rPr>
          <w:webHidden/>
        </w:rPr>
        <w:t>10</w:t>
      </w:r>
    </w:p>
    <w:p w:rsidR="00EE5966" w:rsidRPr="006D7FC5" w:rsidRDefault="00EE5966" w:rsidP="00EE5966">
      <w:pPr>
        <w:tabs>
          <w:tab w:val="right" w:leader="dot" w:pos="7654"/>
          <w:tab w:val="right" w:pos="8929"/>
          <w:tab w:val="right" w:pos="9638"/>
        </w:tabs>
        <w:spacing w:after="120"/>
        <w:ind w:left="1559" w:hanging="425"/>
      </w:pPr>
      <w:r w:rsidRPr="00EE5966">
        <w:rPr>
          <w:lang w:val="fr-FR"/>
        </w:rPr>
        <w:t>J</w:t>
      </w:r>
      <w:r w:rsidRPr="00B900B7">
        <w:t>.</w:t>
      </w:r>
      <w:r w:rsidRPr="00B900B7">
        <w:tab/>
      </w:r>
      <w:r w:rsidR="00B900B7">
        <w:t xml:space="preserve">Правила № 112 (фары, испускающие асимметричный луч </w:t>
      </w:r>
      <w:r w:rsidR="00DD389D">
        <w:br/>
      </w:r>
      <w:r w:rsidR="00B900B7">
        <w:t>ближнего света)</w:t>
      </w:r>
      <w:r w:rsidRPr="00B900B7">
        <w:rPr>
          <w:webHidden/>
        </w:rPr>
        <w:tab/>
      </w:r>
      <w:r w:rsidRPr="00B900B7">
        <w:rPr>
          <w:webHidden/>
        </w:rPr>
        <w:tab/>
        <w:t>33</w:t>
      </w:r>
      <w:r w:rsidR="00DD389D">
        <w:rPr>
          <w:webHidden/>
        </w:rPr>
        <w:t>−</w:t>
      </w:r>
      <w:r w:rsidRPr="00B900B7">
        <w:rPr>
          <w:webHidden/>
        </w:rPr>
        <w:t>35</w:t>
      </w:r>
      <w:r w:rsidRPr="00B900B7">
        <w:rPr>
          <w:webHidden/>
        </w:rPr>
        <w:tab/>
      </w:r>
      <w:r w:rsidR="006D7FC5" w:rsidRPr="006D7FC5">
        <w:rPr>
          <w:webHidden/>
        </w:rPr>
        <w:t>11</w:t>
      </w:r>
    </w:p>
    <w:p w:rsidR="00EE5966" w:rsidRPr="006D7FC5" w:rsidRDefault="00EE5966" w:rsidP="00EE5966">
      <w:pPr>
        <w:tabs>
          <w:tab w:val="right" w:leader="dot" w:pos="7654"/>
          <w:tab w:val="right" w:pos="8929"/>
          <w:tab w:val="right" w:pos="9638"/>
        </w:tabs>
        <w:spacing w:after="120"/>
        <w:ind w:left="1559" w:hanging="425"/>
      </w:pPr>
      <w:r w:rsidRPr="00EE5966">
        <w:rPr>
          <w:lang w:val="fr-FR"/>
        </w:rPr>
        <w:t>K</w:t>
      </w:r>
      <w:r w:rsidRPr="00B900B7">
        <w:t>.</w:t>
      </w:r>
      <w:r w:rsidRPr="00B900B7">
        <w:tab/>
      </w:r>
      <w:r w:rsidR="00B900B7">
        <w:t xml:space="preserve">Правила № 113 (фары, испускающие симметричный луч </w:t>
      </w:r>
      <w:r w:rsidR="00DD389D">
        <w:br/>
      </w:r>
      <w:r w:rsidR="00B900B7">
        <w:t>ближнего света)</w:t>
      </w:r>
      <w:r w:rsidRPr="00B900B7">
        <w:rPr>
          <w:webHidden/>
        </w:rPr>
        <w:tab/>
      </w:r>
      <w:r w:rsidRPr="00B900B7">
        <w:rPr>
          <w:webHidden/>
        </w:rPr>
        <w:tab/>
        <w:t>36</w:t>
      </w:r>
      <w:r w:rsidRPr="00B900B7">
        <w:rPr>
          <w:webHidden/>
        </w:rPr>
        <w:tab/>
      </w:r>
      <w:r w:rsidRPr="00B900B7">
        <w:t>1</w:t>
      </w:r>
      <w:r w:rsidR="006D7FC5" w:rsidRPr="006D7FC5">
        <w:t>1</w:t>
      </w:r>
    </w:p>
    <w:p w:rsidR="00EE5966" w:rsidRPr="006D7FC5" w:rsidRDefault="00EE5966" w:rsidP="00EE5966">
      <w:pPr>
        <w:tabs>
          <w:tab w:val="right" w:leader="dot" w:pos="7654"/>
          <w:tab w:val="right" w:pos="8929"/>
          <w:tab w:val="right" w:pos="9638"/>
        </w:tabs>
        <w:spacing w:after="120"/>
        <w:ind w:left="1559" w:hanging="425"/>
      </w:pPr>
      <w:r w:rsidRPr="00EE5966">
        <w:rPr>
          <w:lang w:val="fr-FR"/>
        </w:rPr>
        <w:t>L</w:t>
      </w:r>
      <w:r w:rsidRPr="00B900B7">
        <w:t>.</w:t>
      </w:r>
      <w:r w:rsidRPr="00B900B7">
        <w:tab/>
      </w:r>
      <w:r w:rsidR="00B900B7">
        <w:t>Правила № 119 (огни подсветки поворота)</w:t>
      </w:r>
      <w:r w:rsidRPr="00B900B7">
        <w:rPr>
          <w:webHidden/>
        </w:rPr>
        <w:tab/>
      </w:r>
      <w:r w:rsidRPr="00B900B7">
        <w:rPr>
          <w:webHidden/>
        </w:rPr>
        <w:tab/>
        <w:t>37</w:t>
      </w:r>
      <w:r w:rsidR="00DD389D">
        <w:rPr>
          <w:webHidden/>
        </w:rPr>
        <w:t>−</w:t>
      </w:r>
      <w:r w:rsidRPr="00B900B7">
        <w:rPr>
          <w:webHidden/>
        </w:rPr>
        <w:t>38</w:t>
      </w:r>
      <w:r w:rsidRPr="00B900B7">
        <w:rPr>
          <w:webHidden/>
        </w:rPr>
        <w:tab/>
      </w:r>
      <w:r w:rsidRPr="00B900B7">
        <w:t>1</w:t>
      </w:r>
      <w:r w:rsidR="006D7FC5" w:rsidRPr="006D7FC5">
        <w:t>1</w:t>
      </w:r>
    </w:p>
    <w:p w:rsidR="00EE5966" w:rsidRPr="006D7FC5" w:rsidRDefault="00EE5966" w:rsidP="00EE5966">
      <w:pPr>
        <w:tabs>
          <w:tab w:val="right" w:leader="dot" w:pos="7654"/>
          <w:tab w:val="right" w:pos="8929"/>
          <w:tab w:val="right" w:pos="9638"/>
        </w:tabs>
        <w:spacing w:after="120"/>
        <w:ind w:left="1559" w:hanging="425"/>
      </w:pPr>
      <w:r w:rsidRPr="00EE5966">
        <w:rPr>
          <w:lang w:val="fr-FR"/>
        </w:rPr>
        <w:t>M</w:t>
      </w:r>
      <w:r w:rsidRPr="00B900B7">
        <w:t>.</w:t>
      </w:r>
      <w:r w:rsidRPr="00B900B7">
        <w:tab/>
      </w:r>
      <w:r w:rsidR="00B900B7">
        <w:t xml:space="preserve">Правила № 123 (адаптивные системы переднего освещения </w:t>
      </w:r>
      <w:r w:rsidR="00DD389D">
        <w:br/>
      </w:r>
      <w:r w:rsidR="00B900B7">
        <w:t>(АСПО))</w:t>
      </w:r>
      <w:r w:rsidRPr="00B900B7">
        <w:rPr>
          <w:webHidden/>
        </w:rPr>
        <w:tab/>
      </w:r>
      <w:r w:rsidRPr="00B900B7">
        <w:rPr>
          <w:webHidden/>
        </w:rPr>
        <w:tab/>
        <w:t>39</w:t>
      </w:r>
      <w:r w:rsidRPr="00B900B7">
        <w:rPr>
          <w:webHidden/>
        </w:rPr>
        <w:tab/>
      </w:r>
      <w:r w:rsidRPr="00B900B7">
        <w:t>1</w:t>
      </w:r>
      <w:r w:rsidR="006D7FC5" w:rsidRPr="006D7FC5">
        <w:t>2</w:t>
      </w:r>
    </w:p>
    <w:p w:rsidR="00EE5966" w:rsidRPr="006D7FC5" w:rsidRDefault="00EE5966" w:rsidP="00EE5966">
      <w:pPr>
        <w:tabs>
          <w:tab w:val="right" w:pos="850"/>
          <w:tab w:val="right" w:leader="dot" w:pos="7654"/>
          <w:tab w:val="right" w:pos="8929"/>
          <w:tab w:val="right" w:pos="9638"/>
        </w:tabs>
        <w:spacing w:after="120"/>
        <w:ind w:left="1134" w:hanging="1134"/>
      </w:pPr>
      <w:r w:rsidRPr="00B900B7">
        <w:tab/>
      </w:r>
      <w:r w:rsidRPr="00EE5966">
        <w:rPr>
          <w:lang w:val="fr-FR"/>
        </w:rPr>
        <w:t>IX</w:t>
      </w:r>
      <w:r w:rsidRPr="00B900B7">
        <w:t>.</w:t>
      </w:r>
      <w:r w:rsidRPr="00B900B7">
        <w:tab/>
      </w:r>
      <w:r w:rsidR="00B900B7">
        <w:t>Прочие вопросы (пункт 8 повестки дня)</w:t>
      </w:r>
      <w:r w:rsidRPr="00B900B7">
        <w:rPr>
          <w:webHidden/>
        </w:rPr>
        <w:tab/>
      </w:r>
      <w:r w:rsidRPr="00B900B7">
        <w:rPr>
          <w:webHidden/>
        </w:rPr>
        <w:tab/>
        <w:t>40</w:t>
      </w:r>
      <w:r w:rsidR="00DD389D">
        <w:rPr>
          <w:webHidden/>
        </w:rPr>
        <w:t>−</w:t>
      </w:r>
      <w:r w:rsidRPr="00B900B7">
        <w:rPr>
          <w:webHidden/>
        </w:rPr>
        <w:t>43</w:t>
      </w:r>
      <w:r w:rsidRPr="00B900B7">
        <w:rPr>
          <w:webHidden/>
        </w:rPr>
        <w:tab/>
        <w:t>1</w:t>
      </w:r>
      <w:r w:rsidR="006D7FC5" w:rsidRPr="006D7FC5">
        <w:rPr>
          <w:webHidden/>
        </w:rPr>
        <w:t>2</w:t>
      </w:r>
    </w:p>
    <w:p w:rsidR="00EE5966" w:rsidRPr="006D7FC5" w:rsidRDefault="00EE5966" w:rsidP="00EE5966">
      <w:pPr>
        <w:tabs>
          <w:tab w:val="right" w:leader="dot" w:pos="7654"/>
          <w:tab w:val="right" w:pos="8929"/>
          <w:tab w:val="right" w:pos="9638"/>
        </w:tabs>
        <w:spacing w:after="120"/>
        <w:ind w:left="1559" w:hanging="425"/>
      </w:pPr>
      <w:r w:rsidRPr="00EE5966">
        <w:rPr>
          <w:lang w:val="fr-FR"/>
        </w:rPr>
        <w:t>A</w:t>
      </w:r>
      <w:r w:rsidRPr="00BA0F38">
        <w:t>.</w:t>
      </w:r>
      <w:r w:rsidRPr="00BA0F38">
        <w:tab/>
      </w:r>
      <w:r w:rsidR="00B900B7">
        <w:t>Поправки к Конвенции о дорожном движении (Вена, 1968 год)</w:t>
      </w:r>
      <w:r w:rsidRPr="00BA0F38">
        <w:rPr>
          <w:webHidden/>
        </w:rPr>
        <w:tab/>
      </w:r>
      <w:r w:rsidRPr="00BA0F38">
        <w:rPr>
          <w:webHidden/>
        </w:rPr>
        <w:tab/>
        <w:t>40</w:t>
      </w:r>
      <w:r w:rsidRPr="00BA0F38">
        <w:rPr>
          <w:webHidden/>
        </w:rPr>
        <w:tab/>
      </w:r>
      <w:r w:rsidRPr="00BA0F38">
        <w:t>1</w:t>
      </w:r>
      <w:r w:rsidR="006D7FC5" w:rsidRPr="006D7FC5">
        <w:t>2</w:t>
      </w:r>
    </w:p>
    <w:p w:rsidR="00EE5966" w:rsidRPr="006D7FC5" w:rsidRDefault="00EE5966" w:rsidP="00EE5966">
      <w:pPr>
        <w:tabs>
          <w:tab w:val="right" w:leader="dot" w:pos="7654"/>
          <w:tab w:val="right" w:pos="8929"/>
          <w:tab w:val="right" w:pos="9638"/>
        </w:tabs>
        <w:spacing w:after="120"/>
        <w:ind w:left="1559" w:hanging="425"/>
      </w:pPr>
      <w:r w:rsidRPr="00EE5966">
        <w:rPr>
          <w:lang w:val="fr-FR"/>
        </w:rPr>
        <w:t>B</w:t>
      </w:r>
      <w:r w:rsidRPr="00BA0F38">
        <w:t>.</w:t>
      </w:r>
      <w:r w:rsidRPr="00BA0F38">
        <w:tab/>
      </w:r>
      <w:r w:rsidR="00BA0F38">
        <w:t xml:space="preserve">Десятилетие действий по обеспечению безопасности дорожного </w:t>
      </w:r>
      <w:r w:rsidR="00DD389D">
        <w:br/>
      </w:r>
      <w:r w:rsidR="00BA0F38">
        <w:t>движения на 2011−2020 годы</w:t>
      </w:r>
      <w:r w:rsidRPr="00BA0F38">
        <w:rPr>
          <w:webHidden/>
        </w:rPr>
        <w:tab/>
      </w:r>
      <w:r w:rsidRPr="00BA0F38">
        <w:rPr>
          <w:webHidden/>
        </w:rPr>
        <w:tab/>
        <w:t>41</w:t>
      </w:r>
      <w:r w:rsidRPr="00BA0F38">
        <w:rPr>
          <w:webHidden/>
        </w:rPr>
        <w:tab/>
        <w:t>1</w:t>
      </w:r>
      <w:r w:rsidR="006D7FC5" w:rsidRPr="006D7FC5">
        <w:rPr>
          <w:webHidden/>
        </w:rPr>
        <w:t>2</w:t>
      </w:r>
    </w:p>
    <w:p w:rsidR="00EE5966" w:rsidRPr="006D7FC5" w:rsidRDefault="00EE5966" w:rsidP="00EE5966">
      <w:pPr>
        <w:tabs>
          <w:tab w:val="right" w:leader="dot" w:pos="7654"/>
          <w:tab w:val="right" w:pos="8929"/>
          <w:tab w:val="right" w:pos="9638"/>
        </w:tabs>
        <w:spacing w:after="120"/>
        <w:ind w:left="1559" w:hanging="425"/>
      </w:pPr>
      <w:r w:rsidRPr="00EE5966">
        <w:rPr>
          <w:lang w:val="fr-FR"/>
        </w:rPr>
        <w:t>C</w:t>
      </w:r>
      <w:r w:rsidRPr="00BA0F38">
        <w:t>.</w:t>
      </w:r>
      <w:r w:rsidRPr="00BA0F38">
        <w:tab/>
      </w:r>
      <w:r w:rsidR="00BA0F38">
        <w:t xml:space="preserve">Разработка международной системы официального утверждения </w:t>
      </w:r>
      <w:r w:rsidR="00DD389D">
        <w:br/>
      </w:r>
      <w:r w:rsidR="00BA0F38">
        <w:t>типа комплектного транспортного средства (МОУТКТС)</w:t>
      </w:r>
      <w:r w:rsidRPr="00BA0F38">
        <w:rPr>
          <w:webHidden/>
        </w:rPr>
        <w:tab/>
      </w:r>
      <w:r w:rsidRPr="00BA0F38">
        <w:t xml:space="preserve"> </w:t>
      </w:r>
      <w:r w:rsidRPr="00BA0F38">
        <w:rPr>
          <w:webHidden/>
        </w:rPr>
        <w:tab/>
        <w:t>42</w:t>
      </w:r>
      <w:r w:rsidRPr="00BA0F38">
        <w:rPr>
          <w:webHidden/>
        </w:rPr>
        <w:tab/>
        <w:t>1</w:t>
      </w:r>
      <w:r w:rsidR="006D7FC5" w:rsidRPr="006D7FC5">
        <w:rPr>
          <w:webHidden/>
        </w:rPr>
        <w:t>2</w:t>
      </w:r>
    </w:p>
    <w:p w:rsidR="00EE5966" w:rsidRPr="006D7FC5" w:rsidRDefault="00EE5966" w:rsidP="00EE5966">
      <w:pPr>
        <w:tabs>
          <w:tab w:val="right" w:leader="dot" w:pos="7654"/>
          <w:tab w:val="right" w:pos="8929"/>
          <w:tab w:val="right" w:pos="9638"/>
        </w:tabs>
        <w:spacing w:after="120"/>
        <w:ind w:left="1559" w:hanging="425"/>
      </w:pPr>
      <w:r w:rsidRPr="00EE5966">
        <w:rPr>
          <w:lang w:val="fr-FR"/>
        </w:rPr>
        <w:t>D</w:t>
      </w:r>
      <w:r w:rsidRPr="00BA0F38">
        <w:t>.</w:t>
      </w:r>
      <w:r w:rsidRPr="00BA0F38">
        <w:tab/>
      </w:r>
      <w:r w:rsidR="00BA0F38">
        <w:t>Эффекты паразитного света и обесцвечивания</w:t>
      </w:r>
      <w:r w:rsidRPr="00BA0F38">
        <w:rPr>
          <w:webHidden/>
        </w:rPr>
        <w:tab/>
      </w:r>
      <w:r w:rsidRPr="00BA0F38">
        <w:rPr>
          <w:webHidden/>
        </w:rPr>
        <w:tab/>
        <w:t>43</w:t>
      </w:r>
      <w:r w:rsidRPr="00BA0F38">
        <w:rPr>
          <w:webHidden/>
        </w:rPr>
        <w:tab/>
      </w:r>
      <w:r w:rsidRPr="00BA0F38">
        <w:t>1</w:t>
      </w:r>
      <w:r w:rsidR="006D7FC5" w:rsidRPr="006D7FC5">
        <w:t>3</w:t>
      </w:r>
    </w:p>
    <w:p w:rsidR="00EE5966" w:rsidRPr="006D7FC5" w:rsidRDefault="00EE5966" w:rsidP="00EE5966">
      <w:pPr>
        <w:tabs>
          <w:tab w:val="right" w:pos="850"/>
          <w:tab w:val="right" w:leader="dot" w:pos="7654"/>
          <w:tab w:val="right" w:pos="8929"/>
          <w:tab w:val="right" w:pos="9638"/>
        </w:tabs>
        <w:spacing w:after="120"/>
        <w:ind w:left="1134" w:hanging="1134"/>
      </w:pPr>
      <w:r w:rsidRPr="00BA0F38">
        <w:tab/>
      </w:r>
      <w:r w:rsidRPr="00EE5966">
        <w:rPr>
          <w:lang w:val="fr-FR"/>
        </w:rPr>
        <w:t>X</w:t>
      </w:r>
      <w:r w:rsidRPr="00BA0F38">
        <w:t>.</w:t>
      </w:r>
      <w:r w:rsidRPr="00BA0F38">
        <w:tab/>
      </w:r>
      <w:r w:rsidR="00BA0F38">
        <w:t xml:space="preserve">Новые вопросы и позднее представление документов </w:t>
      </w:r>
      <w:r w:rsidR="00DD389D">
        <w:br/>
      </w:r>
      <w:r w:rsidR="00BA0F38">
        <w:t>(пункт 9 повестки дня)</w:t>
      </w:r>
      <w:r w:rsidRPr="00BA0F38">
        <w:rPr>
          <w:webHidden/>
        </w:rPr>
        <w:tab/>
      </w:r>
      <w:r w:rsidRPr="00BA0F38">
        <w:rPr>
          <w:webHidden/>
        </w:rPr>
        <w:tab/>
        <w:t>44</w:t>
      </w:r>
      <w:r w:rsidR="00DD389D">
        <w:rPr>
          <w:webHidden/>
        </w:rPr>
        <w:t>−</w:t>
      </w:r>
      <w:r w:rsidRPr="00BA0F38">
        <w:rPr>
          <w:webHidden/>
        </w:rPr>
        <w:t>51</w:t>
      </w:r>
      <w:r w:rsidRPr="00BA0F38">
        <w:rPr>
          <w:webHidden/>
        </w:rPr>
        <w:tab/>
        <w:t>1</w:t>
      </w:r>
      <w:r w:rsidR="006D7FC5" w:rsidRPr="006D7FC5">
        <w:rPr>
          <w:webHidden/>
        </w:rPr>
        <w:t>3</w:t>
      </w:r>
    </w:p>
    <w:p w:rsidR="00EE5966" w:rsidRPr="006D7FC5" w:rsidRDefault="00EE5966" w:rsidP="00EE5966">
      <w:pPr>
        <w:tabs>
          <w:tab w:val="right" w:pos="850"/>
          <w:tab w:val="right" w:leader="dot" w:pos="7654"/>
          <w:tab w:val="right" w:pos="8929"/>
          <w:tab w:val="right" w:pos="9638"/>
        </w:tabs>
        <w:spacing w:after="120"/>
        <w:ind w:left="1134" w:hanging="1134"/>
      </w:pPr>
      <w:r w:rsidRPr="00BA0F38">
        <w:tab/>
      </w:r>
      <w:r w:rsidRPr="00EE5966">
        <w:rPr>
          <w:lang w:val="fr-FR"/>
        </w:rPr>
        <w:t>XI</w:t>
      </w:r>
      <w:r w:rsidRPr="00BA0F38">
        <w:t>.</w:t>
      </w:r>
      <w:r w:rsidRPr="00BA0F38">
        <w:tab/>
      </w:r>
      <w:r w:rsidR="00BA0F38">
        <w:t>Направления будущей деятельности GRE (пункт 10 повестки дня)</w:t>
      </w:r>
      <w:r w:rsidRPr="00BA0F38">
        <w:rPr>
          <w:webHidden/>
        </w:rPr>
        <w:tab/>
      </w:r>
      <w:r w:rsidRPr="00BA0F38">
        <w:rPr>
          <w:webHidden/>
        </w:rPr>
        <w:tab/>
        <w:t>52</w:t>
      </w:r>
      <w:r w:rsidR="00DD389D">
        <w:rPr>
          <w:webHidden/>
        </w:rPr>
        <w:t>−</w:t>
      </w:r>
      <w:r w:rsidRPr="00BA0F38">
        <w:rPr>
          <w:webHidden/>
        </w:rPr>
        <w:t>53</w:t>
      </w:r>
      <w:r w:rsidRPr="00BA0F38">
        <w:rPr>
          <w:webHidden/>
        </w:rPr>
        <w:tab/>
      </w:r>
      <w:r w:rsidRPr="00BA0F38">
        <w:t>1</w:t>
      </w:r>
      <w:r w:rsidR="006D7FC5" w:rsidRPr="006D7FC5">
        <w:t>4</w:t>
      </w:r>
    </w:p>
    <w:p w:rsidR="00EE5966" w:rsidRPr="00DF0AA3" w:rsidRDefault="00EE5966" w:rsidP="00EE5966">
      <w:pPr>
        <w:tabs>
          <w:tab w:val="right" w:leader="dot" w:pos="7654"/>
          <w:tab w:val="right" w:pos="8929"/>
          <w:tab w:val="right" w:pos="9638"/>
        </w:tabs>
        <w:spacing w:after="120"/>
        <w:ind w:left="1559" w:hanging="425"/>
      </w:pPr>
      <w:r w:rsidRPr="00DF0AA3">
        <w:t>A.</w:t>
      </w:r>
      <w:r w:rsidRPr="00DF0AA3">
        <w:tab/>
      </w:r>
      <w:r w:rsidR="00BA0F38">
        <w:t>Задачи GRE</w:t>
      </w:r>
      <w:r w:rsidRPr="00DF0AA3">
        <w:rPr>
          <w:webHidden/>
        </w:rPr>
        <w:tab/>
      </w:r>
      <w:r w:rsidRPr="00DF0AA3">
        <w:rPr>
          <w:webHidden/>
        </w:rPr>
        <w:tab/>
        <w:t>52</w:t>
      </w:r>
      <w:r w:rsidRPr="00DF0AA3">
        <w:rPr>
          <w:webHidden/>
        </w:rPr>
        <w:tab/>
      </w:r>
      <w:r>
        <w:t>1</w:t>
      </w:r>
      <w:r w:rsidR="006D7FC5" w:rsidRPr="006D7FC5">
        <w:t>4</w:t>
      </w:r>
    </w:p>
    <w:p w:rsidR="00EE5966" w:rsidRPr="006D7FC5" w:rsidRDefault="00EE5966" w:rsidP="00EE5966">
      <w:pPr>
        <w:tabs>
          <w:tab w:val="right" w:leader="dot" w:pos="7654"/>
          <w:tab w:val="right" w:pos="8929"/>
          <w:tab w:val="right" w:pos="9638"/>
        </w:tabs>
        <w:spacing w:after="120"/>
        <w:ind w:left="1559" w:hanging="425"/>
      </w:pPr>
      <w:r w:rsidRPr="00EE5966">
        <w:rPr>
          <w:lang w:val="fr-FR"/>
        </w:rPr>
        <w:t>B</w:t>
      </w:r>
      <w:r w:rsidRPr="00BA0F38">
        <w:t>.</w:t>
      </w:r>
      <w:r w:rsidRPr="00BA0F38">
        <w:tab/>
      </w:r>
      <w:r w:rsidR="00BA0F38">
        <w:t xml:space="preserve">Ход работы целевых групп Международной группы экспертов </w:t>
      </w:r>
      <w:r w:rsidR="00DD389D">
        <w:br/>
      </w:r>
      <w:r w:rsidR="00BA0F38">
        <w:t xml:space="preserve">по вопросам автомобильного освещения и световой </w:t>
      </w:r>
      <w:r w:rsidR="00DD389D">
        <w:br/>
      </w:r>
      <w:r w:rsidR="00BA0F38">
        <w:t>сигнализации (БРГ)</w:t>
      </w:r>
      <w:r w:rsidRPr="00BA0F38">
        <w:rPr>
          <w:webHidden/>
        </w:rPr>
        <w:tab/>
      </w:r>
      <w:r w:rsidRPr="00BA0F38">
        <w:rPr>
          <w:webHidden/>
        </w:rPr>
        <w:tab/>
        <w:t>53</w:t>
      </w:r>
      <w:r w:rsidRPr="00BA0F38">
        <w:rPr>
          <w:webHidden/>
        </w:rPr>
        <w:tab/>
      </w:r>
      <w:r w:rsidRPr="00BA0F38">
        <w:t>1</w:t>
      </w:r>
      <w:r w:rsidR="006D7FC5" w:rsidRPr="006D7FC5">
        <w:t>4</w:t>
      </w:r>
    </w:p>
    <w:p w:rsidR="00EE5966" w:rsidRPr="006D7FC5" w:rsidRDefault="00EE5966" w:rsidP="00EE5966">
      <w:pPr>
        <w:tabs>
          <w:tab w:val="right" w:pos="850"/>
          <w:tab w:val="right" w:leader="dot" w:pos="7654"/>
          <w:tab w:val="right" w:pos="8929"/>
          <w:tab w:val="right" w:pos="9638"/>
        </w:tabs>
        <w:spacing w:after="120"/>
        <w:ind w:left="1134" w:hanging="1134"/>
      </w:pPr>
      <w:r w:rsidRPr="00BA0F38">
        <w:tab/>
      </w:r>
      <w:r w:rsidRPr="00EE5966">
        <w:rPr>
          <w:lang w:val="fr-FR"/>
        </w:rPr>
        <w:t>XII</w:t>
      </w:r>
      <w:r w:rsidRPr="00BA0F38">
        <w:t>.</w:t>
      </w:r>
      <w:r w:rsidRPr="00BA0F38">
        <w:tab/>
      </w:r>
      <w:r w:rsidR="00BA0F38">
        <w:t xml:space="preserve">Предварительная повестка дня следующей сессии </w:t>
      </w:r>
      <w:r w:rsidR="00DD389D">
        <w:br/>
      </w:r>
      <w:r w:rsidR="00BA0F38">
        <w:t>(пункт 11 повестки дня)</w:t>
      </w:r>
      <w:r w:rsidRPr="00BA0F38">
        <w:rPr>
          <w:webHidden/>
        </w:rPr>
        <w:tab/>
      </w:r>
      <w:r w:rsidRPr="00BA0F38">
        <w:rPr>
          <w:webHidden/>
        </w:rPr>
        <w:tab/>
        <w:t>54</w:t>
      </w:r>
      <w:r w:rsidRPr="00BA0F38">
        <w:rPr>
          <w:webHidden/>
        </w:rPr>
        <w:tab/>
        <w:t>1</w:t>
      </w:r>
      <w:r w:rsidR="00443B4B">
        <w:rPr>
          <w:webHidden/>
        </w:rPr>
        <w:t>5</w:t>
      </w:r>
    </w:p>
    <w:p w:rsidR="00EE5966" w:rsidRPr="00BA0F38" w:rsidRDefault="00EE5966" w:rsidP="00EE5966">
      <w:pPr>
        <w:tabs>
          <w:tab w:val="right" w:pos="850"/>
        </w:tabs>
        <w:spacing w:after="120"/>
      </w:pPr>
      <w:r w:rsidRPr="00BA0F38">
        <w:tab/>
      </w:r>
      <w:r w:rsidR="00BA0F38">
        <w:t>Приложения</w:t>
      </w:r>
    </w:p>
    <w:p w:rsidR="00EE5966" w:rsidRPr="006D7FC5" w:rsidRDefault="00EE5966" w:rsidP="00EE5966">
      <w:pPr>
        <w:tabs>
          <w:tab w:val="right" w:pos="850"/>
          <w:tab w:val="right" w:leader="dot" w:pos="8929"/>
          <w:tab w:val="right" w:pos="9638"/>
        </w:tabs>
        <w:spacing w:after="120"/>
        <w:ind w:left="1134" w:hanging="1134"/>
      </w:pPr>
      <w:r w:rsidRPr="00BA0F38">
        <w:tab/>
      </w:r>
      <w:r w:rsidRPr="00EE5966">
        <w:rPr>
          <w:lang w:val="fr-FR"/>
        </w:rPr>
        <w:t>I</w:t>
      </w:r>
      <w:r w:rsidR="00BC72AF">
        <w:t>.</w:t>
      </w:r>
      <w:r w:rsidRPr="00BA0F38">
        <w:tab/>
      </w:r>
      <w:r w:rsidR="00BA0F38">
        <w:t>Перечень неофициальных документов, рассмотренных в ходе сессии</w:t>
      </w:r>
      <w:r w:rsidRPr="00BA0F38">
        <w:tab/>
      </w:r>
      <w:r w:rsidRPr="00BA0F38">
        <w:tab/>
        <w:t>1</w:t>
      </w:r>
      <w:r w:rsidR="006D7FC5" w:rsidRPr="006D7FC5">
        <w:t>5</w:t>
      </w:r>
    </w:p>
    <w:p w:rsidR="00EE5966" w:rsidRPr="006D7FC5" w:rsidRDefault="00EE5966" w:rsidP="00EE5966">
      <w:pPr>
        <w:tabs>
          <w:tab w:val="right" w:pos="850"/>
          <w:tab w:val="right" w:leader="dot" w:pos="8929"/>
          <w:tab w:val="right" w:pos="9638"/>
        </w:tabs>
        <w:spacing w:after="120"/>
        <w:ind w:left="1134" w:hanging="1134"/>
      </w:pPr>
      <w:r w:rsidRPr="00BA0F38">
        <w:tab/>
      </w:r>
      <w:r w:rsidRPr="00EE5966">
        <w:rPr>
          <w:lang w:val="fr-FR"/>
        </w:rPr>
        <w:t>II</w:t>
      </w:r>
      <w:r w:rsidR="00BC72AF">
        <w:t>.</w:t>
      </w:r>
      <w:r w:rsidRPr="00BA0F38">
        <w:tab/>
      </w:r>
      <w:r w:rsidR="00BA0F38">
        <w:t>Принятые поправки к Правилам № 74</w:t>
      </w:r>
      <w:r w:rsidRPr="00BA0F38">
        <w:tab/>
      </w:r>
      <w:r w:rsidRPr="00BA0F38">
        <w:tab/>
        <w:t>1</w:t>
      </w:r>
      <w:r w:rsidR="00644D64">
        <w:t>6</w:t>
      </w:r>
    </w:p>
    <w:p w:rsidR="00EE5966" w:rsidRPr="00BC72AF" w:rsidRDefault="00EE5966" w:rsidP="00DD389D">
      <w:pPr>
        <w:tabs>
          <w:tab w:val="right" w:pos="850"/>
          <w:tab w:val="right" w:leader="dot" w:pos="8929"/>
          <w:tab w:val="right" w:pos="9638"/>
        </w:tabs>
        <w:spacing w:after="120"/>
        <w:ind w:left="1134" w:hanging="1134"/>
      </w:pPr>
      <w:r w:rsidRPr="00BA0F38">
        <w:tab/>
      </w:r>
      <w:r w:rsidRPr="00EE5966">
        <w:rPr>
          <w:lang w:val="fr-FR"/>
        </w:rPr>
        <w:t>III</w:t>
      </w:r>
      <w:r w:rsidR="00BC72AF">
        <w:t>.</w:t>
      </w:r>
      <w:r w:rsidRPr="00BC72AF">
        <w:tab/>
      </w:r>
      <w:r w:rsidR="00BA0F38" w:rsidRPr="00DD389D">
        <w:t>Неофициальные группы GRE</w:t>
      </w:r>
      <w:r w:rsidRPr="00BC72AF">
        <w:tab/>
      </w:r>
      <w:r w:rsidRPr="00BC72AF">
        <w:tab/>
        <w:t>1</w:t>
      </w:r>
      <w:r w:rsidR="00644D64">
        <w:t>9</w:t>
      </w:r>
    </w:p>
    <w:p w:rsidR="009F1236" w:rsidRPr="00364245" w:rsidRDefault="009F1236" w:rsidP="00EE5966">
      <w:pPr>
        <w:pStyle w:val="HChGR"/>
      </w:pPr>
      <w:r>
        <w:br w:type="page"/>
      </w:r>
      <w:r w:rsidRPr="00404769">
        <w:lastRenderedPageBreak/>
        <w:tab/>
      </w:r>
      <w:r w:rsidRPr="00364245">
        <w:t>I.</w:t>
      </w:r>
      <w:r w:rsidRPr="00404769">
        <w:tab/>
      </w:r>
      <w:r>
        <w:t>Участники</w:t>
      </w:r>
      <w:bookmarkEnd w:id="5"/>
      <w:bookmarkEnd w:id="6"/>
      <w:bookmarkEnd w:id="7"/>
    </w:p>
    <w:p w:rsidR="009F1236" w:rsidRPr="00364245" w:rsidRDefault="009F1236" w:rsidP="001100D1">
      <w:pPr>
        <w:pStyle w:val="SingleTxtGR"/>
      </w:pPr>
      <w:r>
        <w:t>1.</w:t>
      </w:r>
      <w:r w:rsidRPr="00404769">
        <w:tab/>
      </w:r>
      <w:r>
        <w:t>Рабочая группа по вопросам освещения и световой сигнализации (GRE) провела свою семьдесят третью сессию 14−17 апреля 2015 года в Женеве под председательством г-на М. Локюфьера (Бельгия). В соответствии с прав</w:t>
      </w:r>
      <w:r>
        <w:t>и</w:t>
      </w:r>
      <w:r>
        <w:t>лом</w:t>
      </w:r>
      <w:r w:rsidR="002861E9">
        <w:t> </w:t>
      </w:r>
      <w:r>
        <w:t>1</w:t>
      </w:r>
      <w:r w:rsidR="002861E9">
        <w:t> </w:t>
      </w:r>
      <w:r>
        <w:t>а) правил процедуры Всемирного форума для согласования правил в о</w:t>
      </w:r>
      <w:r>
        <w:t>б</w:t>
      </w:r>
      <w:r>
        <w:t>ласти транспортных средств (WP.29) (TRANS/WP.29/690, Amend.1 и 2) в работе сессии участвовали эксперты от следующих стран:</w:t>
      </w:r>
      <w:r w:rsidRPr="00404769">
        <w:t xml:space="preserve"> </w:t>
      </w:r>
      <w:r w:rsidR="002861E9" w:rsidRPr="002861E9">
        <w:t>Австрии, Бельгии, Венгрии, Германии, Индии, Испании, Италии, Канады, Китая, Люксембурга, Нидерла</w:t>
      </w:r>
      <w:r w:rsidR="002861E9" w:rsidRPr="002861E9">
        <w:t>н</w:t>
      </w:r>
      <w:r w:rsidR="002861E9" w:rsidRPr="002861E9">
        <w:t>дов, Норвегии, Польши, Республики Корея, Российской Федерации, Соедине</w:t>
      </w:r>
      <w:r w:rsidR="002861E9" w:rsidRPr="002861E9">
        <w:t>н</w:t>
      </w:r>
      <w:r w:rsidR="002861E9" w:rsidRPr="002861E9">
        <w:t>ного Королевства Великобритании и Северной Ирландии</w:t>
      </w:r>
      <w:r w:rsidR="002861E9">
        <w:t xml:space="preserve">, </w:t>
      </w:r>
      <w:r w:rsidR="002861E9" w:rsidRPr="002861E9">
        <w:t>Финляндии, Фра</w:t>
      </w:r>
      <w:r w:rsidR="002861E9" w:rsidRPr="002861E9">
        <w:t>н</w:t>
      </w:r>
      <w:r w:rsidR="002861E9" w:rsidRPr="002861E9">
        <w:t>ции, Чешской Республики, Швеции</w:t>
      </w:r>
      <w:r w:rsidR="002861E9">
        <w:t xml:space="preserve"> и</w:t>
      </w:r>
      <w:r w:rsidR="002861E9" w:rsidRPr="002861E9">
        <w:t xml:space="preserve"> Японии</w:t>
      </w:r>
      <w:r w:rsidRPr="002861E9">
        <w:t>.</w:t>
      </w:r>
      <w:r>
        <w:t xml:space="preserve"> В ней участвовал также эксперт от Европейской комиссии (ЕК). В работе сессии также принимали участие эк</w:t>
      </w:r>
      <w:r>
        <w:t>с</w:t>
      </w:r>
      <w:r>
        <w:t>перты от следующих неправительственных организаций: Европейской ассоци</w:t>
      </w:r>
      <w:r>
        <w:t>а</w:t>
      </w:r>
      <w:r>
        <w:t>ции поставщиков автомобильных деталей (КСАОД); Международной группы экспертов по вопросам автомобильного освещения и световой сигнализации (БРГ); Международной электротехнической комиссии (МЭК); Международной ассоциации заводов-изготовителей мотоциклов (МАЗМ); Международной орг</w:t>
      </w:r>
      <w:r>
        <w:t>а</w:t>
      </w:r>
      <w:r>
        <w:t>низации предприятий автомобильной промышленности (МОПАП) и Ассоци</w:t>
      </w:r>
      <w:r>
        <w:t>а</w:t>
      </w:r>
      <w:r>
        <w:t>ции по вопросам освещения транспортных средств. По приглашению Председ</w:t>
      </w:r>
      <w:r>
        <w:t>а</w:t>
      </w:r>
      <w:r>
        <w:t>теля в работе сессии приняли участие эксперты от Европейского комитета а</w:t>
      </w:r>
      <w:r>
        <w:t>с</w:t>
      </w:r>
      <w:r>
        <w:t>социаций производителей сельскохозяйственных машин (СЕМА).</w:t>
      </w:r>
    </w:p>
    <w:p w:rsidR="009F1236" w:rsidRPr="00364245" w:rsidRDefault="009F1236" w:rsidP="00EE5966">
      <w:pPr>
        <w:pStyle w:val="HChGR"/>
      </w:pPr>
      <w:r w:rsidRPr="00364245">
        <w:tab/>
      </w:r>
      <w:bookmarkStart w:id="8" w:name="_Toc360525455"/>
      <w:bookmarkStart w:id="9" w:name="_Toc360526241"/>
      <w:bookmarkStart w:id="10" w:name="_Toc360526837"/>
      <w:bookmarkStart w:id="11" w:name="_Toc369772206"/>
      <w:r w:rsidRPr="00364245">
        <w:t>II.</w:t>
      </w:r>
      <w:r w:rsidRPr="00364245">
        <w:tab/>
      </w:r>
      <w:bookmarkEnd w:id="8"/>
      <w:bookmarkEnd w:id="9"/>
      <w:bookmarkEnd w:id="10"/>
      <w:r>
        <w:t>Утверждение повестки дня (пункт 1 повестки дня)</w:t>
      </w:r>
      <w:bookmarkEnd w:id="11"/>
    </w:p>
    <w:p w:rsidR="009F1236" w:rsidRPr="00364245" w:rsidRDefault="009F1236" w:rsidP="007C0289">
      <w:pPr>
        <w:pStyle w:val="SingleTxtGR"/>
        <w:jc w:val="left"/>
      </w:pPr>
      <w:r w:rsidRPr="001D659A">
        <w:rPr>
          <w:i/>
          <w:iCs/>
        </w:rPr>
        <w:t>Документация</w:t>
      </w:r>
      <w:r>
        <w:t>:</w:t>
      </w:r>
      <w:r w:rsidRPr="00404769">
        <w:tab/>
      </w:r>
      <w:r>
        <w:t>ECE/TRANS/WP.29/GRE/2015/1 и Add.1,</w:t>
      </w:r>
      <w:r w:rsidR="007C0289">
        <w:br/>
      </w:r>
      <w:r w:rsidR="007C0289">
        <w:tab/>
      </w:r>
      <w:r w:rsidR="007C0289">
        <w:tab/>
      </w:r>
      <w:r w:rsidR="007C0289">
        <w:tab/>
      </w:r>
      <w:r>
        <w:t xml:space="preserve">неофициальные документы GRE-73-01-Rev.1, </w:t>
      </w:r>
      <w:r w:rsidR="007C0289">
        <w:br/>
      </w:r>
      <w:r w:rsidR="007C0289">
        <w:tab/>
      </w:r>
      <w:r w:rsidR="007C0289">
        <w:tab/>
      </w:r>
      <w:r w:rsidR="007C0289">
        <w:tab/>
      </w:r>
      <w:r>
        <w:t>GRE-73-07 и GRE-73-08</w:t>
      </w:r>
    </w:p>
    <w:p w:rsidR="009F1236" w:rsidRPr="00364245" w:rsidRDefault="009F1236" w:rsidP="00EE5966">
      <w:pPr>
        <w:pStyle w:val="SingleTxtGR"/>
      </w:pPr>
      <w:r>
        <w:t>2.</w:t>
      </w:r>
      <w:r w:rsidRPr="00404769">
        <w:tab/>
      </w:r>
      <w:r>
        <w:t>GRE рассмотрела и утвердила предлагаемую повестку дня семьдесят тр</w:t>
      </w:r>
      <w:r>
        <w:t>е</w:t>
      </w:r>
      <w:r>
        <w:t>тьей сессии (ECE/TRANS/WP.29/GRE/2015/1 и Add.1), воспроизведенную в д</w:t>
      </w:r>
      <w:r>
        <w:t>о</w:t>
      </w:r>
      <w:r>
        <w:t>кументе GRE-73-01-Rev.1 (включая неофициальные документы, распростр</w:t>
      </w:r>
      <w:r>
        <w:t>а</w:t>
      </w:r>
      <w:r>
        <w:t>ненные в ходе сессии). GRE утвердила также порядок рассмотрения пунктов повестки дня (GRE-73-07).</w:t>
      </w:r>
    </w:p>
    <w:p w:rsidR="009F1236" w:rsidRPr="00364245" w:rsidRDefault="009F1236" w:rsidP="00EE5966">
      <w:pPr>
        <w:pStyle w:val="SingleTxtGR"/>
        <w:rPr>
          <w:bCs/>
        </w:rPr>
      </w:pPr>
      <w:r>
        <w:t>3.</w:t>
      </w:r>
      <w:r w:rsidRPr="00404769">
        <w:tab/>
      </w:r>
      <w:r>
        <w:t>Перечень неофициальных документов содержится в приложении I к настоящему докладу. Перечень неофициальных групп GRE приведен в прил</w:t>
      </w:r>
      <w:r>
        <w:t>о</w:t>
      </w:r>
      <w:r>
        <w:t>жении III к настоящему докладу. GRE отметила крайний срок представления официальных документов (24 июля 2015 года) для сессии GRE, намеченной на октябрь 2015 года (GRE-73-08).</w:t>
      </w:r>
    </w:p>
    <w:p w:rsidR="009F1236" w:rsidRPr="00364245" w:rsidRDefault="009F1236" w:rsidP="00EE5966">
      <w:pPr>
        <w:pStyle w:val="SingleTxtGR"/>
        <w:rPr>
          <w:strike/>
        </w:rPr>
      </w:pPr>
      <w:r>
        <w:t>4.</w:t>
      </w:r>
      <w:r w:rsidRPr="00404769">
        <w:tab/>
      </w:r>
      <w:r>
        <w:t>GRE приняла к сведению основные вопросы, рассмотренные на сессиях Всемирного форума для согласования правил в области транспортных средств</w:t>
      </w:r>
      <w:r w:rsidR="007C0289">
        <w:t> </w:t>
      </w:r>
      <w:r>
        <w:t>(WP.29) в ноябре 2014 года и марте 2015 года (GRE-73-08). В этой связи эксперт от ЕК напомнил о том, что на сессии WP.29 в марте 2015 года предст</w:t>
      </w:r>
      <w:r>
        <w:t>а</w:t>
      </w:r>
      <w:r>
        <w:t>витель Европейского союза выразил обеспокоенность поводу большого числа дополнений, представленных GRE, и что WP.29 просил GRE рассмотреть этот вопрос.</w:t>
      </w:r>
    </w:p>
    <w:p w:rsidR="009F1236" w:rsidRPr="00364245" w:rsidRDefault="009F1236" w:rsidP="00EE5966">
      <w:pPr>
        <w:pStyle w:val="HChGR"/>
      </w:pPr>
      <w:r w:rsidRPr="00364245">
        <w:lastRenderedPageBreak/>
        <w:tab/>
      </w:r>
      <w:bookmarkStart w:id="12" w:name="_Toc369772207"/>
      <w:r w:rsidRPr="00364245">
        <w:t>III.</w:t>
      </w:r>
      <w:r w:rsidRPr="00364245">
        <w:tab/>
      </w:r>
      <w:r>
        <w:t>Соглашение 1998 года − глобальные технические правила: разработка (пункт 2 повестки дня)</w:t>
      </w:r>
      <w:bookmarkEnd w:id="12"/>
    </w:p>
    <w:p w:rsidR="009F1236" w:rsidRPr="00364245" w:rsidRDefault="009F1236" w:rsidP="00EE5966">
      <w:pPr>
        <w:pStyle w:val="SingleTxtGR"/>
      </w:pPr>
      <w:r w:rsidRPr="001D659A">
        <w:rPr>
          <w:i/>
          <w:iCs/>
        </w:rPr>
        <w:t>Документация</w:t>
      </w:r>
      <w:r>
        <w:t xml:space="preserve">: </w:t>
      </w:r>
      <w:r w:rsidR="007C0289">
        <w:tab/>
      </w:r>
      <w:r>
        <w:t>ECE/TRANS/WP.29/GRE/71, пункт 5</w:t>
      </w:r>
    </w:p>
    <w:p w:rsidR="009F1236" w:rsidRPr="00364245" w:rsidRDefault="009F1236" w:rsidP="00EE5966">
      <w:pPr>
        <w:pStyle w:val="SingleTxtGR"/>
      </w:pPr>
      <w:r>
        <w:t>5.</w:t>
      </w:r>
      <w:r>
        <w:tab/>
        <w:t>Никаких предложений по данному пункту повестки дня представлено не было.</w:t>
      </w:r>
    </w:p>
    <w:p w:rsidR="009F1236" w:rsidRPr="00364245" w:rsidRDefault="009F1236" w:rsidP="00EE5966">
      <w:pPr>
        <w:pStyle w:val="HChGR"/>
      </w:pPr>
      <w:r w:rsidRPr="00364245">
        <w:tab/>
        <w:t>IV.</w:t>
      </w:r>
      <w:r w:rsidRPr="00404769">
        <w:tab/>
      </w:r>
      <w:r>
        <w:t>Соглашение 1997 года − предписания: разработка (пункт 3 повестки дня)</w:t>
      </w:r>
    </w:p>
    <w:p w:rsidR="009F1236" w:rsidRPr="00364245" w:rsidRDefault="009F1236" w:rsidP="00EE5966">
      <w:pPr>
        <w:pStyle w:val="SingleTxtGR"/>
      </w:pPr>
      <w:r w:rsidRPr="00364245">
        <w:t>6.</w:t>
      </w:r>
      <w:r>
        <w:tab/>
        <w:t>Никакой новой информации по данному пункту повестки дня предста</w:t>
      </w:r>
      <w:r>
        <w:t>в</w:t>
      </w:r>
      <w:r>
        <w:t>лено не было.</w:t>
      </w:r>
    </w:p>
    <w:p w:rsidR="009F1236" w:rsidRPr="00364245" w:rsidRDefault="009F1236" w:rsidP="00EE5966">
      <w:pPr>
        <w:pStyle w:val="HChGR"/>
      </w:pPr>
      <w:r w:rsidRPr="00364245">
        <w:tab/>
        <w:t>V.</w:t>
      </w:r>
      <w:r w:rsidRPr="00404769">
        <w:tab/>
      </w:r>
      <w:r>
        <w:t>Упрощение правил, касающихся устройств освещения и световой сигнализации (пункт 4 повестки дня)</w:t>
      </w:r>
    </w:p>
    <w:p w:rsidR="009F1236" w:rsidRPr="00D37EC4" w:rsidRDefault="009F1236" w:rsidP="007C0289">
      <w:pPr>
        <w:pStyle w:val="SingleTxtGR"/>
        <w:jc w:val="left"/>
      </w:pPr>
      <w:r w:rsidRPr="001D659A">
        <w:rPr>
          <w:i/>
          <w:iCs/>
        </w:rPr>
        <w:t>Документация</w:t>
      </w:r>
      <w:r>
        <w:t>:</w:t>
      </w:r>
      <w:r w:rsidRPr="00404769">
        <w:tab/>
      </w:r>
      <w:r>
        <w:t xml:space="preserve">неофициальные документы GRE-73-03, GRE-73-04, </w:t>
      </w:r>
      <w:r w:rsidR="007C0289">
        <w:br/>
      </w:r>
      <w:r w:rsidR="007C0289">
        <w:tab/>
      </w:r>
      <w:r w:rsidR="007C0289">
        <w:tab/>
      </w:r>
      <w:r w:rsidR="007C0289">
        <w:tab/>
      </w:r>
      <w:r>
        <w:t>GRE-73-05-Rev.1, GRE-73-22 и GRE-73-23</w:t>
      </w:r>
    </w:p>
    <w:p w:rsidR="009F1236" w:rsidRPr="00364245" w:rsidRDefault="009F1236" w:rsidP="00EE5966">
      <w:pPr>
        <w:pStyle w:val="SingleTxtGR"/>
        <w:rPr>
          <w:szCs w:val="24"/>
        </w:rPr>
      </w:pPr>
      <w:r w:rsidRPr="00364245">
        <w:rPr>
          <w:szCs w:val="24"/>
        </w:rPr>
        <w:t>7.</w:t>
      </w:r>
      <w:r w:rsidRPr="00404769">
        <w:rPr>
          <w:szCs w:val="24"/>
        </w:rPr>
        <w:tab/>
      </w:r>
      <w:r>
        <w:t>GRE приняла к сведению результаты работы, проделанной Неофициал</w:t>
      </w:r>
      <w:r>
        <w:t>ь</w:t>
      </w:r>
      <w:r>
        <w:t>ной рабочей группой по упрощению правил, касающихся устройств освещения и световой сигнализации (НРГ по УПОС), и три возможных графика заверш</w:t>
      </w:r>
      <w:r>
        <w:t>е</w:t>
      </w:r>
      <w:r>
        <w:t>ния ее деятельности (GRE-73-22). От имени НРГ по УПОС эксперт от Германии предложил концепцию упрощения, которая предусматривает введение новой части B в Правила № 48 и ее использование в качестве единого справочного д</w:t>
      </w:r>
      <w:r>
        <w:t>о</w:t>
      </w:r>
      <w:r>
        <w:t>кумента (ЕСД), в который будут перенесены общие положения правил по о</w:t>
      </w:r>
      <w:r>
        <w:t>т</w:t>
      </w:r>
      <w:r>
        <w:t>дельным устройствам (GRE-73-05-Rev.1). Правила, касающиеся отдельных устройств, будут содержать ссылки только на часть В Правил № 48. Были также представлены пересмотренный вариант Правил № 48 и пример пересмотренных правил по отдельным устройствам (GRE-73-03 и GRE-73-04). НРГ по УПОС просила GRE предоставить руководящие указания в отношении предлагаемого подхода к упрощению правил.</w:t>
      </w:r>
    </w:p>
    <w:p w:rsidR="009F1236" w:rsidRPr="00364245" w:rsidRDefault="009F1236" w:rsidP="00EE5966">
      <w:pPr>
        <w:pStyle w:val="SingleTxtGR"/>
        <w:rPr>
          <w:szCs w:val="24"/>
        </w:rPr>
      </w:pPr>
      <w:r w:rsidRPr="00364245">
        <w:rPr>
          <w:szCs w:val="24"/>
        </w:rPr>
        <w:t>8.</w:t>
      </w:r>
      <w:r w:rsidRPr="00404769">
        <w:rPr>
          <w:szCs w:val="24"/>
        </w:rPr>
        <w:tab/>
      </w:r>
      <w:r>
        <w:t>Различные эксперты вновь заявили о том, что они поддерживают идею упрощения правил, касающихся устройств освещения и световой сигнализации, но вместе с тем отметили, что до вынесения рекомендаций в адрес НРГ по УПОС им необходимо дополнительное время для изучения предлагаемого по</w:t>
      </w:r>
      <w:r>
        <w:t>д</w:t>
      </w:r>
      <w:r>
        <w:t>хода и его последствий. В частности, GRE выявила следующие вопросы, кот</w:t>
      </w:r>
      <w:r>
        <w:t>о</w:t>
      </w:r>
      <w:r>
        <w:t>рые предстоит решить:</w:t>
      </w:r>
    </w:p>
    <w:p w:rsidR="009F1236" w:rsidRPr="00364245" w:rsidRDefault="007C0289" w:rsidP="00EE5966">
      <w:pPr>
        <w:pStyle w:val="SingleTxtGR"/>
        <w:rPr>
          <w:szCs w:val="24"/>
        </w:rPr>
      </w:pPr>
      <w:r>
        <w:rPr>
          <w:szCs w:val="24"/>
        </w:rPr>
        <w:tab/>
      </w:r>
      <w:r w:rsidR="009F1236" w:rsidRPr="00364245">
        <w:rPr>
          <w:szCs w:val="24"/>
        </w:rPr>
        <w:t>a)</w:t>
      </w:r>
      <w:r w:rsidR="009F1236" w:rsidRPr="00364245">
        <w:rPr>
          <w:szCs w:val="24"/>
        </w:rPr>
        <w:tab/>
      </w:r>
      <w:r w:rsidR="009F1236">
        <w:t>последствия введения поправок (дополнений или новых серий п</w:t>
      </w:r>
      <w:r w:rsidR="009F1236">
        <w:t>о</w:t>
      </w:r>
      <w:r w:rsidR="009F1236">
        <w:t>правок) к части А и/или части B Правил № 48 для правил, касающихся отдел</w:t>
      </w:r>
      <w:r w:rsidR="009F1236">
        <w:t>ь</w:t>
      </w:r>
      <w:r w:rsidR="009F1236">
        <w:t>ных устройств, и наоборот;</w:t>
      </w:r>
    </w:p>
    <w:p w:rsidR="009F1236" w:rsidRPr="00364245" w:rsidRDefault="007C0289" w:rsidP="00EE5966">
      <w:pPr>
        <w:pStyle w:val="SingleTxtGR"/>
        <w:rPr>
          <w:szCs w:val="24"/>
        </w:rPr>
      </w:pPr>
      <w:r>
        <w:rPr>
          <w:szCs w:val="24"/>
        </w:rPr>
        <w:tab/>
      </w:r>
      <w:r w:rsidR="009F1236" w:rsidRPr="00364245">
        <w:rPr>
          <w:szCs w:val="24"/>
        </w:rPr>
        <w:t>b)</w:t>
      </w:r>
      <w:r w:rsidR="009F1236" w:rsidRPr="00364245">
        <w:rPr>
          <w:szCs w:val="24"/>
        </w:rPr>
        <w:tab/>
      </w:r>
      <w:r w:rsidR="009F1236">
        <w:t>некоторые Договаривающиеся стороны применяют не Прав</w:t>
      </w:r>
      <w:r w:rsidR="009F1236">
        <w:t>и</w:t>
      </w:r>
      <w:r w:rsidR="009F1236">
        <w:t>ла</w:t>
      </w:r>
      <w:r>
        <w:t> </w:t>
      </w:r>
      <w:r w:rsidR="009F1236">
        <w:t>№ 48, а правила, касающиеся отдельных устройств. Если общие положения этих правил будут включены в Правила № 48, то такие Договаривающиеся ст</w:t>
      </w:r>
      <w:r w:rsidR="009F1236">
        <w:t>о</w:t>
      </w:r>
      <w:r w:rsidR="009F1236">
        <w:t>роны не будут иметь возможности голосовать по поправкам к этим общим п</w:t>
      </w:r>
      <w:r w:rsidR="009F1236">
        <w:t>о</w:t>
      </w:r>
      <w:r w:rsidR="009F1236">
        <w:t>ложениям или высказывать возражения в связи с их принятием;</w:t>
      </w:r>
    </w:p>
    <w:p w:rsidR="009F1236" w:rsidRPr="00364245" w:rsidRDefault="007C0289" w:rsidP="00EE5966">
      <w:pPr>
        <w:pStyle w:val="SingleTxtGR"/>
        <w:rPr>
          <w:szCs w:val="24"/>
        </w:rPr>
      </w:pPr>
      <w:r>
        <w:rPr>
          <w:szCs w:val="24"/>
        </w:rPr>
        <w:tab/>
      </w:r>
      <w:r w:rsidR="009F1236" w:rsidRPr="00364245">
        <w:rPr>
          <w:szCs w:val="24"/>
        </w:rPr>
        <w:t>c)</w:t>
      </w:r>
      <w:r w:rsidR="009F1236" w:rsidRPr="00364245">
        <w:rPr>
          <w:szCs w:val="24"/>
        </w:rPr>
        <w:tab/>
      </w:r>
      <w:r w:rsidR="009F1236">
        <w:t>вопросы, обозначенные в пунктах а) и b) выше, можно решить п</w:t>
      </w:r>
      <w:r w:rsidR="009F1236">
        <w:t>у</w:t>
      </w:r>
      <w:r w:rsidR="009F1236">
        <w:t>тем переноса общих положений из правил по отдельным устройствам в спец</w:t>
      </w:r>
      <w:r w:rsidR="009F1236">
        <w:t>и</w:t>
      </w:r>
      <w:r w:rsidR="009F1236">
        <w:t>альную резолюцию, аналогичную СР.3, а не в Правила № 48. Включение ссы</w:t>
      </w:r>
      <w:r w:rsidR="009F1236">
        <w:t>л</w:t>
      </w:r>
      <w:r w:rsidR="009F1236">
        <w:lastRenderedPageBreak/>
        <w:t>ки на эту резолюцию в правила, касающиеся отдельных устройств, придаст ее положениям обязательную юридическую силу;</w:t>
      </w:r>
    </w:p>
    <w:p w:rsidR="009F1236" w:rsidRPr="00364245" w:rsidRDefault="007C0289" w:rsidP="00EE5966">
      <w:pPr>
        <w:pStyle w:val="SingleTxtGR"/>
        <w:rPr>
          <w:szCs w:val="24"/>
        </w:rPr>
      </w:pPr>
      <w:r>
        <w:rPr>
          <w:szCs w:val="24"/>
        </w:rPr>
        <w:tab/>
      </w:r>
      <w:r w:rsidR="009F1236" w:rsidRPr="00364245">
        <w:rPr>
          <w:szCs w:val="24"/>
        </w:rPr>
        <w:t>d)</w:t>
      </w:r>
      <w:r w:rsidR="009F1236" w:rsidRPr="00364245">
        <w:rPr>
          <w:szCs w:val="24"/>
        </w:rPr>
        <w:tab/>
      </w:r>
      <w:r w:rsidR="009F1236">
        <w:t>использование динамичных или статичных ссылок на ЕСД в пр</w:t>
      </w:r>
      <w:r w:rsidR="009F1236">
        <w:t>а</w:t>
      </w:r>
      <w:r w:rsidR="009F1236">
        <w:t>вилах, касающихся отдельных устройств: динамичные ссылки могли бы обе</w:t>
      </w:r>
      <w:r w:rsidR="009F1236">
        <w:t>с</w:t>
      </w:r>
      <w:r w:rsidR="009F1236">
        <w:t>печить дополнительные преимущества в плане упрощения текста, однако нек</w:t>
      </w:r>
      <w:r w:rsidR="009F1236">
        <w:t>о</w:t>
      </w:r>
      <w:r w:rsidR="009F1236">
        <w:t>торые Договаривающиеся стороны, возможно, пожелают использовать статич</w:t>
      </w:r>
      <w:r w:rsidR="009F1236">
        <w:t>е</w:t>
      </w:r>
      <w:r w:rsidR="009F1236">
        <w:t>ские ссылки по юридическим причинам.</w:t>
      </w:r>
    </w:p>
    <w:p w:rsidR="009F1236" w:rsidRPr="00364245" w:rsidRDefault="009F1236" w:rsidP="00EE5966">
      <w:pPr>
        <w:pStyle w:val="SingleTxtGR"/>
        <w:rPr>
          <w:szCs w:val="24"/>
        </w:rPr>
      </w:pPr>
      <w:r w:rsidRPr="00364245">
        <w:rPr>
          <w:szCs w:val="24"/>
        </w:rPr>
        <w:t>9.</w:t>
      </w:r>
      <w:r w:rsidRPr="00404769">
        <w:rPr>
          <w:szCs w:val="24"/>
        </w:rPr>
        <w:tab/>
      </w:r>
      <w:r>
        <w:t>GRE отметила, что для решения некоторых из этих вопросов потребую</w:t>
      </w:r>
      <w:r>
        <w:t>т</w:t>
      </w:r>
      <w:r>
        <w:t>ся руководящие указания со стороны Управления Организации Объединенных Наций по правовым вопросам (УПВ) и/или WP.29. GRE предложила всем эк</w:t>
      </w:r>
      <w:r>
        <w:t>с</w:t>
      </w:r>
      <w:r>
        <w:t>пертам направить в секретариат свои замечания и вопросы по поводу предлаг</w:t>
      </w:r>
      <w:r>
        <w:t>а</w:t>
      </w:r>
      <w:r>
        <w:t>емого подхода до 24 апреля 2015 года. К секретариату была обращена просьба запросить консультативную помощь УПВ по юридическим вопросам. GRE р</w:t>
      </w:r>
      <w:r>
        <w:t>е</w:t>
      </w:r>
      <w:r>
        <w:t>шила, что Председатель представит WP.29 на его июньской сессии 2015 года доклад о ходе деятельности, направленной на упрощение правил, касающихся устройств освещения и световой сигнализации, и обратится к WP.29 с просьбой предоставить руководящие указания в отношении подхода, предложенного НРГ по УПОС</w:t>
      </w:r>
      <w:r w:rsidR="00896693">
        <w:t>,</w:t>
      </w:r>
      <w:r>
        <w:t xml:space="preserve"> и, в случае необходимости, продлить мандат НРГ по УПОС. В то же время в адрес НРГ по УПОС была обращена просьба продолжать деятельность по пересмотру положений, касающихся отдельных устройств, с целью подг</w:t>
      </w:r>
      <w:r>
        <w:t>о</w:t>
      </w:r>
      <w:r>
        <w:t>товки полного комплекта к следующей сессии GRE с учетом того, что оконч</w:t>
      </w:r>
      <w:r>
        <w:t>а</w:t>
      </w:r>
      <w:r>
        <w:t>тельное решение в отношении ЕСД (в качестве новой части Правил № 48, н</w:t>
      </w:r>
      <w:r>
        <w:t>о</w:t>
      </w:r>
      <w:r>
        <w:t>вой резолюции и т.д.) будет принято на более позднем этапе на основе указаний со стороны WP.29 и УПВ.</w:t>
      </w:r>
    </w:p>
    <w:p w:rsidR="009F1236" w:rsidRPr="00364245" w:rsidRDefault="009F1236" w:rsidP="00EE5966">
      <w:pPr>
        <w:pStyle w:val="SingleTxtGR"/>
        <w:rPr>
          <w:szCs w:val="24"/>
        </w:rPr>
      </w:pPr>
      <w:r w:rsidRPr="00364245">
        <w:rPr>
          <w:szCs w:val="24"/>
        </w:rPr>
        <w:t>10.</w:t>
      </w:r>
      <w:r w:rsidRPr="00404769">
        <w:rPr>
          <w:szCs w:val="24"/>
        </w:rPr>
        <w:tab/>
      </w:r>
      <w:r>
        <w:t>От имени НРГ по УПОС эксперт от МЭК предложил в целях упрощения выделить спецификации для разных источников света из приложения 1 к пр</w:t>
      </w:r>
      <w:r>
        <w:t>а</w:t>
      </w:r>
      <w:r>
        <w:t>вилам № 37, 99 и 128 и включить их в сводный документ (резолюцию), наход</w:t>
      </w:r>
      <w:r>
        <w:t>я</w:t>
      </w:r>
      <w:r>
        <w:t>щийся в ведении WP.29 (GRE-73-23). GRE отметила, что такой подход уже был одобрен WP.29 на его сессии в ноябре 2014 года и что официальные документы с предложениями по поправкам будут представлены на следующей сессии GRE.</w:t>
      </w:r>
    </w:p>
    <w:p w:rsidR="009F1236" w:rsidRPr="00364245" w:rsidRDefault="009F1236" w:rsidP="00EE5966">
      <w:pPr>
        <w:pStyle w:val="HChGR"/>
      </w:pPr>
      <w:r w:rsidRPr="00364245">
        <w:tab/>
        <w:t>VI.</w:t>
      </w:r>
      <w:r w:rsidRPr="00404769">
        <w:tab/>
      </w:r>
      <w:r>
        <w:t xml:space="preserve">Правила № 37 (лампы накаливания), </w:t>
      </w:r>
      <w:r w:rsidR="007C0289">
        <w:br/>
      </w:r>
      <w:r>
        <w:t xml:space="preserve">99 (газоразрядные источники света) </w:t>
      </w:r>
      <w:r w:rsidR="007C0289">
        <w:br/>
      </w:r>
      <w:r>
        <w:t>и 128 (источники света на светоизлучающих диодах) (пункт 5 повестки дня)</w:t>
      </w:r>
    </w:p>
    <w:p w:rsidR="009F1236" w:rsidRPr="00D37EC4" w:rsidRDefault="009F1236" w:rsidP="007C0289">
      <w:pPr>
        <w:pStyle w:val="SingleTxtGR"/>
        <w:jc w:val="left"/>
      </w:pPr>
      <w:r w:rsidRPr="001D659A">
        <w:rPr>
          <w:i/>
          <w:iCs/>
        </w:rPr>
        <w:t>Документация</w:t>
      </w:r>
      <w:r>
        <w:t xml:space="preserve">: </w:t>
      </w:r>
      <w:r w:rsidR="007C0289">
        <w:tab/>
      </w:r>
      <w:r>
        <w:t xml:space="preserve">ECE/TRANS/WP.29/GRE/2015/2, </w:t>
      </w:r>
      <w:r w:rsidR="00DC3A29">
        <w:br/>
      </w:r>
      <w:r w:rsidR="00DC3A29">
        <w:tab/>
      </w:r>
      <w:r w:rsidR="00DC3A29">
        <w:tab/>
      </w:r>
      <w:r w:rsidR="00DC3A29">
        <w:tab/>
      </w:r>
      <w:r>
        <w:t>ECE/TRANS/WP.29/GRE/2015/15</w:t>
      </w:r>
    </w:p>
    <w:p w:rsidR="009F1236" w:rsidRPr="00364245" w:rsidRDefault="009F1236" w:rsidP="00EE5966">
      <w:pPr>
        <w:pStyle w:val="SingleTxtGR"/>
        <w:rPr>
          <w:szCs w:val="24"/>
        </w:rPr>
      </w:pPr>
      <w:r w:rsidRPr="00364245">
        <w:t>11.</w:t>
      </w:r>
      <w:r w:rsidRPr="00404769">
        <w:tab/>
      </w:r>
      <w:r>
        <w:t>Эксперт от БРГ предложил ввести новую категорию D9S для источников света с двухуровневым режимом работы в Правила № 99 (ECE/TRANS/WP.29/</w:t>
      </w:r>
      <w:r w:rsidR="00DC3A29">
        <w:t xml:space="preserve"> </w:t>
      </w:r>
      <w:r>
        <w:t>GRE/2015/2), а также изменить положения об испытаниях и официальном утверждении в Правилах № 98 в целях учета многоуровневого характера фун</w:t>
      </w:r>
      <w:r>
        <w:t>к</w:t>
      </w:r>
      <w:r>
        <w:t>ционирования D9S (ECE/TRANS/WP.29/GRE/2015/15).</w:t>
      </w:r>
    </w:p>
    <w:p w:rsidR="009F1236" w:rsidRPr="00364245" w:rsidRDefault="009F1236" w:rsidP="00EE5966">
      <w:pPr>
        <w:pStyle w:val="SingleTxtGR"/>
        <w:rPr>
          <w:szCs w:val="24"/>
        </w:rPr>
      </w:pPr>
      <w:r w:rsidRPr="00364245">
        <w:rPr>
          <w:szCs w:val="24"/>
        </w:rPr>
        <w:t>12.</w:t>
      </w:r>
      <w:r w:rsidRPr="00404769">
        <w:rPr>
          <w:szCs w:val="24"/>
        </w:rPr>
        <w:tab/>
      </w:r>
      <w:r>
        <w:t>Некоторые эксперты указали на то, что на нижнем уровне работы D9S обеспечивает номинальный световой поток 2</w:t>
      </w:r>
      <w:r w:rsidR="00DC3A29">
        <w:t> </w:t>
      </w:r>
      <w:r>
        <w:t>000</w:t>
      </w:r>
      <w:r w:rsidR="00896693">
        <w:t xml:space="preserve"> </w:t>
      </w:r>
      <w:r>
        <w:t>±</w:t>
      </w:r>
      <w:r w:rsidR="00896693">
        <w:t xml:space="preserve"> </w:t>
      </w:r>
      <w:r>
        <w:t>300 лм, что устраняет нео</w:t>
      </w:r>
      <w:r>
        <w:t>б</w:t>
      </w:r>
      <w:r>
        <w:t>ходимость в оборудовании фар с такими источниками света устройствами очистки и автоматической регулировки. GRE напомнила о том, что в соотве</w:t>
      </w:r>
      <w:r>
        <w:t>т</w:t>
      </w:r>
      <w:r>
        <w:t>ствии с пунктом 6.2.9 Правил № 48 эти дополнительные требования примен</w:t>
      </w:r>
      <w:r>
        <w:t>я</w:t>
      </w:r>
      <w:r>
        <w:t xml:space="preserve">ются только к фарам с источниками света, у которых номинальный световой </w:t>
      </w:r>
      <w:r>
        <w:lastRenderedPageBreak/>
        <w:t>поток превышает 2</w:t>
      </w:r>
      <w:r w:rsidR="00896693">
        <w:t> </w:t>
      </w:r>
      <w:r>
        <w:t>000 лм без учета допусков, указанных в соответствующей спецификации. GRE решила, что в будущем фары, оборудованные любым н</w:t>
      </w:r>
      <w:r>
        <w:t>о</w:t>
      </w:r>
      <w:r>
        <w:t>вым источником света, будут освобождаться от действия этих дополнительных требований только в том случае, если их номинальный световой поток, включая любые допуски, составляет менее 2</w:t>
      </w:r>
      <w:r w:rsidR="00896693">
        <w:t> </w:t>
      </w:r>
      <w:r>
        <w:t>000 лм. В адрес БРГ была обращена прос</w:t>
      </w:r>
      <w:r>
        <w:t>ь</w:t>
      </w:r>
      <w:r>
        <w:t>ба подготовить соответствующее предложение по поправкам к Правилам № 48.</w:t>
      </w:r>
    </w:p>
    <w:p w:rsidR="009F1236" w:rsidRPr="00364245" w:rsidRDefault="009F1236" w:rsidP="00EE5966">
      <w:pPr>
        <w:pStyle w:val="SingleTxtGR"/>
        <w:rPr>
          <w:color w:val="000000"/>
        </w:rPr>
      </w:pPr>
      <w:r w:rsidRPr="00364245">
        <w:rPr>
          <w:szCs w:val="24"/>
        </w:rPr>
        <w:t>13.</w:t>
      </w:r>
      <w:r w:rsidRPr="00404769">
        <w:rPr>
          <w:szCs w:val="24"/>
        </w:rPr>
        <w:tab/>
      </w:r>
      <w:r>
        <w:t>При таком понимании GRE приняла вышеуказанные предложения и п</w:t>
      </w:r>
      <w:r>
        <w:t>о</w:t>
      </w:r>
      <w:r>
        <w:t>ручила секретариату представить их WP.29 и Административному комитету С</w:t>
      </w:r>
      <w:r>
        <w:t>о</w:t>
      </w:r>
      <w:r>
        <w:t>глашения 1958 года (AC.1) для рассмотрения и голосования на их сессиях в н</w:t>
      </w:r>
      <w:r>
        <w:t>о</w:t>
      </w:r>
      <w:r>
        <w:t>ябре 2015 года в качестве проекта дополнения 11 к первоначальному варианту Правил № 99 и проекта дополнения 7 к поправкам серии 01 к Правилам № 98 соответственно.</w:t>
      </w:r>
    </w:p>
    <w:p w:rsidR="009F1236" w:rsidRPr="00364245" w:rsidRDefault="009F1236" w:rsidP="00EE5966">
      <w:pPr>
        <w:pStyle w:val="HChGR"/>
      </w:pPr>
      <w:r w:rsidRPr="00364245">
        <w:tab/>
        <w:t>VII.</w:t>
      </w:r>
      <w:r w:rsidRPr="00404769">
        <w:tab/>
      </w:r>
      <w:r>
        <w:t xml:space="preserve">Правила № 48 (установка устройств освещения </w:t>
      </w:r>
      <w:r w:rsidR="00DC3A29">
        <w:br/>
      </w:r>
      <w:r>
        <w:t>и световой сигнализации) (пункт 6 повестки дня)</w:t>
      </w:r>
    </w:p>
    <w:p w:rsidR="009F1236" w:rsidRPr="00364245" w:rsidRDefault="009F1236" w:rsidP="00EE5966">
      <w:pPr>
        <w:pStyle w:val="H1GR"/>
      </w:pPr>
      <w:r w:rsidRPr="00364245">
        <w:tab/>
        <w:t>A.</w:t>
      </w:r>
      <w:r w:rsidRPr="00404769">
        <w:tab/>
      </w:r>
      <w:r>
        <w:t>Предложения по поправкам к поправкам серии 05 и 06</w:t>
      </w:r>
    </w:p>
    <w:p w:rsidR="009F1236" w:rsidRPr="00364245" w:rsidRDefault="009F1236" w:rsidP="00DC3A29">
      <w:pPr>
        <w:pStyle w:val="SingleTxtGR"/>
        <w:jc w:val="left"/>
      </w:pPr>
      <w:r w:rsidRPr="001D659A">
        <w:rPr>
          <w:i/>
          <w:iCs/>
        </w:rPr>
        <w:t>Документация</w:t>
      </w:r>
      <w:r>
        <w:t>:</w:t>
      </w:r>
      <w:r w:rsidRPr="00404769">
        <w:tab/>
      </w:r>
      <w:r>
        <w:t xml:space="preserve">ECE/TRANS/WP.29/GRE/2015/3, </w:t>
      </w:r>
      <w:r w:rsidR="00DC3A29">
        <w:br/>
      </w:r>
      <w:r w:rsidR="00DC3A29">
        <w:tab/>
      </w:r>
      <w:r w:rsidR="00DC3A29">
        <w:tab/>
      </w:r>
      <w:r w:rsidR="00DC3A29">
        <w:tab/>
      </w:r>
      <w:r>
        <w:t xml:space="preserve">ECE/TRANS/WP.29/GRE/2015/4, </w:t>
      </w:r>
      <w:r w:rsidR="00DC3A29">
        <w:br/>
      </w:r>
      <w:r w:rsidR="00DC3A29">
        <w:tab/>
      </w:r>
      <w:r w:rsidR="00DC3A29">
        <w:tab/>
      </w:r>
      <w:r w:rsidR="00DC3A29">
        <w:tab/>
      </w:r>
      <w:r>
        <w:t xml:space="preserve">ECE/TRANS/WP.29/GRE/2015/13, </w:t>
      </w:r>
      <w:r w:rsidR="00DC3A29">
        <w:br/>
      </w:r>
      <w:r w:rsidR="00DC3A29">
        <w:tab/>
      </w:r>
      <w:r w:rsidR="00DC3A29">
        <w:tab/>
      </w:r>
      <w:r w:rsidR="00DC3A29">
        <w:tab/>
      </w:r>
      <w:r>
        <w:t xml:space="preserve">неофициальные документы GRE-73-11, GRE-73-14 </w:t>
      </w:r>
      <w:r w:rsidR="00506870">
        <w:br/>
      </w:r>
      <w:r w:rsidR="00506870">
        <w:tab/>
      </w:r>
      <w:r w:rsidR="00506870">
        <w:tab/>
      </w:r>
      <w:r w:rsidR="00506870">
        <w:tab/>
      </w:r>
      <w:r>
        <w:t>и GRE-73-15</w:t>
      </w:r>
    </w:p>
    <w:p w:rsidR="009F1236" w:rsidRPr="00364245" w:rsidRDefault="009F1236" w:rsidP="00EE5966">
      <w:pPr>
        <w:pStyle w:val="SingleTxtGR"/>
        <w:rPr>
          <w:color w:val="000000"/>
        </w:rPr>
      </w:pPr>
      <w:r w:rsidRPr="00364245">
        <w:rPr>
          <w:color w:val="000000"/>
        </w:rPr>
        <w:t>14.</w:t>
      </w:r>
      <w:r w:rsidRPr="00404769">
        <w:rPr>
          <w:color w:val="000000"/>
        </w:rPr>
        <w:tab/>
      </w:r>
      <w:r>
        <w:t>Эксперт от БРГ предложил уточнить вопрос, касающийся применения пункта 5.7.1.3 в отношении разделения задних указателей поворота и сигналов торможения (ECE/TRANS/WP.29/GRE/2015/3 и GRE-73-15). Эксперты от Фра</w:t>
      </w:r>
      <w:r>
        <w:t>н</w:t>
      </w:r>
      <w:r>
        <w:t>ции, Германии, Японии и Соединенного Королевства не поддержали это пре</w:t>
      </w:r>
      <w:r>
        <w:t>д</w:t>
      </w:r>
      <w:r>
        <w:t>ложение, указав, что оно недостаточно конкретно и допускает различные толк</w:t>
      </w:r>
      <w:r>
        <w:t>о</w:t>
      </w:r>
      <w:r>
        <w:t>вания. GRE просила БРГ пересмотреть это предложение с учетом полученных замечаний.</w:t>
      </w:r>
    </w:p>
    <w:p w:rsidR="009F1236" w:rsidRPr="00364245" w:rsidRDefault="009F1236" w:rsidP="00EE5966">
      <w:pPr>
        <w:pStyle w:val="SingleTxtGR"/>
      </w:pPr>
      <w:r w:rsidRPr="00364245">
        <w:rPr>
          <w:color w:val="000000"/>
        </w:rPr>
        <w:t>15.</w:t>
      </w:r>
      <w:r w:rsidRPr="00404769">
        <w:rPr>
          <w:color w:val="000000"/>
        </w:rPr>
        <w:tab/>
      </w:r>
      <w:r>
        <w:t>Эксперт от БРГ представил предложение о включении факультативных дневных ходовых огней (ДХО) с изменяющейся силой света в Правила № 48 (ECE/TRANS/WP.29/GRE/2015/4), а также предложение о включении этих ДХО в Правила № 87 (ECE/TRANS/WP.29/GRE/2015/13) (пункт 7 g) повестки дня). Было предложено, чтобы в отличие от существующих ДХО с одним уровнем функционирования в пределах 400–1</w:t>
      </w:r>
      <w:r w:rsidR="00DC3A29">
        <w:t> </w:t>
      </w:r>
      <w:r>
        <w:t>200 кд при любых окружающих условиях ДХО с изменяющейся силой света имели несколько уровней эксплуатации в диапазоне 200–2</w:t>
      </w:r>
      <w:r w:rsidR="00506870">
        <w:t> </w:t>
      </w:r>
      <w:r>
        <w:t>000 кд в зависимости от освещенности.</w:t>
      </w:r>
    </w:p>
    <w:p w:rsidR="009F1236" w:rsidRPr="00364245" w:rsidRDefault="009F1236" w:rsidP="00EE5966">
      <w:pPr>
        <w:pStyle w:val="SingleTxtGR"/>
      </w:pPr>
      <w:r w:rsidRPr="00364245">
        <w:t>16.</w:t>
      </w:r>
      <w:r w:rsidRPr="00404769">
        <w:tab/>
      </w:r>
      <w:r>
        <w:t>Эксперты от Франции и Италии не смогли согласиться с этим предлож</w:t>
      </w:r>
      <w:r>
        <w:t>е</w:t>
      </w:r>
      <w:r>
        <w:t>нием. Эксперты от Германии, Финляндии, Нидерландов, Польши и Соедине</w:t>
      </w:r>
      <w:r>
        <w:t>н</w:t>
      </w:r>
      <w:r>
        <w:t>ного Королевства поддержали основной принцип концепции ДХО с изменя</w:t>
      </w:r>
      <w:r>
        <w:t>ю</w:t>
      </w:r>
      <w:r>
        <w:t>щейся силой света и предложили некоторые изменения. GRE напомнила, что WP.29 настоятельно призвал GRE найти – в тесном сотрудничестве со всеми заинтересованными сторонами – решение вопроса о ДХО для целей включения Правил № 48 в приложение к Правилам № 0 ООН (МОУТКТС) (ECE/TRANS/</w:t>
      </w:r>
      <w:r w:rsidR="00506870">
        <w:t xml:space="preserve"> </w:t>
      </w:r>
      <w:r>
        <w:t>WP.29/1112, пункт 43). В этой связи эксперт от Японии проинформировал GRE о том, что его страна не может поддержать предложение БРГ, касающееся обе</w:t>
      </w:r>
      <w:r>
        <w:t>с</w:t>
      </w:r>
      <w:r>
        <w:t>печения безопасности дорожного движения применительно к мотоциклам, п</w:t>
      </w:r>
      <w:r>
        <w:t>о</w:t>
      </w:r>
      <w:r>
        <w:t>скольку показатель 2</w:t>
      </w:r>
      <w:r w:rsidR="00506870">
        <w:t> </w:t>
      </w:r>
      <w:r>
        <w:t>000 лм является слишком высоким. Он заявил также, что Япония не желает создавать препятствий для введения МОУТКТС и приступ</w:t>
      </w:r>
      <w:r>
        <w:t>и</w:t>
      </w:r>
      <w:r>
        <w:lastRenderedPageBreak/>
        <w:t>ла к исследованию по вопросу о ДХО, результаты которого будут представлены GRE на следующей сессии. GRE просила БРГ принять во внимание полученные замечания и подготовить в сотрудничестве с Японией и другими заинтерес</w:t>
      </w:r>
      <w:r>
        <w:t>о</w:t>
      </w:r>
      <w:r>
        <w:t>ванными сторонами пересмотренное предложение к следующей сессии GRE.</w:t>
      </w:r>
    </w:p>
    <w:p w:rsidR="009F1236" w:rsidRPr="00364245" w:rsidRDefault="009F1236" w:rsidP="00EE5966">
      <w:pPr>
        <w:pStyle w:val="H1GR"/>
      </w:pPr>
      <w:r w:rsidRPr="00364245">
        <w:tab/>
        <w:t>B.</w:t>
      </w:r>
      <w:r w:rsidRPr="00404769">
        <w:tab/>
      </w:r>
      <w:r>
        <w:t>Прочие предложения по поправкам к Правилам № 48</w:t>
      </w:r>
    </w:p>
    <w:p w:rsidR="009F1236" w:rsidRPr="00364245" w:rsidRDefault="009F1236" w:rsidP="00506870">
      <w:pPr>
        <w:pStyle w:val="SingleTxtGR"/>
        <w:jc w:val="left"/>
      </w:pPr>
      <w:r w:rsidRPr="001D659A">
        <w:rPr>
          <w:i/>
          <w:iCs/>
        </w:rPr>
        <w:t>Документация</w:t>
      </w:r>
      <w:r>
        <w:t>:</w:t>
      </w:r>
      <w:r w:rsidRPr="00404769">
        <w:tab/>
      </w:r>
      <w:r>
        <w:t xml:space="preserve">ECE/TRANS/WP.29/GRE/2015/5, </w:t>
      </w:r>
      <w:r w:rsidR="00506870">
        <w:br/>
      </w:r>
      <w:r w:rsidR="00506870">
        <w:tab/>
      </w:r>
      <w:r w:rsidR="00506870">
        <w:tab/>
      </w:r>
      <w:r w:rsidR="00506870">
        <w:tab/>
      </w:r>
      <w:r>
        <w:t xml:space="preserve">ECE/TRANS/WP.29/GRE/2015/6, </w:t>
      </w:r>
      <w:r w:rsidR="00506870">
        <w:br/>
      </w:r>
      <w:r w:rsidR="00506870">
        <w:tab/>
      </w:r>
      <w:r w:rsidR="00506870">
        <w:tab/>
      </w:r>
      <w:r w:rsidR="00506870">
        <w:tab/>
      </w:r>
      <w:r>
        <w:t xml:space="preserve">ECE/TRANS/WP.29/GRE/2015/21, </w:t>
      </w:r>
      <w:r w:rsidR="00506870">
        <w:br/>
      </w:r>
      <w:r w:rsidR="00506870">
        <w:tab/>
      </w:r>
      <w:r w:rsidR="00506870">
        <w:tab/>
      </w:r>
      <w:r w:rsidR="00506870">
        <w:tab/>
      </w:r>
      <w:r>
        <w:t xml:space="preserve">неофициальные документы GRE-73-12, GRE-73-17, </w:t>
      </w:r>
      <w:r w:rsidR="00506870">
        <w:br/>
      </w:r>
      <w:r w:rsidR="00506870">
        <w:tab/>
      </w:r>
      <w:r w:rsidR="00506870">
        <w:tab/>
      </w:r>
      <w:r w:rsidR="00506870">
        <w:tab/>
      </w:r>
      <w:r>
        <w:t>GRE-73-18, GRE-73-19, GRE-73-25, GRE-73-27, GRE-73-28</w:t>
      </w:r>
    </w:p>
    <w:p w:rsidR="009F1236" w:rsidRPr="00364245" w:rsidRDefault="009F1236" w:rsidP="00EE5966">
      <w:pPr>
        <w:pStyle w:val="SingleTxtGR"/>
        <w:rPr>
          <w:color w:val="000000"/>
        </w:rPr>
      </w:pPr>
      <w:r w:rsidRPr="00364245">
        <w:rPr>
          <w:color w:val="000000"/>
        </w:rPr>
        <w:t>17.</w:t>
      </w:r>
      <w:r w:rsidRPr="00404769">
        <w:rPr>
          <w:color w:val="000000"/>
        </w:rPr>
        <w:tab/>
      </w:r>
      <w:r>
        <w:t>Эксперты от МОПАП и БРГ предложили ввести новые критерии в отн</w:t>
      </w:r>
      <w:r>
        <w:t>о</w:t>
      </w:r>
      <w:r>
        <w:t>шении автоматической регулировки фар с учетом результатов проведенных БРГ исследований по проблемам ослепляющего света и обзорности (ECE/TRANS/</w:t>
      </w:r>
      <w:r w:rsidR="00506870">
        <w:t xml:space="preserve"> </w:t>
      </w:r>
      <w:r>
        <w:t>WP.29/GRE/2015/5). Эксперт от Польши представил дополнительные изменения к этому предложению (GRE-73-28). Эксперты от Германии и Японии предлож</w:t>
      </w:r>
      <w:r>
        <w:t>и</w:t>
      </w:r>
      <w:r>
        <w:t>ли предусмотреть использование автоматического регулирования во всех сл</w:t>
      </w:r>
      <w:r>
        <w:t>у</w:t>
      </w:r>
      <w:r>
        <w:t>чаях, с тем чтобы уменьшить проблему ослепляющего света для водителей (GRE-73-18). Проведя углубленный обмен мнениями по этим трем документам, GRE пришла к выводу о том, что при отсутствии единого предложения консе</w:t>
      </w:r>
      <w:r>
        <w:t>н</w:t>
      </w:r>
      <w:r>
        <w:t>суса достичь не удастся.</w:t>
      </w:r>
    </w:p>
    <w:p w:rsidR="009F1236" w:rsidRPr="00364245" w:rsidRDefault="009F1236" w:rsidP="00EE5966">
      <w:pPr>
        <w:pStyle w:val="SingleTxtGR"/>
        <w:rPr>
          <w:color w:val="000000"/>
        </w:rPr>
      </w:pPr>
      <w:r w:rsidRPr="00364245">
        <w:rPr>
          <w:color w:val="000000"/>
        </w:rPr>
        <w:t>18.</w:t>
      </w:r>
      <w:r w:rsidRPr="00404769">
        <w:rPr>
          <w:color w:val="000000"/>
        </w:rPr>
        <w:tab/>
      </w:r>
      <w:r>
        <w:t>Для достижения прогресса в решении этого вопроса и подготовки сво</w:t>
      </w:r>
      <w:r>
        <w:t>д</w:t>
      </w:r>
      <w:r>
        <w:t>ного предложения GRE решила учредить неофициальную рабочую группу под рабочим названием "Неофициальная рабочая группа по вопросам обзорности, ослепления и регулировки" (НРГ по ООР), выступать в качестве Председателя и секретаря которой согласились эксперты от Германии и Польши соответстве</w:t>
      </w:r>
      <w:r>
        <w:t>н</w:t>
      </w:r>
      <w:r>
        <w:t>но. GRE просила НРГ по ООР представить документ с положениями о ее круге ведения для рассмотрения на следующей сессии GRE и поручила Председателю получить в июне 2015 года согласие WP.29 на учреждение этой НРГ.</w:t>
      </w:r>
    </w:p>
    <w:p w:rsidR="009F1236" w:rsidRPr="00364245" w:rsidRDefault="009F1236" w:rsidP="00EE5966">
      <w:pPr>
        <w:pStyle w:val="SingleTxtGR"/>
        <w:rPr>
          <w:color w:val="000000"/>
        </w:rPr>
      </w:pPr>
      <w:r w:rsidRPr="00364245">
        <w:rPr>
          <w:color w:val="000000"/>
        </w:rPr>
        <w:t>19.</w:t>
      </w:r>
      <w:r w:rsidRPr="00404769">
        <w:rPr>
          <w:color w:val="000000"/>
        </w:rPr>
        <w:tab/>
      </w:r>
      <w:r>
        <w:t>Эксперт от Польши предложил включить факультативные "боковые осв</w:t>
      </w:r>
      <w:r>
        <w:t>е</w:t>
      </w:r>
      <w:r>
        <w:t>тительные огни" в Правила № 48 и 119 (пункт 7 l) повестки дня) (ECE/TRANS/</w:t>
      </w:r>
      <w:r w:rsidR="00AA7DE2">
        <w:t xml:space="preserve"> </w:t>
      </w:r>
      <w:r>
        <w:t>WP.29/GRE/2015/6, ECE/TRANS/WP.29/GRE/2015/19, GRE-73-12, GRE-73-13, GRE-73-27) в целях повышения видимости пешеходов, животных и т.д. для ослепленных огнями водителей. Эксперт от Индии представил исправления к этому предложению (GRE-73-19). GRE высказала мнение о том, что это пре</w:t>
      </w:r>
      <w:r>
        <w:t>д</w:t>
      </w:r>
      <w:r>
        <w:t>ложение не принесет дополнительных преимуществ в плане повышения бе</w:t>
      </w:r>
      <w:r>
        <w:t>з</w:t>
      </w:r>
      <w:r>
        <w:t>опасности дорожного движения, и заявила, что она не готова его поддержать.</w:t>
      </w:r>
    </w:p>
    <w:p w:rsidR="009F1236" w:rsidRPr="00364245" w:rsidRDefault="009F1236" w:rsidP="00EE5966">
      <w:pPr>
        <w:pStyle w:val="SingleTxtGR"/>
        <w:rPr>
          <w:color w:val="000000"/>
        </w:rPr>
      </w:pPr>
      <w:r w:rsidRPr="00364245">
        <w:rPr>
          <w:color w:val="000000"/>
        </w:rPr>
        <w:t>20.</w:t>
      </w:r>
      <w:r w:rsidRPr="00404769">
        <w:rPr>
          <w:color w:val="000000"/>
        </w:rPr>
        <w:tab/>
      </w:r>
      <w:r>
        <w:t>Эксперт от Франции предложил исключить предусмотренное Правил</w:t>
      </w:r>
      <w:r>
        <w:t>а</w:t>
      </w:r>
      <w:r>
        <w:t>ми</w:t>
      </w:r>
      <w:r w:rsidR="00AA7DE2">
        <w:t> </w:t>
      </w:r>
      <w:r>
        <w:t>№ 48 ограничительное требование к конструкции, касающееся автоматич</w:t>
      </w:r>
      <w:r>
        <w:t>е</w:t>
      </w:r>
      <w:r>
        <w:t>ского устройства регулировки положения луча ближнего света, создаваемого какими-либо источниками СИД, с учетом того, что для других источников света это требование применяется только в том случае, если их номинальный свет</w:t>
      </w:r>
      <w:r>
        <w:t>о</w:t>
      </w:r>
      <w:r>
        <w:t>вой поток превышает 2</w:t>
      </w:r>
      <w:r w:rsidR="00896693">
        <w:t xml:space="preserve"> </w:t>
      </w:r>
      <w:r>
        <w:t>000 лм (ECE/TRANS/WP.29/GRE/2015/21 и GRE-73-25). По мнению эксперта, если СИД будут рассматриваться наравне с другими и</w:t>
      </w:r>
      <w:r>
        <w:t>с</w:t>
      </w:r>
      <w:r>
        <w:t>точниками света, то это приведет к расширению использования светодиодных фар на новых транспортных средствах и, следовательно, позволить повысить безопасность дорожного движения и сократить выбросы СО</w:t>
      </w:r>
      <w:r w:rsidRPr="00D634F9">
        <w:rPr>
          <w:vertAlign w:val="subscript"/>
        </w:rPr>
        <w:t>2</w:t>
      </w:r>
      <w:r>
        <w:t>. Эксперты от Бельгии, Германии, Японии и Соединенного Королевства полагали, что этот вопрос следует сначала передать НРГ по ООР и что его необходимо рассматр</w:t>
      </w:r>
      <w:r>
        <w:t>и</w:t>
      </w:r>
      <w:r>
        <w:t xml:space="preserve">вать в совокупности с другими предложениями, касающимися регулировки </w:t>
      </w:r>
      <w:r>
        <w:lastRenderedPageBreak/>
        <w:t>(см.</w:t>
      </w:r>
      <w:r w:rsidR="00AA7DE2">
        <w:t> </w:t>
      </w:r>
      <w:r>
        <w:t>пункты 17 и 18 выше), при том понимании, что окончательное решение, выработанное НРГ по ООР, должно быть технологически нейтральным. Эк</w:t>
      </w:r>
      <w:r>
        <w:t>с</w:t>
      </w:r>
      <w:r>
        <w:t>перты от Италии, Испании, ЕС, КСАОД и МОПАП не только поддержали пре</w:t>
      </w:r>
      <w:r>
        <w:t>д</w:t>
      </w:r>
      <w:r>
        <w:t>ложение Франции, призванное устранить различия в подходах, применяемых в отношении различных технологий источников света, но и призвали к его безо</w:t>
      </w:r>
      <w:r>
        <w:t>т</w:t>
      </w:r>
      <w:r>
        <w:t>лагательному принятию вне зависимости от деятельности НРГ. GRE решила, что Председатель представит этот вопрос на рассмотрение WP.29 на его сессии в июне 2015 года для получения руководящих указаний и соответствующим о</w:t>
      </w:r>
      <w:r>
        <w:t>б</w:t>
      </w:r>
      <w:r>
        <w:t>разом проинформирует GRE на ее следующей сессии.</w:t>
      </w:r>
    </w:p>
    <w:p w:rsidR="009F1236" w:rsidRPr="00364245" w:rsidRDefault="009F1236" w:rsidP="00EE5966">
      <w:pPr>
        <w:pStyle w:val="HChGR"/>
      </w:pPr>
      <w:r w:rsidRPr="00404769">
        <w:tab/>
      </w:r>
      <w:r>
        <w:t>VIII.</w:t>
      </w:r>
      <w:r w:rsidRPr="00404769">
        <w:tab/>
      </w:r>
      <w:r>
        <w:t>Другие правила (пункт 7 повестки дня)</w:t>
      </w:r>
    </w:p>
    <w:p w:rsidR="009F1236" w:rsidRPr="00364245" w:rsidRDefault="009F1236" w:rsidP="00EE5966">
      <w:pPr>
        <w:pStyle w:val="H1GR"/>
      </w:pPr>
      <w:r w:rsidRPr="00404769">
        <w:tab/>
      </w:r>
      <w:r w:rsidRPr="00364245">
        <w:rPr>
          <w:lang w:val="en-GB"/>
        </w:rPr>
        <w:t>A</w:t>
      </w:r>
      <w:r w:rsidRPr="00404769">
        <w:t>.</w:t>
      </w:r>
      <w:r w:rsidRPr="00404769">
        <w:tab/>
      </w:r>
      <w:r>
        <w:t>Правила № 6 (указатели поворота)</w:t>
      </w:r>
    </w:p>
    <w:p w:rsidR="009F1236" w:rsidRPr="00D37EC4" w:rsidRDefault="009F1236" w:rsidP="00EE5966">
      <w:pPr>
        <w:pStyle w:val="SingleTxtGR"/>
      </w:pPr>
      <w:r w:rsidRPr="001D659A">
        <w:rPr>
          <w:i/>
          <w:iCs/>
        </w:rPr>
        <w:t>Документация</w:t>
      </w:r>
      <w:r>
        <w:t xml:space="preserve">: </w:t>
      </w:r>
      <w:r w:rsidR="00AA7DE2">
        <w:tab/>
      </w:r>
      <w:r>
        <w:t>ECE/TRANS/WP.29/GRE/2015/7</w:t>
      </w:r>
    </w:p>
    <w:p w:rsidR="009F1236" w:rsidRPr="00364245" w:rsidRDefault="009F1236" w:rsidP="00EE5966">
      <w:pPr>
        <w:pStyle w:val="SingleTxtGR"/>
        <w:rPr>
          <w:szCs w:val="24"/>
        </w:rPr>
      </w:pPr>
      <w:r w:rsidRPr="00364245">
        <w:rPr>
          <w:szCs w:val="24"/>
        </w:rPr>
        <w:t>21.</w:t>
      </w:r>
      <w:r w:rsidRPr="00404769">
        <w:rPr>
          <w:szCs w:val="24"/>
        </w:rPr>
        <w:tab/>
      </w:r>
      <w:r>
        <w:t>БРГ предложила исправить ошибку в Правилах № 6 (ECE/TRANS/WP.29/</w:t>
      </w:r>
      <w:r w:rsidR="00AA7DE2">
        <w:t xml:space="preserve"> </w:t>
      </w:r>
      <w:r>
        <w:t>GRE/2015/7). GRE одобрила это предложение, но решила отложить до следу</w:t>
      </w:r>
      <w:r>
        <w:t>ю</w:t>
      </w:r>
      <w:r>
        <w:t>щей сессии решение о его представлении WP.29 и AC.1 для рассмотрения и г</w:t>
      </w:r>
      <w:r>
        <w:t>о</w:t>
      </w:r>
      <w:r>
        <w:t>лосования в ожидании возможного представления других предложений по п</w:t>
      </w:r>
      <w:r>
        <w:t>о</w:t>
      </w:r>
      <w:r>
        <w:t>правкам к этим правилам в ходе процесса их упрощения.</w:t>
      </w:r>
    </w:p>
    <w:p w:rsidR="009F1236" w:rsidRPr="00364245" w:rsidRDefault="009F1236" w:rsidP="00EE5966">
      <w:pPr>
        <w:pStyle w:val="SingleTxtGR"/>
        <w:rPr>
          <w:szCs w:val="24"/>
        </w:rPr>
      </w:pPr>
      <w:r w:rsidRPr="00364245">
        <w:rPr>
          <w:szCs w:val="24"/>
        </w:rPr>
        <w:t>22.</w:t>
      </w:r>
      <w:r w:rsidRPr="00404769">
        <w:rPr>
          <w:szCs w:val="24"/>
        </w:rPr>
        <w:tab/>
      </w:r>
      <w:r>
        <w:t>Эксперт от ЕК указал на то, что многочисленные дополнения к правилам, касающимся устройств освещения и световой сигнализации, создают админ</w:t>
      </w:r>
      <w:r>
        <w:t>и</w:t>
      </w:r>
      <w:r>
        <w:t>стративное бремя и правовую неопределенность, и высказал просьбу о том, чтобы такие поправки вводились не чаще одного раза в год. Он выразил также обеспокоенность по поводу большого количества официальных документов с предложениями по поправкам, представленных БРГ без их предварительного рассмотрения в качестве неофициальных документов. Эксперт от БРГ заявил, что его организация рассмотрит вопрос о путях повышения прозрачности своей работы и представления материалов для GRE. Секретариат пояснил, что в соо</w:t>
      </w:r>
      <w:r>
        <w:t>т</w:t>
      </w:r>
      <w:r>
        <w:t>ветствии с правилами процедуры все материалы, полученные за двенадцать недель до начала сессии, принимаются в качестве официальных документов для перевода. Эксперт от Соединенного Королевства в своем качестве Председателя Рабочей группы по вопросам торможения и ходовой части (GRRF) проинфо</w:t>
      </w:r>
      <w:r>
        <w:t>р</w:t>
      </w:r>
      <w:r>
        <w:t>мировал GRE об опыте GRRF в области организации документооборота и огр</w:t>
      </w:r>
      <w:r>
        <w:t>а</w:t>
      </w:r>
      <w:r>
        <w:t>ничения числа предложений по поправкам, направляемых WP.29. Различные эксперты в целом поддержали идею о том, чтобы накапливать поступающие предложения по поправкам к одним и тем же правилам в течение нескольких сессий GRE и представлять их WP.29 один раз в год. В то же время эксперты призывали к применению гибкого подхода и обеспечению возможности отсту</w:t>
      </w:r>
      <w:r>
        <w:t>п</w:t>
      </w:r>
      <w:r>
        <w:t>ления от этой практики в тех случаях, когда это обусловлено неотложными п</w:t>
      </w:r>
      <w:r>
        <w:t>о</w:t>
      </w:r>
      <w:r>
        <w:t>требностями Договаривающихся сторон и/или отрасли или внедрением новых технологий.</w:t>
      </w:r>
    </w:p>
    <w:p w:rsidR="009F1236" w:rsidRPr="00364245" w:rsidRDefault="009F1236" w:rsidP="00EE5966">
      <w:pPr>
        <w:pStyle w:val="SingleTxtGR"/>
      </w:pPr>
      <w:r w:rsidRPr="00364245">
        <w:t>23.</w:t>
      </w:r>
      <w:r>
        <w:tab/>
        <w:t>Председатель сделал следующие выводы:</w:t>
      </w:r>
    </w:p>
    <w:p w:rsidR="009F1236" w:rsidRPr="00364245" w:rsidRDefault="00AA7DE2" w:rsidP="00EE5966">
      <w:pPr>
        <w:pStyle w:val="SingleTxtGR"/>
      </w:pPr>
      <w:r>
        <w:tab/>
      </w:r>
      <w:r w:rsidR="009F1236" w:rsidRPr="00364245">
        <w:t>a)</w:t>
      </w:r>
      <w:r w:rsidR="009F1236" w:rsidRPr="00364245">
        <w:tab/>
      </w:r>
      <w:r w:rsidR="009F1236">
        <w:t>Предложения по поправкам, представленные за двенадцать недель, будут и впредь издаваться в качестве официальных документов.</w:t>
      </w:r>
    </w:p>
    <w:p w:rsidR="009F1236" w:rsidRPr="00364245" w:rsidRDefault="00AA7DE2" w:rsidP="00EE5966">
      <w:pPr>
        <w:pStyle w:val="SingleTxtGR"/>
      </w:pPr>
      <w:r>
        <w:tab/>
      </w:r>
      <w:r w:rsidR="009F1236" w:rsidRPr="00364245">
        <w:t>b)</w:t>
      </w:r>
      <w:r w:rsidR="009F1236" w:rsidRPr="00364245">
        <w:tab/>
      </w:r>
      <w:r w:rsidR="009F1236">
        <w:t>Официальные документы, представленные на настоящей сессии GRE (например, ECE/TRANS/WP.29/GRE/2015/7), могут быть в принципе пр</w:t>
      </w:r>
      <w:r w:rsidR="009F1236">
        <w:t>и</w:t>
      </w:r>
      <w:r w:rsidR="009F1236">
        <w:t>няты, но будут отложены до следующей сессии в ожидании результатов работы НРГ по ООР.</w:t>
      </w:r>
    </w:p>
    <w:p w:rsidR="009F1236" w:rsidRPr="00364245" w:rsidRDefault="00AA7DE2" w:rsidP="00EE5966">
      <w:pPr>
        <w:pStyle w:val="SingleTxtGR"/>
      </w:pPr>
      <w:r>
        <w:lastRenderedPageBreak/>
        <w:tab/>
      </w:r>
      <w:r w:rsidR="009F1236" w:rsidRPr="00364245">
        <w:t>c)</w:t>
      </w:r>
      <w:r w:rsidR="009F1236">
        <w:tab/>
        <w:t>GRE будет накапливать принятые предложения по поправкам к о</w:t>
      </w:r>
      <w:r w:rsidR="009F1236">
        <w:t>д</w:t>
      </w:r>
      <w:r w:rsidR="009F1236">
        <w:t>ним и тем же правилам и на определенном этапе передавать весь пакет попр</w:t>
      </w:r>
      <w:r w:rsidR="009F1236">
        <w:t>а</w:t>
      </w:r>
      <w:r w:rsidR="009F1236">
        <w:t>вок WP.29. Такое общее правило не влияет на необходимость оперативного представления принятых предложений, если это обусловлено неотложной п</w:t>
      </w:r>
      <w:r w:rsidR="009F1236">
        <w:t>о</w:t>
      </w:r>
      <w:r w:rsidR="009F1236">
        <w:t>требностью или внедрением инноваций.</w:t>
      </w:r>
    </w:p>
    <w:p w:rsidR="009F1236" w:rsidRPr="00364245" w:rsidRDefault="00AA7DE2" w:rsidP="00EE5966">
      <w:pPr>
        <w:pStyle w:val="SingleTxtGR"/>
      </w:pPr>
      <w:r>
        <w:tab/>
      </w:r>
      <w:r w:rsidR="009F1236" w:rsidRPr="00364245">
        <w:t>d)</w:t>
      </w:r>
      <w:r w:rsidR="009F1236">
        <w:tab/>
        <w:t>Предварительная повестка дня будет включать новый пункт, кас</w:t>
      </w:r>
      <w:r w:rsidR="009F1236">
        <w:t>а</w:t>
      </w:r>
      <w:r w:rsidR="009F1236">
        <w:t>ющийся предложений по поправкам, по которым еще не принято решений.</w:t>
      </w:r>
    </w:p>
    <w:p w:rsidR="009F1236" w:rsidRPr="00364245" w:rsidRDefault="009F1236" w:rsidP="00EE5966">
      <w:pPr>
        <w:pStyle w:val="H1GR"/>
      </w:pPr>
      <w:r w:rsidRPr="00364245">
        <w:tab/>
        <w:t>B.</w:t>
      </w:r>
      <w:r>
        <w:tab/>
        <w:t>Правила № 7 (габаритные огни, сигналы торможения и</w:t>
      </w:r>
      <w:r w:rsidR="00AA7DE2">
        <w:t> </w:t>
      </w:r>
      <w:r>
        <w:t>контурные огни)</w:t>
      </w:r>
    </w:p>
    <w:p w:rsidR="009F1236" w:rsidRPr="00364245" w:rsidRDefault="009F1236" w:rsidP="00AA7DE2">
      <w:pPr>
        <w:pStyle w:val="SingleTxtGR"/>
        <w:ind w:left="2835" w:hanging="1701"/>
        <w:jc w:val="left"/>
      </w:pPr>
      <w:r w:rsidRPr="00EA6587">
        <w:rPr>
          <w:i/>
          <w:iCs/>
        </w:rPr>
        <w:t>Документация</w:t>
      </w:r>
      <w:r>
        <w:t>:</w:t>
      </w:r>
      <w:r>
        <w:tab/>
        <w:t>ECE/TRANS/WP.29/GRE/2015/8, ECE/TRANS/WP.29/GRE/2015/10, ECE/TRANS/WP.29/GRE/2015/11, ECE/TRANS/WP.29/GRE/2015/12, ECE/TRANS/WP.29/GRE/2015/14, ECE/TRANS/WP.29/GRE/2015/18</w:t>
      </w:r>
    </w:p>
    <w:p w:rsidR="009F1236" w:rsidRPr="00364245" w:rsidRDefault="009F1236" w:rsidP="00EE5966">
      <w:pPr>
        <w:pStyle w:val="SingleTxtGR"/>
        <w:rPr>
          <w:color w:val="000000"/>
        </w:rPr>
      </w:pPr>
      <w:r w:rsidRPr="00364245">
        <w:t>24.</w:t>
      </w:r>
      <w:r>
        <w:tab/>
        <w:t>Эксперт от БРГ представил документ ECE/TRANS/WP.29/GRE/2015/8, содержащий предложение об обновлении положений, касающихся выхода из строя источников света, если установлен контрольный сигнал функциониров</w:t>
      </w:r>
      <w:r>
        <w:t>а</w:t>
      </w:r>
      <w:r>
        <w:t>ния. GRE отметила, что этот документ является частью общих поправок к ра</w:t>
      </w:r>
      <w:r>
        <w:t>з</w:t>
      </w:r>
      <w:r>
        <w:t>личным правилам (ECE/TRANS/WP.29/GRE/2015/10, ECE/TRANS/WP.29/GRE/</w:t>
      </w:r>
      <w:r w:rsidR="007C568E">
        <w:t xml:space="preserve"> </w:t>
      </w:r>
      <w:r>
        <w:t>2015/11, ECE/TRANS/WP.29/GRE/2015/12, ECE/TRANS/WP.29/GRE/2015/14, ECE/TRANS/WP.29/GRE/2015/18). С учетом замечаний экспертов от Германии и Нидерландов GRE просила БРГ пересмотреть это предложение и представить новый документ на следующей сессии.</w:t>
      </w:r>
    </w:p>
    <w:p w:rsidR="009F1236" w:rsidRPr="00364245" w:rsidRDefault="009F1236" w:rsidP="00EE5966">
      <w:pPr>
        <w:pStyle w:val="H1GR"/>
      </w:pPr>
      <w:r w:rsidRPr="00364245">
        <w:tab/>
        <w:t>C.</w:t>
      </w:r>
      <w:r>
        <w:tab/>
        <w:t>Правила № 10 (электромагнитная совместимость)</w:t>
      </w:r>
    </w:p>
    <w:p w:rsidR="009F1236" w:rsidRPr="00D37EC4" w:rsidRDefault="009F1236" w:rsidP="007C568E">
      <w:pPr>
        <w:pStyle w:val="SingleTxtGR"/>
        <w:ind w:left="2835" w:hanging="1701"/>
      </w:pPr>
      <w:r w:rsidRPr="00EA6587">
        <w:rPr>
          <w:i/>
          <w:iCs/>
        </w:rPr>
        <w:t>Документация</w:t>
      </w:r>
      <w:r>
        <w:t>:</w:t>
      </w:r>
      <w:r>
        <w:tab/>
        <w:t xml:space="preserve">ECE/TRANS/WP.29/GRE/2015/9, </w:t>
      </w:r>
      <w:r w:rsidR="007C568E">
        <w:br/>
      </w:r>
      <w:r>
        <w:t xml:space="preserve">ECE/TRANS/WP.29/GRE/2014/41, </w:t>
      </w:r>
      <w:r w:rsidR="007C568E">
        <w:br/>
      </w:r>
      <w:r>
        <w:t>неофициальный документ GRE-73-20</w:t>
      </w:r>
    </w:p>
    <w:p w:rsidR="009F1236" w:rsidRPr="00364245" w:rsidRDefault="009F1236" w:rsidP="00EE5966">
      <w:pPr>
        <w:pStyle w:val="SingleTxtGR"/>
        <w:rPr>
          <w:color w:val="000000"/>
        </w:rPr>
      </w:pPr>
      <w:r w:rsidRPr="00364245">
        <w:rPr>
          <w:color w:val="000000"/>
        </w:rPr>
        <w:t>25.</w:t>
      </w:r>
      <w:r>
        <w:rPr>
          <w:color w:val="000000"/>
        </w:rPr>
        <w:tab/>
      </w:r>
      <w:r>
        <w:t>Эксперт от МОПАП предложил разрешить назначение лабораторий изг</w:t>
      </w:r>
      <w:r>
        <w:t>о</w:t>
      </w:r>
      <w:r>
        <w:t>товителя в качестве уполномоченных испытательных лабораторий для Пр</w:t>
      </w:r>
      <w:r>
        <w:t>а</w:t>
      </w:r>
      <w:r>
        <w:t>вил</w:t>
      </w:r>
      <w:r w:rsidR="007C568E">
        <w:t> </w:t>
      </w:r>
      <w:r>
        <w:t>№ 10 (ECE/TRANS/WP.29/GRE/2015/9). GRE не смогла поддержать это предложение.</w:t>
      </w:r>
    </w:p>
    <w:p w:rsidR="009F1236" w:rsidRPr="00364245" w:rsidRDefault="009F1236" w:rsidP="00EE5966">
      <w:pPr>
        <w:pStyle w:val="SingleTxtGR"/>
      </w:pPr>
      <w:r w:rsidRPr="00364245">
        <w:t>26.</w:t>
      </w:r>
      <w:r>
        <w:tab/>
        <w:t>Эксперт от Бельгии сослался на представленное его делегацией предл</w:t>
      </w:r>
      <w:r>
        <w:t>о</w:t>
      </w:r>
      <w:r>
        <w:t>жение о внесении поправок, касающихся электромагнитной совместимости троллейбусов (ECE/TRANS/WP.29/GRE/2014/41), и с учетом продолжающихся консультаций с МОПАП просил GRE перенести рассмотрение этого вопроса на следующую сессию. Эксперт от Российской Федерации предложил исправления к документу ECE/TRANS/WP.29/GRE/2014/41 (GRE-73-20). Эксперт от Канады, который руководил GRE в 2014 году, сообщил о ходе своих двусторонних ко</w:t>
      </w:r>
      <w:r>
        <w:t>н</w:t>
      </w:r>
      <w:r>
        <w:t>сультаций с Председателем Рабочей группы по общим предписаниям, каса</w:t>
      </w:r>
      <w:r>
        <w:t>ю</w:t>
      </w:r>
      <w:r>
        <w:t>щимся безопасности (GRSG), и их согласии с тем, что данный вопрос входит в область применения Правил № 10 и, таким образом, должен рассматриваться GRE. GRE решила вернуться к этому вопросу на следующей сессии и просила экспертов от Бельгии, Российской Федерации и МОПАП представить совмес</w:t>
      </w:r>
      <w:r>
        <w:t>т</w:t>
      </w:r>
      <w:r>
        <w:t>ное предложение.</w:t>
      </w:r>
    </w:p>
    <w:p w:rsidR="009F1236" w:rsidRPr="00364245" w:rsidRDefault="009F1236" w:rsidP="00EE5966">
      <w:pPr>
        <w:pStyle w:val="H1GR"/>
      </w:pPr>
      <w:r w:rsidRPr="00364245">
        <w:lastRenderedPageBreak/>
        <w:tab/>
        <w:t>D.</w:t>
      </w:r>
      <w:r>
        <w:tab/>
        <w:t>Правила № 23 (задние фары)</w:t>
      </w:r>
    </w:p>
    <w:p w:rsidR="009F1236" w:rsidRPr="00D37EC4" w:rsidRDefault="009F1236" w:rsidP="00EE5966">
      <w:pPr>
        <w:pStyle w:val="SingleTxtGR"/>
      </w:pPr>
      <w:r w:rsidRPr="00EA6587">
        <w:rPr>
          <w:i/>
          <w:iCs/>
        </w:rPr>
        <w:t>Документация</w:t>
      </w:r>
      <w:r>
        <w:t xml:space="preserve">: </w:t>
      </w:r>
      <w:r w:rsidR="007C568E">
        <w:tab/>
      </w:r>
      <w:r>
        <w:t>ECE/TRANS/WP.29/GRE/2015/10</w:t>
      </w:r>
    </w:p>
    <w:p w:rsidR="009F1236" w:rsidRPr="00364245" w:rsidRDefault="009F1236" w:rsidP="00EE5966">
      <w:pPr>
        <w:pStyle w:val="SingleTxtGR"/>
      </w:pPr>
      <w:r w:rsidRPr="00364245">
        <w:t>27.</w:t>
      </w:r>
      <w:r>
        <w:tab/>
        <w:t>GRE отметила, что это предложение будет рассмотрено на следующей сессии вместе с аналогичным предложением по поправкам к Правилам № 7 (см.</w:t>
      </w:r>
      <w:r w:rsidR="007C568E">
        <w:t> </w:t>
      </w:r>
      <w:r>
        <w:t>пункт 24 настоящего доклада).</w:t>
      </w:r>
    </w:p>
    <w:p w:rsidR="009F1236" w:rsidRPr="00364245" w:rsidRDefault="009F1236" w:rsidP="00EE5966">
      <w:pPr>
        <w:pStyle w:val="H1GR"/>
      </w:pPr>
      <w:r w:rsidRPr="00364245">
        <w:tab/>
        <w:t>E.</w:t>
      </w:r>
      <w:r>
        <w:tab/>
        <w:t>Правила № 38 (задние противотуманные огни)</w:t>
      </w:r>
    </w:p>
    <w:p w:rsidR="009F1236" w:rsidRPr="00D37EC4" w:rsidRDefault="009F1236" w:rsidP="00EE5966">
      <w:pPr>
        <w:pStyle w:val="SingleTxtGR"/>
      </w:pPr>
      <w:r w:rsidRPr="00EA6587">
        <w:rPr>
          <w:i/>
          <w:iCs/>
        </w:rPr>
        <w:t>Документация</w:t>
      </w:r>
      <w:r>
        <w:t xml:space="preserve">: </w:t>
      </w:r>
      <w:r w:rsidR="007C568E">
        <w:tab/>
      </w:r>
      <w:r>
        <w:t>ECE/TRANS/WP.29/GRE/2015/11</w:t>
      </w:r>
    </w:p>
    <w:p w:rsidR="009F1236" w:rsidRPr="00364245" w:rsidRDefault="009F1236" w:rsidP="00EE5966">
      <w:pPr>
        <w:pStyle w:val="SingleTxtGR"/>
        <w:rPr>
          <w:color w:val="000000"/>
        </w:rPr>
      </w:pPr>
      <w:r w:rsidRPr="00364245">
        <w:t>28.</w:t>
      </w:r>
      <w:r>
        <w:tab/>
        <w:t>GRE отметила, что это предложение будет рассмотрено на следующей сессии вместе с аналогичным предложением по поправкам к Правилам № 7 (см.пункт 24 настоящего доклада).</w:t>
      </w:r>
    </w:p>
    <w:p w:rsidR="009F1236" w:rsidRPr="00364245" w:rsidRDefault="009F1236" w:rsidP="00EE5966">
      <w:pPr>
        <w:pStyle w:val="H1GR"/>
      </w:pPr>
      <w:r w:rsidRPr="00364245">
        <w:tab/>
        <w:t>F.</w:t>
      </w:r>
      <w:r>
        <w:tab/>
        <w:t>Правила № 77 (стояночные огни)</w:t>
      </w:r>
    </w:p>
    <w:p w:rsidR="009F1236" w:rsidRPr="00D37EC4" w:rsidRDefault="009F1236" w:rsidP="00EE5966">
      <w:pPr>
        <w:pStyle w:val="SingleTxtGR"/>
      </w:pPr>
      <w:r w:rsidRPr="00EA6587">
        <w:rPr>
          <w:i/>
          <w:iCs/>
        </w:rPr>
        <w:t>Документация</w:t>
      </w:r>
      <w:r>
        <w:t xml:space="preserve">: </w:t>
      </w:r>
      <w:r w:rsidR="007C568E">
        <w:tab/>
      </w:r>
      <w:r>
        <w:t>ECE/TRANS/WP.29/GRE/2015/12</w:t>
      </w:r>
    </w:p>
    <w:p w:rsidR="009F1236" w:rsidRPr="00364245" w:rsidRDefault="009F1236" w:rsidP="00EE5966">
      <w:pPr>
        <w:pStyle w:val="SingleTxtGR"/>
        <w:rPr>
          <w:color w:val="000000"/>
        </w:rPr>
      </w:pPr>
      <w:r w:rsidRPr="00364245">
        <w:t>29.</w:t>
      </w:r>
      <w:r>
        <w:tab/>
        <w:t>GRE отметила, что это предложение будет рассмотрено на следующей сессии вместе с аналогичным предложением по поправкам к Правилам № 7 (см.</w:t>
      </w:r>
      <w:r w:rsidR="007C568E">
        <w:t> </w:t>
      </w:r>
      <w:r>
        <w:t>пункт 24 настоящего доклада).</w:t>
      </w:r>
    </w:p>
    <w:p w:rsidR="009F1236" w:rsidRPr="00364245" w:rsidRDefault="009F1236" w:rsidP="00EE5966">
      <w:pPr>
        <w:pStyle w:val="H1GR"/>
      </w:pPr>
      <w:r w:rsidRPr="00364245">
        <w:tab/>
        <w:t>G.</w:t>
      </w:r>
      <w:r>
        <w:tab/>
        <w:t>Правила № 87 (дневные ходовые огни)</w:t>
      </w:r>
    </w:p>
    <w:p w:rsidR="009F1236" w:rsidRPr="00D37EC4" w:rsidRDefault="009F1236" w:rsidP="00EE5966">
      <w:pPr>
        <w:pStyle w:val="SingleTxtGR"/>
      </w:pPr>
      <w:r w:rsidRPr="00EA6587">
        <w:rPr>
          <w:i/>
          <w:iCs/>
        </w:rPr>
        <w:t>Документация</w:t>
      </w:r>
      <w:r>
        <w:t xml:space="preserve">: </w:t>
      </w:r>
      <w:r w:rsidR="007C568E">
        <w:tab/>
      </w:r>
      <w:r>
        <w:t>ECE/TRANS/WP.29/GRE/2015/13</w:t>
      </w:r>
    </w:p>
    <w:p w:rsidR="009F1236" w:rsidRPr="00364245" w:rsidRDefault="009F1236" w:rsidP="00EE5966">
      <w:pPr>
        <w:pStyle w:val="SingleTxtGR"/>
        <w:rPr>
          <w:color w:val="000000"/>
        </w:rPr>
      </w:pPr>
      <w:r w:rsidRPr="00364245">
        <w:t>30.</w:t>
      </w:r>
      <w:r>
        <w:tab/>
        <w:t>Этот вопрос был рассмотрен совместно с пунктом 6 а) повестки дня (см.</w:t>
      </w:r>
      <w:r w:rsidR="007C568E">
        <w:t> </w:t>
      </w:r>
      <w:r>
        <w:t>пункты 15 и 16 выше).</w:t>
      </w:r>
    </w:p>
    <w:p w:rsidR="009F1236" w:rsidRPr="00364245" w:rsidRDefault="009F1236" w:rsidP="00EE5966">
      <w:pPr>
        <w:pStyle w:val="H1GR"/>
      </w:pPr>
      <w:r w:rsidRPr="00364245">
        <w:tab/>
        <w:t>H.</w:t>
      </w:r>
      <w:r>
        <w:tab/>
        <w:t>Правила № 91 (боковые габаритные огни)</w:t>
      </w:r>
    </w:p>
    <w:p w:rsidR="009F1236" w:rsidRPr="00D37EC4" w:rsidRDefault="009F1236" w:rsidP="00EE5966">
      <w:pPr>
        <w:pStyle w:val="SingleTxtGR"/>
      </w:pPr>
      <w:r w:rsidRPr="00EA6587">
        <w:rPr>
          <w:i/>
          <w:iCs/>
        </w:rPr>
        <w:t>Документация</w:t>
      </w:r>
      <w:r>
        <w:t xml:space="preserve">: </w:t>
      </w:r>
      <w:r w:rsidR="007C568E">
        <w:tab/>
      </w:r>
      <w:r>
        <w:t>ECE/TRANS/WP.29/GRE/2015/14</w:t>
      </w:r>
    </w:p>
    <w:p w:rsidR="009F1236" w:rsidRPr="00364245" w:rsidRDefault="009F1236" w:rsidP="00EE5966">
      <w:pPr>
        <w:pStyle w:val="SingleTxtGR"/>
        <w:rPr>
          <w:color w:val="000000"/>
        </w:rPr>
      </w:pPr>
      <w:r w:rsidRPr="00364245">
        <w:t>31.</w:t>
      </w:r>
      <w:r>
        <w:tab/>
        <w:t>GRE отметила, что это предложение будет рассмотрено на следующей сессии вместе с аналогичным предложением по поправкам к Правилам № 7 (см.</w:t>
      </w:r>
      <w:r w:rsidR="007C568E">
        <w:t> </w:t>
      </w:r>
      <w:r>
        <w:t>пункт 24 настоящего доклада).</w:t>
      </w:r>
    </w:p>
    <w:p w:rsidR="009F1236" w:rsidRPr="00364245" w:rsidRDefault="009F1236" w:rsidP="00EE5966">
      <w:pPr>
        <w:pStyle w:val="H1GR"/>
      </w:pPr>
      <w:r w:rsidRPr="00364245">
        <w:tab/>
        <w:t>I.</w:t>
      </w:r>
      <w:r w:rsidRPr="00364245">
        <w:tab/>
      </w:r>
      <w:r>
        <w:t>Правила № 98 (фары с газоразрядными источниками света)</w:t>
      </w:r>
    </w:p>
    <w:p w:rsidR="009F1236" w:rsidRPr="00D37EC4" w:rsidRDefault="009F1236" w:rsidP="00EE5966">
      <w:pPr>
        <w:pStyle w:val="SingleTxtGR"/>
      </w:pPr>
      <w:r w:rsidRPr="00EA6587">
        <w:rPr>
          <w:i/>
          <w:iCs/>
        </w:rPr>
        <w:t>Документация</w:t>
      </w:r>
      <w:r>
        <w:t xml:space="preserve">: </w:t>
      </w:r>
      <w:r w:rsidR="007C568E">
        <w:tab/>
      </w:r>
      <w:r>
        <w:t>ECE/TRANS/WP.29/GRE/2015/15</w:t>
      </w:r>
    </w:p>
    <w:p w:rsidR="009F1236" w:rsidRPr="00364245" w:rsidRDefault="009F1236" w:rsidP="00EE5966">
      <w:pPr>
        <w:pStyle w:val="SingleTxtGR"/>
      </w:pPr>
      <w:r w:rsidRPr="00364245">
        <w:t>32.</w:t>
      </w:r>
      <w:r>
        <w:tab/>
        <w:t>Этот вопрос был рассмотрен совместно с пунктом 5 повестки дня (см.</w:t>
      </w:r>
      <w:r w:rsidR="007C568E">
        <w:t> </w:t>
      </w:r>
      <w:r>
        <w:t>пункты 11–13 выше).</w:t>
      </w:r>
    </w:p>
    <w:p w:rsidR="009F1236" w:rsidRPr="00364245" w:rsidRDefault="009F1236" w:rsidP="00735852">
      <w:pPr>
        <w:pStyle w:val="H1GR"/>
        <w:pageBreakBefore/>
      </w:pPr>
      <w:r w:rsidRPr="00364245">
        <w:lastRenderedPageBreak/>
        <w:tab/>
        <w:t>J.</w:t>
      </w:r>
      <w:r>
        <w:tab/>
        <w:t>Правила № 112 (фары, испускающие асимметричный луч ближнего света)</w:t>
      </w:r>
    </w:p>
    <w:p w:rsidR="009F1236" w:rsidRPr="00D37EC4" w:rsidRDefault="009F1236" w:rsidP="007C568E">
      <w:pPr>
        <w:pStyle w:val="SingleTxtGR"/>
        <w:ind w:left="2835" w:hanging="1701"/>
      </w:pPr>
      <w:r w:rsidRPr="00EA6587">
        <w:rPr>
          <w:i/>
          <w:iCs/>
        </w:rPr>
        <w:t>Документация</w:t>
      </w:r>
      <w:r>
        <w:t>:</w:t>
      </w:r>
      <w:r>
        <w:tab/>
        <w:t xml:space="preserve">ECE/TRANS/WP.29/GRE/2015/16, </w:t>
      </w:r>
      <w:r w:rsidR="007C568E">
        <w:br/>
      </w:r>
      <w:r>
        <w:t xml:space="preserve">ECE/TRANS/WP.29/GRE/2015/22, ECE/TRANS/WP.29/GRE/2015/23, </w:t>
      </w:r>
      <w:r w:rsidR="006A7BE4">
        <w:br/>
      </w:r>
      <w:r>
        <w:t>неофициальные документы GRE-73-21, GRE-73-26</w:t>
      </w:r>
    </w:p>
    <w:p w:rsidR="009F1236" w:rsidRPr="00364245" w:rsidRDefault="009F1236" w:rsidP="00EE5966">
      <w:pPr>
        <w:pStyle w:val="SingleTxtGR"/>
      </w:pPr>
      <w:r w:rsidRPr="00364245">
        <w:t>33.</w:t>
      </w:r>
      <w:r>
        <w:tab/>
        <w:t>Эксперт от БРГ предложил исправить редакционные ошибки в маркиро</w:t>
      </w:r>
      <w:r>
        <w:t>в</w:t>
      </w:r>
      <w:r>
        <w:t>ке официального утверждения, приведенной в приложении 2 (ECE/TRANS/</w:t>
      </w:r>
      <w:r w:rsidR="006A7BE4">
        <w:t xml:space="preserve"> </w:t>
      </w:r>
      <w:r>
        <w:t>WP.29/GRE/2015/16). GRE одобрила это предложение, но решила отложить до следующей сессии решение о его представлении WP.29 и AC.1 для рассмотр</w:t>
      </w:r>
      <w:r>
        <w:t>е</w:t>
      </w:r>
      <w:r>
        <w:t>ния и голосования в ожидании возможного представления других предложений по поправкам к этим правилам в процессе их упрощения.</w:t>
      </w:r>
    </w:p>
    <w:p w:rsidR="009F1236" w:rsidRPr="00364245" w:rsidRDefault="009F1236" w:rsidP="00EE5966">
      <w:pPr>
        <w:pStyle w:val="SingleTxtGR"/>
      </w:pPr>
      <w:r w:rsidRPr="00364245">
        <w:t>34.</w:t>
      </w:r>
      <w:r>
        <w:tab/>
        <w:t>Эксперт от Франции предложил исключить ограничительное требование к конструкции (ECE/TRANS/WP.29/GRE/2015/22 и GRE-73-26). Замечания по этому предложению были высказаны экспертами от Германии и Нидерландов. Эксперт от Польши предложил другой подход к этому вопросу (GRE-73-21). Председатель предложил экспертам от Франции, Германии, Нидерландов, Польши, КСАОД и МЭК подготовить пересмотренное предложение для след</w:t>
      </w:r>
      <w:r>
        <w:t>у</w:t>
      </w:r>
      <w:r>
        <w:t>ющей сессии.</w:t>
      </w:r>
    </w:p>
    <w:p w:rsidR="009F1236" w:rsidRPr="00364245" w:rsidRDefault="009F1236" w:rsidP="00EE5966">
      <w:pPr>
        <w:pStyle w:val="SingleTxtGR"/>
      </w:pPr>
      <w:r w:rsidRPr="00364245">
        <w:t>35.</w:t>
      </w:r>
      <w:r>
        <w:tab/>
        <w:t>Эксперт от Франции предложил устранить несоответствие в прилож</w:t>
      </w:r>
      <w:r>
        <w:t>е</w:t>
      </w:r>
      <w:r>
        <w:t>нии</w:t>
      </w:r>
      <w:r w:rsidR="006A7BE4">
        <w:t> </w:t>
      </w:r>
      <w:r>
        <w:t>3 (ECE/TRANS/WP.29/GRE/2015/23). GRE одобрила это предложение, но решила отложить до следующей сессии решение о его представлении WP.29 и AC.1 для рассмотрения и голосования в ожидании возможного представления других предложений по поправкам к этим правилам в процессе их упрощения.</w:t>
      </w:r>
    </w:p>
    <w:p w:rsidR="009F1236" w:rsidRPr="00364245" w:rsidRDefault="009F1236" w:rsidP="00EE5966">
      <w:pPr>
        <w:pStyle w:val="H1GR"/>
      </w:pPr>
      <w:r w:rsidRPr="00364245">
        <w:tab/>
        <w:t>K.</w:t>
      </w:r>
      <w:r>
        <w:tab/>
        <w:t>Правила № 113 (фары, испускающие симметричный луч ближнего света)</w:t>
      </w:r>
    </w:p>
    <w:p w:rsidR="009F1236" w:rsidRPr="00D37EC4" w:rsidRDefault="009F1236" w:rsidP="00EE5966">
      <w:pPr>
        <w:pStyle w:val="SingleTxtGR"/>
        <w:rPr>
          <w:b/>
        </w:rPr>
      </w:pPr>
      <w:r w:rsidRPr="00EA6587">
        <w:rPr>
          <w:i/>
          <w:iCs/>
        </w:rPr>
        <w:t>Документация</w:t>
      </w:r>
      <w:r>
        <w:t xml:space="preserve">: </w:t>
      </w:r>
      <w:r w:rsidR="006A7BE4">
        <w:tab/>
      </w:r>
      <w:r>
        <w:t>ECE/TRANS/WP.29/GRE/2015/17</w:t>
      </w:r>
    </w:p>
    <w:p w:rsidR="009F1236" w:rsidRPr="00364245" w:rsidRDefault="009F1236" w:rsidP="00EE5966">
      <w:pPr>
        <w:pStyle w:val="SingleTxtGR"/>
      </w:pPr>
      <w:r w:rsidRPr="00364245">
        <w:t>36.</w:t>
      </w:r>
      <w:r>
        <w:tab/>
        <w:t>По просьбе эксперта от БРГ GRE решила отложить рассмотрение этого вопроса до следующей сессии.</w:t>
      </w:r>
    </w:p>
    <w:p w:rsidR="009F1236" w:rsidRPr="00364245" w:rsidRDefault="009F1236" w:rsidP="00EE5966">
      <w:pPr>
        <w:pStyle w:val="H1GR"/>
      </w:pPr>
      <w:r w:rsidRPr="00364245">
        <w:tab/>
        <w:t>L.</w:t>
      </w:r>
      <w:r>
        <w:tab/>
        <w:t>Правила № 119 (огни подсветки поворота)</w:t>
      </w:r>
    </w:p>
    <w:p w:rsidR="009F1236" w:rsidRPr="00D37EC4" w:rsidRDefault="009F1236" w:rsidP="006A7BE4">
      <w:pPr>
        <w:pStyle w:val="SingleTxtGR"/>
        <w:ind w:left="2835" w:hanging="1701"/>
      </w:pPr>
      <w:r w:rsidRPr="00EA6587">
        <w:rPr>
          <w:i/>
          <w:iCs/>
        </w:rPr>
        <w:t>Документация</w:t>
      </w:r>
      <w:r>
        <w:t>:</w:t>
      </w:r>
      <w:r>
        <w:tab/>
        <w:t xml:space="preserve">ECE/TRANS/WP.29/GRE/2015/18, </w:t>
      </w:r>
      <w:r w:rsidR="006A7BE4">
        <w:br/>
      </w:r>
      <w:r>
        <w:t xml:space="preserve">ECE/TRANS/WP.29/GRE/2015/19, </w:t>
      </w:r>
      <w:r w:rsidR="006A7BE4">
        <w:br/>
      </w:r>
      <w:r>
        <w:t>неофициальные документы GRE-73-13, GRE-73-27</w:t>
      </w:r>
    </w:p>
    <w:p w:rsidR="009F1236" w:rsidRPr="00364245" w:rsidRDefault="009F1236" w:rsidP="00EE5966">
      <w:pPr>
        <w:pStyle w:val="SingleTxtGR"/>
        <w:rPr>
          <w:color w:val="000000"/>
        </w:rPr>
      </w:pPr>
      <w:r w:rsidRPr="00364245">
        <w:t>37.</w:t>
      </w:r>
      <w:r>
        <w:tab/>
        <w:t>GRE отметила, что этот документ ECE/TRANS/WP.29/GRE/2015/18 будет рассмотрен на следующей сессии вместе с аналогичным предложением по п</w:t>
      </w:r>
      <w:r>
        <w:t>о</w:t>
      </w:r>
      <w:r>
        <w:t>правкам к Правилам № 7 (см. пункт 24 настоящего доклада).</w:t>
      </w:r>
    </w:p>
    <w:p w:rsidR="009F1236" w:rsidRPr="00364245" w:rsidRDefault="009F1236" w:rsidP="00EE5966">
      <w:pPr>
        <w:pStyle w:val="SingleTxtGR"/>
        <w:rPr>
          <w:color w:val="000000"/>
        </w:rPr>
      </w:pPr>
      <w:r w:rsidRPr="00364245">
        <w:rPr>
          <w:color w:val="000000"/>
        </w:rPr>
        <w:t>38.</w:t>
      </w:r>
      <w:r>
        <w:rPr>
          <w:color w:val="000000"/>
        </w:rPr>
        <w:tab/>
      </w:r>
      <w:r>
        <w:t>GRE напомнила о том, что предложение эксперта от Польши о включении "боковых осветительных огней" в Правила № 119 (ECE/TRANS/WP.29/GRE/</w:t>
      </w:r>
      <w:r w:rsidR="006A7BE4">
        <w:t xml:space="preserve"> </w:t>
      </w:r>
      <w:r>
        <w:t>2015/19, GRE-73-13, GRE-73-27) было рассмотрено совместно с пунктом 6 b) повестки дня (см. пункт 19 выше).</w:t>
      </w:r>
    </w:p>
    <w:p w:rsidR="009F1236" w:rsidRPr="00364245" w:rsidRDefault="009F1236" w:rsidP="00EE5966">
      <w:pPr>
        <w:pStyle w:val="H1GR"/>
      </w:pPr>
      <w:r w:rsidRPr="00364245">
        <w:lastRenderedPageBreak/>
        <w:tab/>
        <w:t>M.</w:t>
      </w:r>
      <w:r>
        <w:tab/>
        <w:t>Правила № 123 (адаптивные системы переднего освещения (АСПО))</w:t>
      </w:r>
    </w:p>
    <w:p w:rsidR="009F1236" w:rsidRPr="00D37EC4" w:rsidRDefault="009F1236" w:rsidP="00EE5966">
      <w:pPr>
        <w:pStyle w:val="SingleTxtGR"/>
      </w:pPr>
      <w:r w:rsidRPr="00EA6587">
        <w:rPr>
          <w:i/>
          <w:iCs/>
        </w:rPr>
        <w:t>Документация</w:t>
      </w:r>
      <w:r>
        <w:t xml:space="preserve">: </w:t>
      </w:r>
      <w:r w:rsidR="006A7BE4">
        <w:tab/>
      </w:r>
      <w:r>
        <w:t>ECE/TRANS/WP.29/GRE/2015/20</w:t>
      </w:r>
    </w:p>
    <w:p w:rsidR="009F1236" w:rsidRPr="00364245" w:rsidRDefault="009F1236" w:rsidP="00EE5966">
      <w:pPr>
        <w:pStyle w:val="SingleTxtGR"/>
      </w:pPr>
      <w:r w:rsidRPr="00364245">
        <w:t>39.</w:t>
      </w:r>
      <w:r>
        <w:tab/>
        <w:t>Эксперт от БРГ отозвал документ ECE/TRANS/WP.29/GRE/2015/20.</w:t>
      </w:r>
    </w:p>
    <w:p w:rsidR="009F1236" w:rsidRPr="00364245" w:rsidRDefault="009F1236" w:rsidP="00EE5966">
      <w:pPr>
        <w:pStyle w:val="HChGR"/>
      </w:pPr>
      <w:r w:rsidRPr="00364245">
        <w:tab/>
        <w:t>IX.</w:t>
      </w:r>
      <w:r>
        <w:tab/>
        <w:t>Прочие вопросы (пункт 8 повестки дня)</w:t>
      </w:r>
    </w:p>
    <w:p w:rsidR="009F1236" w:rsidRPr="00364245" w:rsidRDefault="009F1236" w:rsidP="00EE5966">
      <w:pPr>
        <w:pStyle w:val="H1GR"/>
      </w:pPr>
      <w:r w:rsidRPr="00364245">
        <w:tab/>
        <w:t>A.</w:t>
      </w:r>
      <w:r>
        <w:tab/>
        <w:t>Поправки к Конвенции о дорожном движении (Вена, 1968 год)</w:t>
      </w:r>
    </w:p>
    <w:p w:rsidR="009F1236" w:rsidRPr="00364245" w:rsidRDefault="009F1236" w:rsidP="00EE5966">
      <w:pPr>
        <w:pStyle w:val="SingleTxtGR"/>
        <w:rPr>
          <w:color w:val="000000"/>
        </w:rPr>
      </w:pPr>
      <w:r w:rsidRPr="00364245">
        <w:rPr>
          <w:color w:val="000000"/>
        </w:rPr>
        <w:t>40.</w:t>
      </w:r>
      <w:r>
        <w:rPr>
          <w:color w:val="000000"/>
        </w:rPr>
        <w:tab/>
      </w:r>
      <w:r>
        <w:t>Секретарь Рабочей группы по безопасности дорожного движения (WP.1) проинформировал GRE о том, что на своей сессии в марте 2015 года WP.1 пр</w:t>
      </w:r>
      <w:r>
        <w:t>о</w:t>
      </w:r>
      <w:r>
        <w:t>должила рассмотрение предложений по поправкам к статье 32 и главе II пр</w:t>
      </w:r>
      <w:r w:rsidR="00735852">
        <w:t>и</w:t>
      </w:r>
      <w:r>
        <w:t>л</w:t>
      </w:r>
      <w:r>
        <w:t>о</w:t>
      </w:r>
      <w:r>
        <w:t>жения 5 Венской конвенции 1968 года, касающихся освещения и световой си</w:t>
      </w:r>
      <w:r>
        <w:t>г</w:t>
      </w:r>
      <w:r>
        <w:t>нализации. Секретариату было поручено подготовить для следующей сессии новый пересмотр, включающий предложения по поправкам, представленные МАЗМ. GRE напомнила о том, что, после того как WP.1 окончательно дораб</w:t>
      </w:r>
      <w:r>
        <w:t>о</w:t>
      </w:r>
      <w:r>
        <w:t>тает и утвердит предложения по поправкам, одной из Договаривающихся ст</w:t>
      </w:r>
      <w:r>
        <w:t>о</w:t>
      </w:r>
      <w:r>
        <w:t>рон Конвенции 1968 года следует в официальном порядке направить их Ген</w:t>
      </w:r>
      <w:r>
        <w:t>е</w:t>
      </w:r>
      <w:r>
        <w:t>ральному секретарю Организации Объединенных Наций. Секретарь WP.1 вновь предложил экспертам GRE обсудить данный в</w:t>
      </w:r>
      <w:r w:rsidR="00735852">
        <w:t>опрос на национальном уровне, с </w:t>
      </w:r>
      <w:r>
        <w:t>тем чтобы определить страну, готовую заняться этим вопросом.</w:t>
      </w:r>
    </w:p>
    <w:p w:rsidR="009F1236" w:rsidRPr="00364245" w:rsidRDefault="009F1236" w:rsidP="00EE5966">
      <w:pPr>
        <w:pStyle w:val="H1GR"/>
      </w:pPr>
      <w:r w:rsidRPr="00364245">
        <w:tab/>
        <w:t>B.</w:t>
      </w:r>
      <w:r>
        <w:tab/>
        <w:t>Десятилетие действий по обеспечению безопасности дорожного движения на 2011−2020 годы</w:t>
      </w:r>
    </w:p>
    <w:p w:rsidR="009F1236" w:rsidRPr="00364245" w:rsidRDefault="009F1236" w:rsidP="00EE5966">
      <w:pPr>
        <w:pStyle w:val="SingleTxtGR"/>
        <w:rPr>
          <w:rFonts w:eastAsia="MS Mincho"/>
        </w:rPr>
      </w:pPr>
      <w:r w:rsidRPr="00364245">
        <w:rPr>
          <w:color w:val="000000"/>
        </w:rPr>
        <w:t>41.</w:t>
      </w:r>
      <w:r>
        <w:rPr>
          <w:color w:val="000000"/>
        </w:rPr>
        <w:tab/>
      </w:r>
      <w:r>
        <w:t>Никакой новой информации по этому пункту повестки дня представлено не было.</w:t>
      </w:r>
    </w:p>
    <w:p w:rsidR="009F1236" w:rsidRPr="00364245" w:rsidRDefault="009F1236" w:rsidP="00EE5966">
      <w:pPr>
        <w:pStyle w:val="H1GR"/>
      </w:pPr>
      <w:r w:rsidRPr="00364245">
        <w:tab/>
        <w:t>C.</w:t>
      </w:r>
      <w:r>
        <w:tab/>
        <w:t>Разработка международной системы официального утверждения типа комплектного транспортного средства (МОУТКТС)</w:t>
      </w:r>
    </w:p>
    <w:p w:rsidR="009F1236" w:rsidRPr="00364245" w:rsidRDefault="009F1236" w:rsidP="00786797">
      <w:pPr>
        <w:pStyle w:val="SingleTxtGR"/>
      </w:pPr>
      <w:r w:rsidRPr="00EA6587">
        <w:rPr>
          <w:i/>
          <w:iCs/>
        </w:rPr>
        <w:t>Документация</w:t>
      </w:r>
      <w:r>
        <w:t>:</w:t>
      </w:r>
      <w:r>
        <w:tab/>
        <w:t>ECE/TRANS/WP.29/2015/68</w:t>
      </w:r>
    </w:p>
    <w:p w:rsidR="009F1236" w:rsidRPr="00364245" w:rsidRDefault="009F1236" w:rsidP="00786797">
      <w:pPr>
        <w:pStyle w:val="SingleTxtGR"/>
      </w:pPr>
      <w:r w:rsidRPr="00364245">
        <w:t>42.</w:t>
      </w:r>
      <w:r w:rsidRPr="00364245">
        <w:tab/>
      </w:r>
      <w:r>
        <w:t>Эксперт от ЕК, выступающий в качестве специального представителя GRE, и секретариат проинформировали GRE о ходе подготовки Пересмотра 3 Соглашения 1958 года и разработки Пр</w:t>
      </w:r>
      <w:r w:rsidR="00735852">
        <w:t>авил № 0, касающихся МОУТКТС, а </w:t>
      </w:r>
      <w:r>
        <w:t xml:space="preserve">также базы данных ДЕТА. Последний проект Правил № 0 был представлен в документе </w:t>
      </w:r>
      <w:r w:rsidRPr="00E6612E">
        <w:t>ECE/TRANS/WP.29/2015/68</w:t>
      </w:r>
      <w:r>
        <w:t>. GRE отметила также, что НРГ по МОУТКТС предложила перенести требования, касающиеся установки ДХО, из Правил № 48 в Правила № 87 и что WP.29 на своей сессии в ноябре 2014 года настоятельно призвал GRE найти в тесном сотрудничестве с заинтересованн</w:t>
      </w:r>
      <w:r>
        <w:t>ы</w:t>
      </w:r>
      <w:r>
        <w:t>ми сторонами наиболее оптимальное решение. В этой связи GRE обсудила необходимость создания новой НРГ для решения этого вопроса. Сославшись на свои предыдущие обсуждения (см. пункты 15 и 16 выше), GRE решила на да</w:t>
      </w:r>
      <w:r>
        <w:t>н</w:t>
      </w:r>
      <w:r>
        <w:t>ном этапе новую НРГ не создавать.</w:t>
      </w:r>
    </w:p>
    <w:p w:rsidR="009F1236" w:rsidRPr="00364245" w:rsidRDefault="009F1236" w:rsidP="00786797">
      <w:pPr>
        <w:pStyle w:val="H1GR"/>
      </w:pPr>
      <w:r w:rsidRPr="00364245">
        <w:lastRenderedPageBreak/>
        <w:tab/>
        <w:t>D.</w:t>
      </w:r>
      <w:r>
        <w:tab/>
        <w:t>Эффекты паразитного света и обесцвечивания</w:t>
      </w:r>
    </w:p>
    <w:p w:rsidR="009F1236" w:rsidRPr="00364245" w:rsidRDefault="009F1236" w:rsidP="00786797">
      <w:pPr>
        <w:pStyle w:val="SingleTxtGR"/>
      </w:pPr>
      <w:r w:rsidRPr="00364245">
        <w:t>43.</w:t>
      </w:r>
      <w:r w:rsidRPr="00364245">
        <w:tab/>
      </w:r>
      <w:r>
        <w:t>Никаких предложений по этому пункту повестки дня представлено не было.</w:t>
      </w:r>
    </w:p>
    <w:p w:rsidR="009F1236" w:rsidRPr="00364245" w:rsidRDefault="009F1236" w:rsidP="00786797">
      <w:pPr>
        <w:pStyle w:val="HChGR"/>
      </w:pPr>
      <w:r w:rsidRPr="00364245">
        <w:tab/>
        <w:t>X.</w:t>
      </w:r>
      <w:r>
        <w:tab/>
        <w:t>Новые вопросы и позднее представление документов (пункт 9 повестки дня)</w:t>
      </w:r>
    </w:p>
    <w:p w:rsidR="009F1236" w:rsidRPr="00D37EC4" w:rsidRDefault="009F1236" w:rsidP="006A7BE4">
      <w:pPr>
        <w:pStyle w:val="SingleTxtGR"/>
        <w:ind w:left="2835" w:hanging="1701"/>
        <w:jc w:val="left"/>
      </w:pPr>
      <w:r w:rsidRPr="00EA6587">
        <w:rPr>
          <w:i/>
          <w:iCs/>
        </w:rPr>
        <w:t>Документация</w:t>
      </w:r>
      <w:r>
        <w:t>:</w:t>
      </w:r>
      <w:r>
        <w:tab/>
        <w:t xml:space="preserve">ECE/TRANS/WP.29/2015/36, ECE/TRANS/WP.29/2015/37, </w:t>
      </w:r>
      <w:r w:rsidR="006A7BE4">
        <w:br/>
      </w:r>
      <w:r>
        <w:t xml:space="preserve">неофициальные документы GRE-73-02, GRE-73-09, </w:t>
      </w:r>
      <w:r w:rsidR="006A7BE4">
        <w:br/>
      </w:r>
      <w:r>
        <w:t>GRE-73-10, GRE-73-11, GRE-73-16, WP.29-165-17</w:t>
      </w:r>
    </w:p>
    <w:p w:rsidR="009F1236" w:rsidRPr="00364245" w:rsidRDefault="009F1236" w:rsidP="00786797">
      <w:pPr>
        <w:pStyle w:val="SingleTxtGR"/>
      </w:pPr>
      <w:r w:rsidRPr="00364245">
        <w:t>44.</w:t>
      </w:r>
      <w:r>
        <w:tab/>
        <w:t>Эксперт от Нидерландов, являющийся Председателем неофициальной группы по осветительному оборудованию на сельскохозяйственных транспор</w:t>
      </w:r>
      <w:r>
        <w:t>т</w:t>
      </w:r>
      <w:r>
        <w:t>ных средствах (ООСТ), проинформировал GRE о ходе работы НРГ по ООСТ на этапе II ее мандата и представил проект предложения по поправкам серии 01 к Правилам № 86 (GRE-73-02). Эксперты от Австрии, Франции, Италии и Соед</w:t>
      </w:r>
      <w:r>
        <w:t>и</w:t>
      </w:r>
      <w:r>
        <w:t>ненного Королевства представили комментарии по это</w:t>
      </w:r>
      <w:r w:rsidR="00735852">
        <w:t>му предложению и, в </w:t>
      </w:r>
      <w:r>
        <w:t>частности, по оставшимся квадратным скобкам в пункте 6.5.1 и в пункте 3 приложения 6. GRE предложила НРГ по ООСТ принять во внимание эти зам</w:t>
      </w:r>
      <w:r>
        <w:t>е</w:t>
      </w:r>
      <w:r>
        <w:t>чания при доработке предложения для официального представления на след</w:t>
      </w:r>
      <w:r>
        <w:t>у</w:t>
      </w:r>
      <w:r>
        <w:t>ющей сессии GRE. GRE отметила также, что г-н Герд Келлерманн (Германия) больше не сможет выступать в роли сопредседателя НРГ по ООСТ и что эти функции на себя возьмет г-н Тимо Кярккяйнен (Финляндия). GRE выразила г-ну Келлерману благодарность за его вклад в деятельность группы и приве</w:t>
      </w:r>
      <w:r>
        <w:t>т</w:t>
      </w:r>
      <w:r>
        <w:t xml:space="preserve">ствовала </w:t>
      </w:r>
      <w:r w:rsidR="006A7BE4">
        <w:br/>
      </w:r>
      <w:r>
        <w:t>г-на Кярккяйнена.</w:t>
      </w:r>
    </w:p>
    <w:p w:rsidR="009F1236" w:rsidRPr="00364245" w:rsidRDefault="009F1236" w:rsidP="00786797">
      <w:pPr>
        <w:pStyle w:val="SingleTxtGR"/>
      </w:pPr>
      <w:r w:rsidRPr="00364245">
        <w:t>45.</w:t>
      </w:r>
      <w:r>
        <w:tab/>
        <w:t>GRE приняла к сведению тот факт, что WP.29 на своей сессии в марте 2015 года одобрил предложенные GRE новые определения сельскохозяйстве</w:t>
      </w:r>
      <w:r>
        <w:t>н</w:t>
      </w:r>
      <w:r>
        <w:t>ных прицепов и буксируемой техники для включения в Сводную резол</w:t>
      </w:r>
      <w:r>
        <w:t>ю</w:t>
      </w:r>
      <w:r>
        <w:t>цию</w:t>
      </w:r>
      <w:r w:rsidR="006A7BE4">
        <w:t> </w:t>
      </w:r>
      <w:r>
        <w:t>(СР.3) (ECE/TRANS/WP.29/1114, пункт 67).</w:t>
      </w:r>
    </w:p>
    <w:p w:rsidR="009F1236" w:rsidRPr="00364245" w:rsidRDefault="009F1236" w:rsidP="00786797">
      <w:pPr>
        <w:pStyle w:val="SingleTxtGR"/>
      </w:pPr>
      <w:r w:rsidRPr="00364245">
        <w:t>46.</w:t>
      </w:r>
      <w:r>
        <w:tab/>
        <w:t>По просьбе GRSG GRE рассмотрела предложения по поправкам к прав</w:t>
      </w:r>
      <w:r>
        <w:t>и</w:t>
      </w:r>
      <w:r>
        <w:t>лам № 97 и 116, предусматривающие, что для обеспечения возможности пол</w:t>
      </w:r>
      <w:r>
        <w:t>у</w:t>
      </w:r>
      <w:r>
        <w:t>чения информации о состоянии системы охранной сигнализации транспортных средств и/или иммобилизатора допускается установка оптических дисплеев снаружи салона и что такие дисплеи должны удовлетворять требованиям Пр</w:t>
      </w:r>
      <w:r>
        <w:t>а</w:t>
      </w:r>
      <w:r>
        <w:t>вил № 48 (ECE/TRANS/WP.29/2015/36, ECE/TRANS/WP.29/2015/37). Некоторые эксперты выразили обеспокоенность, что в Правилах № 48 не приведены опр</w:t>
      </w:r>
      <w:r>
        <w:t>е</w:t>
      </w:r>
      <w:r>
        <w:t>деления оптических дисплеев. GRE отметила, что цель указанных положений состоит в том, чтобы не допустить использование огней, которые не соотве</w:t>
      </w:r>
      <w:r>
        <w:t>т</w:t>
      </w:r>
      <w:r>
        <w:t>ствуют Правилам № 48, и что она не видит необходимости обращаться к GRSG по этому вопросу.</w:t>
      </w:r>
    </w:p>
    <w:p w:rsidR="009F1236" w:rsidRPr="00364245" w:rsidRDefault="009F1236" w:rsidP="00786797">
      <w:pPr>
        <w:pStyle w:val="SingleTxtGR"/>
      </w:pPr>
      <w:r w:rsidRPr="00364245">
        <w:t>47.</w:t>
      </w:r>
      <w:r>
        <w:tab/>
        <w:t>По просьбе GRRF секретариат представил концепцию введения в прав</w:t>
      </w:r>
      <w:r>
        <w:t>и</w:t>
      </w:r>
      <w:r>
        <w:t>ла</w:t>
      </w:r>
      <w:r w:rsidR="006A7BE4">
        <w:t> </w:t>
      </w:r>
      <w:r>
        <w:t>№ 79 и 13 предупреждающих огней, включающихся при каждом использов</w:t>
      </w:r>
      <w:r>
        <w:t>а</w:t>
      </w:r>
      <w:r>
        <w:t>нии рабочего тормоза и указывающих на нормальное функционирование эле</w:t>
      </w:r>
      <w:r>
        <w:t>к</w:t>
      </w:r>
      <w:r>
        <w:t>трической тормозной системы некоторых прицепов (GRE-73-09). GRE решила, что такие огни не подпадают под действие Правил № 48 и при необходимости подобное изъятие может быть четко установлено в определениях, содержащи</w:t>
      </w:r>
      <w:r>
        <w:t>х</w:t>
      </w:r>
      <w:r>
        <w:t>ся в Правилах № 48.</w:t>
      </w:r>
    </w:p>
    <w:p w:rsidR="009F1236" w:rsidRPr="00364245" w:rsidRDefault="009F1236" w:rsidP="00735852">
      <w:pPr>
        <w:pStyle w:val="SingleTxtGR"/>
        <w:pageBreakBefore/>
      </w:pPr>
      <w:r w:rsidRPr="00364245">
        <w:lastRenderedPageBreak/>
        <w:t>48.</w:t>
      </w:r>
      <w:r>
        <w:tab/>
        <w:t>GRE приняла к сведению просьбу WP.29 о том, чтобы дополнить список сокращений/аббревиатур (WP.29-165-17) теми из них, которые используются в правилах, касающихся устройств освещения и световой сигнализации. Эксперт от Нидерландов предложил секретариату свою помощь в этой связи. GRE отм</w:t>
      </w:r>
      <w:r>
        <w:t>е</w:t>
      </w:r>
      <w:r>
        <w:t>тила также, что аббревиатуру "REESS" ("ПЭАС") и ее определение в Правилах № 10, возможно, необходимо будет исправить.</w:t>
      </w:r>
    </w:p>
    <w:p w:rsidR="009F1236" w:rsidRPr="00364245" w:rsidRDefault="009F1236" w:rsidP="00786797">
      <w:pPr>
        <w:pStyle w:val="SingleTxtGR"/>
      </w:pPr>
      <w:r w:rsidRPr="00364245">
        <w:t>49.</w:t>
      </w:r>
      <w:r>
        <w:tab/>
        <w:t>Секретариат предложил исправить ошибку в дополнении 8 к поправкам серии 01 к Правилам № 74 (GRE-73-10). GRE приняла предложенное исправл</w:t>
      </w:r>
      <w:r>
        <w:t>е</w:t>
      </w:r>
      <w:r>
        <w:t>ние, приведенное в приложении II, и поручила секретариату определить для н</w:t>
      </w:r>
      <w:r>
        <w:t>е</w:t>
      </w:r>
      <w:r>
        <w:t>го надлежащую юридическую форму (дополнение или исправление) и предст</w:t>
      </w:r>
      <w:r>
        <w:t>а</w:t>
      </w:r>
      <w:r>
        <w:t>вить его WP.29 и AC.1 для рассмотрения и голосования на их сессиях, намече</w:t>
      </w:r>
      <w:r>
        <w:t>н</w:t>
      </w:r>
      <w:r>
        <w:t>ных на июнь 2015 года.</w:t>
      </w:r>
    </w:p>
    <w:p w:rsidR="009F1236" w:rsidRPr="00364245" w:rsidRDefault="009F1236" w:rsidP="00786797">
      <w:pPr>
        <w:pStyle w:val="SingleTxtGR"/>
      </w:pPr>
      <w:r w:rsidRPr="00364245">
        <w:t>50.</w:t>
      </w:r>
      <w:r>
        <w:tab/>
        <w:t>От имени целевой группы по контрольным сигналам эксперт от Ниде</w:t>
      </w:r>
      <w:r>
        <w:t>р</w:t>
      </w:r>
      <w:r>
        <w:t>ландов предложил поправки к правилам № 7, 87 и 48 в отношении контрольных сигналов, указывающих на сбой (GRE-73-11). В целях подготовки официальн</w:t>
      </w:r>
      <w:r>
        <w:t>о</w:t>
      </w:r>
      <w:r>
        <w:t>го документа для следующей сессии он предложил экспертам GRE направить свои замечания по электронной почте.</w:t>
      </w:r>
    </w:p>
    <w:p w:rsidR="009F1236" w:rsidRPr="00364245" w:rsidRDefault="009F1236" w:rsidP="00786797">
      <w:pPr>
        <w:pStyle w:val="SingleTxtGR"/>
      </w:pPr>
      <w:r w:rsidRPr="00364245">
        <w:t>51.</w:t>
      </w:r>
      <w:r>
        <w:tab/>
        <w:t>Эксперт от МАЗМ предложил изменить положения, касающиеся угла п</w:t>
      </w:r>
      <w:r>
        <w:t>а</w:t>
      </w:r>
      <w:r>
        <w:t>дения, в приложении 5 к Правилам № 50 (GRE-73-16). GRE отметила, что этот вопрос следует рассматривать в связи с возможными изменениями к Прав</w:t>
      </w:r>
      <w:r>
        <w:t>и</w:t>
      </w:r>
      <w:r>
        <w:t>лам</w:t>
      </w:r>
      <w:r w:rsidR="006A7BE4">
        <w:t> </w:t>
      </w:r>
      <w:r>
        <w:t>№ 4, и просила КСАОД изучить его. МАЗМ было предложено представить официальный документ на следующей сессии.</w:t>
      </w:r>
    </w:p>
    <w:p w:rsidR="009F1236" w:rsidRPr="00364245" w:rsidRDefault="009F1236" w:rsidP="000A3A18">
      <w:pPr>
        <w:pStyle w:val="HChGR"/>
        <w:spacing w:before="280" w:after="200"/>
      </w:pPr>
      <w:r w:rsidRPr="00364245">
        <w:tab/>
        <w:t>XI.</w:t>
      </w:r>
      <w:r>
        <w:tab/>
        <w:t xml:space="preserve">Направления будущей деятельности GRE </w:t>
      </w:r>
      <w:r w:rsidR="006A7BE4">
        <w:br/>
      </w:r>
      <w:r>
        <w:t>(пункт 10 повестки дня)</w:t>
      </w:r>
    </w:p>
    <w:p w:rsidR="009F1236" w:rsidRPr="00364245" w:rsidRDefault="009F1236" w:rsidP="000A3A18">
      <w:pPr>
        <w:pStyle w:val="H1GR"/>
        <w:spacing w:before="280" w:after="200"/>
      </w:pPr>
      <w:r w:rsidRPr="00364245">
        <w:tab/>
        <w:t>A.</w:t>
      </w:r>
      <w:r>
        <w:tab/>
        <w:t>Задачи GRE</w:t>
      </w:r>
    </w:p>
    <w:p w:rsidR="009F1236" w:rsidRPr="00364245" w:rsidRDefault="009F1236" w:rsidP="00786797">
      <w:pPr>
        <w:pStyle w:val="SingleTxtGR"/>
      </w:pPr>
      <w:r w:rsidRPr="00EA6587">
        <w:rPr>
          <w:i/>
          <w:iCs/>
        </w:rPr>
        <w:t>Документация</w:t>
      </w:r>
      <w:r>
        <w:t>:</w:t>
      </w:r>
      <w:r>
        <w:tab/>
        <w:t>ECE/TRANS/WP.29/2012/119</w:t>
      </w:r>
    </w:p>
    <w:p w:rsidR="009F1236" w:rsidRPr="00364245" w:rsidRDefault="009F1236" w:rsidP="00786797">
      <w:pPr>
        <w:pStyle w:val="SingleTxtGR"/>
        <w:rPr>
          <w:color w:val="000000"/>
        </w:rPr>
      </w:pPr>
      <w:r w:rsidRPr="00364245">
        <w:t>52.</w:t>
      </w:r>
      <w:r w:rsidRPr="00364245">
        <w:tab/>
      </w:r>
      <w:r>
        <w:t>GRE рассмотрела этот пункт совместно с пунктом 4 повестки дня (пун</w:t>
      </w:r>
      <w:r>
        <w:t>к</w:t>
      </w:r>
      <w:r>
        <w:t>ты 7–10 настоящего доклада).</w:t>
      </w:r>
    </w:p>
    <w:p w:rsidR="009F1236" w:rsidRPr="00364245" w:rsidRDefault="009F1236" w:rsidP="00786797">
      <w:pPr>
        <w:pStyle w:val="H1GR"/>
      </w:pPr>
      <w:r w:rsidRPr="00364245">
        <w:tab/>
        <w:t>B.</w:t>
      </w:r>
      <w:r>
        <w:tab/>
        <w:t>Ход работы целевых групп Международной группы экспертов по вопросам автомобильного освещения и световой сигнализации (БРГ)</w:t>
      </w:r>
    </w:p>
    <w:p w:rsidR="009F1236" w:rsidRPr="00364245" w:rsidRDefault="009F1236" w:rsidP="00786797">
      <w:pPr>
        <w:pStyle w:val="SingleTxtGR"/>
      </w:pPr>
      <w:r w:rsidRPr="00EA6587">
        <w:rPr>
          <w:i/>
          <w:iCs/>
        </w:rPr>
        <w:t>Документация</w:t>
      </w:r>
      <w:r>
        <w:t>:</w:t>
      </w:r>
      <w:r>
        <w:tab/>
        <w:t>неофициальный документ GRE-73-24</w:t>
      </w:r>
    </w:p>
    <w:p w:rsidR="009F1236" w:rsidRPr="00364245" w:rsidRDefault="009F1236" w:rsidP="00786797">
      <w:pPr>
        <w:pStyle w:val="SingleTxtGR"/>
        <w:rPr>
          <w:color w:val="000000"/>
        </w:rPr>
      </w:pPr>
      <w:r w:rsidRPr="00364245">
        <w:t>53.</w:t>
      </w:r>
      <w:r w:rsidRPr="00364245">
        <w:tab/>
      </w:r>
      <w:r>
        <w:t>GRE приняла к сведению доклад Рабочей группы БРГ по источникам св</w:t>
      </w:r>
      <w:r>
        <w:t>е</w:t>
      </w:r>
      <w:r>
        <w:t>та (GRE-73-24), включая результаты подготовленного БРГ технико-экономи</w:t>
      </w:r>
      <w:r w:rsidR="00500934">
        <w:t>-</w:t>
      </w:r>
      <w:r>
        <w:t>ческого обоснования в отношении модифицированных источников света на СИД. Отдельные модифицированные источники света на СИД были использ</w:t>
      </w:r>
      <w:r>
        <w:t>о</w:t>
      </w:r>
      <w:r>
        <w:t>ваны в качестве образцов для демонстрации критериев эквивалентности.</w:t>
      </w:r>
    </w:p>
    <w:p w:rsidR="009F1236" w:rsidRPr="00364245" w:rsidRDefault="009F1236" w:rsidP="00735852">
      <w:pPr>
        <w:pStyle w:val="HChGR"/>
        <w:pageBreakBefore/>
      </w:pPr>
      <w:r w:rsidRPr="00364245">
        <w:lastRenderedPageBreak/>
        <w:tab/>
        <w:t>XII.</w:t>
      </w:r>
      <w:r>
        <w:tab/>
        <w:t>Предварительная повестка дня следующей сессии (пункт 11 повестки дня)</w:t>
      </w:r>
    </w:p>
    <w:p w:rsidR="009F1236" w:rsidRPr="00364245" w:rsidRDefault="009F1236" w:rsidP="00786797">
      <w:pPr>
        <w:pStyle w:val="SingleTxtGR"/>
      </w:pPr>
      <w:r w:rsidRPr="00364245">
        <w:t>54.</w:t>
      </w:r>
      <w:r>
        <w:tab/>
        <w:t>GRE решила сохранить структуру предварительной повестки дня для следующей сессии и включить в нее новый пункт "Предложения по поправкам, по которым еще не принято решений". В связи с Соглашением 1958 года эк</w:t>
      </w:r>
      <w:r>
        <w:t>с</w:t>
      </w:r>
      <w:r>
        <w:t>перт от Италии просил включить в повестку дня подпункт, касающийся пр</w:t>
      </w:r>
      <w:r>
        <w:t>а</w:t>
      </w:r>
      <w:r>
        <w:t>вил</w:t>
      </w:r>
      <w:r w:rsidR="00500934">
        <w:t> </w:t>
      </w:r>
      <w:r>
        <w:t>№ 53 и 74.</w:t>
      </w:r>
    </w:p>
    <w:p w:rsidR="009F1236" w:rsidRPr="00364245" w:rsidRDefault="009F1236" w:rsidP="00786797">
      <w:pPr>
        <w:pStyle w:val="HChGR"/>
      </w:pPr>
      <w:r>
        <w:br w:type="page"/>
      </w:r>
      <w:bookmarkStart w:id="13" w:name="_Toc360526929"/>
      <w:bookmarkStart w:id="14" w:name="_Toc369772239"/>
      <w:r>
        <w:lastRenderedPageBreak/>
        <w:t>Приложение I</w:t>
      </w:r>
      <w:bookmarkEnd w:id="13"/>
      <w:bookmarkEnd w:id="14"/>
    </w:p>
    <w:p w:rsidR="009F1236" w:rsidRPr="00364245" w:rsidRDefault="009F1236" w:rsidP="00786797">
      <w:pPr>
        <w:pStyle w:val="HChGR"/>
      </w:pPr>
      <w:r w:rsidRPr="00364245">
        <w:tab/>
      </w:r>
      <w:r w:rsidRPr="00364245">
        <w:tab/>
      </w:r>
      <w:bookmarkStart w:id="15" w:name="_Toc369772240"/>
      <w:r>
        <w:t>Перечень неофициальных документов, рассмотренных в ходе сессии</w:t>
      </w:r>
      <w:bookmarkEnd w:id="15"/>
    </w:p>
    <w:p w:rsidR="009F1236" w:rsidRPr="00364245" w:rsidRDefault="00786797" w:rsidP="00786797">
      <w:pPr>
        <w:pStyle w:val="H56GR"/>
      </w:pPr>
      <w:r w:rsidRPr="00BC72AF">
        <w:tab/>
      </w:r>
      <w:r w:rsidRPr="00BC72AF">
        <w:tab/>
      </w:r>
      <w:r w:rsidR="009F1236">
        <w:t>Неофициальные документы: GRE-73-…</w:t>
      </w:r>
    </w:p>
    <w:tbl>
      <w:tblPr>
        <w:tblStyle w:val="TabTxt"/>
        <w:tblW w:w="7370" w:type="dxa"/>
        <w:tblInd w:w="1134" w:type="dxa"/>
        <w:tblLayout w:type="fixed"/>
        <w:tblLook w:val="05E0" w:firstRow="1" w:lastRow="1" w:firstColumn="1" w:lastColumn="1" w:noHBand="0" w:noVBand="1"/>
      </w:tblPr>
      <w:tblGrid>
        <w:gridCol w:w="758"/>
        <w:gridCol w:w="5964"/>
        <w:gridCol w:w="648"/>
      </w:tblGrid>
      <w:tr w:rsidR="009F1236" w:rsidRPr="00786797" w:rsidTr="00786797">
        <w:trPr>
          <w:tblHeader/>
        </w:trPr>
        <w:tc>
          <w:tcPr>
            <w:tcW w:w="86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9F1236" w:rsidRPr="00786797" w:rsidRDefault="009F1236" w:rsidP="00786797">
            <w:pPr>
              <w:spacing w:before="80" w:after="80" w:line="200" w:lineRule="exact"/>
              <w:rPr>
                <w:i/>
                <w:sz w:val="16"/>
              </w:rPr>
            </w:pPr>
            <w:r w:rsidRPr="00786797">
              <w:rPr>
                <w:i/>
                <w:sz w:val="16"/>
              </w:rPr>
              <w:t>№</w:t>
            </w:r>
          </w:p>
        </w:tc>
        <w:tc>
          <w:tcPr>
            <w:tcW w:w="690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9F1236" w:rsidRPr="00786797" w:rsidRDefault="009F1236" w:rsidP="00786797">
            <w:pPr>
              <w:spacing w:before="80" w:after="80" w:line="200" w:lineRule="exact"/>
              <w:rPr>
                <w:i/>
                <w:sz w:val="16"/>
              </w:rPr>
            </w:pPr>
            <w:r w:rsidRPr="00786797">
              <w:rPr>
                <w:i/>
                <w:sz w:val="16"/>
              </w:rPr>
              <w:t>(Автор) Название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9" w:type="dxa"/>
            <w:tcBorders>
              <w:bottom w:val="single" w:sz="12" w:space="0" w:color="auto"/>
            </w:tcBorders>
            <w:shd w:val="clear" w:color="auto" w:fill="auto"/>
          </w:tcPr>
          <w:p w:rsidR="009F1236" w:rsidRPr="00786797" w:rsidRDefault="009F1236" w:rsidP="00786797">
            <w:pPr>
              <w:spacing w:before="80" w:after="80" w:line="200" w:lineRule="exact"/>
              <w:rPr>
                <w:i/>
                <w:sz w:val="16"/>
              </w:rPr>
            </w:pPr>
            <w:r w:rsidRPr="00786797">
              <w:rPr>
                <w:i/>
                <w:sz w:val="16"/>
              </w:rPr>
              <w:t>Стадия</w:t>
            </w:r>
          </w:p>
        </w:tc>
      </w:tr>
      <w:tr w:rsidR="009F1236" w:rsidRPr="00786797" w:rsidTr="00786797">
        <w:tc>
          <w:tcPr>
            <w:tcW w:w="866" w:type="dxa"/>
            <w:tcBorders>
              <w:top w:val="single" w:sz="12" w:space="0" w:color="auto"/>
            </w:tcBorders>
          </w:tcPr>
          <w:p w:rsidR="009F1236" w:rsidRPr="00786797" w:rsidRDefault="009F1236" w:rsidP="00786797">
            <w:r w:rsidRPr="00786797">
              <w:t>1-Rev.1</w:t>
            </w:r>
          </w:p>
        </w:tc>
        <w:tc>
          <w:tcPr>
            <w:tcW w:w="6900" w:type="dxa"/>
            <w:tcBorders>
              <w:top w:val="single" w:sz="12" w:space="0" w:color="auto"/>
            </w:tcBorders>
          </w:tcPr>
          <w:p w:rsidR="009F1236" w:rsidRPr="00786797" w:rsidRDefault="009F1236" w:rsidP="00786797">
            <w:r w:rsidRPr="00786797">
              <w:t>(Секретариат) Обновленная предварительная повестка дня семьдесят третьей сессии GRE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9" w:type="dxa"/>
            <w:tcBorders>
              <w:top w:val="single" w:sz="12" w:space="0" w:color="auto"/>
            </w:tcBorders>
          </w:tcPr>
          <w:p w:rsidR="009F1236" w:rsidRPr="00786797" w:rsidRDefault="009F1236" w:rsidP="00786797">
            <w:pPr>
              <w:jc w:val="center"/>
            </w:pPr>
            <w:r w:rsidRPr="00786797">
              <w:t>b</w:t>
            </w:r>
          </w:p>
        </w:tc>
      </w:tr>
      <w:tr w:rsidR="009F1236" w:rsidRPr="00786797" w:rsidTr="00786797">
        <w:tc>
          <w:tcPr>
            <w:tcW w:w="866" w:type="dxa"/>
          </w:tcPr>
          <w:p w:rsidR="009F1236" w:rsidRPr="00786797" w:rsidRDefault="009F1236" w:rsidP="00786797">
            <w:r w:rsidRPr="00786797">
              <w:t>2</w:t>
            </w:r>
          </w:p>
        </w:tc>
        <w:tc>
          <w:tcPr>
            <w:tcW w:w="6900" w:type="dxa"/>
          </w:tcPr>
          <w:p w:rsidR="009F1236" w:rsidRPr="00786797" w:rsidRDefault="009F1236" w:rsidP="00786797">
            <w:r w:rsidRPr="00786797">
              <w:t>(ООСТ) Предложение по проекту поправок к Правилам № 86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9" w:type="dxa"/>
          </w:tcPr>
          <w:p w:rsidR="009F1236" w:rsidRPr="00786797" w:rsidRDefault="009F1236" w:rsidP="00786797">
            <w:pPr>
              <w:jc w:val="center"/>
            </w:pPr>
            <w:r w:rsidRPr="00786797">
              <w:t>c</w:t>
            </w:r>
          </w:p>
        </w:tc>
      </w:tr>
      <w:tr w:rsidR="009F1236" w:rsidRPr="00786797" w:rsidTr="00786797">
        <w:tc>
          <w:tcPr>
            <w:tcW w:w="866" w:type="dxa"/>
          </w:tcPr>
          <w:p w:rsidR="009F1236" w:rsidRPr="00786797" w:rsidRDefault="009F1236" w:rsidP="00786797">
            <w:r w:rsidRPr="00786797">
              <w:t>3</w:t>
            </w:r>
          </w:p>
        </w:tc>
        <w:tc>
          <w:tcPr>
            <w:tcW w:w="6900" w:type="dxa"/>
          </w:tcPr>
          <w:p w:rsidR="009F1236" w:rsidRPr="00786797" w:rsidRDefault="009F1236" w:rsidP="00735852">
            <w:r w:rsidRPr="00786797">
              <w:t>(НРГ по УПОС) Предложение по проекту поправок к Прав</w:t>
            </w:r>
            <w:r w:rsidRPr="00786797">
              <w:t>и</w:t>
            </w:r>
            <w:r w:rsidRPr="00786797">
              <w:t>лам</w:t>
            </w:r>
            <w:r w:rsidR="00500934">
              <w:t> </w:t>
            </w:r>
            <w:r w:rsidRPr="00786797">
              <w:t>№ 48, основанное на принципе использования новой ч</w:t>
            </w:r>
            <w:r w:rsidRPr="00786797">
              <w:t>а</w:t>
            </w:r>
            <w:r w:rsidRPr="00786797">
              <w:t>сти</w:t>
            </w:r>
            <w:r w:rsidR="00735852">
              <w:t> </w:t>
            </w:r>
            <w:r w:rsidRPr="00786797">
              <w:t>II в качестве "единого справочного документа"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9" w:type="dxa"/>
          </w:tcPr>
          <w:p w:rsidR="009F1236" w:rsidRPr="00786797" w:rsidRDefault="009F1236" w:rsidP="00786797">
            <w:pPr>
              <w:jc w:val="center"/>
            </w:pPr>
            <w:r w:rsidRPr="00786797">
              <w:t>c</w:t>
            </w:r>
          </w:p>
        </w:tc>
      </w:tr>
      <w:tr w:rsidR="009F1236" w:rsidRPr="00786797" w:rsidTr="00786797">
        <w:tc>
          <w:tcPr>
            <w:tcW w:w="866" w:type="dxa"/>
          </w:tcPr>
          <w:p w:rsidR="009F1236" w:rsidRPr="00786797" w:rsidRDefault="009F1236" w:rsidP="00786797">
            <w:r w:rsidRPr="00786797">
              <w:t>4</w:t>
            </w:r>
          </w:p>
        </w:tc>
        <w:tc>
          <w:tcPr>
            <w:tcW w:w="6900" w:type="dxa"/>
          </w:tcPr>
          <w:p w:rsidR="009F1236" w:rsidRPr="00786797" w:rsidRDefault="009F1236" w:rsidP="00500934">
            <w:r w:rsidRPr="00786797">
              <w:t>(НРГ по УПОС) Предложение по проекту поправок к Прав</w:t>
            </w:r>
            <w:r w:rsidRPr="00786797">
              <w:t>и</w:t>
            </w:r>
            <w:r w:rsidRPr="00786797">
              <w:t>лам</w:t>
            </w:r>
            <w:r w:rsidR="00500934">
              <w:t> </w:t>
            </w:r>
            <w:r w:rsidRPr="00786797">
              <w:t>№ 7 на основе "единого справочного документа"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9" w:type="dxa"/>
          </w:tcPr>
          <w:p w:rsidR="009F1236" w:rsidRPr="00786797" w:rsidRDefault="009F1236" w:rsidP="00786797">
            <w:pPr>
              <w:jc w:val="center"/>
            </w:pPr>
            <w:r w:rsidRPr="00786797">
              <w:t>c</w:t>
            </w:r>
          </w:p>
        </w:tc>
      </w:tr>
      <w:tr w:rsidR="009F1236" w:rsidRPr="00786797" w:rsidTr="00786797">
        <w:tc>
          <w:tcPr>
            <w:tcW w:w="866" w:type="dxa"/>
          </w:tcPr>
          <w:p w:rsidR="009F1236" w:rsidRPr="00786797" w:rsidRDefault="009F1236" w:rsidP="00786797">
            <w:r w:rsidRPr="00786797">
              <w:t>5-Rev.1</w:t>
            </w:r>
          </w:p>
        </w:tc>
        <w:tc>
          <w:tcPr>
            <w:tcW w:w="6900" w:type="dxa"/>
          </w:tcPr>
          <w:p w:rsidR="009F1236" w:rsidRPr="00786797" w:rsidRDefault="009F1236" w:rsidP="00786797">
            <w:r w:rsidRPr="00786797">
              <w:t>(НРГ по УПОС) Анализ и концепция упрощения правил, кас</w:t>
            </w:r>
            <w:r w:rsidRPr="00786797">
              <w:t>а</w:t>
            </w:r>
            <w:r w:rsidRPr="00786797">
              <w:t>ющихся устройств освещения и световой сигнализации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9" w:type="dxa"/>
          </w:tcPr>
          <w:p w:rsidR="009F1236" w:rsidRPr="00786797" w:rsidRDefault="009F1236" w:rsidP="00786797">
            <w:pPr>
              <w:jc w:val="center"/>
            </w:pPr>
            <w:r w:rsidRPr="00786797">
              <w:t>d</w:t>
            </w:r>
          </w:p>
        </w:tc>
      </w:tr>
      <w:tr w:rsidR="009F1236" w:rsidRPr="00786797" w:rsidTr="00786797">
        <w:tc>
          <w:tcPr>
            <w:tcW w:w="866" w:type="dxa"/>
          </w:tcPr>
          <w:p w:rsidR="009F1236" w:rsidRPr="00786797" w:rsidRDefault="009F1236" w:rsidP="00786797">
            <w:r w:rsidRPr="00786797">
              <w:t>6</w:t>
            </w:r>
          </w:p>
        </w:tc>
        <w:tc>
          <w:tcPr>
            <w:tcW w:w="6900" w:type="dxa"/>
          </w:tcPr>
          <w:p w:rsidR="009F1236" w:rsidRPr="00786797" w:rsidRDefault="009F1236" w:rsidP="00786797">
            <w:r w:rsidRPr="00786797">
              <w:t>(БРГ и МОПАП) Предложение о введении новых критериев а</w:t>
            </w:r>
            <w:r w:rsidRPr="00786797">
              <w:t>в</w:t>
            </w:r>
            <w:r w:rsidRPr="00786797">
              <w:t>томатической регулировки фар с учетом результатов проведе</w:t>
            </w:r>
            <w:r w:rsidRPr="00786797">
              <w:t>н</w:t>
            </w:r>
            <w:r w:rsidRPr="00786797">
              <w:t>ных БРГ исследований по проблемам ослепляющего света и обзорности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9" w:type="dxa"/>
          </w:tcPr>
          <w:p w:rsidR="009F1236" w:rsidRPr="00786797" w:rsidRDefault="009F1236" w:rsidP="00786797">
            <w:pPr>
              <w:jc w:val="center"/>
            </w:pPr>
            <w:r w:rsidRPr="00786797">
              <w:t>b</w:t>
            </w:r>
          </w:p>
        </w:tc>
      </w:tr>
      <w:tr w:rsidR="009F1236" w:rsidRPr="00786797" w:rsidTr="00786797">
        <w:tc>
          <w:tcPr>
            <w:tcW w:w="866" w:type="dxa"/>
          </w:tcPr>
          <w:p w:rsidR="009F1236" w:rsidRPr="00786797" w:rsidRDefault="009F1236" w:rsidP="00786797">
            <w:r w:rsidRPr="00786797">
              <w:t>7</w:t>
            </w:r>
          </w:p>
        </w:tc>
        <w:tc>
          <w:tcPr>
            <w:tcW w:w="6900" w:type="dxa"/>
          </w:tcPr>
          <w:p w:rsidR="009F1236" w:rsidRPr="00786797" w:rsidRDefault="009F1236" w:rsidP="00786797">
            <w:r w:rsidRPr="00786797">
              <w:t>(Председатель) Порядок рассмотрения пунктов предварител</w:t>
            </w:r>
            <w:r w:rsidRPr="00786797">
              <w:t>ь</w:t>
            </w:r>
            <w:r w:rsidRPr="00786797">
              <w:t>ной повестки дня семьдесят третьей сессии GRE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9" w:type="dxa"/>
          </w:tcPr>
          <w:p w:rsidR="009F1236" w:rsidRPr="00786797" w:rsidRDefault="009F1236" w:rsidP="00786797">
            <w:pPr>
              <w:jc w:val="center"/>
            </w:pPr>
            <w:r w:rsidRPr="00786797">
              <w:t>a</w:t>
            </w:r>
          </w:p>
        </w:tc>
      </w:tr>
      <w:tr w:rsidR="009F1236" w:rsidRPr="00786797" w:rsidTr="00786797">
        <w:tc>
          <w:tcPr>
            <w:tcW w:w="866" w:type="dxa"/>
          </w:tcPr>
          <w:p w:rsidR="009F1236" w:rsidRPr="00786797" w:rsidRDefault="009F1236" w:rsidP="00786797">
            <w:r w:rsidRPr="00786797">
              <w:t>8</w:t>
            </w:r>
          </w:p>
        </w:tc>
        <w:tc>
          <w:tcPr>
            <w:tcW w:w="6900" w:type="dxa"/>
          </w:tcPr>
          <w:p w:rsidR="009F1236" w:rsidRPr="00786797" w:rsidRDefault="009F1236" w:rsidP="00786797">
            <w:r w:rsidRPr="00786797">
              <w:t>(Секретариат) Общие сведения и основные вопросы, рассмо</w:t>
            </w:r>
            <w:r w:rsidRPr="00786797">
              <w:t>т</w:t>
            </w:r>
            <w:r w:rsidRPr="00786797">
              <w:t>ренные WP.29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9" w:type="dxa"/>
          </w:tcPr>
          <w:p w:rsidR="009F1236" w:rsidRPr="00786797" w:rsidRDefault="009F1236" w:rsidP="00786797">
            <w:pPr>
              <w:jc w:val="center"/>
            </w:pPr>
            <w:r w:rsidRPr="00786797">
              <w:t>f</w:t>
            </w:r>
          </w:p>
        </w:tc>
      </w:tr>
      <w:tr w:rsidR="009F1236" w:rsidRPr="00786797" w:rsidTr="00786797">
        <w:tc>
          <w:tcPr>
            <w:tcW w:w="866" w:type="dxa"/>
          </w:tcPr>
          <w:p w:rsidR="009F1236" w:rsidRPr="00786797" w:rsidRDefault="009F1236" w:rsidP="00786797">
            <w:r w:rsidRPr="00786797">
              <w:t>9</w:t>
            </w:r>
          </w:p>
        </w:tc>
        <w:tc>
          <w:tcPr>
            <w:tcW w:w="6900" w:type="dxa"/>
          </w:tcPr>
          <w:p w:rsidR="009F1236" w:rsidRPr="00786797" w:rsidRDefault="009F1236" w:rsidP="00786797">
            <w:r w:rsidRPr="00786797">
              <w:t>(Секретариат) Предупреждающие сигналы, устанавливаемые на прицепах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9" w:type="dxa"/>
          </w:tcPr>
          <w:p w:rsidR="009F1236" w:rsidRPr="00786797" w:rsidRDefault="009F1236" w:rsidP="00786797">
            <w:pPr>
              <w:jc w:val="center"/>
            </w:pPr>
            <w:r w:rsidRPr="00786797">
              <w:t>f</w:t>
            </w:r>
          </w:p>
        </w:tc>
      </w:tr>
      <w:tr w:rsidR="009F1236" w:rsidRPr="00786797" w:rsidTr="00786797">
        <w:tc>
          <w:tcPr>
            <w:tcW w:w="866" w:type="dxa"/>
          </w:tcPr>
          <w:p w:rsidR="009F1236" w:rsidRPr="00786797" w:rsidRDefault="009F1236" w:rsidP="00786797">
            <w:r w:rsidRPr="00786797">
              <w:t>10</w:t>
            </w:r>
          </w:p>
        </w:tc>
        <w:tc>
          <w:tcPr>
            <w:tcW w:w="6900" w:type="dxa"/>
          </w:tcPr>
          <w:p w:rsidR="009F1236" w:rsidRPr="00786797" w:rsidRDefault="009F1236" w:rsidP="00786797">
            <w:r w:rsidRPr="00786797">
              <w:t>(Секретариат) Предложение по дополнению 9 к поправкам с</w:t>
            </w:r>
            <w:r w:rsidRPr="00786797">
              <w:t>е</w:t>
            </w:r>
            <w:r w:rsidRPr="00786797">
              <w:t>рии 01 к Правилам № 74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9" w:type="dxa"/>
          </w:tcPr>
          <w:p w:rsidR="009F1236" w:rsidRPr="00786797" w:rsidRDefault="009F1236" w:rsidP="00786797">
            <w:pPr>
              <w:jc w:val="center"/>
            </w:pPr>
            <w:r w:rsidRPr="00786797">
              <w:t>a</w:t>
            </w:r>
          </w:p>
        </w:tc>
      </w:tr>
      <w:tr w:rsidR="009F1236" w:rsidRPr="00786797" w:rsidTr="00786797">
        <w:tc>
          <w:tcPr>
            <w:tcW w:w="866" w:type="dxa"/>
          </w:tcPr>
          <w:p w:rsidR="009F1236" w:rsidRPr="00786797" w:rsidRDefault="009F1236" w:rsidP="00786797">
            <w:r w:rsidRPr="00786797">
              <w:t>11</w:t>
            </w:r>
          </w:p>
        </w:tc>
        <w:tc>
          <w:tcPr>
            <w:tcW w:w="6900" w:type="dxa"/>
          </w:tcPr>
          <w:p w:rsidR="009F1236" w:rsidRPr="00786797" w:rsidRDefault="009F1236" w:rsidP="00786797">
            <w:r w:rsidRPr="00786797">
              <w:t>(Целевая группа по контрольным сигналам) Предложение по поправкам к требованиям правил ООН № 7, 87 и 48, касающи</w:t>
            </w:r>
            <w:r w:rsidRPr="00786797">
              <w:t>х</w:t>
            </w:r>
            <w:r w:rsidRPr="00786797">
              <w:t>ся контрольных сигналов, указывающих на сбой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9" w:type="dxa"/>
          </w:tcPr>
          <w:p w:rsidR="009F1236" w:rsidRPr="00786797" w:rsidRDefault="009F1236" w:rsidP="00786797">
            <w:pPr>
              <w:jc w:val="center"/>
            </w:pPr>
            <w:r w:rsidRPr="00786797">
              <w:t>c</w:t>
            </w:r>
          </w:p>
        </w:tc>
      </w:tr>
      <w:tr w:rsidR="009F1236" w:rsidRPr="00786797" w:rsidTr="00786797">
        <w:tc>
          <w:tcPr>
            <w:tcW w:w="866" w:type="dxa"/>
          </w:tcPr>
          <w:p w:rsidR="009F1236" w:rsidRPr="00786797" w:rsidRDefault="009F1236" w:rsidP="00786797">
            <w:r w:rsidRPr="00786797">
              <w:t>12</w:t>
            </w:r>
          </w:p>
        </w:tc>
        <w:tc>
          <w:tcPr>
            <w:tcW w:w="6900" w:type="dxa"/>
          </w:tcPr>
          <w:p w:rsidR="009F1236" w:rsidRPr="00786797" w:rsidRDefault="009F1236" w:rsidP="00786797">
            <w:r w:rsidRPr="00786797">
              <w:t>(Польша) Пересмотренное предложение по дополнению к Пр</w:t>
            </w:r>
            <w:r w:rsidRPr="00786797">
              <w:t>а</w:t>
            </w:r>
            <w:r w:rsidRPr="00786797">
              <w:t>вилам № 48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9" w:type="dxa"/>
          </w:tcPr>
          <w:p w:rsidR="009F1236" w:rsidRPr="00786797" w:rsidRDefault="009F1236" w:rsidP="00786797">
            <w:pPr>
              <w:jc w:val="center"/>
            </w:pPr>
            <w:r w:rsidRPr="00786797">
              <w:t>f</w:t>
            </w:r>
          </w:p>
        </w:tc>
      </w:tr>
      <w:tr w:rsidR="009F1236" w:rsidRPr="00786797" w:rsidTr="00786797">
        <w:tc>
          <w:tcPr>
            <w:tcW w:w="866" w:type="dxa"/>
          </w:tcPr>
          <w:p w:rsidR="009F1236" w:rsidRPr="00786797" w:rsidRDefault="009F1236" w:rsidP="00786797">
            <w:r w:rsidRPr="00786797">
              <w:t>13</w:t>
            </w:r>
          </w:p>
        </w:tc>
        <w:tc>
          <w:tcPr>
            <w:tcW w:w="6900" w:type="dxa"/>
          </w:tcPr>
          <w:p w:rsidR="009F1236" w:rsidRPr="00786797" w:rsidRDefault="009F1236" w:rsidP="00786797">
            <w:r w:rsidRPr="00786797">
              <w:t>(Польша) Пересмотренное предложение по дополнению 5 к п</w:t>
            </w:r>
            <w:r w:rsidRPr="00786797">
              <w:t>о</w:t>
            </w:r>
            <w:r w:rsidRPr="00786797">
              <w:t>правкам серии 01 к Правилам № 119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9" w:type="dxa"/>
          </w:tcPr>
          <w:p w:rsidR="009F1236" w:rsidRPr="00786797" w:rsidRDefault="009F1236" w:rsidP="00786797">
            <w:pPr>
              <w:jc w:val="center"/>
            </w:pPr>
            <w:r w:rsidRPr="00786797">
              <w:t>f</w:t>
            </w:r>
          </w:p>
        </w:tc>
      </w:tr>
      <w:tr w:rsidR="009F1236" w:rsidRPr="00786797" w:rsidTr="00786797">
        <w:tc>
          <w:tcPr>
            <w:tcW w:w="866" w:type="dxa"/>
            <w:tcBorders>
              <w:bottom w:val="nil"/>
            </w:tcBorders>
          </w:tcPr>
          <w:p w:rsidR="009F1236" w:rsidRPr="00786797" w:rsidRDefault="009F1236" w:rsidP="00786797">
            <w:r w:rsidRPr="00786797">
              <w:t>14</w:t>
            </w:r>
          </w:p>
        </w:tc>
        <w:tc>
          <w:tcPr>
            <w:tcW w:w="6900" w:type="dxa"/>
            <w:tcBorders>
              <w:bottom w:val="nil"/>
            </w:tcBorders>
          </w:tcPr>
          <w:p w:rsidR="009F1236" w:rsidRPr="00786797" w:rsidRDefault="009F1236" w:rsidP="00500934">
            <w:r w:rsidRPr="00786797">
              <w:t>(Германия) Предложение по дополнению 6 к поправкам с</w:t>
            </w:r>
            <w:r w:rsidRPr="00786797">
              <w:t>е</w:t>
            </w:r>
            <w:r w:rsidRPr="00786797">
              <w:t>рии</w:t>
            </w:r>
            <w:r w:rsidR="00500934">
              <w:t> </w:t>
            </w:r>
            <w:r w:rsidRPr="00786797">
              <w:t>06 к Правилам № 48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9" w:type="dxa"/>
          </w:tcPr>
          <w:p w:rsidR="009F1236" w:rsidRPr="00786797" w:rsidRDefault="009F1236" w:rsidP="00786797">
            <w:pPr>
              <w:jc w:val="center"/>
            </w:pPr>
            <w:r w:rsidRPr="00786797">
              <w:t>d</w:t>
            </w:r>
          </w:p>
        </w:tc>
      </w:tr>
      <w:tr w:rsidR="009F1236" w:rsidRPr="00786797" w:rsidTr="00786797">
        <w:tc>
          <w:tcPr>
            <w:tcW w:w="866" w:type="dxa"/>
            <w:tcBorders>
              <w:top w:val="nil"/>
              <w:bottom w:val="nil"/>
            </w:tcBorders>
          </w:tcPr>
          <w:p w:rsidR="009F1236" w:rsidRPr="00786797" w:rsidRDefault="009F1236" w:rsidP="00786797">
            <w:r w:rsidRPr="00786797">
              <w:t>15</w:t>
            </w:r>
          </w:p>
        </w:tc>
        <w:tc>
          <w:tcPr>
            <w:tcW w:w="6900" w:type="dxa"/>
            <w:tcBorders>
              <w:top w:val="nil"/>
              <w:bottom w:val="nil"/>
            </w:tcBorders>
          </w:tcPr>
          <w:p w:rsidR="009F1236" w:rsidRPr="00786797" w:rsidRDefault="009F1236" w:rsidP="00786797">
            <w:r w:rsidRPr="00786797">
              <w:t>(БРГ) Правила № 48: Разделение задних указателей поворота и сигналов торможения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9" w:type="dxa"/>
          </w:tcPr>
          <w:p w:rsidR="009F1236" w:rsidRPr="00786797" w:rsidRDefault="009F1236" w:rsidP="00786797">
            <w:pPr>
              <w:jc w:val="center"/>
            </w:pPr>
            <w:r w:rsidRPr="00786797">
              <w:t>e</w:t>
            </w:r>
          </w:p>
        </w:tc>
      </w:tr>
      <w:tr w:rsidR="009F1236" w:rsidRPr="00786797" w:rsidTr="00786797">
        <w:tc>
          <w:tcPr>
            <w:tcW w:w="866" w:type="dxa"/>
            <w:tcBorders>
              <w:top w:val="nil"/>
            </w:tcBorders>
          </w:tcPr>
          <w:p w:rsidR="009F1236" w:rsidRPr="00786797" w:rsidRDefault="009F1236" w:rsidP="00786797">
            <w:r w:rsidRPr="00786797">
              <w:lastRenderedPageBreak/>
              <w:t>16</w:t>
            </w:r>
          </w:p>
        </w:tc>
        <w:tc>
          <w:tcPr>
            <w:tcW w:w="6900" w:type="dxa"/>
            <w:tcBorders>
              <w:top w:val="nil"/>
            </w:tcBorders>
          </w:tcPr>
          <w:p w:rsidR="009F1236" w:rsidRPr="00786797" w:rsidRDefault="009F1236" w:rsidP="00786797">
            <w:r w:rsidRPr="00786797">
              <w:t>(МАЗМ) Предложение по дополнению к Правилам № 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9" w:type="dxa"/>
          </w:tcPr>
          <w:p w:rsidR="009F1236" w:rsidRPr="00786797" w:rsidRDefault="009F1236" w:rsidP="00786797">
            <w:pPr>
              <w:jc w:val="center"/>
            </w:pPr>
            <w:r w:rsidRPr="00786797">
              <w:t>c</w:t>
            </w:r>
          </w:p>
        </w:tc>
      </w:tr>
      <w:tr w:rsidR="009F1236" w:rsidRPr="00786797" w:rsidTr="00786797">
        <w:tc>
          <w:tcPr>
            <w:tcW w:w="866" w:type="dxa"/>
          </w:tcPr>
          <w:p w:rsidR="009F1236" w:rsidRPr="00786797" w:rsidRDefault="009F1236" w:rsidP="00786797">
            <w:r w:rsidRPr="00786797">
              <w:t>17</w:t>
            </w:r>
          </w:p>
        </w:tc>
        <w:tc>
          <w:tcPr>
            <w:tcW w:w="6900" w:type="dxa"/>
          </w:tcPr>
          <w:p w:rsidR="009F1236" w:rsidRPr="00786797" w:rsidRDefault="009F1236" w:rsidP="00786797">
            <w:r w:rsidRPr="00786797">
              <w:t>(Германия и Япония) Предложение по поправкам серии [07] к Правилам № 48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9" w:type="dxa"/>
          </w:tcPr>
          <w:p w:rsidR="009F1236" w:rsidRPr="00786797" w:rsidRDefault="009F1236" w:rsidP="00786797">
            <w:pPr>
              <w:jc w:val="center"/>
            </w:pPr>
            <w:r w:rsidRPr="00786797">
              <w:t>d</w:t>
            </w:r>
          </w:p>
        </w:tc>
      </w:tr>
      <w:tr w:rsidR="009F1236" w:rsidRPr="00786797" w:rsidTr="00786797">
        <w:tc>
          <w:tcPr>
            <w:tcW w:w="866" w:type="dxa"/>
          </w:tcPr>
          <w:p w:rsidR="009F1236" w:rsidRPr="00786797" w:rsidRDefault="009F1236" w:rsidP="00786797">
            <w:r w:rsidRPr="00786797">
              <w:t>18</w:t>
            </w:r>
          </w:p>
        </w:tc>
        <w:tc>
          <w:tcPr>
            <w:tcW w:w="6900" w:type="dxa"/>
          </w:tcPr>
          <w:p w:rsidR="009F1236" w:rsidRPr="00786797" w:rsidRDefault="009F1236" w:rsidP="00786797">
            <w:r w:rsidRPr="00786797">
              <w:t>(Польша) Комментарии к документу ECE/TRANS/WP.29/GRE/</w:t>
            </w:r>
            <w:r w:rsidR="00500934">
              <w:t xml:space="preserve"> </w:t>
            </w:r>
            <w:r w:rsidRPr="00786797">
              <w:t>2015/5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9" w:type="dxa"/>
          </w:tcPr>
          <w:p w:rsidR="009F1236" w:rsidRPr="00786797" w:rsidRDefault="009F1236" w:rsidP="00786797">
            <w:pPr>
              <w:jc w:val="center"/>
            </w:pPr>
            <w:r w:rsidRPr="00786797">
              <w:t>d</w:t>
            </w:r>
          </w:p>
        </w:tc>
      </w:tr>
      <w:tr w:rsidR="009F1236" w:rsidRPr="00786797" w:rsidTr="00786797">
        <w:tc>
          <w:tcPr>
            <w:tcW w:w="866" w:type="dxa"/>
          </w:tcPr>
          <w:p w:rsidR="009F1236" w:rsidRPr="00786797" w:rsidRDefault="009F1236" w:rsidP="00786797">
            <w:r w:rsidRPr="00786797">
              <w:t>19</w:t>
            </w:r>
          </w:p>
        </w:tc>
        <w:tc>
          <w:tcPr>
            <w:tcW w:w="6900" w:type="dxa"/>
          </w:tcPr>
          <w:p w:rsidR="009F1236" w:rsidRPr="00786797" w:rsidRDefault="009F1236" w:rsidP="00786797">
            <w:r w:rsidRPr="00786797">
              <w:t>(Индия) Комментарии к документу ECE/TRANS/WP.29/GRE/</w:t>
            </w:r>
            <w:r w:rsidR="00500934">
              <w:t xml:space="preserve"> </w:t>
            </w:r>
            <w:r w:rsidRPr="00786797">
              <w:t>2015/6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9" w:type="dxa"/>
          </w:tcPr>
          <w:p w:rsidR="009F1236" w:rsidRPr="00786797" w:rsidRDefault="009F1236" w:rsidP="00786797">
            <w:pPr>
              <w:jc w:val="center"/>
            </w:pPr>
            <w:r w:rsidRPr="00786797">
              <w:t>f</w:t>
            </w:r>
          </w:p>
        </w:tc>
      </w:tr>
      <w:tr w:rsidR="009F1236" w:rsidRPr="00786797" w:rsidTr="00786797">
        <w:tc>
          <w:tcPr>
            <w:tcW w:w="866" w:type="dxa"/>
          </w:tcPr>
          <w:p w:rsidR="009F1236" w:rsidRPr="00786797" w:rsidRDefault="009F1236" w:rsidP="00786797">
            <w:r w:rsidRPr="00786797">
              <w:t>20</w:t>
            </w:r>
          </w:p>
        </w:tc>
        <w:tc>
          <w:tcPr>
            <w:tcW w:w="6900" w:type="dxa"/>
          </w:tcPr>
          <w:p w:rsidR="009F1236" w:rsidRPr="00786797" w:rsidRDefault="009F1236" w:rsidP="00786797">
            <w:r w:rsidRPr="00786797">
              <w:t>(Российская Федерация) Комментарии к документу ECE/TRANS/WP.29/GRE/2014/41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9" w:type="dxa"/>
          </w:tcPr>
          <w:p w:rsidR="009F1236" w:rsidRPr="00786797" w:rsidRDefault="009F1236" w:rsidP="00786797">
            <w:pPr>
              <w:jc w:val="center"/>
            </w:pPr>
            <w:r w:rsidRPr="00786797">
              <w:t>d</w:t>
            </w:r>
          </w:p>
        </w:tc>
      </w:tr>
      <w:tr w:rsidR="009F1236" w:rsidRPr="00786797" w:rsidTr="00786797">
        <w:tc>
          <w:tcPr>
            <w:tcW w:w="866" w:type="dxa"/>
          </w:tcPr>
          <w:p w:rsidR="009F1236" w:rsidRPr="00786797" w:rsidRDefault="009F1236" w:rsidP="00786797">
            <w:r w:rsidRPr="00786797">
              <w:t>21</w:t>
            </w:r>
          </w:p>
        </w:tc>
        <w:tc>
          <w:tcPr>
            <w:tcW w:w="6900" w:type="dxa"/>
          </w:tcPr>
          <w:p w:rsidR="009F1236" w:rsidRPr="00786797" w:rsidRDefault="009F1236" w:rsidP="00786797">
            <w:r w:rsidRPr="00786797">
              <w:t>(Польша) Предложение по дополнению к поправкам серии 01 к Правилам № 112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9" w:type="dxa"/>
          </w:tcPr>
          <w:p w:rsidR="009F1236" w:rsidRPr="00786797" w:rsidRDefault="009F1236" w:rsidP="00786797">
            <w:pPr>
              <w:jc w:val="center"/>
            </w:pPr>
            <w:r w:rsidRPr="00786797">
              <w:t>e</w:t>
            </w:r>
          </w:p>
        </w:tc>
      </w:tr>
      <w:tr w:rsidR="009F1236" w:rsidRPr="00786797" w:rsidTr="00786797">
        <w:tc>
          <w:tcPr>
            <w:tcW w:w="866" w:type="dxa"/>
          </w:tcPr>
          <w:p w:rsidR="009F1236" w:rsidRPr="00786797" w:rsidRDefault="009F1236" w:rsidP="00786797">
            <w:r w:rsidRPr="00786797">
              <w:t>22</w:t>
            </w:r>
          </w:p>
        </w:tc>
        <w:tc>
          <w:tcPr>
            <w:tcW w:w="6900" w:type="dxa"/>
          </w:tcPr>
          <w:p w:rsidR="009F1236" w:rsidRPr="00786797" w:rsidRDefault="009F1236" w:rsidP="00786797">
            <w:r w:rsidRPr="00786797">
              <w:t>(НРГ по УПОС) График работы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9" w:type="dxa"/>
          </w:tcPr>
          <w:p w:rsidR="009F1236" w:rsidRPr="00786797" w:rsidRDefault="009F1236" w:rsidP="00786797">
            <w:pPr>
              <w:jc w:val="center"/>
            </w:pPr>
            <w:r w:rsidRPr="00786797">
              <w:t>f</w:t>
            </w:r>
          </w:p>
        </w:tc>
      </w:tr>
      <w:tr w:rsidR="009F1236" w:rsidRPr="00786797" w:rsidTr="00786797">
        <w:tc>
          <w:tcPr>
            <w:tcW w:w="866" w:type="dxa"/>
          </w:tcPr>
          <w:p w:rsidR="009F1236" w:rsidRPr="00786797" w:rsidRDefault="009F1236" w:rsidP="00786797">
            <w:r w:rsidRPr="00786797">
              <w:t>23</w:t>
            </w:r>
          </w:p>
        </w:tc>
        <w:tc>
          <w:tcPr>
            <w:tcW w:w="6900" w:type="dxa"/>
          </w:tcPr>
          <w:p w:rsidR="009F1236" w:rsidRPr="00786797" w:rsidRDefault="009F1236" w:rsidP="00786797">
            <w:r w:rsidRPr="00786797">
              <w:t>(НРГ по УПОС) Упрощение правил № 37, 99, 128, касающихся источников света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9" w:type="dxa"/>
          </w:tcPr>
          <w:p w:rsidR="009F1236" w:rsidRPr="00786797" w:rsidRDefault="009F1236" w:rsidP="00786797">
            <w:pPr>
              <w:jc w:val="center"/>
            </w:pPr>
            <w:r w:rsidRPr="00786797">
              <w:t>f</w:t>
            </w:r>
          </w:p>
        </w:tc>
      </w:tr>
      <w:tr w:rsidR="009F1236" w:rsidRPr="00786797" w:rsidTr="00786797">
        <w:tc>
          <w:tcPr>
            <w:tcW w:w="866" w:type="dxa"/>
          </w:tcPr>
          <w:p w:rsidR="009F1236" w:rsidRPr="00786797" w:rsidRDefault="009F1236" w:rsidP="00786797">
            <w:r w:rsidRPr="00786797">
              <w:t>24</w:t>
            </w:r>
          </w:p>
        </w:tc>
        <w:tc>
          <w:tcPr>
            <w:tcW w:w="6900" w:type="dxa"/>
          </w:tcPr>
          <w:p w:rsidR="009F1236" w:rsidRPr="00786797" w:rsidRDefault="009F1236" w:rsidP="00786797">
            <w:r w:rsidRPr="00786797">
              <w:t>(БРГ) Деятельность Рабочей группы БРГ по источникам света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9" w:type="dxa"/>
          </w:tcPr>
          <w:p w:rsidR="009F1236" w:rsidRPr="00786797" w:rsidRDefault="009F1236" w:rsidP="00786797">
            <w:pPr>
              <w:jc w:val="center"/>
            </w:pPr>
            <w:r w:rsidRPr="00786797">
              <w:t>f</w:t>
            </w:r>
          </w:p>
        </w:tc>
      </w:tr>
      <w:tr w:rsidR="009F1236" w:rsidRPr="00786797" w:rsidTr="00786797">
        <w:tc>
          <w:tcPr>
            <w:tcW w:w="866" w:type="dxa"/>
          </w:tcPr>
          <w:p w:rsidR="009F1236" w:rsidRPr="00786797" w:rsidRDefault="009F1236" w:rsidP="00786797">
            <w:r w:rsidRPr="00786797">
              <w:t>25</w:t>
            </w:r>
          </w:p>
        </w:tc>
        <w:tc>
          <w:tcPr>
            <w:tcW w:w="6900" w:type="dxa"/>
          </w:tcPr>
          <w:p w:rsidR="009F1236" w:rsidRPr="00786797" w:rsidRDefault="009F1236" w:rsidP="00786797">
            <w:r w:rsidRPr="00786797">
              <w:t>(Франция) Автоматическая регулировка светодиодных фар в Правилах № 48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9" w:type="dxa"/>
          </w:tcPr>
          <w:p w:rsidR="009F1236" w:rsidRPr="00786797" w:rsidRDefault="009F1236" w:rsidP="00786797">
            <w:pPr>
              <w:jc w:val="center"/>
            </w:pPr>
            <w:r w:rsidRPr="00786797">
              <w:t>d</w:t>
            </w:r>
          </w:p>
        </w:tc>
      </w:tr>
      <w:tr w:rsidR="009F1236" w:rsidRPr="00786797" w:rsidTr="00786797">
        <w:tc>
          <w:tcPr>
            <w:tcW w:w="866" w:type="dxa"/>
          </w:tcPr>
          <w:p w:rsidR="009F1236" w:rsidRPr="00786797" w:rsidRDefault="009F1236" w:rsidP="00786797">
            <w:r w:rsidRPr="00786797">
              <w:t>26</w:t>
            </w:r>
          </w:p>
        </w:tc>
        <w:tc>
          <w:tcPr>
            <w:tcW w:w="6900" w:type="dxa"/>
          </w:tcPr>
          <w:p w:rsidR="009F1236" w:rsidRPr="00786797" w:rsidRDefault="009F1236" w:rsidP="00786797">
            <w:r w:rsidRPr="00786797">
              <w:t>(Франция) Условия, касающиеся светового потока источников света, в правилах № 112 и 123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9" w:type="dxa"/>
          </w:tcPr>
          <w:p w:rsidR="009F1236" w:rsidRPr="00786797" w:rsidRDefault="009F1236" w:rsidP="00786797">
            <w:pPr>
              <w:jc w:val="center"/>
            </w:pPr>
            <w:r w:rsidRPr="00786797">
              <w:t>e</w:t>
            </w:r>
          </w:p>
        </w:tc>
      </w:tr>
      <w:tr w:rsidR="009F1236" w:rsidRPr="00786797" w:rsidTr="00786797">
        <w:tc>
          <w:tcPr>
            <w:tcW w:w="866" w:type="dxa"/>
          </w:tcPr>
          <w:p w:rsidR="009F1236" w:rsidRPr="00786797" w:rsidRDefault="009F1236" w:rsidP="00786797">
            <w:r w:rsidRPr="00786797">
              <w:t>27</w:t>
            </w:r>
          </w:p>
        </w:tc>
        <w:tc>
          <w:tcPr>
            <w:tcW w:w="6900" w:type="dxa"/>
          </w:tcPr>
          <w:p w:rsidR="009F1236" w:rsidRPr="00786797" w:rsidRDefault="009F1236" w:rsidP="00786797">
            <w:r w:rsidRPr="00786797">
              <w:t>(Польша) Боковой осветительный огонь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9" w:type="dxa"/>
          </w:tcPr>
          <w:p w:rsidR="009F1236" w:rsidRPr="00786797" w:rsidRDefault="009F1236" w:rsidP="00786797">
            <w:pPr>
              <w:jc w:val="center"/>
            </w:pPr>
            <w:r w:rsidRPr="00786797">
              <w:t>f</w:t>
            </w:r>
          </w:p>
        </w:tc>
      </w:tr>
      <w:tr w:rsidR="009F1236" w:rsidRPr="00786797" w:rsidTr="00786797">
        <w:tc>
          <w:tcPr>
            <w:tcW w:w="866" w:type="dxa"/>
          </w:tcPr>
          <w:p w:rsidR="009F1236" w:rsidRPr="00786797" w:rsidRDefault="009F1236" w:rsidP="00786797">
            <w:r w:rsidRPr="00786797">
              <w:t>28</w:t>
            </w:r>
          </w:p>
        </w:tc>
        <w:tc>
          <w:tcPr>
            <w:tcW w:w="6900" w:type="dxa"/>
          </w:tcPr>
          <w:p w:rsidR="009F1236" w:rsidRPr="00786797" w:rsidRDefault="009F1236" w:rsidP="00786797">
            <w:r w:rsidRPr="00786797">
              <w:t>(Польша) Комментарии к документу ECE/TRANS/WP.29/</w:t>
            </w:r>
            <w:r w:rsidR="00500934">
              <w:t xml:space="preserve"> </w:t>
            </w:r>
            <w:r w:rsidRPr="00786797">
              <w:t>GRE/2015/5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9" w:type="dxa"/>
          </w:tcPr>
          <w:p w:rsidR="009F1236" w:rsidRPr="00786797" w:rsidRDefault="009F1236" w:rsidP="00786797">
            <w:pPr>
              <w:jc w:val="center"/>
            </w:pPr>
            <w:r w:rsidRPr="00786797">
              <w:t>d</w:t>
            </w:r>
          </w:p>
        </w:tc>
      </w:tr>
    </w:tbl>
    <w:p w:rsidR="009F1236" w:rsidRPr="007D041C" w:rsidRDefault="009F1236" w:rsidP="007D041C">
      <w:pPr>
        <w:pStyle w:val="FootnoteText"/>
        <w:tabs>
          <w:tab w:val="left" w:pos="1276"/>
          <w:tab w:val="left" w:pos="1701"/>
        </w:tabs>
        <w:spacing w:before="120"/>
        <w:ind w:left="2155" w:hanging="879"/>
        <w:rPr>
          <w:i/>
          <w:szCs w:val="18"/>
        </w:rPr>
      </w:pPr>
      <w:r w:rsidRPr="007D041C">
        <w:rPr>
          <w:i/>
        </w:rPr>
        <w:t>Примечания:</w:t>
      </w:r>
    </w:p>
    <w:p w:rsidR="009F1236" w:rsidRPr="007D041C" w:rsidRDefault="009F1236" w:rsidP="00735852">
      <w:pPr>
        <w:pStyle w:val="FootnoteText"/>
        <w:tabs>
          <w:tab w:val="left" w:pos="1276"/>
          <w:tab w:val="left" w:pos="1560"/>
        </w:tabs>
        <w:ind w:left="2155" w:hanging="879"/>
        <w:rPr>
          <w:szCs w:val="18"/>
          <w:lang w:val="ru-RU"/>
        </w:rPr>
      </w:pPr>
      <w:r w:rsidRPr="00364245">
        <w:rPr>
          <w:szCs w:val="18"/>
        </w:rPr>
        <w:t>a</w:t>
      </w:r>
      <w:r w:rsidRPr="00FC64BA">
        <w:rPr>
          <w:szCs w:val="18"/>
          <w:lang w:val="ru-RU"/>
        </w:rPr>
        <w:t>)</w:t>
      </w:r>
      <w:r w:rsidRPr="007D041C">
        <w:rPr>
          <w:szCs w:val="18"/>
          <w:lang w:val="ru-RU"/>
        </w:rPr>
        <w:tab/>
      </w:r>
      <w:r w:rsidRPr="007D041C">
        <w:rPr>
          <w:lang w:val="ru-RU"/>
        </w:rPr>
        <w:t>Утвержден или принят без изменений.</w:t>
      </w:r>
    </w:p>
    <w:p w:rsidR="009F1236" w:rsidRPr="007D041C" w:rsidRDefault="009F1236" w:rsidP="00735852">
      <w:pPr>
        <w:pStyle w:val="FootnoteText"/>
        <w:tabs>
          <w:tab w:val="left" w:pos="1276"/>
          <w:tab w:val="left" w:pos="1560"/>
        </w:tabs>
        <w:ind w:left="2155" w:hanging="879"/>
        <w:rPr>
          <w:szCs w:val="18"/>
          <w:lang w:val="ru-RU"/>
        </w:rPr>
      </w:pPr>
      <w:r w:rsidRPr="00364245">
        <w:rPr>
          <w:szCs w:val="18"/>
        </w:rPr>
        <w:t>b</w:t>
      </w:r>
      <w:r w:rsidRPr="00FC64BA">
        <w:rPr>
          <w:szCs w:val="18"/>
          <w:lang w:val="ru-RU"/>
        </w:rPr>
        <w:t>)</w:t>
      </w:r>
      <w:r w:rsidRPr="007D041C">
        <w:rPr>
          <w:szCs w:val="18"/>
          <w:lang w:val="ru-RU"/>
        </w:rPr>
        <w:tab/>
      </w:r>
      <w:r w:rsidRPr="007D041C">
        <w:rPr>
          <w:lang w:val="ru-RU"/>
        </w:rPr>
        <w:t>Утвержден или принят с изменениями.</w:t>
      </w:r>
    </w:p>
    <w:p w:rsidR="009F1236" w:rsidRPr="007D041C" w:rsidRDefault="009F1236" w:rsidP="00735852">
      <w:pPr>
        <w:pStyle w:val="FootnoteText"/>
        <w:tabs>
          <w:tab w:val="left" w:pos="1276"/>
          <w:tab w:val="left" w:pos="1560"/>
        </w:tabs>
        <w:ind w:left="1021" w:firstLine="255"/>
        <w:rPr>
          <w:szCs w:val="18"/>
          <w:lang w:val="ru-RU"/>
        </w:rPr>
      </w:pPr>
      <w:r w:rsidRPr="00364245">
        <w:rPr>
          <w:szCs w:val="18"/>
        </w:rPr>
        <w:t>c</w:t>
      </w:r>
      <w:r w:rsidRPr="00FC64BA">
        <w:rPr>
          <w:szCs w:val="18"/>
          <w:lang w:val="ru-RU"/>
        </w:rPr>
        <w:t>)</w:t>
      </w:r>
      <w:r w:rsidRPr="007D041C">
        <w:rPr>
          <w:szCs w:val="18"/>
          <w:lang w:val="ru-RU"/>
        </w:rPr>
        <w:tab/>
      </w:r>
      <w:r w:rsidRPr="007D041C">
        <w:rPr>
          <w:lang w:val="ru-RU"/>
        </w:rPr>
        <w:t>Рассмотрение будет возобновлено на основе документа под официальным условным обозначением.</w:t>
      </w:r>
    </w:p>
    <w:p w:rsidR="009F1236" w:rsidRPr="007D041C" w:rsidRDefault="009F1236" w:rsidP="00735852">
      <w:pPr>
        <w:pStyle w:val="FootnoteText"/>
        <w:tabs>
          <w:tab w:val="left" w:pos="1276"/>
          <w:tab w:val="left" w:pos="1560"/>
        </w:tabs>
        <w:ind w:left="2155" w:hanging="879"/>
        <w:rPr>
          <w:szCs w:val="18"/>
          <w:lang w:val="ru-RU"/>
        </w:rPr>
      </w:pPr>
      <w:r w:rsidRPr="00364245">
        <w:rPr>
          <w:szCs w:val="18"/>
        </w:rPr>
        <w:t>d</w:t>
      </w:r>
      <w:r w:rsidRPr="00FC64BA">
        <w:rPr>
          <w:szCs w:val="18"/>
          <w:lang w:val="ru-RU"/>
        </w:rPr>
        <w:t>)</w:t>
      </w:r>
      <w:r w:rsidRPr="007D041C">
        <w:rPr>
          <w:szCs w:val="18"/>
          <w:lang w:val="ru-RU"/>
        </w:rPr>
        <w:tab/>
      </w:r>
      <w:r w:rsidRPr="007D041C">
        <w:rPr>
          <w:lang w:val="ru-RU"/>
        </w:rPr>
        <w:t>Сохранен в качестве справочного документа/рассмотрение будет продолжено.</w:t>
      </w:r>
    </w:p>
    <w:p w:rsidR="009F1236" w:rsidRPr="007D041C" w:rsidRDefault="009F1236" w:rsidP="00735852">
      <w:pPr>
        <w:pStyle w:val="FootnoteText"/>
        <w:tabs>
          <w:tab w:val="left" w:pos="1276"/>
          <w:tab w:val="left" w:pos="1560"/>
        </w:tabs>
        <w:ind w:left="2155" w:hanging="879"/>
        <w:rPr>
          <w:szCs w:val="18"/>
          <w:lang w:val="ru-RU"/>
        </w:rPr>
      </w:pPr>
      <w:r w:rsidRPr="00364245">
        <w:rPr>
          <w:szCs w:val="18"/>
        </w:rPr>
        <w:t>e</w:t>
      </w:r>
      <w:r w:rsidRPr="00FC64BA">
        <w:rPr>
          <w:szCs w:val="18"/>
          <w:lang w:val="ru-RU"/>
        </w:rPr>
        <w:t>)</w:t>
      </w:r>
      <w:r w:rsidRPr="007D041C">
        <w:rPr>
          <w:szCs w:val="18"/>
          <w:lang w:val="ru-RU"/>
        </w:rPr>
        <w:tab/>
      </w:r>
      <w:r w:rsidRPr="007D041C">
        <w:rPr>
          <w:lang w:val="ru-RU"/>
        </w:rPr>
        <w:t>Пересмотренное предложение для следующей сессии.</w:t>
      </w:r>
    </w:p>
    <w:p w:rsidR="009F1236" w:rsidRPr="007D041C" w:rsidRDefault="009F1236" w:rsidP="00735852">
      <w:pPr>
        <w:pStyle w:val="FootnoteText"/>
        <w:tabs>
          <w:tab w:val="left" w:pos="1276"/>
          <w:tab w:val="left" w:pos="1560"/>
        </w:tabs>
        <w:ind w:left="2155" w:hanging="879"/>
        <w:rPr>
          <w:szCs w:val="18"/>
          <w:lang w:val="ru-RU"/>
        </w:rPr>
      </w:pPr>
      <w:r w:rsidRPr="00364245">
        <w:rPr>
          <w:szCs w:val="18"/>
        </w:rPr>
        <w:t>f</w:t>
      </w:r>
      <w:r w:rsidRPr="00FC64BA">
        <w:rPr>
          <w:szCs w:val="18"/>
          <w:lang w:val="ru-RU"/>
        </w:rPr>
        <w:t>)</w:t>
      </w:r>
      <w:r w:rsidRPr="007D041C">
        <w:rPr>
          <w:szCs w:val="18"/>
          <w:lang w:val="ru-RU"/>
        </w:rPr>
        <w:tab/>
      </w:r>
      <w:r w:rsidRPr="007D041C">
        <w:rPr>
          <w:lang w:val="ru-RU"/>
        </w:rPr>
        <w:t>Рассмотрение завершено или документ подлежит замене.</w:t>
      </w:r>
    </w:p>
    <w:p w:rsidR="009F1236" w:rsidRPr="00BC72AF" w:rsidRDefault="009F1236" w:rsidP="00735852">
      <w:pPr>
        <w:pStyle w:val="FootnoteText"/>
        <w:tabs>
          <w:tab w:val="left" w:pos="1276"/>
          <w:tab w:val="left" w:pos="1560"/>
        </w:tabs>
        <w:ind w:left="2155" w:hanging="879"/>
        <w:rPr>
          <w:szCs w:val="18"/>
          <w:lang w:val="ru-RU"/>
        </w:rPr>
      </w:pPr>
      <w:r w:rsidRPr="00364245">
        <w:rPr>
          <w:szCs w:val="18"/>
        </w:rPr>
        <w:t>g</w:t>
      </w:r>
      <w:r w:rsidRPr="00BC72AF">
        <w:rPr>
          <w:szCs w:val="18"/>
          <w:lang w:val="ru-RU"/>
        </w:rPr>
        <w:t>)</w:t>
      </w:r>
      <w:r w:rsidRPr="00BC72AF">
        <w:rPr>
          <w:szCs w:val="18"/>
          <w:lang w:val="ru-RU"/>
        </w:rPr>
        <w:tab/>
      </w:r>
      <w:r w:rsidRPr="00BC72AF">
        <w:rPr>
          <w:lang w:val="ru-RU"/>
        </w:rPr>
        <w:t>Документ снят с обсуждения.</w:t>
      </w:r>
    </w:p>
    <w:p w:rsidR="009F1236" w:rsidRPr="00364245" w:rsidRDefault="009F1236" w:rsidP="009F1236">
      <w:pPr>
        <w:pStyle w:val="HChG"/>
        <w:rPr>
          <w:lang w:val="ru-RU"/>
        </w:rPr>
      </w:pPr>
      <w:r w:rsidRPr="00364245">
        <w:rPr>
          <w:u w:val="single"/>
          <w:lang w:val="ru-RU"/>
        </w:rPr>
        <w:br w:type="page"/>
      </w:r>
      <w:bookmarkStart w:id="16" w:name="_Toc360526931"/>
      <w:bookmarkStart w:id="17" w:name="_Toc369772241"/>
      <w:r>
        <w:rPr>
          <w:lang w:val="ru-RU"/>
        </w:rPr>
        <w:lastRenderedPageBreak/>
        <w:t>Приложение II</w:t>
      </w:r>
      <w:bookmarkEnd w:id="16"/>
      <w:bookmarkEnd w:id="17"/>
    </w:p>
    <w:p w:rsidR="009F1236" w:rsidRPr="00364245" w:rsidRDefault="009F1236" w:rsidP="009F1236">
      <w:pPr>
        <w:pStyle w:val="HChG"/>
        <w:rPr>
          <w:lang w:val="ru-RU"/>
        </w:rPr>
      </w:pPr>
      <w:r w:rsidRPr="00364245">
        <w:rPr>
          <w:lang w:val="ru-RU"/>
        </w:rPr>
        <w:tab/>
      </w:r>
      <w:r w:rsidRPr="00364245">
        <w:rPr>
          <w:lang w:val="ru-RU"/>
        </w:rPr>
        <w:tab/>
      </w:r>
      <w:r>
        <w:rPr>
          <w:lang w:val="ru-RU"/>
        </w:rPr>
        <w:t>Принятые поправки к Правилам № 74</w:t>
      </w:r>
    </w:p>
    <w:p w:rsidR="009F1236" w:rsidRPr="00364245" w:rsidRDefault="009F1236" w:rsidP="009F1236">
      <w:pPr>
        <w:spacing w:after="120" w:line="240" w:lineRule="auto"/>
        <w:ind w:left="1134" w:right="1134"/>
        <w:jc w:val="both"/>
      </w:pPr>
      <w:r w:rsidRPr="00BF1D48">
        <w:rPr>
          <w:i/>
          <w:iCs/>
        </w:rPr>
        <w:t>Пункт 5.13</w:t>
      </w:r>
      <w:r>
        <w:t xml:space="preserve"> изменить следующим образом (сноска 3 остается без изменений):</w:t>
      </w:r>
    </w:p>
    <w:p w:rsidR="009F1236" w:rsidRPr="00364245" w:rsidRDefault="009F1236" w:rsidP="009F1236">
      <w:pPr>
        <w:spacing w:after="120" w:line="240" w:lineRule="auto"/>
        <w:ind w:left="2268" w:right="1134" w:hanging="1134"/>
        <w:jc w:val="both"/>
      </w:pPr>
      <w:r>
        <w:t>"5.13</w:t>
      </w:r>
      <w:r>
        <w:tab/>
        <w:t>Цвета огней</w:t>
      </w:r>
      <w:r w:rsidRPr="00E624D5">
        <w:rPr>
          <w:vertAlign w:val="superscript"/>
        </w:rPr>
        <w:t>3</w:t>
      </w:r>
    </w:p>
    <w:p w:rsidR="009F1236" w:rsidRPr="00364245" w:rsidRDefault="009F1236" w:rsidP="009F1236">
      <w:pPr>
        <w:spacing w:after="120" w:line="240" w:lineRule="auto"/>
        <w:ind w:left="2268" w:right="1134"/>
        <w:jc w:val="both"/>
      </w:pPr>
      <w:r>
        <w:t>Цвета огней, предусмотренные в настоящих Правилах, являются следующими:</w:t>
      </w:r>
    </w:p>
    <w:p w:rsidR="009F1236" w:rsidRPr="00364245" w:rsidRDefault="009F1236" w:rsidP="005522ED">
      <w:pPr>
        <w:tabs>
          <w:tab w:val="left" w:pos="7088"/>
        </w:tabs>
        <w:spacing w:after="120"/>
        <w:ind w:left="3174" w:right="1134" w:hanging="906"/>
        <w:jc w:val="both"/>
      </w:pPr>
      <w:r>
        <w:t>фара дальнего света:</w:t>
      </w:r>
      <w:r>
        <w:tab/>
        <w:t>белый</w:t>
      </w:r>
    </w:p>
    <w:p w:rsidR="009F1236" w:rsidRPr="00364245" w:rsidRDefault="009F1236" w:rsidP="005522ED">
      <w:pPr>
        <w:tabs>
          <w:tab w:val="left" w:pos="7088"/>
        </w:tabs>
        <w:spacing w:after="120"/>
        <w:ind w:left="3174" w:right="1134" w:hanging="906"/>
        <w:jc w:val="both"/>
      </w:pPr>
      <w:r>
        <w:t>фара ближнего света:</w:t>
      </w:r>
      <w:r>
        <w:tab/>
        <w:t>белый</w:t>
      </w:r>
    </w:p>
    <w:p w:rsidR="009F1236" w:rsidRPr="00E624D5" w:rsidRDefault="009F1236" w:rsidP="005522ED">
      <w:pPr>
        <w:tabs>
          <w:tab w:val="left" w:pos="7088"/>
        </w:tabs>
        <w:spacing w:after="120"/>
        <w:ind w:left="3174" w:right="1134" w:hanging="906"/>
        <w:jc w:val="both"/>
        <w:rPr>
          <w:b/>
          <w:bCs/>
        </w:rPr>
      </w:pPr>
      <w:r w:rsidRPr="00E624D5">
        <w:rPr>
          <w:b/>
          <w:bCs/>
        </w:rPr>
        <w:t>передний габаритный огонь:</w:t>
      </w:r>
      <w:r>
        <w:rPr>
          <w:b/>
          <w:bCs/>
        </w:rPr>
        <w:tab/>
      </w:r>
      <w:r w:rsidRPr="00E624D5">
        <w:rPr>
          <w:b/>
          <w:bCs/>
        </w:rPr>
        <w:t>белый</w:t>
      </w:r>
    </w:p>
    <w:p w:rsidR="009F1236" w:rsidRPr="00364245" w:rsidRDefault="009F1236" w:rsidP="005522ED">
      <w:pPr>
        <w:tabs>
          <w:tab w:val="left" w:pos="7088"/>
        </w:tabs>
        <w:spacing w:after="120" w:line="240" w:lineRule="auto"/>
        <w:ind w:left="2268" w:right="1134"/>
        <w:jc w:val="both"/>
      </w:pPr>
      <w:r>
        <w:t xml:space="preserve">передний светоотражатель нетреугольной формы: </w:t>
      </w:r>
      <w:r>
        <w:tab/>
        <w:t>белый</w:t>
      </w:r>
    </w:p>
    <w:p w:rsidR="009F1236" w:rsidRPr="00364245" w:rsidRDefault="009F1236" w:rsidP="007F5204">
      <w:pPr>
        <w:tabs>
          <w:tab w:val="left" w:pos="7088"/>
        </w:tabs>
        <w:spacing w:after="120" w:line="240" w:lineRule="auto"/>
        <w:ind w:left="2268" w:right="1134"/>
      </w:pPr>
      <w:r>
        <w:t xml:space="preserve">боковой светоотражатель нетреугольной формы: </w:t>
      </w:r>
      <w:r>
        <w:tab/>
        <w:t xml:space="preserve">автожелтый </w:t>
      </w:r>
      <w:r>
        <w:tab/>
        <w:t>спереди</w:t>
      </w:r>
      <w:r w:rsidR="007F5204">
        <w:br/>
      </w:r>
      <w:r>
        <w:tab/>
        <w:t xml:space="preserve">автожелтый </w:t>
      </w:r>
      <w:r w:rsidR="005522ED">
        <w:tab/>
      </w:r>
      <w:r>
        <w:t xml:space="preserve">или красный </w:t>
      </w:r>
      <w:r w:rsidR="005522ED">
        <w:br/>
      </w:r>
      <w:r w:rsidR="005522ED">
        <w:tab/>
      </w:r>
      <w:r>
        <w:t>сзади</w:t>
      </w:r>
    </w:p>
    <w:p w:rsidR="009F1236" w:rsidRPr="00364245" w:rsidRDefault="009F1236" w:rsidP="005522ED">
      <w:pPr>
        <w:tabs>
          <w:tab w:val="left" w:pos="7088"/>
        </w:tabs>
        <w:spacing w:after="120" w:line="240" w:lineRule="auto"/>
        <w:ind w:left="2268" w:right="1134"/>
        <w:jc w:val="both"/>
      </w:pPr>
      <w:r>
        <w:t>светоотражатель, устанавливаемый на педалях:</w:t>
      </w:r>
      <w:r>
        <w:tab/>
        <w:t>автожелтый</w:t>
      </w:r>
    </w:p>
    <w:p w:rsidR="009F1236" w:rsidRPr="00364245" w:rsidRDefault="009F1236" w:rsidP="005522ED">
      <w:pPr>
        <w:tabs>
          <w:tab w:val="left" w:pos="7088"/>
        </w:tabs>
        <w:spacing w:after="120" w:line="240" w:lineRule="auto"/>
        <w:ind w:left="2268" w:right="1134"/>
        <w:jc w:val="both"/>
      </w:pPr>
      <w:r>
        <w:t>задний светоотражатель нетреугольной формы:</w:t>
      </w:r>
      <w:r>
        <w:tab/>
        <w:t>красный</w:t>
      </w:r>
    </w:p>
    <w:p w:rsidR="009F1236" w:rsidRPr="00364245" w:rsidRDefault="009F1236" w:rsidP="005522ED">
      <w:pPr>
        <w:tabs>
          <w:tab w:val="left" w:pos="7088"/>
        </w:tabs>
        <w:spacing w:after="120" w:line="240" w:lineRule="auto"/>
        <w:ind w:left="2268" w:right="1134"/>
        <w:jc w:val="both"/>
      </w:pPr>
      <w:r>
        <w:t>указатель поворота:</w:t>
      </w:r>
      <w:r>
        <w:tab/>
        <w:t>автожелтый</w:t>
      </w:r>
    </w:p>
    <w:p w:rsidR="009F1236" w:rsidRPr="00364245" w:rsidRDefault="009F1236" w:rsidP="005522ED">
      <w:pPr>
        <w:tabs>
          <w:tab w:val="left" w:pos="7088"/>
        </w:tabs>
        <w:spacing w:after="120" w:line="240" w:lineRule="auto"/>
        <w:ind w:left="2268" w:right="1134"/>
        <w:jc w:val="both"/>
      </w:pPr>
      <w:r>
        <w:t>сигнал торможения:</w:t>
      </w:r>
      <w:r>
        <w:tab/>
        <w:t>красный</w:t>
      </w:r>
    </w:p>
    <w:p w:rsidR="009F1236" w:rsidRPr="00364245" w:rsidRDefault="009F1236" w:rsidP="005522ED">
      <w:pPr>
        <w:tabs>
          <w:tab w:val="left" w:pos="7088"/>
        </w:tabs>
        <w:spacing w:after="120" w:line="240" w:lineRule="auto"/>
        <w:ind w:left="2268" w:right="1134"/>
        <w:jc w:val="both"/>
      </w:pPr>
      <w:r>
        <w:t>задний габаритный огонь:</w:t>
      </w:r>
      <w:r>
        <w:tab/>
        <w:t>красный</w:t>
      </w:r>
    </w:p>
    <w:p w:rsidR="009F1236" w:rsidRPr="00364245" w:rsidRDefault="009F1236" w:rsidP="005522ED">
      <w:pPr>
        <w:tabs>
          <w:tab w:val="left" w:pos="7088"/>
        </w:tabs>
        <w:spacing w:after="120" w:line="240" w:lineRule="auto"/>
        <w:ind w:left="2268" w:right="1134"/>
        <w:jc w:val="both"/>
      </w:pPr>
      <w:r>
        <w:t>фонарь освещения заднего регистрационного знака: белый</w:t>
      </w:r>
    </w:p>
    <w:p w:rsidR="009F1236" w:rsidRPr="00364245" w:rsidRDefault="009F1236" w:rsidP="005522ED">
      <w:pPr>
        <w:tabs>
          <w:tab w:val="left" w:pos="7088"/>
        </w:tabs>
        <w:spacing w:after="120" w:line="240" w:lineRule="auto"/>
        <w:ind w:left="2268" w:right="1134"/>
        <w:jc w:val="both"/>
      </w:pPr>
      <w:r>
        <w:t>аварийный сигнал транспортного средства:</w:t>
      </w:r>
      <w:r>
        <w:tab/>
        <w:t>автожелтый."</w:t>
      </w:r>
    </w:p>
    <w:p w:rsidR="009F1236" w:rsidRPr="00404769" w:rsidRDefault="009F1236" w:rsidP="009F1236">
      <w:pPr>
        <w:ind w:left="1134"/>
        <w:rPr>
          <w:rFonts w:eastAsia="MS Mincho"/>
          <w:i/>
        </w:rPr>
      </w:pPr>
    </w:p>
    <w:p w:rsidR="009F1236" w:rsidRPr="00BF1D48" w:rsidRDefault="009F1236" w:rsidP="007F5204">
      <w:pPr>
        <w:pStyle w:val="HChGR"/>
      </w:pPr>
      <w:r w:rsidRPr="00364245">
        <w:br w:type="page"/>
      </w:r>
      <w:r w:rsidRPr="00BF1D48">
        <w:lastRenderedPageBreak/>
        <w:t>Приложение III</w:t>
      </w:r>
    </w:p>
    <w:p w:rsidR="009F1236" w:rsidRPr="00E624D5" w:rsidRDefault="009F1236" w:rsidP="007F5204">
      <w:pPr>
        <w:pStyle w:val="HChGR"/>
      </w:pPr>
      <w:r w:rsidRPr="00E624D5">
        <w:tab/>
      </w:r>
      <w:r>
        <w:tab/>
      </w:r>
      <w:r w:rsidRPr="00E624D5">
        <w:t>Неофициальные группы GRE</w:t>
      </w:r>
    </w:p>
    <w:tbl>
      <w:tblPr>
        <w:tblStyle w:val="TabTxt"/>
        <w:tblW w:w="7370" w:type="dxa"/>
        <w:tblInd w:w="1134" w:type="dxa"/>
        <w:tblLayout w:type="fixed"/>
        <w:tblLook w:val="05E0" w:firstRow="1" w:lastRow="1" w:firstColumn="1" w:lastColumn="1" w:noHBand="0" w:noVBand="1"/>
      </w:tblPr>
      <w:tblGrid>
        <w:gridCol w:w="1729"/>
        <w:gridCol w:w="2977"/>
        <w:gridCol w:w="2664"/>
      </w:tblGrid>
      <w:tr w:rsidR="009F1236" w:rsidRPr="007F5204" w:rsidTr="00B71141">
        <w:tc>
          <w:tcPr>
            <w:tcW w:w="172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9F1236" w:rsidRPr="007F5204" w:rsidRDefault="009F1236" w:rsidP="007F5204">
            <w:pPr>
              <w:spacing w:before="80" w:after="80" w:line="200" w:lineRule="exact"/>
              <w:rPr>
                <w:i/>
                <w:sz w:val="16"/>
              </w:rPr>
            </w:pPr>
            <w:r w:rsidRPr="007F5204">
              <w:rPr>
                <w:i/>
                <w:sz w:val="16"/>
              </w:rPr>
              <w:t xml:space="preserve">Неофициальная </w:t>
            </w:r>
            <w:r w:rsidR="00735852">
              <w:rPr>
                <w:i/>
                <w:sz w:val="16"/>
              </w:rPr>
              <w:br/>
            </w:r>
            <w:r w:rsidRPr="007F5204">
              <w:rPr>
                <w:i/>
                <w:sz w:val="16"/>
              </w:rPr>
              <w:t>группа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9F1236" w:rsidRPr="007F5204" w:rsidRDefault="009F1236" w:rsidP="007F5204">
            <w:pPr>
              <w:spacing w:before="80" w:after="80" w:line="200" w:lineRule="exact"/>
              <w:rPr>
                <w:i/>
                <w:sz w:val="16"/>
              </w:rPr>
            </w:pPr>
            <w:r w:rsidRPr="007F5204">
              <w:rPr>
                <w:i/>
                <w:sz w:val="16"/>
              </w:rPr>
              <w:t>Председатель(и)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64" w:type="dxa"/>
            <w:tcBorders>
              <w:bottom w:val="single" w:sz="12" w:space="0" w:color="auto"/>
            </w:tcBorders>
            <w:shd w:val="clear" w:color="auto" w:fill="auto"/>
          </w:tcPr>
          <w:p w:rsidR="009F1236" w:rsidRPr="007F5204" w:rsidRDefault="009F1236" w:rsidP="007F5204">
            <w:pPr>
              <w:spacing w:before="80" w:after="80" w:line="200" w:lineRule="exact"/>
              <w:rPr>
                <w:i/>
                <w:sz w:val="16"/>
              </w:rPr>
            </w:pPr>
            <w:r w:rsidRPr="007F5204">
              <w:rPr>
                <w:i/>
                <w:sz w:val="16"/>
              </w:rPr>
              <w:t>Секретарь</w:t>
            </w:r>
          </w:p>
        </w:tc>
      </w:tr>
      <w:tr w:rsidR="009F1236" w:rsidRPr="00B71141" w:rsidTr="00B71141">
        <w:trPr>
          <w:trHeight w:val="1151"/>
        </w:trPr>
        <w:tc>
          <w:tcPr>
            <w:tcW w:w="1729" w:type="dxa"/>
            <w:tcBorders>
              <w:top w:val="single" w:sz="12" w:space="0" w:color="auto"/>
              <w:bottom w:val="nil"/>
            </w:tcBorders>
          </w:tcPr>
          <w:p w:rsidR="009F1236" w:rsidRPr="00B71141" w:rsidRDefault="009F1236" w:rsidP="007F5204">
            <w:pPr>
              <w:rPr>
                <w:sz w:val="19"/>
                <w:szCs w:val="19"/>
              </w:rPr>
            </w:pPr>
            <w:r w:rsidRPr="00B71141">
              <w:rPr>
                <w:sz w:val="19"/>
                <w:szCs w:val="19"/>
              </w:rPr>
              <w:t>По осветительн</w:t>
            </w:r>
            <w:r w:rsidRPr="00B71141">
              <w:rPr>
                <w:sz w:val="19"/>
                <w:szCs w:val="19"/>
              </w:rPr>
              <w:t>о</w:t>
            </w:r>
            <w:r w:rsidRPr="00B71141">
              <w:rPr>
                <w:sz w:val="19"/>
                <w:szCs w:val="19"/>
              </w:rPr>
              <w:t>му оборудованию на сельскохозя</w:t>
            </w:r>
            <w:r w:rsidRPr="00B71141">
              <w:rPr>
                <w:sz w:val="19"/>
                <w:szCs w:val="19"/>
              </w:rPr>
              <w:t>й</w:t>
            </w:r>
            <w:r w:rsidRPr="00B71141">
              <w:rPr>
                <w:sz w:val="19"/>
                <w:szCs w:val="19"/>
              </w:rPr>
              <w:t>ственных тран</w:t>
            </w:r>
            <w:r w:rsidRPr="00B71141">
              <w:rPr>
                <w:sz w:val="19"/>
                <w:szCs w:val="19"/>
              </w:rPr>
              <w:t>с</w:t>
            </w:r>
            <w:r w:rsidRPr="00B71141">
              <w:rPr>
                <w:sz w:val="19"/>
                <w:szCs w:val="19"/>
              </w:rPr>
              <w:t>портных средствах (ООСТ)</w:t>
            </w:r>
          </w:p>
        </w:tc>
        <w:tc>
          <w:tcPr>
            <w:tcW w:w="2977" w:type="dxa"/>
            <w:tcBorders>
              <w:top w:val="single" w:sz="12" w:space="0" w:color="auto"/>
              <w:bottom w:val="nil"/>
            </w:tcBorders>
          </w:tcPr>
          <w:p w:rsidR="009F1236" w:rsidRPr="00B71141" w:rsidRDefault="009F1236" w:rsidP="00444A69">
            <w:pPr>
              <w:rPr>
                <w:sz w:val="19"/>
                <w:szCs w:val="19"/>
              </w:rPr>
            </w:pPr>
            <w:r w:rsidRPr="00B71141">
              <w:rPr>
                <w:sz w:val="19"/>
                <w:szCs w:val="19"/>
              </w:rPr>
              <w:t>Г-н Дервин Роверс (Нидерланды)</w:t>
            </w:r>
            <w:r w:rsidR="00CD29ED" w:rsidRPr="00B71141">
              <w:rPr>
                <w:sz w:val="19"/>
                <w:szCs w:val="19"/>
              </w:rPr>
              <w:br/>
            </w:r>
            <w:r w:rsidRPr="00B71141">
              <w:rPr>
                <w:sz w:val="19"/>
                <w:szCs w:val="19"/>
              </w:rPr>
              <w:t xml:space="preserve">Телефон: +31 793458230 </w:t>
            </w:r>
            <w:r w:rsidR="00444A69" w:rsidRPr="00B71141">
              <w:rPr>
                <w:sz w:val="19"/>
                <w:szCs w:val="19"/>
              </w:rPr>
              <w:br/>
            </w:r>
            <w:r w:rsidRPr="00B71141">
              <w:rPr>
                <w:sz w:val="19"/>
                <w:szCs w:val="19"/>
              </w:rPr>
              <w:t>Факс: +31 793458041</w:t>
            </w:r>
            <w:r w:rsidR="00444A69" w:rsidRPr="00B71141">
              <w:rPr>
                <w:sz w:val="19"/>
                <w:szCs w:val="19"/>
              </w:rPr>
              <w:br/>
            </w:r>
            <w:r w:rsidRPr="00B71141">
              <w:rPr>
                <w:sz w:val="19"/>
                <w:szCs w:val="19"/>
              </w:rPr>
              <w:t xml:space="preserve">Электронная почта: </w:t>
            </w:r>
            <w:hyperlink r:id="rId10" w:history="1">
              <w:r w:rsidR="00444A69" w:rsidRPr="00B71141">
                <w:rPr>
                  <w:rStyle w:val="Hyperlink"/>
                  <w:sz w:val="19"/>
                  <w:szCs w:val="19"/>
                </w:rPr>
                <w:t>drovers@rdw.nl</w:t>
              </w:r>
            </w:hyperlink>
            <w:r w:rsidR="00444A69" w:rsidRPr="00B71141">
              <w:rPr>
                <w:sz w:val="19"/>
                <w:szCs w:val="19"/>
              </w:rPr>
              <w:br/>
            </w:r>
            <w:r w:rsidRPr="00B71141">
              <w:rPr>
                <w:i/>
                <w:sz w:val="19"/>
                <w:szCs w:val="19"/>
              </w:rPr>
              <w:t>и</w:t>
            </w:r>
            <w:r w:rsidR="00444A69" w:rsidRPr="00B71141">
              <w:rPr>
                <w:i/>
                <w:sz w:val="19"/>
                <w:szCs w:val="19"/>
              </w:rPr>
              <w:br/>
            </w:r>
            <w:r w:rsidRPr="00B71141">
              <w:rPr>
                <w:sz w:val="19"/>
                <w:szCs w:val="19"/>
              </w:rPr>
              <w:t xml:space="preserve">г-н Тимо Кярккяйнен </w:t>
            </w:r>
            <w:r w:rsidR="002D4C03" w:rsidRPr="00B71141">
              <w:rPr>
                <w:sz w:val="19"/>
                <w:szCs w:val="19"/>
              </w:rPr>
              <w:br/>
            </w:r>
            <w:r w:rsidRPr="00B71141">
              <w:rPr>
                <w:sz w:val="19"/>
                <w:szCs w:val="19"/>
              </w:rPr>
              <w:t>(Финляндия)</w:t>
            </w:r>
            <w:r w:rsidR="00444A69" w:rsidRPr="00B71141">
              <w:rPr>
                <w:sz w:val="19"/>
                <w:szCs w:val="19"/>
              </w:rPr>
              <w:br/>
            </w:r>
            <w:r w:rsidRPr="00B71141">
              <w:rPr>
                <w:sz w:val="19"/>
                <w:szCs w:val="19"/>
              </w:rPr>
              <w:t>Телефон: +358 50 595 26 17</w:t>
            </w:r>
            <w:r w:rsidR="00444A69" w:rsidRPr="00B71141">
              <w:rPr>
                <w:sz w:val="19"/>
                <w:szCs w:val="19"/>
              </w:rPr>
              <w:br/>
            </w:r>
            <w:r w:rsidRPr="00B71141">
              <w:rPr>
                <w:sz w:val="19"/>
                <w:szCs w:val="19"/>
              </w:rPr>
              <w:t>Факс: +358 29 534 5095</w:t>
            </w:r>
            <w:r w:rsidR="00444A69" w:rsidRPr="00B71141">
              <w:rPr>
                <w:sz w:val="19"/>
                <w:szCs w:val="19"/>
              </w:rPr>
              <w:br/>
            </w:r>
            <w:r w:rsidRPr="00B71141">
              <w:rPr>
                <w:sz w:val="19"/>
                <w:szCs w:val="19"/>
              </w:rPr>
              <w:t>Электронная почта: timo.karkkainen@trafi.fi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64" w:type="dxa"/>
            <w:tcBorders>
              <w:top w:val="single" w:sz="12" w:space="0" w:color="auto"/>
            </w:tcBorders>
          </w:tcPr>
          <w:p w:rsidR="009F1236" w:rsidRPr="00B71141" w:rsidRDefault="009F1236" w:rsidP="00444A69">
            <w:pPr>
              <w:rPr>
                <w:sz w:val="19"/>
                <w:szCs w:val="19"/>
              </w:rPr>
            </w:pPr>
            <w:r w:rsidRPr="00B71141">
              <w:rPr>
                <w:sz w:val="19"/>
                <w:szCs w:val="19"/>
              </w:rPr>
              <w:t>Г-н Андреас Шауер (СЕМА)</w:t>
            </w:r>
            <w:r w:rsidR="00444A69" w:rsidRPr="00B71141">
              <w:rPr>
                <w:sz w:val="19"/>
                <w:szCs w:val="19"/>
              </w:rPr>
              <w:br/>
            </w:r>
            <w:r w:rsidRPr="00B71141">
              <w:rPr>
                <w:sz w:val="19"/>
                <w:szCs w:val="19"/>
              </w:rPr>
              <w:t>Телефон: +49 69 66 01 1308</w:t>
            </w:r>
            <w:r w:rsidR="00444A69" w:rsidRPr="00B71141">
              <w:rPr>
                <w:sz w:val="19"/>
                <w:szCs w:val="19"/>
              </w:rPr>
              <w:br/>
            </w:r>
            <w:r w:rsidRPr="00B71141">
              <w:rPr>
                <w:sz w:val="19"/>
                <w:szCs w:val="19"/>
              </w:rPr>
              <w:t>Факс: +49 69 66 03 1464</w:t>
            </w:r>
            <w:r w:rsidR="00444A69" w:rsidRPr="00B71141">
              <w:rPr>
                <w:sz w:val="19"/>
                <w:szCs w:val="19"/>
              </w:rPr>
              <w:br/>
            </w:r>
            <w:r w:rsidRPr="00B71141">
              <w:rPr>
                <w:sz w:val="19"/>
                <w:szCs w:val="19"/>
              </w:rPr>
              <w:t>Электронная почта: andreas.schauer@vdma.org</w:t>
            </w:r>
          </w:p>
        </w:tc>
      </w:tr>
      <w:tr w:rsidR="009F1236" w:rsidRPr="00B71141" w:rsidTr="00B71141">
        <w:trPr>
          <w:trHeight w:val="1151"/>
        </w:trPr>
        <w:tc>
          <w:tcPr>
            <w:tcW w:w="1729" w:type="dxa"/>
            <w:tcBorders>
              <w:top w:val="nil"/>
              <w:bottom w:val="nil"/>
            </w:tcBorders>
          </w:tcPr>
          <w:p w:rsidR="009F1236" w:rsidRPr="00B71141" w:rsidRDefault="009F1236" w:rsidP="007F5204">
            <w:pPr>
              <w:rPr>
                <w:sz w:val="19"/>
                <w:szCs w:val="19"/>
              </w:rPr>
            </w:pPr>
            <w:r w:rsidRPr="00B71141">
              <w:rPr>
                <w:sz w:val="19"/>
                <w:szCs w:val="19"/>
              </w:rPr>
              <w:t>По упрощению правил, каса</w:t>
            </w:r>
            <w:r w:rsidRPr="00B71141">
              <w:rPr>
                <w:sz w:val="19"/>
                <w:szCs w:val="19"/>
              </w:rPr>
              <w:t>ю</w:t>
            </w:r>
            <w:r w:rsidRPr="00B71141">
              <w:rPr>
                <w:sz w:val="19"/>
                <w:szCs w:val="19"/>
              </w:rPr>
              <w:t>щихся устройств освещения и св</w:t>
            </w:r>
            <w:r w:rsidRPr="00B71141">
              <w:rPr>
                <w:sz w:val="19"/>
                <w:szCs w:val="19"/>
              </w:rPr>
              <w:t>е</w:t>
            </w:r>
            <w:r w:rsidRPr="00B71141">
              <w:rPr>
                <w:sz w:val="19"/>
                <w:szCs w:val="19"/>
              </w:rPr>
              <w:t>товой сигнализ</w:t>
            </w:r>
            <w:r w:rsidRPr="00B71141">
              <w:rPr>
                <w:sz w:val="19"/>
                <w:szCs w:val="19"/>
              </w:rPr>
              <w:t>а</w:t>
            </w:r>
            <w:r w:rsidRPr="00B71141">
              <w:rPr>
                <w:sz w:val="19"/>
                <w:szCs w:val="19"/>
              </w:rPr>
              <w:t>ции (УПОС)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9F1236" w:rsidRPr="00B71141" w:rsidRDefault="009F1236" w:rsidP="00444A69">
            <w:pPr>
              <w:rPr>
                <w:sz w:val="19"/>
                <w:szCs w:val="19"/>
              </w:rPr>
            </w:pPr>
            <w:r w:rsidRPr="00B71141">
              <w:rPr>
                <w:sz w:val="19"/>
                <w:szCs w:val="19"/>
              </w:rPr>
              <w:t>Г-н Мишель Локюфьер (Бельгия)</w:t>
            </w:r>
            <w:r w:rsidR="00444A69" w:rsidRPr="00B71141">
              <w:rPr>
                <w:sz w:val="19"/>
                <w:szCs w:val="19"/>
              </w:rPr>
              <w:br/>
            </w:r>
            <w:r w:rsidRPr="00B71141">
              <w:rPr>
                <w:sz w:val="19"/>
                <w:szCs w:val="19"/>
              </w:rPr>
              <w:t>Телефон: +32 474 989 023</w:t>
            </w:r>
            <w:r w:rsidR="00444A69" w:rsidRPr="00B71141">
              <w:rPr>
                <w:sz w:val="19"/>
                <w:szCs w:val="19"/>
              </w:rPr>
              <w:br/>
            </w:r>
            <w:r w:rsidRPr="00B71141">
              <w:rPr>
                <w:sz w:val="19"/>
                <w:szCs w:val="19"/>
              </w:rPr>
              <w:t>Электронная почта: michel.loccufier@mobilit.fgov.be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64" w:type="dxa"/>
            <w:tcBorders>
              <w:top w:val="nil"/>
              <w:bottom w:val="nil"/>
            </w:tcBorders>
          </w:tcPr>
          <w:p w:rsidR="009F1236" w:rsidRPr="00B71141" w:rsidRDefault="009F1236" w:rsidP="00444A69">
            <w:pPr>
              <w:rPr>
                <w:sz w:val="19"/>
                <w:szCs w:val="19"/>
              </w:rPr>
            </w:pPr>
            <w:r w:rsidRPr="00B71141">
              <w:rPr>
                <w:sz w:val="19"/>
                <w:szCs w:val="19"/>
              </w:rPr>
              <w:t>Г-н Давиде Пульизи (БРГ)</w:t>
            </w:r>
            <w:r w:rsidR="00444A69" w:rsidRPr="00B71141">
              <w:rPr>
                <w:sz w:val="19"/>
                <w:szCs w:val="19"/>
              </w:rPr>
              <w:br/>
            </w:r>
            <w:r w:rsidRPr="00B71141">
              <w:rPr>
                <w:sz w:val="19"/>
                <w:szCs w:val="19"/>
              </w:rPr>
              <w:t>Телефон: +39 011 562 11 49</w:t>
            </w:r>
            <w:r w:rsidR="00444A69" w:rsidRPr="00B71141">
              <w:rPr>
                <w:sz w:val="19"/>
                <w:szCs w:val="19"/>
              </w:rPr>
              <w:br/>
            </w:r>
            <w:r w:rsidRPr="00B71141">
              <w:rPr>
                <w:sz w:val="19"/>
                <w:szCs w:val="19"/>
              </w:rPr>
              <w:t>Факс: +39 011 53 21 43</w:t>
            </w:r>
            <w:r w:rsidR="00444A69" w:rsidRPr="00B71141">
              <w:rPr>
                <w:sz w:val="19"/>
                <w:szCs w:val="19"/>
              </w:rPr>
              <w:br/>
            </w:r>
            <w:r w:rsidRPr="00B71141">
              <w:rPr>
                <w:sz w:val="19"/>
                <w:szCs w:val="19"/>
              </w:rPr>
              <w:t>Электронная почта: secretary@gtb-lighting.org</w:t>
            </w:r>
          </w:p>
        </w:tc>
      </w:tr>
    </w:tbl>
    <w:tbl>
      <w:tblPr>
        <w:tblW w:w="7377" w:type="dxa"/>
        <w:tblInd w:w="12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9"/>
        <w:gridCol w:w="2974"/>
        <w:gridCol w:w="2674"/>
      </w:tblGrid>
      <w:tr w:rsidR="009F1236" w:rsidRPr="00B71141" w:rsidTr="00B71141">
        <w:trPr>
          <w:trHeight w:val="1151"/>
        </w:trPr>
        <w:tc>
          <w:tcPr>
            <w:tcW w:w="1729" w:type="dxa"/>
            <w:tcBorders>
              <w:bottom w:val="single" w:sz="12" w:space="0" w:color="auto"/>
            </w:tcBorders>
            <w:tcMar>
              <w:left w:w="113" w:type="dxa"/>
            </w:tcMar>
          </w:tcPr>
          <w:p w:rsidR="009F1236" w:rsidRPr="00B71141" w:rsidRDefault="009F1236" w:rsidP="00EE5966">
            <w:pPr>
              <w:tabs>
                <w:tab w:val="left" w:pos="5103"/>
              </w:tabs>
              <w:spacing w:before="40" w:line="240" w:lineRule="exact"/>
              <w:rPr>
                <w:sz w:val="19"/>
                <w:szCs w:val="19"/>
              </w:rPr>
            </w:pPr>
            <w:r w:rsidRPr="00B71141">
              <w:rPr>
                <w:sz w:val="19"/>
                <w:szCs w:val="19"/>
              </w:rPr>
              <w:t>По вопросам о</w:t>
            </w:r>
            <w:r w:rsidRPr="00B71141">
              <w:rPr>
                <w:sz w:val="19"/>
                <w:szCs w:val="19"/>
              </w:rPr>
              <w:t>б</w:t>
            </w:r>
            <w:r w:rsidRPr="00B71141">
              <w:rPr>
                <w:sz w:val="19"/>
                <w:szCs w:val="19"/>
              </w:rPr>
              <w:t>зорности, осле</w:t>
            </w:r>
            <w:r w:rsidRPr="00B71141">
              <w:rPr>
                <w:sz w:val="19"/>
                <w:szCs w:val="19"/>
              </w:rPr>
              <w:t>п</w:t>
            </w:r>
            <w:r w:rsidRPr="00B71141">
              <w:rPr>
                <w:sz w:val="19"/>
                <w:szCs w:val="19"/>
              </w:rPr>
              <w:t>ления и регул</w:t>
            </w:r>
            <w:r w:rsidRPr="00B71141">
              <w:rPr>
                <w:sz w:val="19"/>
                <w:szCs w:val="19"/>
              </w:rPr>
              <w:t>и</w:t>
            </w:r>
            <w:r w:rsidRPr="00B71141">
              <w:rPr>
                <w:sz w:val="19"/>
                <w:szCs w:val="19"/>
              </w:rPr>
              <w:t>ровки (ООР)</w:t>
            </w:r>
            <w:r w:rsidRPr="00B71141">
              <w:rPr>
                <w:rStyle w:val="FootnoteReference"/>
                <w:sz w:val="19"/>
                <w:szCs w:val="19"/>
              </w:rPr>
              <w:footnoteReference w:id="1"/>
            </w:r>
          </w:p>
        </w:tc>
        <w:tc>
          <w:tcPr>
            <w:tcW w:w="2974" w:type="dxa"/>
            <w:tcBorders>
              <w:bottom w:val="single" w:sz="12" w:space="0" w:color="auto"/>
            </w:tcBorders>
            <w:tcMar>
              <w:top w:w="113" w:type="dxa"/>
              <w:left w:w="113" w:type="dxa"/>
              <w:bottom w:w="113" w:type="dxa"/>
            </w:tcMar>
          </w:tcPr>
          <w:p w:rsidR="009F1236" w:rsidRPr="00B71141" w:rsidRDefault="009F1236" w:rsidP="00B71141">
            <w:pPr>
              <w:tabs>
                <w:tab w:val="left" w:pos="5103"/>
              </w:tabs>
              <w:spacing w:before="40" w:line="240" w:lineRule="exact"/>
              <w:rPr>
                <w:sz w:val="19"/>
                <w:szCs w:val="19"/>
              </w:rPr>
            </w:pPr>
            <w:r w:rsidRPr="00B71141">
              <w:rPr>
                <w:sz w:val="19"/>
                <w:szCs w:val="19"/>
              </w:rPr>
              <w:t>Г-н Карл Манц (Германия)</w:t>
            </w:r>
            <w:r w:rsidR="00B71141" w:rsidRPr="00B71141">
              <w:rPr>
                <w:sz w:val="19"/>
                <w:szCs w:val="19"/>
              </w:rPr>
              <w:br/>
            </w:r>
            <w:r w:rsidRPr="00B71141">
              <w:rPr>
                <w:sz w:val="19"/>
                <w:szCs w:val="19"/>
              </w:rPr>
              <w:t>Телефон: +49 721 6084 6278</w:t>
            </w:r>
            <w:r w:rsidR="00B71141" w:rsidRPr="00B71141">
              <w:rPr>
                <w:sz w:val="19"/>
                <w:szCs w:val="19"/>
              </w:rPr>
              <w:br/>
            </w:r>
            <w:r w:rsidRPr="00B71141">
              <w:rPr>
                <w:sz w:val="19"/>
                <w:szCs w:val="19"/>
              </w:rPr>
              <w:t>Факс: +49 721 66 19 01</w:t>
            </w:r>
            <w:r w:rsidR="00B71141" w:rsidRPr="00B71141">
              <w:rPr>
                <w:sz w:val="19"/>
                <w:szCs w:val="19"/>
              </w:rPr>
              <w:br/>
            </w:r>
            <w:r w:rsidRPr="00B71141">
              <w:rPr>
                <w:sz w:val="19"/>
                <w:szCs w:val="19"/>
              </w:rPr>
              <w:t>Электронная почта: karl.manz@kit.edu</w:t>
            </w:r>
          </w:p>
        </w:tc>
        <w:tc>
          <w:tcPr>
            <w:tcW w:w="2674" w:type="dxa"/>
            <w:tcBorders>
              <w:bottom w:val="single" w:sz="12" w:space="0" w:color="auto"/>
            </w:tcBorders>
            <w:tcMar>
              <w:top w:w="0" w:type="dxa"/>
              <w:left w:w="113" w:type="dxa"/>
              <w:bottom w:w="0" w:type="dxa"/>
            </w:tcMar>
          </w:tcPr>
          <w:p w:rsidR="009F1236" w:rsidRPr="00B71141" w:rsidRDefault="009F1236" w:rsidP="00B71141">
            <w:pPr>
              <w:tabs>
                <w:tab w:val="left" w:pos="5103"/>
              </w:tabs>
              <w:spacing w:before="40" w:line="240" w:lineRule="exact"/>
              <w:rPr>
                <w:sz w:val="19"/>
                <w:szCs w:val="19"/>
              </w:rPr>
            </w:pPr>
            <w:r w:rsidRPr="00B71141">
              <w:rPr>
                <w:sz w:val="19"/>
                <w:szCs w:val="19"/>
              </w:rPr>
              <w:t>Г-н Томаш Таргосински (Польша)</w:t>
            </w:r>
            <w:r w:rsidR="00B71141" w:rsidRPr="00B71141">
              <w:rPr>
                <w:sz w:val="19"/>
                <w:szCs w:val="19"/>
              </w:rPr>
              <w:br/>
            </w:r>
            <w:r w:rsidRPr="00B71141">
              <w:rPr>
                <w:sz w:val="19"/>
                <w:szCs w:val="19"/>
              </w:rPr>
              <w:t>Телефон: +48 22 4385 157</w:t>
            </w:r>
            <w:r w:rsidR="00B71141" w:rsidRPr="00B71141">
              <w:rPr>
                <w:sz w:val="19"/>
                <w:szCs w:val="19"/>
              </w:rPr>
              <w:br/>
            </w:r>
            <w:r w:rsidRPr="00B71141">
              <w:rPr>
                <w:sz w:val="19"/>
                <w:szCs w:val="19"/>
              </w:rPr>
              <w:t>Факс: +48 22 4385 401</w:t>
            </w:r>
            <w:r w:rsidR="00B71141" w:rsidRPr="00B71141">
              <w:rPr>
                <w:sz w:val="19"/>
                <w:szCs w:val="19"/>
              </w:rPr>
              <w:br/>
            </w:r>
            <w:r w:rsidRPr="00B71141">
              <w:rPr>
                <w:sz w:val="19"/>
                <w:szCs w:val="19"/>
              </w:rPr>
              <w:t>Электронная почта: tomasz.targosinski@its.waw.pl</w:t>
            </w:r>
          </w:p>
        </w:tc>
      </w:tr>
    </w:tbl>
    <w:p w:rsidR="009F1236" w:rsidRPr="00404769" w:rsidRDefault="009F1236" w:rsidP="009F1236">
      <w:pPr>
        <w:pStyle w:val="SingleTxtG"/>
        <w:spacing w:before="240" w:after="0"/>
        <w:jc w:val="center"/>
        <w:rPr>
          <w:u w:val="single"/>
          <w:lang w:val="ru-RU"/>
        </w:rPr>
      </w:pPr>
      <w:r w:rsidRPr="00404769">
        <w:rPr>
          <w:u w:val="single"/>
          <w:lang w:val="ru-RU"/>
        </w:rPr>
        <w:tab/>
      </w:r>
      <w:r w:rsidRPr="00404769">
        <w:rPr>
          <w:u w:val="single"/>
          <w:lang w:val="ru-RU"/>
        </w:rPr>
        <w:tab/>
      </w:r>
      <w:r w:rsidRPr="00404769">
        <w:rPr>
          <w:u w:val="single"/>
          <w:lang w:val="ru-RU"/>
        </w:rPr>
        <w:tab/>
      </w:r>
    </w:p>
    <w:sectPr w:rsidR="009F1236" w:rsidRPr="00404769" w:rsidSect="00FB1897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2AF" w:rsidRDefault="00BC72AF">
      <w:r>
        <w:rPr>
          <w:lang w:val="en-US"/>
        </w:rPr>
        <w:tab/>
      </w:r>
      <w:r>
        <w:separator/>
      </w:r>
    </w:p>
  </w:endnote>
  <w:endnote w:type="continuationSeparator" w:id="0">
    <w:p w:rsidR="00BC72AF" w:rsidRDefault="00BC7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2AF" w:rsidRPr="009A6F4A" w:rsidRDefault="00BC72AF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C35FD">
      <w:rPr>
        <w:rStyle w:val="PageNumber"/>
        <w:noProof/>
      </w:rPr>
      <w:t>18</w:t>
    </w:r>
    <w:r>
      <w:rPr>
        <w:rStyle w:val="PageNumber"/>
      </w:rPr>
      <w:fldChar w:fldCharType="end"/>
    </w:r>
    <w:r>
      <w:rPr>
        <w:lang w:val="en-US"/>
      </w:rPr>
      <w:tab/>
      <w:t>GE.</w:t>
    </w:r>
    <w:r w:rsidR="00865477" w:rsidRPr="00865477">
      <w:rPr>
        <w:lang w:val="en-US"/>
      </w:rPr>
      <w:t>15-0</w:t>
    </w:r>
    <w:r w:rsidR="00865477" w:rsidRPr="00865477">
      <w:rPr>
        <w:lang w:val="ru-RU"/>
      </w:rPr>
      <w:t>7727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2AF" w:rsidRPr="009A6F4A" w:rsidRDefault="00BC72AF">
    <w:pPr>
      <w:pStyle w:val="Footer"/>
      <w:rPr>
        <w:lang w:val="en-US"/>
      </w:rPr>
    </w:pPr>
    <w:r>
      <w:rPr>
        <w:lang w:val="en-US"/>
      </w:rPr>
      <w:t>GE.</w:t>
    </w:r>
    <w:r w:rsidR="00865477" w:rsidRPr="00865477">
      <w:rPr>
        <w:lang w:val="en-US"/>
      </w:rPr>
      <w:t>15-0</w:t>
    </w:r>
    <w:r w:rsidR="00865477" w:rsidRPr="00865477">
      <w:rPr>
        <w:lang w:val="ru-RU"/>
      </w:rPr>
      <w:t>7727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C35FD">
      <w:rPr>
        <w:rStyle w:val="PageNumber"/>
        <w:noProof/>
      </w:rPr>
      <w:t>19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3654"/>
      <w:gridCol w:w="4605"/>
      <w:gridCol w:w="1596"/>
    </w:tblGrid>
    <w:tr w:rsidR="00BC72AF" w:rsidTr="00296D2C">
      <w:trPr>
        <w:trHeight w:val="438"/>
      </w:trPr>
      <w:tc>
        <w:tcPr>
          <w:tcW w:w="4068" w:type="dxa"/>
          <w:vAlign w:val="bottom"/>
        </w:tcPr>
        <w:p w:rsidR="00BC72AF" w:rsidRPr="00BC72AF" w:rsidRDefault="00BC72AF" w:rsidP="00865477">
          <w:r>
            <w:rPr>
              <w:lang w:val="en-US"/>
            </w:rPr>
            <w:t>GE.15-0</w:t>
          </w:r>
          <w:r w:rsidR="00865477">
            <w:t>7727</w:t>
          </w:r>
          <w:r>
            <w:rPr>
              <w:lang w:val="en-US"/>
            </w:rPr>
            <w:t xml:space="preserve">   (R)</w:t>
          </w:r>
          <w:r>
            <w:t xml:space="preserve">   080615   090615</w:t>
          </w:r>
        </w:p>
      </w:tc>
      <w:tc>
        <w:tcPr>
          <w:tcW w:w="4663" w:type="dxa"/>
          <w:vMerge w:val="restart"/>
          <w:vAlign w:val="bottom"/>
        </w:tcPr>
        <w:p w:rsidR="00BC72AF" w:rsidRDefault="00BC72AF" w:rsidP="00296D2C">
          <w:pPr>
            <w:spacing w:after="120"/>
            <w:jc w:val="right"/>
          </w:pPr>
          <w:r>
            <w:rPr>
              <w:b/>
              <w:noProof/>
              <w:lang w:val="en-GB" w:eastAsia="en-GB"/>
            </w:rPr>
            <w:drawing>
              <wp:inline distT="0" distB="0" distL="0" distR="0" wp14:anchorId="66953334" wp14:editId="04DA4A87">
                <wp:extent cx="2704465" cy="230505"/>
                <wp:effectExtent l="0" t="0" r="635" b="0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04465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24" w:type="dxa"/>
          <w:vMerge w:val="restart"/>
          <w:vAlign w:val="bottom"/>
        </w:tcPr>
        <w:p w:rsidR="00BC72AF" w:rsidRDefault="00BC72AF" w:rsidP="00296D2C">
          <w:pPr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 wp14:anchorId="4569E174" wp14:editId="09FAF2C4">
                <wp:extent cx="868680" cy="868680"/>
                <wp:effectExtent l="0" t="0" r="7620" b="7620"/>
                <wp:docPr id="3" name="Рисунок 3" descr="http://undocs.org/m2/QRCode2.ashx?DS=EСЕ/TRANS/WP.29/GRE/73&amp;Size=2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СЕ/TRANS/WP.29/GRE/73&amp;Size=2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680" cy="86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C72AF" w:rsidRPr="00797A78" w:rsidTr="00296D2C">
      <w:tc>
        <w:tcPr>
          <w:tcW w:w="4068" w:type="dxa"/>
          <w:vAlign w:val="bottom"/>
        </w:tcPr>
        <w:p w:rsidR="00BC72AF" w:rsidRPr="001D4358" w:rsidRDefault="001D4358" w:rsidP="00296D2C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1D435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1D435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1D435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</w:t>
          </w:r>
          <w:r w:rsidRPr="001D435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1D435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</w:t>
          </w:r>
          <w:r w:rsidRPr="001D435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</w:t>
          </w:r>
          <w:r w:rsidRPr="001D435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</w:t>
          </w:r>
          <w:r w:rsidRPr="001D435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</w:t>
          </w:r>
          <w:r w:rsidRPr="001D435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4663" w:type="dxa"/>
          <w:vMerge/>
        </w:tcPr>
        <w:p w:rsidR="00BC72AF" w:rsidRDefault="00BC72AF" w:rsidP="00296D2C"/>
      </w:tc>
      <w:tc>
        <w:tcPr>
          <w:tcW w:w="1124" w:type="dxa"/>
          <w:vMerge/>
        </w:tcPr>
        <w:p w:rsidR="00BC72AF" w:rsidRDefault="00BC72AF" w:rsidP="00296D2C"/>
      </w:tc>
    </w:tr>
  </w:tbl>
  <w:p w:rsidR="00BC72AF" w:rsidRDefault="00BC72AF" w:rsidP="00D6059C">
    <w:pPr>
      <w:spacing w:line="240" w:lineRule="auto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2AF" w:rsidRPr="00F71F63" w:rsidRDefault="00BC72AF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BC72AF" w:rsidRPr="00F71F63" w:rsidRDefault="00BC72AF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BC72AF" w:rsidRPr="00635E86" w:rsidRDefault="00BC72AF" w:rsidP="00635E86">
      <w:pPr>
        <w:pStyle w:val="Footer"/>
      </w:pPr>
    </w:p>
  </w:footnote>
  <w:footnote w:id="1">
    <w:p w:rsidR="00BC72AF" w:rsidRPr="0094340C" w:rsidRDefault="00BC72AF" w:rsidP="009F1236">
      <w:pPr>
        <w:pStyle w:val="FootnoteText"/>
        <w:rPr>
          <w:lang w:val="ru-RU"/>
        </w:rPr>
      </w:pPr>
      <w:r>
        <w:rPr>
          <w:lang w:val="ru-RU"/>
        </w:rPr>
        <w:tab/>
      </w:r>
      <w:r>
        <w:rPr>
          <w:rStyle w:val="FootnoteReference"/>
          <w:lang w:val="ru-RU"/>
        </w:rPr>
        <w:t>1</w:t>
      </w:r>
      <w:r>
        <w:rPr>
          <w:lang w:val="ru-RU"/>
        </w:rPr>
        <w:tab/>
        <w:t>При условии согласия WP.29.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2AF" w:rsidRPr="00E71A0F" w:rsidRDefault="00BC72AF">
    <w:pPr>
      <w:pStyle w:val="Header"/>
      <w:rPr>
        <w:lang w:val="en-US"/>
      </w:rPr>
    </w:pPr>
    <w:r>
      <w:rPr>
        <w:lang w:val="en-US"/>
      </w:rPr>
      <w:t>ECE/TRANS/WP.29/GRE/73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2AF" w:rsidRPr="009A6F4A" w:rsidRDefault="00BC72AF">
    <w:pPr>
      <w:pStyle w:val="Header"/>
      <w:rPr>
        <w:lang w:val="en-US"/>
      </w:rPr>
    </w:pPr>
    <w:r>
      <w:rPr>
        <w:lang w:val="en-US"/>
      </w:rPr>
      <w:tab/>
      <w:t>E</w:t>
    </w:r>
    <w:r>
      <w:rPr>
        <w:lang w:val="ru-RU"/>
      </w:rPr>
      <w:t>СЕ</w:t>
    </w:r>
    <w:r>
      <w:rPr>
        <w:lang w:val="en-US"/>
      </w:rPr>
      <w:t>/TRANS/WP.29/GRE/73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567"/>
  <w:autoHyphenation/>
  <w:hyphenationZone w:val="357"/>
  <w:doNotHyphenateCaps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236"/>
    <w:rsid w:val="000033D8"/>
    <w:rsid w:val="00005C1C"/>
    <w:rsid w:val="00016553"/>
    <w:rsid w:val="000233B3"/>
    <w:rsid w:val="00023E9E"/>
    <w:rsid w:val="00026B0C"/>
    <w:rsid w:val="0003638E"/>
    <w:rsid w:val="00036FF2"/>
    <w:rsid w:val="0004010A"/>
    <w:rsid w:val="00043D88"/>
    <w:rsid w:val="00046E4D"/>
    <w:rsid w:val="0006401A"/>
    <w:rsid w:val="00072C27"/>
    <w:rsid w:val="00086182"/>
    <w:rsid w:val="00090891"/>
    <w:rsid w:val="00092E62"/>
    <w:rsid w:val="00097975"/>
    <w:rsid w:val="000A3A18"/>
    <w:rsid w:val="000A3DDF"/>
    <w:rsid w:val="000A60A0"/>
    <w:rsid w:val="000C3688"/>
    <w:rsid w:val="000D6863"/>
    <w:rsid w:val="001100D1"/>
    <w:rsid w:val="00117AEE"/>
    <w:rsid w:val="001463F7"/>
    <w:rsid w:val="0015769C"/>
    <w:rsid w:val="0017152C"/>
    <w:rsid w:val="00180752"/>
    <w:rsid w:val="00185076"/>
    <w:rsid w:val="0018543C"/>
    <w:rsid w:val="00190231"/>
    <w:rsid w:val="00192ABD"/>
    <w:rsid w:val="001A75D5"/>
    <w:rsid w:val="001A7D40"/>
    <w:rsid w:val="001D07F7"/>
    <w:rsid w:val="001D4358"/>
    <w:rsid w:val="001D7B8F"/>
    <w:rsid w:val="001E48EE"/>
    <w:rsid w:val="001F2D04"/>
    <w:rsid w:val="0020059C"/>
    <w:rsid w:val="002019BD"/>
    <w:rsid w:val="0023160A"/>
    <w:rsid w:val="00232D42"/>
    <w:rsid w:val="00237334"/>
    <w:rsid w:val="002444F4"/>
    <w:rsid w:val="002629A0"/>
    <w:rsid w:val="0028492B"/>
    <w:rsid w:val="002861E9"/>
    <w:rsid w:val="00291C8F"/>
    <w:rsid w:val="00296D2C"/>
    <w:rsid w:val="002B79B7"/>
    <w:rsid w:val="002C5036"/>
    <w:rsid w:val="002C6A71"/>
    <w:rsid w:val="002C6D5F"/>
    <w:rsid w:val="002D15EA"/>
    <w:rsid w:val="002D4C03"/>
    <w:rsid w:val="002D6C07"/>
    <w:rsid w:val="002E0CE6"/>
    <w:rsid w:val="002E1163"/>
    <w:rsid w:val="002E43F3"/>
    <w:rsid w:val="003215F5"/>
    <w:rsid w:val="00332891"/>
    <w:rsid w:val="00356BB2"/>
    <w:rsid w:val="00360477"/>
    <w:rsid w:val="00367FC9"/>
    <w:rsid w:val="003711A1"/>
    <w:rsid w:val="00372123"/>
    <w:rsid w:val="00386581"/>
    <w:rsid w:val="00387100"/>
    <w:rsid w:val="003951D3"/>
    <w:rsid w:val="003978C6"/>
    <w:rsid w:val="003B40A9"/>
    <w:rsid w:val="003C016E"/>
    <w:rsid w:val="003C5DFC"/>
    <w:rsid w:val="003D5EBD"/>
    <w:rsid w:val="003E2768"/>
    <w:rsid w:val="00401CE0"/>
    <w:rsid w:val="00403234"/>
    <w:rsid w:val="00407AC3"/>
    <w:rsid w:val="00414586"/>
    <w:rsid w:val="00415059"/>
    <w:rsid w:val="00421CE3"/>
    <w:rsid w:val="00424FDD"/>
    <w:rsid w:val="0043033D"/>
    <w:rsid w:val="00435FE4"/>
    <w:rsid w:val="00443B4B"/>
    <w:rsid w:val="00444A69"/>
    <w:rsid w:val="00457634"/>
    <w:rsid w:val="00474F42"/>
    <w:rsid w:val="0048244D"/>
    <w:rsid w:val="00485980"/>
    <w:rsid w:val="004A0DE8"/>
    <w:rsid w:val="004A4CB7"/>
    <w:rsid w:val="004A57B5"/>
    <w:rsid w:val="004B19DA"/>
    <w:rsid w:val="004C2A53"/>
    <w:rsid w:val="004C35FD"/>
    <w:rsid w:val="004C3B35"/>
    <w:rsid w:val="004C43EC"/>
    <w:rsid w:val="004E65B4"/>
    <w:rsid w:val="004E6729"/>
    <w:rsid w:val="004F0E47"/>
    <w:rsid w:val="00500934"/>
    <w:rsid w:val="00506870"/>
    <w:rsid w:val="0051339C"/>
    <w:rsid w:val="0051412F"/>
    <w:rsid w:val="00522B6F"/>
    <w:rsid w:val="0052430E"/>
    <w:rsid w:val="005276AD"/>
    <w:rsid w:val="00540A9A"/>
    <w:rsid w:val="00543522"/>
    <w:rsid w:val="00545680"/>
    <w:rsid w:val="005522ED"/>
    <w:rsid w:val="0056618E"/>
    <w:rsid w:val="00576F59"/>
    <w:rsid w:val="00577A34"/>
    <w:rsid w:val="00580AAD"/>
    <w:rsid w:val="00593A04"/>
    <w:rsid w:val="005A58F0"/>
    <w:rsid w:val="005A6D5A"/>
    <w:rsid w:val="005B1B28"/>
    <w:rsid w:val="005B7D51"/>
    <w:rsid w:val="005B7F35"/>
    <w:rsid w:val="005C2081"/>
    <w:rsid w:val="005C678A"/>
    <w:rsid w:val="005D346D"/>
    <w:rsid w:val="005E74AB"/>
    <w:rsid w:val="006011D8"/>
    <w:rsid w:val="00606A3E"/>
    <w:rsid w:val="006115AA"/>
    <w:rsid w:val="006120AE"/>
    <w:rsid w:val="006209C5"/>
    <w:rsid w:val="00635E86"/>
    <w:rsid w:val="00636A37"/>
    <w:rsid w:val="00644D64"/>
    <w:rsid w:val="006501A5"/>
    <w:rsid w:val="006567B2"/>
    <w:rsid w:val="00662ADE"/>
    <w:rsid w:val="00664106"/>
    <w:rsid w:val="006756F1"/>
    <w:rsid w:val="00677773"/>
    <w:rsid w:val="006805FC"/>
    <w:rsid w:val="006926C7"/>
    <w:rsid w:val="00694C37"/>
    <w:rsid w:val="006A1BEB"/>
    <w:rsid w:val="006A401C"/>
    <w:rsid w:val="006A7BE4"/>
    <w:rsid w:val="006A7C6E"/>
    <w:rsid w:val="006B23D9"/>
    <w:rsid w:val="006C1814"/>
    <w:rsid w:val="006C2F45"/>
    <w:rsid w:val="006C361A"/>
    <w:rsid w:val="006C5657"/>
    <w:rsid w:val="006D5E4E"/>
    <w:rsid w:val="006D7FC5"/>
    <w:rsid w:val="006E6860"/>
    <w:rsid w:val="006E7183"/>
    <w:rsid w:val="006F5FBF"/>
    <w:rsid w:val="0070327E"/>
    <w:rsid w:val="00707B5F"/>
    <w:rsid w:val="00735602"/>
    <w:rsid w:val="00735852"/>
    <w:rsid w:val="0075279B"/>
    <w:rsid w:val="00753748"/>
    <w:rsid w:val="00762446"/>
    <w:rsid w:val="00781ACB"/>
    <w:rsid w:val="00786797"/>
    <w:rsid w:val="00787EE8"/>
    <w:rsid w:val="007A79EB"/>
    <w:rsid w:val="007C0289"/>
    <w:rsid w:val="007C568E"/>
    <w:rsid w:val="007D041C"/>
    <w:rsid w:val="007D4CA0"/>
    <w:rsid w:val="007D7A23"/>
    <w:rsid w:val="007E38C3"/>
    <w:rsid w:val="007E549E"/>
    <w:rsid w:val="007E71C9"/>
    <w:rsid w:val="007F5204"/>
    <w:rsid w:val="007F7553"/>
    <w:rsid w:val="0080755E"/>
    <w:rsid w:val="008120D4"/>
    <w:rsid w:val="008139A5"/>
    <w:rsid w:val="00817F73"/>
    <w:rsid w:val="0082228E"/>
    <w:rsid w:val="0082581B"/>
    <w:rsid w:val="00830402"/>
    <w:rsid w:val="008305D7"/>
    <w:rsid w:val="00834887"/>
    <w:rsid w:val="00842FED"/>
    <w:rsid w:val="008455CF"/>
    <w:rsid w:val="00847689"/>
    <w:rsid w:val="00861C52"/>
    <w:rsid w:val="00865477"/>
    <w:rsid w:val="008727A1"/>
    <w:rsid w:val="00886B0F"/>
    <w:rsid w:val="00891C08"/>
    <w:rsid w:val="00896693"/>
    <w:rsid w:val="008A3879"/>
    <w:rsid w:val="008A5FA8"/>
    <w:rsid w:val="008A7575"/>
    <w:rsid w:val="008B5F47"/>
    <w:rsid w:val="008C7B87"/>
    <w:rsid w:val="008D6A7A"/>
    <w:rsid w:val="008E3E87"/>
    <w:rsid w:val="008E7D1B"/>
    <w:rsid w:val="008E7F13"/>
    <w:rsid w:val="008F3185"/>
    <w:rsid w:val="00915B0A"/>
    <w:rsid w:val="00926904"/>
    <w:rsid w:val="009372F0"/>
    <w:rsid w:val="00955022"/>
    <w:rsid w:val="00957B4D"/>
    <w:rsid w:val="00964EEA"/>
    <w:rsid w:val="00980C86"/>
    <w:rsid w:val="009B1D9B"/>
    <w:rsid w:val="009B4074"/>
    <w:rsid w:val="009C30BB"/>
    <w:rsid w:val="009C60BE"/>
    <w:rsid w:val="009D6B18"/>
    <w:rsid w:val="009E3E1B"/>
    <w:rsid w:val="009E6279"/>
    <w:rsid w:val="009F00A6"/>
    <w:rsid w:val="009F1236"/>
    <w:rsid w:val="009F30C4"/>
    <w:rsid w:val="009F56A7"/>
    <w:rsid w:val="009F5B05"/>
    <w:rsid w:val="00A026CA"/>
    <w:rsid w:val="00A07232"/>
    <w:rsid w:val="00A14800"/>
    <w:rsid w:val="00A1484B"/>
    <w:rsid w:val="00A156DE"/>
    <w:rsid w:val="00A157ED"/>
    <w:rsid w:val="00A2446A"/>
    <w:rsid w:val="00A4025D"/>
    <w:rsid w:val="00A800D1"/>
    <w:rsid w:val="00A92699"/>
    <w:rsid w:val="00AA7DE2"/>
    <w:rsid w:val="00AB5BF0"/>
    <w:rsid w:val="00AC1C95"/>
    <w:rsid w:val="00AC2CCB"/>
    <w:rsid w:val="00AC443A"/>
    <w:rsid w:val="00AE60E2"/>
    <w:rsid w:val="00B0169F"/>
    <w:rsid w:val="00B05F21"/>
    <w:rsid w:val="00B14EA9"/>
    <w:rsid w:val="00B30A3C"/>
    <w:rsid w:val="00B71141"/>
    <w:rsid w:val="00B81305"/>
    <w:rsid w:val="00B900B7"/>
    <w:rsid w:val="00B94512"/>
    <w:rsid w:val="00BA0F38"/>
    <w:rsid w:val="00BB17DC"/>
    <w:rsid w:val="00BB1AF9"/>
    <w:rsid w:val="00BB4C4A"/>
    <w:rsid w:val="00BC72AF"/>
    <w:rsid w:val="00BD3CAE"/>
    <w:rsid w:val="00BD5F3C"/>
    <w:rsid w:val="00C06622"/>
    <w:rsid w:val="00C07C0F"/>
    <w:rsid w:val="00C145C4"/>
    <w:rsid w:val="00C20D2F"/>
    <w:rsid w:val="00C2131B"/>
    <w:rsid w:val="00C37AF8"/>
    <w:rsid w:val="00C37C79"/>
    <w:rsid w:val="00C41BBC"/>
    <w:rsid w:val="00C51419"/>
    <w:rsid w:val="00C54056"/>
    <w:rsid w:val="00C570B1"/>
    <w:rsid w:val="00C663A3"/>
    <w:rsid w:val="00C75CB2"/>
    <w:rsid w:val="00C90723"/>
    <w:rsid w:val="00C90D5C"/>
    <w:rsid w:val="00CA609E"/>
    <w:rsid w:val="00CA7DA4"/>
    <w:rsid w:val="00CB31FB"/>
    <w:rsid w:val="00CD29ED"/>
    <w:rsid w:val="00CE3D6F"/>
    <w:rsid w:val="00CE79A5"/>
    <w:rsid w:val="00CF0042"/>
    <w:rsid w:val="00CF262F"/>
    <w:rsid w:val="00D025D5"/>
    <w:rsid w:val="00D26B13"/>
    <w:rsid w:val="00D26CC1"/>
    <w:rsid w:val="00D30662"/>
    <w:rsid w:val="00D32A0B"/>
    <w:rsid w:val="00D6059C"/>
    <w:rsid w:val="00D6236B"/>
    <w:rsid w:val="00D809D1"/>
    <w:rsid w:val="00D84ECF"/>
    <w:rsid w:val="00DA2851"/>
    <w:rsid w:val="00DA2B7C"/>
    <w:rsid w:val="00DA5686"/>
    <w:rsid w:val="00DB2FC0"/>
    <w:rsid w:val="00DB74B5"/>
    <w:rsid w:val="00DC3A29"/>
    <w:rsid w:val="00DD389D"/>
    <w:rsid w:val="00DF18FA"/>
    <w:rsid w:val="00DF49CA"/>
    <w:rsid w:val="00DF775B"/>
    <w:rsid w:val="00E007F3"/>
    <w:rsid w:val="00E00DEA"/>
    <w:rsid w:val="00E06EF0"/>
    <w:rsid w:val="00E11679"/>
    <w:rsid w:val="00E307D1"/>
    <w:rsid w:val="00E33B4F"/>
    <w:rsid w:val="00E46A04"/>
    <w:rsid w:val="00E717F3"/>
    <w:rsid w:val="00E72C5E"/>
    <w:rsid w:val="00E73451"/>
    <w:rsid w:val="00E7489F"/>
    <w:rsid w:val="00E75147"/>
    <w:rsid w:val="00E8167D"/>
    <w:rsid w:val="00E907E9"/>
    <w:rsid w:val="00E96BE7"/>
    <w:rsid w:val="00EA2CD0"/>
    <w:rsid w:val="00EA654E"/>
    <w:rsid w:val="00EC0044"/>
    <w:rsid w:val="00EC6B9F"/>
    <w:rsid w:val="00EE516D"/>
    <w:rsid w:val="00EE5966"/>
    <w:rsid w:val="00EF4D1B"/>
    <w:rsid w:val="00EF7295"/>
    <w:rsid w:val="00F069D1"/>
    <w:rsid w:val="00F1503D"/>
    <w:rsid w:val="00F22712"/>
    <w:rsid w:val="00F275F5"/>
    <w:rsid w:val="00F33188"/>
    <w:rsid w:val="00F35BDE"/>
    <w:rsid w:val="00F52A0E"/>
    <w:rsid w:val="00F71F63"/>
    <w:rsid w:val="00F77538"/>
    <w:rsid w:val="00F87506"/>
    <w:rsid w:val="00F92C41"/>
    <w:rsid w:val="00F97DB2"/>
    <w:rsid w:val="00FA5522"/>
    <w:rsid w:val="00FA6E4A"/>
    <w:rsid w:val="00FB1897"/>
    <w:rsid w:val="00FB2B35"/>
    <w:rsid w:val="00FC4AE1"/>
    <w:rsid w:val="00FC64BA"/>
    <w:rsid w:val="00FC6E9E"/>
    <w:rsid w:val="00FD78A3"/>
    <w:rsid w:val="00FF6C8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eastAsia="en-US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rsid w:val="00FB1897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,6_G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,3_G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basedOn w:val="DefaultParagraphFont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,5_G,PP"/>
    <w:basedOn w:val="Normal"/>
    <w:link w:val="FootnoteTextChar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,4_G,-E Fußnotenzeichen,(Footnote Reference)"/>
    <w:basedOn w:val="DefaultParagraphFont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basedOn w:val="DefaultParagraphFont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basedOn w:val="DefaultParagraphFont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basedOn w:val="DefaultParagraphFont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basedOn w:val="DefaultParagraphFont"/>
    <w:semiHidden/>
    <w:rsid w:val="007E71C9"/>
    <w:rPr>
      <w:i/>
      <w:iCs/>
    </w:rPr>
  </w:style>
  <w:style w:type="character" w:styleId="HTMLTypewriter">
    <w:name w:val="HTML Typewriter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basedOn w:val="DefaultParagraphFont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basedOn w:val="DefaultParagraphFont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basedOn w:val="DefaultParagraphFont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basedOn w:val="DefaultParagraphFont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basedOn w:val="DefaultParagraphFont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rsid w:val="00C066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06622"/>
    <w:rPr>
      <w:rFonts w:ascii="Tahoma" w:hAnsi="Tahoma" w:cs="Tahoma"/>
      <w:spacing w:val="4"/>
      <w:w w:val="103"/>
      <w:kern w:val="14"/>
      <w:sz w:val="16"/>
      <w:szCs w:val="16"/>
      <w:lang w:eastAsia="en-US"/>
    </w:rPr>
  </w:style>
  <w:style w:type="paragraph" w:customStyle="1" w:styleId="HChG">
    <w:name w:val="_ H _Ch_G"/>
    <w:basedOn w:val="Normal"/>
    <w:next w:val="Normal"/>
    <w:link w:val="HChGChar"/>
    <w:qFormat/>
    <w:rsid w:val="009F123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pacing w:val="0"/>
      <w:w w:val="100"/>
      <w:kern w:val="0"/>
      <w:sz w:val="28"/>
      <w:lang w:val="en-GB" w:eastAsia="x-none"/>
    </w:rPr>
  </w:style>
  <w:style w:type="character" w:customStyle="1" w:styleId="SingleTxtGChar">
    <w:name w:val="_ Single Txt_G Char"/>
    <w:link w:val="SingleTxtG"/>
    <w:rsid w:val="009F1236"/>
    <w:rPr>
      <w:lang w:val="en-GB" w:eastAsia="en-US"/>
    </w:rPr>
  </w:style>
  <w:style w:type="paragraph" w:customStyle="1" w:styleId="SingleTxtG">
    <w:name w:val="_ Single Txt_G"/>
    <w:basedOn w:val="Normal"/>
    <w:link w:val="SingleTxtGChar"/>
    <w:rsid w:val="009F1236"/>
    <w:pPr>
      <w:suppressAutoHyphens/>
      <w:spacing w:after="120"/>
      <w:ind w:left="1134" w:right="1134"/>
      <w:jc w:val="both"/>
    </w:pPr>
    <w:rPr>
      <w:spacing w:val="0"/>
      <w:w w:val="100"/>
      <w:kern w:val="0"/>
      <w:lang w:val="en-GB"/>
    </w:rPr>
  </w:style>
  <w:style w:type="paragraph" w:customStyle="1" w:styleId="H1G">
    <w:name w:val="_ H_1_G"/>
    <w:basedOn w:val="Normal"/>
    <w:next w:val="Normal"/>
    <w:link w:val="H1GChar"/>
    <w:rsid w:val="009F123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pacing w:val="0"/>
      <w:w w:val="100"/>
      <w:kern w:val="0"/>
      <w:sz w:val="24"/>
      <w:lang w:val="x-none"/>
    </w:rPr>
  </w:style>
  <w:style w:type="character" w:customStyle="1" w:styleId="HChGChar">
    <w:name w:val="_ H _Ch_G Char"/>
    <w:link w:val="HChG"/>
    <w:rsid w:val="009F1236"/>
    <w:rPr>
      <w:b/>
      <w:sz w:val="28"/>
      <w:lang w:val="en-GB" w:eastAsia="x-none"/>
    </w:rPr>
  </w:style>
  <w:style w:type="character" w:customStyle="1" w:styleId="H1GChar">
    <w:name w:val="_ H_1_G Char"/>
    <w:link w:val="H1G"/>
    <w:rsid w:val="009F1236"/>
    <w:rPr>
      <w:b/>
      <w:sz w:val="24"/>
      <w:lang w:val="x-none" w:eastAsia="en-US"/>
    </w:rPr>
  </w:style>
  <w:style w:type="character" w:customStyle="1" w:styleId="FootnoteTextChar">
    <w:name w:val="Footnote Text Char"/>
    <w:aliases w:val="5_GR Char,5_G Char,PP Char"/>
    <w:link w:val="FootnoteText"/>
    <w:rsid w:val="009F1236"/>
    <w:rPr>
      <w:spacing w:val="5"/>
      <w:w w:val="104"/>
      <w:kern w:val="14"/>
      <w:sz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eastAsia="en-US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rsid w:val="00FB1897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,6_G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,3_G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basedOn w:val="DefaultParagraphFont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,5_G,PP"/>
    <w:basedOn w:val="Normal"/>
    <w:link w:val="FootnoteTextChar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,4_G,-E Fußnotenzeichen,(Footnote Reference)"/>
    <w:basedOn w:val="DefaultParagraphFont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basedOn w:val="DefaultParagraphFont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basedOn w:val="DefaultParagraphFont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basedOn w:val="DefaultParagraphFont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basedOn w:val="DefaultParagraphFont"/>
    <w:semiHidden/>
    <w:rsid w:val="007E71C9"/>
    <w:rPr>
      <w:i/>
      <w:iCs/>
    </w:rPr>
  </w:style>
  <w:style w:type="character" w:styleId="HTMLTypewriter">
    <w:name w:val="HTML Typewriter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basedOn w:val="DefaultParagraphFont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basedOn w:val="DefaultParagraphFont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basedOn w:val="DefaultParagraphFont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basedOn w:val="DefaultParagraphFont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basedOn w:val="DefaultParagraphFont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rsid w:val="00C066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06622"/>
    <w:rPr>
      <w:rFonts w:ascii="Tahoma" w:hAnsi="Tahoma" w:cs="Tahoma"/>
      <w:spacing w:val="4"/>
      <w:w w:val="103"/>
      <w:kern w:val="14"/>
      <w:sz w:val="16"/>
      <w:szCs w:val="16"/>
      <w:lang w:eastAsia="en-US"/>
    </w:rPr>
  </w:style>
  <w:style w:type="paragraph" w:customStyle="1" w:styleId="HChG">
    <w:name w:val="_ H _Ch_G"/>
    <w:basedOn w:val="Normal"/>
    <w:next w:val="Normal"/>
    <w:link w:val="HChGChar"/>
    <w:qFormat/>
    <w:rsid w:val="009F123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pacing w:val="0"/>
      <w:w w:val="100"/>
      <w:kern w:val="0"/>
      <w:sz w:val="28"/>
      <w:lang w:val="en-GB" w:eastAsia="x-none"/>
    </w:rPr>
  </w:style>
  <w:style w:type="character" w:customStyle="1" w:styleId="SingleTxtGChar">
    <w:name w:val="_ Single Txt_G Char"/>
    <w:link w:val="SingleTxtG"/>
    <w:rsid w:val="009F1236"/>
    <w:rPr>
      <w:lang w:val="en-GB" w:eastAsia="en-US"/>
    </w:rPr>
  </w:style>
  <w:style w:type="paragraph" w:customStyle="1" w:styleId="SingleTxtG">
    <w:name w:val="_ Single Txt_G"/>
    <w:basedOn w:val="Normal"/>
    <w:link w:val="SingleTxtGChar"/>
    <w:rsid w:val="009F1236"/>
    <w:pPr>
      <w:suppressAutoHyphens/>
      <w:spacing w:after="120"/>
      <w:ind w:left="1134" w:right="1134"/>
      <w:jc w:val="both"/>
    </w:pPr>
    <w:rPr>
      <w:spacing w:val="0"/>
      <w:w w:val="100"/>
      <w:kern w:val="0"/>
      <w:lang w:val="en-GB"/>
    </w:rPr>
  </w:style>
  <w:style w:type="paragraph" w:customStyle="1" w:styleId="H1G">
    <w:name w:val="_ H_1_G"/>
    <w:basedOn w:val="Normal"/>
    <w:next w:val="Normal"/>
    <w:link w:val="H1GChar"/>
    <w:rsid w:val="009F123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pacing w:val="0"/>
      <w:w w:val="100"/>
      <w:kern w:val="0"/>
      <w:sz w:val="24"/>
      <w:lang w:val="x-none"/>
    </w:rPr>
  </w:style>
  <w:style w:type="character" w:customStyle="1" w:styleId="HChGChar">
    <w:name w:val="_ H _Ch_G Char"/>
    <w:link w:val="HChG"/>
    <w:rsid w:val="009F1236"/>
    <w:rPr>
      <w:b/>
      <w:sz w:val="28"/>
      <w:lang w:val="en-GB" w:eastAsia="x-none"/>
    </w:rPr>
  </w:style>
  <w:style w:type="character" w:customStyle="1" w:styleId="H1GChar">
    <w:name w:val="_ H_1_G Char"/>
    <w:link w:val="H1G"/>
    <w:rsid w:val="009F1236"/>
    <w:rPr>
      <w:b/>
      <w:sz w:val="24"/>
      <w:lang w:val="x-none" w:eastAsia="en-US"/>
    </w:rPr>
  </w:style>
  <w:style w:type="character" w:customStyle="1" w:styleId="FootnoteTextChar">
    <w:name w:val="Footnote Text Char"/>
    <w:aliases w:val="5_GR Char,5_G Char,PP Char"/>
    <w:link w:val="FootnoteText"/>
    <w:rsid w:val="009F1236"/>
    <w:rPr>
      <w:spacing w:val="5"/>
      <w:w w:val="104"/>
      <w:kern w:val="14"/>
      <w:sz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yperlink" Target="mailto:drovers@rdw.n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82E34-720D-4266-83EB-38A0D08DE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5878</Words>
  <Characters>33511</Characters>
  <Application>Microsoft Office Word</Application>
  <DocSecurity>4</DocSecurity>
  <Lines>279</Lines>
  <Paragraphs>78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Организация Объединенных Наций</vt:lpstr>
      <vt:lpstr>Организация Объединенных Наций</vt:lpstr>
    </vt:vector>
  </TitlesOfParts>
  <Company>CSD</Company>
  <LinksUpToDate>false</LinksUpToDate>
  <CharactersWithSpaces>39311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Объединенных Наций</dc:title>
  <dc:creator>Prokoudina S.</dc:creator>
  <cp:lastModifiedBy>Benedicte Boudol</cp:lastModifiedBy>
  <cp:revision>2</cp:revision>
  <cp:lastPrinted>2015-06-09T07:57:00Z</cp:lastPrinted>
  <dcterms:created xsi:type="dcterms:W3CDTF">2015-06-09T08:44:00Z</dcterms:created>
  <dcterms:modified xsi:type="dcterms:W3CDTF">2015-06-09T08:44:00Z</dcterms:modified>
</cp:coreProperties>
</file>