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6556" w:rsidTr="009E6CB7">
        <w:trPr>
          <w:cantSplit/>
          <w:trHeight w:hRule="exact" w:val="851"/>
        </w:trPr>
        <w:tc>
          <w:tcPr>
            <w:tcW w:w="1276" w:type="dxa"/>
            <w:tcBorders>
              <w:bottom w:val="single" w:sz="4" w:space="0" w:color="auto"/>
            </w:tcBorders>
            <w:vAlign w:val="bottom"/>
          </w:tcPr>
          <w:p w:rsidR="009E6CB7" w:rsidRPr="009B6556" w:rsidRDefault="009E6CB7" w:rsidP="009E6CB7">
            <w:pPr>
              <w:spacing w:after="80"/>
            </w:pPr>
          </w:p>
        </w:tc>
        <w:tc>
          <w:tcPr>
            <w:tcW w:w="2268" w:type="dxa"/>
            <w:tcBorders>
              <w:bottom w:val="single" w:sz="4" w:space="0" w:color="auto"/>
            </w:tcBorders>
            <w:vAlign w:val="bottom"/>
          </w:tcPr>
          <w:p w:rsidR="009E6CB7" w:rsidRPr="009B6556" w:rsidRDefault="009E6CB7" w:rsidP="009E6CB7">
            <w:pPr>
              <w:spacing w:after="80" w:line="300" w:lineRule="exact"/>
              <w:rPr>
                <w:sz w:val="24"/>
                <w:szCs w:val="24"/>
              </w:rPr>
            </w:pPr>
            <w:r w:rsidRPr="009B6556">
              <w:rPr>
                <w:sz w:val="28"/>
                <w:szCs w:val="28"/>
              </w:rPr>
              <w:t>United Nations</w:t>
            </w:r>
          </w:p>
        </w:tc>
        <w:tc>
          <w:tcPr>
            <w:tcW w:w="6095" w:type="dxa"/>
            <w:gridSpan w:val="2"/>
            <w:tcBorders>
              <w:bottom w:val="single" w:sz="4" w:space="0" w:color="auto"/>
            </w:tcBorders>
            <w:vAlign w:val="bottom"/>
          </w:tcPr>
          <w:p w:rsidR="009E6CB7" w:rsidRPr="009B6556" w:rsidRDefault="00F16E71" w:rsidP="005C4804">
            <w:pPr>
              <w:jc w:val="right"/>
            </w:pPr>
            <w:r w:rsidRPr="009B6556">
              <w:rPr>
                <w:sz w:val="40"/>
              </w:rPr>
              <w:t>ECE</w:t>
            </w:r>
            <w:r w:rsidRPr="009B6556">
              <w:t>/TRANS/</w:t>
            </w:r>
            <w:r w:rsidRPr="002F396E">
              <w:t>WP.5/</w:t>
            </w:r>
            <w:r w:rsidR="006D71BA">
              <w:t>5</w:t>
            </w:r>
            <w:r w:rsidR="005A69CD">
              <w:t>9</w:t>
            </w:r>
            <w:r w:rsidR="005C4804">
              <w:t>/</w:t>
            </w:r>
            <w:proofErr w:type="spellStart"/>
            <w:r w:rsidR="005C4804">
              <w:t>Corr.1</w:t>
            </w:r>
            <w:proofErr w:type="spellEnd"/>
          </w:p>
        </w:tc>
      </w:tr>
      <w:tr w:rsidR="009E6CB7" w:rsidRPr="009B6556" w:rsidTr="009E6CB7">
        <w:trPr>
          <w:cantSplit/>
          <w:trHeight w:hRule="exact" w:val="2835"/>
        </w:trPr>
        <w:tc>
          <w:tcPr>
            <w:tcW w:w="1276" w:type="dxa"/>
            <w:tcBorders>
              <w:top w:val="single" w:sz="4" w:space="0" w:color="auto"/>
              <w:bottom w:val="single" w:sz="12" w:space="0" w:color="auto"/>
            </w:tcBorders>
          </w:tcPr>
          <w:p w:rsidR="009E6CB7" w:rsidRPr="009B6556" w:rsidRDefault="000014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82549" w:rsidRDefault="009E6CB7" w:rsidP="009E6CB7">
            <w:pPr>
              <w:spacing w:before="120" w:line="420" w:lineRule="exact"/>
              <w:rPr>
                <w:b/>
                <w:bCs/>
                <w:sz w:val="40"/>
                <w:szCs w:val="40"/>
              </w:rPr>
            </w:pPr>
            <w:r w:rsidRPr="00B82549">
              <w:rPr>
                <w:b/>
                <w:bCs/>
                <w:sz w:val="40"/>
                <w:szCs w:val="40"/>
              </w:rPr>
              <w:t>Economic and Social Council</w:t>
            </w:r>
          </w:p>
        </w:tc>
        <w:tc>
          <w:tcPr>
            <w:tcW w:w="2835" w:type="dxa"/>
            <w:tcBorders>
              <w:top w:val="single" w:sz="4" w:space="0" w:color="auto"/>
              <w:bottom w:val="single" w:sz="12" w:space="0" w:color="auto"/>
            </w:tcBorders>
          </w:tcPr>
          <w:p w:rsidR="00F16E71" w:rsidRPr="009B6556" w:rsidRDefault="00F16E71" w:rsidP="00F16E71">
            <w:pPr>
              <w:spacing w:before="240" w:line="240" w:lineRule="exact"/>
            </w:pPr>
            <w:r w:rsidRPr="009B6556">
              <w:t>Distr.: General</w:t>
            </w:r>
          </w:p>
          <w:p w:rsidR="00F16E71" w:rsidRPr="009B6556" w:rsidRDefault="00636DF1" w:rsidP="00B82549">
            <w:pPr>
              <w:spacing w:line="240" w:lineRule="exact"/>
            </w:pPr>
            <w:r>
              <w:t>2</w:t>
            </w:r>
            <w:r w:rsidR="00D555FC" w:rsidRPr="002F396E">
              <w:t xml:space="preserve"> </w:t>
            </w:r>
            <w:r w:rsidR="005C4804">
              <w:t>September</w:t>
            </w:r>
            <w:r w:rsidR="00C90BA1" w:rsidRPr="002F396E">
              <w:t xml:space="preserve"> </w:t>
            </w:r>
            <w:r w:rsidR="00F16E71" w:rsidRPr="002F396E">
              <w:t>201</w:t>
            </w:r>
            <w:r w:rsidR="00F12C44">
              <w:t>6</w:t>
            </w:r>
          </w:p>
          <w:p w:rsidR="00F16E71" w:rsidRPr="009B6556" w:rsidRDefault="00F16E71" w:rsidP="00F16E71">
            <w:pPr>
              <w:spacing w:line="240" w:lineRule="exact"/>
            </w:pPr>
          </w:p>
          <w:p w:rsidR="009E6CB7" w:rsidRPr="009B6556" w:rsidRDefault="00F16E71" w:rsidP="00F16E71">
            <w:pPr>
              <w:spacing w:line="240" w:lineRule="exact"/>
            </w:pPr>
            <w:r w:rsidRPr="009B6556">
              <w:t>Original: English</w:t>
            </w:r>
          </w:p>
        </w:tc>
      </w:tr>
    </w:tbl>
    <w:p w:rsidR="003A2208" w:rsidRPr="00B82549" w:rsidRDefault="003A2208" w:rsidP="003A2208">
      <w:pPr>
        <w:spacing w:before="120"/>
        <w:rPr>
          <w:b/>
          <w:bCs/>
          <w:sz w:val="28"/>
          <w:szCs w:val="28"/>
        </w:rPr>
      </w:pPr>
      <w:r w:rsidRPr="00B82549">
        <w:rPr>
          <w:b/>
          <w:bCs/>
          <w:sz w:val="28"/>
          <w:szCs w:val="28"/>
        </w:rPr>
        <w:t>Economic Commission for Europe</w:t>
      </w:r>
    </w:p>
    <w:p w:rsidR="003A2208" w:rsidRPr="009B6556" w:rsidRDefault="003A2208" w:rsidP="003A2208">
      <w:pPr>
        <w:spacing w:before="120"/>
        <w:rPr>
          <w:sz w:val="28"/>
          <w:szCs w:val="28"/>
        </w:rPr>
      </w:pPr>
      <w:r w:rsidRPr="009B6556">
        <w:rPr>
          <w:sz w:val="28"/>
          <w:szCs w:val="28"/>
        </w:rPr>
        <w:t>Inland Transport Committee</w:t>
      </w:r>
    </w:p>
    <w:p w:rsidR="003A2208" w:rsidRPr="00B82549" w:rsidRDefault="003A2208" w:rsidP="003A2208">
      <w:pPr>
        <w:spacing w:before="120"/>
        <w:rPr>
          <w:b/>
          <w:bCs/>
          <w:sz w:val="24"/>
          <w:szCs w:val="24"/>
        </w:rPr>
      </w:pPr>
      <w:r w:rsidRPr="00B82549">
        <w:rPr>
          <w:b/>
          <w:bCs/>
          <w:sz w:val="24"/>
          <w:szCs w:val="24"/>
        </w:rPr>
        <w:t>Working Party on Transport Trends and Economics</w:t>
      </w:r>
    </w:p>
    <w:p w:rsidR="003A2208" w:rsidRPr="00B82549" w:rsidRDefault="003A2208" w:rsidP="003A2208">
      <w:pPr>
        <w:spacing w:before="120"/>
        <w:rPr>
          <w:b/>
          <w:bCs/>
        </w:rPr>
      </w:pPr>
      <w:r w:rsidRPr="00B82549">
        <w:rPr>
          <w:b/>
          <w:bCs/>
        </w:rPr>
        <w:t>Twenty-</w:t>
      </w:r>
      <w:r w:rsidR="00F12C44">
        <w:rPr>
          <w:b/>
          <w:bCs/>
        </w:rPr>
        <w:t>ninth</w:t>
      </w:r>
      <w:r w:rsidR="00C90BA1">
        <w:rPr>
          <w:b/>
          <w:bCs/>
        </w:rPr>
        <w:t xml:space="preserve"> </w:t>
      </w:r>
      <w:proofErr w:type="gramStart"/>
      <w:r w:rsidRPr="00B82549">
        <w:rPr>
          <w:b/>
          <w:bCs/>
        </w:rPr>
        <w:t>session</w:t>
      </w:r>
      <w:proofErr w:type="gramEnd"/>
    </w:p>
    <w:p w:rsidR="003A2208" w:rsidRDefault="003A2208" w:rsidP="003A2208">
      <w:r w:rsidRPr="009B6556">
        <w:t>Geneva</w:t>
      </w:r>
      <w:r>
        <w:t xml:space="preserve">, </w:t>
      </w:r>
      <w:r w:rsidR="00F12C44">
        <w:t>5</w:t>
      </w:r>
      <w:r>
        <w:t>–</w:t>
      </w:r>
      <w:r w:rsidR="00F12C44">
        <w:t>7</w:t>
      </w:r>
      <w:r w:rsidRPr="009B6556">
        <w:t xml:space="preserve"> September 201</w:t>
      </w:r>
      <w:r w:rsidR="00F12C44">
        <w:t>6</w:t>
      </w:r>
    </w:p>
    <w:p w:rsidR="006268B3" w:rsidRDefault="006268B3" w:rsidP="006268B3">
      <w:pPr>
        <w:pStyle w:val="Default"/>
        <w:rPr>
          <w:sz w:val="20"/>
          <w:szCs w:val="20"/>
        </w:rPr>
      </w:pPr>
      <w:r>
        <w:rPr>
          <w:sz w:val="20"/>
          <w:szCs w:val="20"/>
        </w:rPr>
        <w:t xml:space="preserve">Item 1 of the provisional agenda </w:t>
      </w:r>
    </w:p>
    <w:p w:rsidR="006268B3" w:rsidRPr="009B6556" w:rsidRDefault="006268B3" w:rsidP="006268B3">
      <w:r>
        <w:rPr>
          <w:b/>
          <w:bCs/>
        </w:rPr>
        <w:t>Adoption of the agenda</w:t>
      </w:r>
    </w:p>
    <w:p w:rsidR="009B6556" w:rsidRDefault="00036FCB" w:rsidP="001A3FBD">
      <w:pPr>
        <w:pStyle w:val="HChG"/>
      </w:pPr>
      <w:r>
        <w:tab/>
      </w:r>
      <w:r>
        <w:tab/>
      </w:r>
      <w:r w:rsidR="007924A8">
        <w:t>Annotated p</w:t>
      </w:r>
      <w:r w:rsidR="007924A8" w:rsidRPr="009B6556">
        <w:t>rovisional agenda</w:t>
      </w:r>
      <w:r w:rsidR="007924A8">
        <w:t xml:space="preserve"> </w:t>
      </w:r>
      <w:r w:rsidR="009B6556" w:rsidRPr="009B6556">
        <w:t>for the twenty-</w:t>
      </w:r>
      <w:r w:rsidR="00F12C44">
        <w:t>ninth</w:t>
      </w:r>
      <w:r w:rsidR="00B4008F">
        <w:t xml:space="preserve"> </w:t>
      </w:r>
      <w:r w:rsidR="009B6556" w:rsidRPr="009B6556">
        <w:t>session</w:t>
      </w:r>
    </w:p>
    <w:p w:rsidR="005C4804" w:rsidRPr="005C4804" w:rsidRDefault="005C4804" w:rsidP="005C4804">
      <w:pPr>
        <w:pStyle w:val="H1G"/>
      </w:pPr>
      <w:r>
        <w:tab/>
      </w:r>
      <w:r>
        <w:tab/>
        <w:t>Corrigendum</w:t>
      </w:r>
    </w:p>
    <w:p w:rsidR="005C4804" w:rsidRDefault="005C4804" w:rsidP="005C4804">
      <w:pPr>
        <w:pStyle w:val="H23G"/>
        <w:spacing w:before="120"/>
      </w:pPr>
      <w:r>
        <w:tab/>
        <w:t>1.</w:t>
      </w:r>
      <w:r>
        <w:tab/>
        <w:t>I.</w:t>
      </w:r>
      <w:r>
        <w:tab/>
        <w:t>Provisional agenda, item 13</w:t>
      </w:r>
    </w:p>
    <w:p w:rsidR="005C4804" w:rsidRDefault="005C4804" w:rsidP="005C4804">
      <w:pPr>
        <w:pStyle w:val="SingleTxtG"/>
      </w:pPr>
      <w:proofErr w:type="gramStart"/>
      <w:r>
        <w:rPr>
          <w:i/>
        </w:rPr>
        <w:t>Should read</w:t>
      </w:r>
      <w:r>
        <w:t xml:space="preserve"> </w:t>
      </w:r>
      <w:r w:rsidRPr="005C4804">
        <w:t xml:space="preserve">Activities of United Nations Economic Commission for Europe bodies of interest to the Working Party </w:t>
      </w:r>
      <w:r>
        <w:t xml:space="preserve">and </w:t>
      </w:r>
      <w:r w:rsidRPr="005C4804">
        <w:t>ITC Strategy paper and Ministerial Resolution</w:t>
      </w:r>
      <w:r>
        <w:t>.</w:t>
      </w:r>
      <w:proofErr w:type="gramEnd"/>
    </w:p>
    <w:p w:rsidR="00636DF1" w:rsidRDefault="00636DF1" w:rsidP="005C4804">
      <w:pPr>
        <w:pStyle w:val="H23G"/>
        <w:spacing w:before="120"/>
      </w:pPr>
      <w:r>
        <w:tab/>
        <w:t>2.</w:t>
      </w:r>
      <w:r>
        <w:tab/>
        <w:t>II.</w:t>
      </w:r>
      <w:r>
        <w:tab/>
      </w:r>
      <w:r w:rsidRPr="005C4804">
        <w:t xml:space="preserve">Annotations, Agenda item </w:t>
      </w:r>
      <w:r>
        <w:t>13</w:t>
      </w:r>
    </w:p>
    <w:p w:rsidR="00636DF1" w:rsidRPr="00636DF1" w:rsidRDefault="00636DF1" w:rsidP="00636DF1">
      <w:pPr>
        <w:pStyle w:val="SingleTxtG"/>
      </w:pPr>
      <w:bookmarkStart w:id="0" w:name="_GoBack"/>
      <w:bookmarkEnd w:id="0"/>
      <w:proofErr w:type="gramStart"/>
      <w:r>
        <w:rPr>
          <w:i/>
        </w:rPr>
        <w:t>Should read</w:t>
      </w:r>
      <w:r>
        <w:t xml:space="preserve"> </w:t>
      </w:r>
      <w:r w:rsidRPr="005C4804">
        <w:t xml:space="preserve">Activities of United Nations Economic Commission for Europe bodies of interest to the Working Party </w:t>
      </w:r>
      <w:r>
        <w:t xml:space="preserve">and </w:t>
      </w:r>
      <w:r w:rsidRPr="005C4804">
        <w:t>ITC Strategy paper and Ministerial Resolution</w:t>
      </w:r>
      <w:r>
        <w:t>.</w:t>
      </w:r>
      <w:proofErr w:type="gramEnd"/>
    </w:p>
    <w:p w:rsidR="005C4804" w:rsidRPr="005C4804" w:rsidRDefault="005C4804" w:rsidP="005C4804">
      <w:pPr>
        <w:pStyle w:val="H23G"/>
        <w:spacing w:before="120"/>
      </w:pPr>
      <w:r>
        <w:tab/>
      </w:r>
      <w:r w:rsidR="00636DF1">
        <w:t>3</w:t>
      </w:r>
      <w:r>
        <w:t>.</w:t>
      </w:r>
      <w:r>
        <w:tab/>
        <w:t>II.</w:t>
      </w:r>
      <w:r>
        <w:tab/>
      </w:r>
      <w:r w:rsidRPr="005C4804">
        <w:t xml:space="preserve">Annotations, Agenda item </w:t>
      </w:r>
      <w:r>
        <w:t>13</w:t>
      </w:r>
      <w:r w:rsidRPr="005C4804">
        <w:t xml:space="preserve"> </w:t>
      </w:r>
    </w:p>
    <w:p w:rsidR="00A91FAE" w:rsidRDefault="00F51F56" w:rsidP="00F51F56">
      <w:pPr>
        <w:pStyle w:val="SingleTxtG"/>
      </w:pPr>
      <w:r w:rsidRPr="00F51F56">
        <w:rPr>
          <w:i/>
        </w:rPr>
        <w:t>Add</w:t>
      </w:r>
      <w:r w:rsidRPr="005C4804">
        <w:t xml:space="preserve"> </w:t>
      </w:r>
      <w:r w:rsidR="00636DF1" w:rsidRPr="005C4804">
        <w:t xml:space="preserve">a second </w:t>
      </w:r>
      <w:r w:rsidR="00636DF1">
        <w:t xml:space="preserve">and third </w:t>
      </w:r>
      <w:r w:rsidR="00636DF1" w:rsidRPr="005C4804">
        <w:t>paragraph</w:t>
      </w:r>
      <w:r w:rsidRPr="005C4804">
        <w:t xml:space="preserve"> to read:</w:t>
      </w:r>
    </w:p>
    <w:p w:rsidR="00F51F56" w:rsidRDefault="00F51F56" w:rsidP="00F51F56">
      <w:pPr>
        <w:pStyle w:val="SingleTxtG"/>
      </w:pPr>
      <w:r>
        <w:t>The Bureau of ITC during its last session in June 2016 stressed the importance of the timely preparation and sharing of the strategy paper for consultations and negotiations with Governments in the run-up to the seventy-ninth annual session of the Committee (February 2017). In this regard, the Bureau requested the secretariat to organize an extraordinary meeting of the Bureau in the second half of September 2016, where the draft strategy and resolution would be discussed. It further requested the secretariat to discuss progress with, collect inputs from and, if ready, circulate the above outputs to the Working Party on Transport Trends and Economics (WP.5) at its fall session (Geneva, 5–7 September 2016) and other Working Parties sessions in the run-up to the anniversary annual session of the ITC.</w:t>
      </w:r>
    </w:p>
    <w:p w:rsidR="00F51F56" w:rsidRDefault="00F51F56" w:rsidP="00F51F56">
      <w:pPr>
        <w:pStyle w:val="SingleTxtG"/>
      </w:pPr>
      <w:r>
        <w:t>The Working Party may wish to consider information provided by the secretariat on the ITC Strategy paper and Ministerial Resolution.</w:t>
      </w:r>
    </w:p>
    <w:p w:rsidR="00F51F56" w:rsidRPr="00F51F56" w:rsidRDefault="00F51F56" w:rsidP="00F51F56">
      <w:pPr>
        <w:pStyle w:val="SingleTxtG"/>
        <w:spacing w:before="240" w:after="0"/>
        <w:jc w:val="center"/>
        <w:rPr>
          <w:u w:val="single"/>
        </w:rPr>
      </w:pPr>
      <w:r>
        <w:rPr>
          <w:u w:val="single"/>
        </w:rPr>
        <w:tab/>
      </w:r>
      <w:r>
        <w:rPr>
          <w:u w:val="single"/>
        </w:rPr>
        <w:tab/>
      </w:r>
      <w:r>
        <w:rPr>
          <w:u w:val="single"/>
        </w:rPr>
        <w:tab/>
      </w:r>
    </w:p>
    <w:sectPr w:rsidR="00F51F56" w:rsidRPr="00F51F56" w:rsidSect="00036FCB">
      <w:headerReference w:type="even" r:id="rId10"/>
      <w:headerReference w:type="default" r:id="rId11"/>
      <w:footerReference w:type="even" r:id="rId12"/>
      <w:footerReference w:type="default" r:id="rId13"/>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F8" w:rsidRDefault="00A958F8"/>
  </w:endnote>
  <w:endnote w:type="continuationSeparator" w:id="0">
    <w:p w:rsidR="00A958F8" w:rsidRDefault="00A958F8"/>
  </w:endnote>
  <w:endnote w:type="continuationNotice" w:id="1">
    <w:p w:rsidR="00A958F8" w:rsidRDefault="00A9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sz w:val="18"/>
      </w:rPr>
    </w:pPr>
    <w:r w:rsidRPr="00F16E71">
      <w:rPr>
        <w:b/>
        <w:sz w:val="18"/>
      </w:rPr>
      <w:fldChar w:fldCharType="begin"/>
    </w:r>
    <w:r w:rsidRPr="00F16E71">
      <w:rPr>
        <w:b/>
        <w:sz w:val="18"/>
      </w:rPr>
      <w:instrText xml:space="preserve"> PAGE  \* MERGEFORMAT </w:instrText>
    </w:r>
    <w:r w:rsidRPr="00F16E71">
      <w:rPr>
        <w:b/>
        <w:sz w:val="18"/>
      </w:rPr>
      <w:fldChar w:fldCharType="separate"/>
    </w:r>
    <w:r w:rsidR="005C4804">
      <w:rPr>
        <w:b/>
        <w:noProof/>
        <w:sz w:val="18"/>
      </w:rPr>
      <w:t>2</w:t>
    </w:r>
    <w:r w:rsidRPr="00F16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b/>
        <w:sz w:val="18"/>
      </w:rPr>
    </w:pPr>
    <w:r>
      <w:tab/>
    </w:r>
    <w:r w:rsidRPr="00F16E71">
      <w:rPr>
        <w:b/>
        <w:sz w:val="18"/>
      </w:rPr>
      <w:fldChar w:fldCharType="begin"/>
    </w:r>
    <w:r w:rsidRPr="00F16E71">
      <w:rPr>
        <w:b/>
        <w:sz w:val="18"/>
      </w:rPr>
      <w:instrText xml:space="preserve"> PAGE  \* MERGEFORMAT </w:instrText>
    </w:r>
    <w:r w:rsidRPr="00F16E71">
      <w:rPr>
        <w:b/>
        <w:sz w:val="18"/>
      </w:rPr>
      <w:fldChar w:fldCharType="separate"/>
    </w:r>
    <w:r w:rsidR="005C4804">
      <w:rPr>
        <w:b/>
        <w:noProof/>
        <w:sz w:val="18"/>
      </w:rPr>
      <w:t>7</w:t>
    </w:r>
    <w:r w:rsidRPr="00F16E7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F8" w:rsidRPr="000B175B" w:rsidRDefault="00A958F8" w:rsidP="000B175B">
      <w:pPr>
        <w:tabs>
          <w:tab w:val="right" w:pos="2155"/>
        </w:tabs>
        <w:spacing w:after="80"/>
        <w:ind w:left="680"/>
        <w:rPr>
          <w:u w:val="single"/>
        </w:rPr>
      </w:pPr>
      <w:r>
        <w:rPr>
          <w:u w:val="single"/>
        </w:rPr>
        <w:tab/>
      </w:r>
    </w:p>
  </w:footnote>
  <w:footnote w:type="continuationSeparator" w:id="0">
    <w:p w:rsidR="00A958F8" w:rsidRPr="00FC68B7" w:rsidRDefault="00A958F8" w:rsidP="00FC68B7">
      <w:pPr>
        <w:tabs>
          <w:tab w:val="left" w:pos="2155"/>
        </w:tabs>
        <w:spacing w:after="80"/>
        <w:ind w:left="680"/>
        <w:rPr>
          <w:u w:val="single"/>
        </w:rPr>
      </w:pPr>
      <w:r>
        <w:rPr>
          <w:u w:val="single"/>
        </w:rPr>
        <w:tab/>
      </w:r>
    </w:p>
  </w:footnote>
  <w:footnote w:type="continuationNotice" w:id="1">
    <w:p w:rsidR="00A958F8" w:rsidRDefault="00A95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pPr>
      <w:pStyle w:val="Header"/>
    </w:pPr>
    <w:r w:rsidRPr="002F396E">
      <w:t>ECE/TRANS/WP.5/</w:t>
    </w:r>
    <w:r>
      <w:t>5</w:t>
    </w:r>
    <w:r w:rsidR="000E301D">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Header"/>
      <w:jc w:val="right"/>
    </w:pPr>
    <w:r w:rsidRPr="002F396E">
      <w:t>ECE/TRANS/WP.5/</w:t>
    </w:r>
    <w:r>
      <w:t>5</w:t>
    </w:r>
    <w:r w:rsidR="000E301D">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F7F7E"/>
    <w:multiLevelType w:val="hybridMultilevel"/>
    <w:tmpl w:val="8D94CF86"/>
    <w:lvl w:ilvl="0" w:tplc="6F9AF5EA">
      <w:start w:val="1"/>
      <w:numFmt w:val="lowerLetter"/>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EA5538"/>
    <w:multiLevelType w:val="hybridMultilevel"/>
    <w:tmpl w:val="67EAE476"/>
    <w:lvl w:ilvl="0" w:tplc="A9C8043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4B02522"/>
    <w:multiLevelType w:val="hybridMultilevel"/>
    <w:tmpl w:val="13389C8C"/>
    <w:lvl w:ilvl="0" w:tplc="37D42620">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2A9149EA"/>
    <w:multiLevelType w:val="hybridMultilevel"/>
    <w:tmpl w:val="D92AC4E0"/>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D5187F"/>
    <w:multiLevelType w:val="hybridMultilevel"/>
    <w:tmpl w:val="1C321666"/>
    <w:lvl w:ilvl="0" w:tplc="04090015">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nsid w:val="30E51135"/>
    <w:multiLevelType w:val="hybridMultilevel"/>
    <w:tmpl w:val="9BD0E578"/>
    <w:lvl w:ilvl="0" w:tplc="EC68F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5D59D1"/>
    <w:multiLevelType w:val="hybridMultilevel"/>
    <w:tmpl w:val="9A6C94BA"/>
    <w:lvl w:ilvl="0" w:tplc="85B87BF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7306B17"/>
    <w:multiLevelType w:val="hybridMultilevel"/>
    <w:tmpl w:val="79AAF4E0"/>
    <w:lvl w:ilvl="0" w:tplc="46963C62">
      <w:start w:val="11"/>
      <w:numFmt w:val="decimal"/>
      <w:lvlText w:val="%1."/>
      <w:lvlJc w:val="left"/>
      <w:pPr>
        <w:tabs>
          <w:tab w:val="num" w:pos="1140"/>
        </w:tabs>
        <w:ind w:left="1140" w:hanging="585"/>
      </w:pPr>
      <w:rPr>
        <w:rFonts w:hint="default"/>
      </w:rPr>
    </w:lvl>
    <w:lvl w:ilvl="1" w:tplc="3B50C71E">
      <w:start w:val="3"/>
      <w:numFmt w:val="lowerLetter"/>
      <w:lvlText w:val="%2."/>
      <w:lvlJc w:val="left"/>
      <w:pPr>
        <w:tabs>
          <w:tab w:val="num" w:pos="1635"/>
        </w:tabs>
        <w:ind w:left="1635" w:hanging="360"/>
      </w:pPr>
      <w:rPr>
        <w:rFonts w:hint="default"/>
      </w:rPr>
    </w:lvl>
    <w:lvl w:ilvl="2" w:tplc="C2C2061E">
      <w:start w:val="3"/>
      <w:numFmt w:val="upperLetter"/>
      <w:lvlText w:val="%3."/>
      <w:lvlJc w:val="left"/>
      <w:pPr>
        <w:tabs>
          <w:tab w:val="num" w:pos="2535"/>
        </w:tabs>
        <w:ind w:left="2535" w:hanging="360"/>
      </w:pPr>
      <w:rPr>
        <w:rFonts w:hint="default"/>
      </w:r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4C2A2160"/>
    <w:multiLevelType w:val="hybridMultilevel"/>
    <w:tmpl w:val="BC3CC626"/>
    <w:lvl w:ilvl="0" w:tplc="85B87B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80805EB"/>
    <w:multiLevelType w:val="hybridMultilevel"/>
    <w:tmpl w:val="DF9C1AD8"/>
    <w:lvl w:ilvl="0" w:tplc="310291C0">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A85BEB"/>
    <w:multiLevelType w:val="hybridMultilevel"/>
    <w:tmpl w:val="28BE5FA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12"/>
  </w:num>
  <w:num w:numId="15">
    <w:abstractNumId w:val="21"/>
  </w:num>
  <w:num w:numId="16">
    <w:abstractNumId w:val="13"/>
  </w:num>
  <w:num w:numId="17">
    <w:abstractNumId w:val="26"/>
  </w:num>
  <w:num w:numId="18">
    <w:abstractNumId w:val="27"/>
  </w:num>
  <w:num w:numId="19">
    <w:abstractNumId w:val="25"/>
  </w:num>
  <w:num w:numId="20">
    <w:abstractNumId w:val="18"/>
  </w:num>
  <w:num w:numId="21">
    <w:abstractNumId w:val="23"/>
  </w:num>
  <w:num w:numId="22">
    <w:abstractNumId w:val="16"/>
  </w:num>
  <w:num w:numId="23">
    <w:abstractNumId w:val="19"/>
  </w:num>
  <w:num w:numId="24">
    <w:abstractNumId w:val="15"/>
  </w:num>
  <w:num w:numId="25">
    <w:abstractNumId w:val="22"/>
  </w:num>
  <w:num w:numId="26">
    <w:abstractNumId w:val="28"/>
  </w:num>
  <w:num w:numId="27">
    <w:abstractNumId w:val="17"/>
  </w:num>
  <w:num w:numId="28">
    <w:abstractNumId w:val="1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1485"/>
    <w:rsid w:val="00002A7D"/>
    <w:rsid w:val="000038A8"/>
    <w:rsid w:val="0000451B"/>
    <w:rsid w:val="00006790"/>
    <w:rsid w:val="0000711B"/>
    <w:rsid w:val="00015103"/>
    <w:rsid w:val="00015938"/>
    <w:rsid w:val="00015A6F"/>
    <w:rsid w:val="00015C6A"/>
    <w:rsid w:val="00027624"/>
    <w:rsid w:val="00030CCD"/>
    <w:rsid w:val="00033404"/>
    <w:rsid w:val="00036BDC"/>
    <w:rsid w:val="00036FCB"/>
    <w:rsid w:val="00044EA3"/>
    <w:rsid w:val="00050EE4"/>
    <w:rsid w:val="00050F6B"/>
    <w:rsid w:val="000678CD"/>
    <w:rsid w:val="00072C8C"/>
    <w:rsid w:val="00076612"/>
    <w:rsid w:val="00081CE0"/>
    <w:rsid w:val="00084D30"/>
    <w:rsid w:val="00086BFF"/>
    <w:rsid w:val="00090320"/>
    <w:rsid w:val="000931C0"/>
    <w:rsid w:val="000A1550"/>
    <w:rsid w:val="000A2E09"/>
    <w:rsid w:val="000B175B"/>
    <w:rsid w:val="000B1A93"/>
    <w:rsid w:val="000B3A0F"/>
    <w:rsid w:val="000B6D96"/>
    <w:rsid w:val="000D6110"/>
    <w:rsid w:val="000E0415"/>
    <w:rsid w:val="000E0466"/>
    <w:rsid w:val="000E301D"/>
    <w:rsid w:val="000E3B62"/>
    <w:rsid w:val="000E3D40"/>
    <w:rsid w:val="000E488A"/>
    <w:rsid w:val="000F7715"/>
    <w:rsid w:val="000F784A"/>
    <w:rsid w:val="00140B73"/>
    <w:rsid w:val="00141336"/>
    <w:rsid w:val="0014376F"/>
    <w:rsid w:val="00144277"/>
    <w:rsid w:val="00145AF8"/>
    <w:rsid w:val="00147230"/>
    <w:rsid w:val="00153429"/>
    <w:rsid w:val="001543B8"/>
    <w:rsid w:val="00156B99"/>
    <w:rsid w:val="00156D94"/>
    <w:rsid w:val="001620D2"/>
    <w:rsid w:val="00166124"/>
    <w:rsid w:val="001702B4"/>
    <w:rsid w:val="00171E81"/>
    <w:rsid w:val="00175FF7"/>
    <w:rsid w:val="0018346C"/>
    <w:rsid w:val="00184DDA"/>
    <w:rsid w:val="001900CD"/>
    <w:rsid w:val="001A0452"/>
    <w:rsid w:val="001A3FBD"/>
    <w:rsid w:val="001A5509"/>
    <w:rsid w:val="001B3322"/>
    <w:rsid w:val="001B4909"/>
    <w:rsid w:val="001B4B04"/>
    <w:rsid w:val="001B5875"/>
    <w:rsid w:val="001C4B9C"/>
    <w:rsid w:val="001C5090"/>
    <w:rsid w:val="001C6663"/>
    <w:rsid w:val="001C74DC"/>
    <w:rsid w:val="001C7704"/>
    <w:rsid w:val="001C7895"/>
    <w:rsid w:val="001D26DF"/>
    <w:rsid w:val="001E004D"/>
    <w:rsid w:val="001E42BA"/>
    <w:rsid w:val="001F1599"/>
    <w:rsid w:val="001F19C4"/>
    <w:rsid w:val="001F28E1"/>
    <w:rsid w:val="002043F0"/>
    <w:rsid w:val="00204EAE"/>
    <w:rsid w:val="00211E0B"/>
    <w:rsid w:val="00213E31"/>
    <w:rsid w:val="002167F7"/>
    <w:rsid w:val="0023079B"/>
    <w:rsid w:val="00232575"/>
    <w:rsid w:val="002362C0"/>
    <w:rsid w:val="00240C51"/>
    <w:rsid w:val="00243FFD"/>
    <w:rsid w:val="00247258"/>
    <w:rsid w:val="0024750C"/>
    <w:rsid w:val="002516C0"/>
    <w:rsid w:val="00254FB4"/>
    <w:rsid w:val="00256BAB"/>
    <w:rsid w:val="00256F89"/>
    <w:rsid w:val="00257CAC"/>
    <w:rsid w:val="00263657"/>
    <w:rsid w:val="0027237A"/>
    <w:rsid w:val="00283268"/>
    <w:rsid w:val="002871DA"/>
    <w:rsid w:val="002974E9"/>
    <w:rsid w:val="002A5CE4"/>
    <w:rsid w:val="002A7401"/>
    <w:rsid w:val="002A796A"/>
    <w:rsid w:val="002A7F94"/>
    <w:rsid w:val="002B109A"/>
    <w:rsid w:val="002B1880"/>
    <w:rsid w:val="002B74CD"/>
    <w:rsid w:val="002C21BA"/>
    <w:rsid w:val="002C349D"/>
    <w:rsid w:val="002C6D45"/>
    <w:rsid w:val="002D191B"/>
    <w:rsid w:val="002D6E53"/>
    <w:rsid w:val="002E5F7C"/>
    <w:rsid w:val="002F046D"/>
    <w:rsid w:val="002F396E"/>
    <w:rsid w:val="00301764"/>
    <w:rsid w:val="00302F0E"/>
    <w:rsid w:val="0030716D"/>
    <w:rsid w:val="003164BF"/>
    <w:rsid w:val="00316C12"/>
    <w:rsid w:val="003229D8"/>
    <w:rsid w:val="00327978"/>
    <w:rsid w:val="00335ECB"/>
    <w:rsid w:val="00336C97"/>
    <w:rsid w:val="00337F88"/>
    <w:rsid w:val="00342432"/>
    <w:rsid w:val="00347E38"/>
    <w:rsid w:val="0035223F"/>
    <w:rsid w:val="00352D4B"/>
    <w:rsid w:val="003536F4"/>
    <w:rsid w:val="003537AF"/>
    <w:rsid w:val="003543F7"/>
    <w:rsid w:val="00355ADC"/>
    <w:rsid w:val="0035638C"/>
    <w:rsid w:val="003615F7"/>
    <w:rsid w:val="0037220B"/>
    <w:rsid w:val="0039191D"/>
    <w:rsid w:val="00396C96"/>
    <w:rsid w:val="003A0AED"/>
    <w:rsid w:val="003A2081"/>
    <w:rsid w:val="003A2208"/>
    <w:rsid w:val="003A46BB"/>
    <w:rsid w:val="003A4EC7"/>
    <w:rsid w:val="003A714E"/>
    <w:rsid w:val="003A7295"/>
    <w:rsid w:val="003A7FF1"/>
    <w:rsid w:val="003B1F60"/>
    <w:rsid w:val="003C111B"/>
    <w:rsid w:val="003C2CC4"/>
    <w:rsid w:val="003D4B23"/>
    <w:rsid w:val="003E10A6"/>
    <w:rsid w:val="003E278A"/>
    <w:rsid w:val="003F1442"/>
    <w:rsid w:val="00403DD4"/>
    <w:rsid w:val="00406F14"/>
    <w:rsid w:val="00411CEF"/>
    <w:rsid w:val="00413520"/>
    <w:rsid w:val="00415541"/>
    <w:rsid w:val="00421B91"/>
    <w:rsid w:val="00423630"/>
    <w:rsid w:val="004325CB"/>
    <w:rsid w:val="00433886"/>
    <w:rsid w:val="00433985"/>
    <w:rsid w:val="00440A07"/>
    <w:rsid w:val="00444B2A"/>
    <w:rsid w:val="00447976"/>
    <w:rsid w:val="00456469"/>
    <w:rsid w:val="0046058D"/>
    <w:rsid w:val="00462880"/>
    <w:rsid w:val="004670C4"/>
    <w:rsid w:val="00476F24"/>
    <w:rsid w:val="004824EA"/>
    <w:rsid w:val="0049094D"/>
    <w:rsid w:val="00497D89"/>
    <w:rsid w:val="004A42B7"/>
    <w:rsid w:val="004C55B0"/>
    <w:rsid w:val="004C5A51"/>
    <w:rsid w:val="004D3242"/>
    <w:rsid w:val="004F3C49"/>
    <w:rsid w:val="004F60D5"/>
    <w:rsid w:val="004F6BA0"/>
    <w:rsid w:val="00503BEA"/>
    <w:rsid w:val="00503DAF"/>
    <w:rsid w:val="0050700C"/>
    <w:rsid w:val="00511975"/>
    <w:rsid w:val="00533616"/>
    <w:rsid w:val="00534490"/>
    <w:rsid w:val="00535ABA"/>
    <w:rsid w:val="0053768B"/>
    <w:rsid w:val="005420F2"/>
    <w:rsid w:val="0054285C"/>
    <w:rsid w:val="0054576E"/>
    <w:rsid w:val="005459D3"/>
    <w:rsid w:val="00545AAC"/>
    <w:rsid w:val="00547452"/>
    <w:rsid w:val="00547BA7"/>
    <w:rsid w:val="005510ED"/>
    <w:rsid w:val="00552180"/>
    <w:rsid w:val="005650A4"/>
    <w:rsid w:val="0057464C"/>
    <w:rsid w:val="00576CC6"/>
    <w:rsid w:val="00584173"/>
    <w:rsid w:val="00595520"/>
    <w:rsid w:val="005A02FE"/>
    <w:rsid w:val="005A44B9"/>
    <w:rsid w:val="005A69CD"/>
    <w:rsid w:val="005B1BA0"/>
    <w:rsid w:val="005B26BC"/>
    <w:rsid w:val="005B3DB3"/>
    <w:rsid w:val="005C227A"/>
    <w:rsid w:val="005C2B41"/>
    <w:rsid w:val="005C4804"/>
    <w:rsid w:val="005D1137"/>
    <w:rsid w:val="005D15CA"/>
    <w:rsid w:val="005D24A0"/>
    <w:rsid w:val="005D3E77"/>
    <w:rsid w:val="005D7A3B"/>
    <w:rsid w:val="005E1A5E"/>
    <w:rsid w:val="005E698E"/>
    <w:rsid w:val="005F25DF"/>
    <w:rsid w:val="005F3066"/>
    <w:rsid w:val="005F3E61"/>
    <w:rsid w:val="00600504"/>
    <w:rsid w:val="00602C13"/>
    <w:rsid w:val="00604DDD"/>
    <w:rsid w:val="0061043D"/>
    <w:rsid w:val="006115CC"/>
    <w:rsid w:val="00611FC4"/>
    <w:rsid w:val="006176FB"/>
    <w:rsid w:val="00617A06"/>
    <w:rsid w:val="00621F1B"/>
    <w:rsid w:val="006268B3"/>
    <w:rsid w:val="00630FCB"/>
    <w:rsid w:val="006312E2"/>
    <w:rsid w:val="00632B70"/>
    <w:rsid w:val="00636DF1"/>
    <w:rsid w:val="00640B26"/>
    <w:rsid w:val="006421A5"/>
    <w:rsid w:val="00645740"/>
    <w:rsid w:val="00656B70"/>
    <w:rsid w:val="00666506"/>
    <w:rsid w:val="00667DDA"/>
    <w:rsid w:val="006770B2"/>
    <w:rsid w:val="006836C6"/>
    <w:rsid w:val="00691C7E"/>
    <w:rsid w:val="006924E8"/>
    <w:rsid w:val="006940E1"/>
    <w:rsid w:val="00696C11"/>
    <w:rsid w:val="006A30D7"/>
    <w:rsid w:val="006A3C72"/>
    <w:rsid w:val="006A7392"/>
    <w:rsid w:val="006B03A1"/>
    <w:rsid w:val="006B2C5F"/>
    <w:rsid w:val="006B67D9"/>
    <w:rsid w:val="006C5535"/>
    <w:rsid w:val="006D0589"/>
    <w:rsid w:val="006D40F4"/>
    <w:rsid w:val="006D5B6C"/>
    <w:rsid w:val="006D71BA"/>
    <w:rsid w:val="006D7570"/>
    <w:rsid w:val="006E1DFC"/>
    <w:rsid w:val="006E4822"/>
    <w:rsid w:val="006E564B"/>
    <w:rsid w:val="006E7154"/>
    <w:rsid w:val="006F4A50"/>
    <w:rsid w:val="007003CD"/>
    <w:rsid w:val="007047FA"/>
    <w:rsid w:val="0070701E"/>
    <w:rsid w:val="00723D39"/>
    <w:rsid w:val="0072630B"/>
    <w:rsid w:val="0072632A"/>
    <w:rsid w:val="007329B8"/>
    <w:rsid w:val="0073436B"/>
    <w:rsid w:val="007358E8"/>
    <w:rsid w:val="00736ECE"/>
    <w:rsid w:val="00736FAF"/>
    <w:rsid w:val="00737099"/>
    <w:rsid w:val="00737BF2"/>
    <w:rsid w:val="0074533B"/>
    <w:rsid w:val="00750C6A"/>
    <w:rsid w:val="007551AA"/>
    <w:rsid w:val="007551FB"/>
    <w:rsid w:val="007643BC"/>
    <w:rsid w:val="007647E5"/>
    <w:rsid w:val="007678F3"/>
    <w:rsid w:val="0077415A"/>
    <w:rsid w:val="00784EC7"/>
    <w:rsid w:val="00784FC8"/>
    <w:rsid w:val="00785F8A"/>
    <w:rsid w:val="007879B5"/>
    <w:rsid w:val="007924A8"/>
    <w:rsid w:val="00792546"/>
    <w:rsid w:val="007959FE"/>
    <w:rsid w:val="00797921"/>
    <w:rsid w:val="007A0CF1"/>
    <w:rsid w:val="007A62DC"/>
    <w:rsid w:val="007B0FB5"/>
    <w:rsid w:val="007B5ACE"/>
    <w:rsid w:val="007B6BA5"/>
    <w:rsid w:val="007C3390"/>
    <w:rsid w:val="007C42D8"/>
    <w:rsid w:val="007C4F4B"/>
    <w:rsid w:val="007D118D"/>
    <w:rsid w:val="007D266F"/>
    <w:rsid w:val="007D7362"/>
    <w:rsid w:val="007F0B4A"/>
    <w:rsid w:val="007F3C99"/>
    <w:rsid w:val="007F5CE2"/>
    <w:rsid w:val="007F6611"/>
    <w:rsid w:val="00810BAC"/>
    <w:rsid w:val="00817144"/>
    <w:rsid w:val="008175E9"/>
    <w:rsid w:val="008242D7"/>
    <w:rsid w:val="0082577B"/>
    <w:rsid w:val="00834801"/>
    <w:rsid w:val="0085167B"/>
    <w:rsid w:val="008651E1"/>
    <w:rsid w:val="00865256"/>
    <w:rsid w:val="0086565E"/>
    <w:rsid w:val="00866893"/>
    <w:rsid w:val="00866F02"/>
    <w:rsid w:val="00867D18"/>
    <w:rsid w:val="00871F9A"/>
    <w:rsid w:val="00871FD5"/>
    <w:rsid w:val="0088172E"/>
    <w:rsid w:val="00881EFA"/>
    <w:rsid w:val="00883FD3"/>
    <w:rsid w:val="008878A9"/>
    <w:rsid w:val="008879CB"/>
    <w:rsid w:val="00895281"/>
    <w:rsid w:val="008979B1"/>
    <w:rsid w:val="008A6998"/>
    <w:rsid w:val="008A6B25"/>
    <w:rsid w:val="008A6C4F"/>
    <w:rsid w:val="008B389E"/>
    <w:rsid w:val="008B5D5B"/>
    <w:rsid w:val="008D045E"/>
    <w:rsid w:val="008D31C7"/>
    <w:rsid w:val="008D3F25"/>
    <w:rsid w:val="008D4D82"/>
    <w:rsid w:val="008D7EF2"/>
    <w:rsid w:val="008E0E46"/>
    <w:rsid w:val="008E65C0"/>
    <w:rsid w:val="008E7116"/>
    <w:rsid w:val="008F143B"/>
    <w:rsid w:val="008F3882"/>
    <w:rsid w:val="008F4B7C"/>
    <w:rsid w:val="00904CD4"/>
    <w:rsid w:val="0092229A"/>
    <w:rsid w:val="00922735"/>
    <w:rsid w:val="00926039"/>
    <w:rsid w:val="00926E47"/>
    <w:rsid w:val="00934FE4"/>
    <w:rsid w:val="00940ACD"/>
    <w:rsid w:val="00940C15"/>
    <w:rsid w:val="00947162"/>
    <w:rsid w:val="009610D0"/>
    <w:rsid w:val="0096375C"/>
    <w:rsid w:val="00965FE7"/>
    <w:rsid w:val="009662E6"/>
    <w:rsid w:val="0097095E"/>
    <w:rsid w:val="009760AB"/>
    <w:rsid w:val="0098592B"/>
    <w:rsid w:val="00985FC4"/>
    <w:rsid w:val="00987573"/>
    <w:rsid w:val="00990766"/>
    <w:rsid w:val="00991261"/>
    <w:rsid w:val="009917A0"/>
    <w:rsid w:val="00992BFE"/>
    <w:rsid w:val="009964C4"/>
    <w:rsid w:val="00996DE8"/>
    <w:rsid w:val="009A7B81"/>
    <w:rsid w:val="009B49CF"/>
    <w:rsid w:val="009B49EF"/>
    <w:rsid w:val="009B6556"/>
    <w:rsid w:val="009C03A3"/>
    <w:rsid w:val="009C14E6"/>
    <w:rsid w:val="009C5BF9"/>
    <w:rsid w:val="009D01C0"/>
    <w:rsid w:val="009D6A08"/>
    <w:rsid w:val="009E0A16"/>
    <w:rsid w:val="009E5584"/>
    <w:rsid w:val="009E6CB7"/>
    <w:rsid w:val="009E7970"/>
    <w:rsid w:val="009F2EAC"/>
    <w:rsid w:val="009F57E3"/>
    <w:rsid w:val="00A05354"/>
    <w:rsid w:val="00A10F4F"/>
    <w:rsid w:val="00A11067"/>
    <w:rsid w:val="00A1704A"/>
    <w:rsid w:val="00A33ADF"/>
    <w:rsid w:val="00A35FB3"/>
    <w:rsid w:val="00A4022D"/>
    <w:rsid w:val="00A425EB"/>
    <w:rsid w:val="00A44366"/>
    <w:rsid w:val="00A47C4F"/>
    <w:rsid w:val="00A52A8D"/>
    <w:rsid w:val="00A55B33"/>
    <w:rsid w:val="00A60302"/>
    <w:rsid w:val="00A65F49"/>
    <w:rsid w:val="00A66D96"/>
    <w:rsid w:val="00A72F22"/>
    <w:rsid w:val="00A733BC"/>
    <w:rsid w:val="00A748A6"/>
    <w:rsid w:val="00A74AEC"/>
    <w:rsid w:val="00A76A69"/>
    <w:rsid w:val="00A82BA1"/>
    <w:rsid w:val="00A85E65"/>
    <w:rsid w:val="00A879A4"/>
    <w:rsid w:val="00A91FAE"/>
    <w:rsid w:val="00A958F8"/>
    <w:rsid w:val="00A9657F"/>
    <w:rsid w:val="00A97A35"/>
    <w:rsid w:val="00A97B83"/>
    <w:rsid w:val="00A97C44"/>
    <w:rsid w:val="00AA0FF8"/>
    <w:rsid w:val="00AA64A9"/>
    <w:rsid w:val="00AB60BC"/>
    <w:rsid w:val="00AC0F2C"/>
    <w:rsid w:val="00AC4BE3"/>
    <w:rsid w:val="00AC502A"/>
    <w:rsid w:val="00AD27A9"/>
    <w:rsid w:val="00AE666F"/>
    <w:rsid w:val="00AF58C1"/>
    <w:rsid w:val="00AF5D10"/>
    <w:rsid w:val="00B01043"/>
    <w:rsid w:val="00B04083"/>
    <w:rsid w:val="00B04A3F"/>
    <w:rsid w:val="00B0580F"/>
    <w:rsid w:val="00B06643"/>
    <w:rsid w:val="00B11AF4"/>
    <w:rsid w:val="00B15055"/>
    <w:rsid w:val="00B15607"/>
    <w:rsid w:val="00B16835"/>
    <w:rsid w:val="00B239DE"/>
    <w:rsid w:val="00B252DF"/>
    <w:rsid w:val="00B30179"/>
    <w:rsid w:val="00B32401"/>
    <w:rsid w:val="00B36D2A"/>
    <w:rsid w:val="00B37B15"/>
    <w:rsid w:val="00B4008F"/>
    <w:rsid w:val="00B4170C"/>
    <w:rsid w:val="00B45C02"/>
    <w:rsid w:val="00B52B5D"/>
    <w:rsid w:val="00B545B0"/>
    <w:rsid w:val="00B5525B"/>
    <w:rsid w:val="00B72A1E"/>
    <w:rsid w:val="00B81E12"/>
    <w:rsid w:val="00B82549"/>
    <w:rsid w:val="00B8568D"/>
    <w:rsid w:val="00B860F0"/>
    <w:rsid w:val="00B9168C"/>
    <w:rsid w:val="00B925D1"/>
    <w:rsid w:val="00B949D7"/>
    <w:rsid w:val="00B96736"/>
    <w:rsid w:val="00BA3313"/>
    <w:rsid w:val="00BA339B"/>
    <w:rsid w:val="00BA4C2F"/>
    <w:rsid w:val="00BA59A5"/>
    <w:rsid w:val="00BA72F5"/>
    <w:rsid w:val="00BB0355"/>
    <w:rsid w:val="00BB7809"/>
    <w:rsid w:val="00BC1E7E"/>
    <w:rsid w:val="00BC3BDF"/>
    <w:rsid w:val="00BC55D1"/>
    <w:rsid w:val="00BC74E9"/>
    <w:rsid w:val="00BD1135"/>
    <w:rsid w:val="00BD5759"/>
    <w:rsid w:val="00BE0239"/>
    <w:rsid w:val="00BE0C15"/>
    <w:rsid w:val="00BE36A9"/>
    <w:rsid w:val="00BE618E"/>
    <w:rsid w:val="00BE7BEC"/>
    <w:rsid w:val="00BF0A5A"/>
    <w:rsid w:val="00BF0C8A"/>
    <w:rsid w:val="00BF0E08"/>
    <w:rsid w:val="00BF0E63"/>
    <w:rsid w:val="00BF12A3"/>
    <w:rsid w:val="00BF16D7"/>
    <w:rsid w:val="00BF22EA"/>
    <w:rsid w:val="00BF2373"/>
    <w:rsid w:val="00BF5B68"/>
    <w:rsid w:val="00BF7EA0"/>
    <w:rsid w:val="00C044E2"/>
    <w:rsid w:val="00C048CB"/>
    <w:rsid w:val="00C05735"/>
    <w:rsid w:val="00C06318"/>
    <w:rsid w:val="00C06561"/>
    <w:rsid w:val="00C066F3"/>
    <w:rsid w:val="00C07F8C"/>
    <w:rsid w:val="00C16666"/>
    <w:rsid w:val="00C172F9"/>
    <w:rsid w:val="00C22611"/>
    <w:rsid w:val="00C26A6F"/>
    <w:rsid w:val="00C3160D"/>
    <w:rsid w:val="00C322DA"/>
    <w:rsid w:val="00C4511A"/>
    <w:rsid w:val="00C453C0"/>
    <w:rsid w:val="00C463DD"/>
    <w:rsid w:val="00C46F04"/>
    <w:rsid w:val="00C57C8C"/>
    <w:rsid w:val="00C71474"/>
    <w:rsid w:val="00C745C3"/>
    <w:rsid w:val="00C752A2"/>
    <w:rsid w:val="00C75AC9"/>
    <w:rsid w:val="00C812EE"/>
    <w:rsid w:val="00C90BA1"/>
    <w:rsid w:val="00C938E1"/>
    <w:rsid w:val="00C95F9F"/>
    <w:rsid w:val="00CA24A4"/>
    <w:rsid w:val="00CB348D"/>
    <w:rsid w:val="00CB5C3B"/>
    <w:rsid w:val="00CB78AF"/>
    <w:rsid w:val="00CC58B8"/>
    <w:rsid w:val="00CC5C81"/>
    <w:rsid w:val="00CD0413"/>
    <w:rsid w:val="00CD46F5"/>
    <w:rsid w:val="00CE4453"/>
    <w:rsid w:val="00CE4A8F"/>
    <w:rsid w:val="00CF071D"/>
    <w:rsid w:val="00CF28DC"/>
    <w:rsid w:val="00CF7860"/>
    <w:rsid w:val="00D04663"/>
    <w:rsid w:val="00D04B5E"/>
    <w:rsid w:val="00D15B04"/>
    <w:rsid w:val="00D17585"/>
    <w:rsid w:val="00D17B10"/>
    <w:rsid w:val="00D2031B"/>
    <w:rsid w:val="00D25FE2"/>
    <w:rsid w:val="00D35A0E"/>
    <w:rsid w:val="00D37DA9"/>
    <w:rsid w:val="00D406A7"/>
    <w:rsid w:val="00D41D86"/>
    <w:rsid w:val="00D41E20"/>
    <w:rsid w:val="00D43252"/>
    <w:rsid w:val="00D43F83"/>
    <w:rsid w:val="00D44468"/>
    <w:rsid w:val="00D44D86"/>
    <w:rsid w:val="00D459D1"/>
    <w:rsid w:val="00D47AFE"/>
    <w:rsid w:val="00D50B7D"/>
    <w:rsid w:val="00D52012"/>
    <w:rsid w:val="00D555FC"/>
    <w:rsid w:val="00D63700"/>
    <w:rsid w:val="00D637A9"/>
    <w:rsid w:val="00D704E5"/>
    <w:rsid w:val="00D710E5"/>
    <w:rsid w:val="00D72727"/>
    <w:rsid w:val="00D72C22"/>
    <w:rsid w:val="00D72CB3"/>
    <w:rsid w:val="00D750B0"/>
    <w:rsid w:val="00D8551E"/>
    <w:rsid w:val="00D8718E"/>
    <w:rsid w:val="00D93A43"/>
    <w:rsid w:val="00D957C1"/>
    <w:rsid w:val="00D96C80"/>
    <w:rsid w:val="00D978C6"/>
    <w:rsid w:val="00DA0956"/>
    <w:rsid w:val="00DA357F"/>
    <w:rsid w:val="00DA3E12"/>
    <w:rsid w:val="00DC0BF4"/>
    <w:rsid w:val="00DC18AD"/>
    <w:rsid w:val="00DC3DE2"/>
    <w:rsid w:val="00DD118B"/>
    <w:rsid w:val="00DD1F60"/>
    <w:rsid w:val="00DD3155"/>
    <w:rsid w:val="00DD3D1D"/>
    <w:rsid w:val="00DE0719"/>
    <w:rsid w:val="00DF70AD"/>
    <w:rsid w:val="00DF7CAE"/>
    <w:rsid w:val="00E00EB3"/>
    <w:rsid w:val="00E423C0"/>
    <w:rsid w:val="00E600C3"/>
    <w:rsid w:val="00E60A8F"/>
    <w:rsid w:val="00E6414C"/>
    <w:rsid w:val="00E65617"/>
    <w:rsid w:val="00E705B1"/>
    <w:rsid w:val="00E7260F"/>
    <w:rsid w:val="00E84139"/>
    <w:rsid w:val="00E86940"/>
    <w:rsid w:val="00E8702D"/>
    <w:rsid w:val="00E916A9"/>
    <w:rsid w:val="00E916DE"/>
    <w:rsid w:val="00E925AD"/>
    <w:rsid w:val="00E9653F"/>
    <w:rsid w:val="00E96630"/>
    <w:rsid w:val="00EB58C3"/>
    <w:rsid w:val="00EB69EF"/>
    <w:rsid w:val="00ED000F"/>
    <w:rsid w:val="00ED18DC"/>
    <w:rsid w:val="00ED6201"/>
    <w:rsid w:val="00ED7A2A"/>
    <w:rsid w:val="00EE2786"/>
    <w:rsid w:val="00EF12DA"/>
    <w:rsid w:val="00EF1D7F"/>
    <w:rsid w:val="00EF5556"/>
    <w:rsid w:val="00F0137E"/>
    <w:rsid w:val="00F02675"/>
    <w:rsid w:val="00F03321"/>
    <w:rsid w:val="00F110A4"/>
    <w:rsid w:val="00F12C44"/>
    <w:rsid w:val="00F16E71"/>
    <w:rsid w:val="00F21786"/>
    <w:rsid w:val="00F26948"/>
    <w:rsid w:val="00F27610"/>
    <w:rsid w:val="00F3742B"/>
    <w:rsid w:val="00F41FDB"/>
    <w:rsid w:val="00F507EC"/>
    <w:rsid w:val="00F51F56"/>
    <w:rsid w:val="00F5208C"/>
    <w:rsid w:val="00F56274"/>
    <w:rsid w:val="00F56D63"/>
    <w:rsid w:val="00F609A9"/>
    <w:rsid w:val="00F62A9E"/>
    <w:rsid w:val="00F7045A"/>
    <w:rsid w:val="00F80C99"/>
    <w:rsid w:val="00F867EC"/>
    <w:rsid w:val="00F902D0"/>
    <w:rsid w:val="00F90EE7"/>
    <w:rsid w:val="00F91B2B"/>
    <w:rsid w:val="00FA02AF"/>
    <w:rsid w:val="00FB0C57"/>
    <w:rsid w:val="00FB0E52"/>
    <w:rsid w:val="00FB141B"/>
    <w:rsid w:val="00FB7450"/>
    <w:rsid w:val="00FC03CD"/>
    <w:rsid w:val="00FC0646"/>
    <w:rsid w:val="00FC0F6E"/>
    <w:rsid w:val="00FC5031"/>
    <w:rsid w:val="00FC68B7"/>
    <w:rsid w:val="00FE6985"/>
    <w:rsid w:val="00FE6CDD"/>
    <w:rsid w:val="00FE6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1108">
      <w:bodyDiv w:val="1"/>
      <w:marLeft w:val="0"/>
      <w:marRight w:val="0"/>
      <w:marTop w:val="0"/>
      <w:marBottom w:val="0"/>
      <w:divBdr>
        <w:top w:val="none" w:sz="0" w:space="0" w:color="auto"/>
        <w:left w:val="none" w:sz="0" w:space="0" w:color="auto"/>
        <w:bottom w:val="none" w:sz="0" w:space="0" w:color="auto"/>
        <w:right w:val="none" w:sz="0" w:space="0" w:color="auto"/>
      </w:divBdr>
    </w:div>
    <w:div w:id="1143040448">
      <w:bodyDiv w:val="1"/>
      <w:marLeft w:val="0"/>
      <w:marRight w:val="0"/>
      <w:marTop w:val="0"/>
      <w:marBottom w:val="0"/>
      <w:divBdr>
        <w:top w:val="none" w:sz="0" w:space="0" w:color="auto"/>
        <w:left w:val="none" w:sz="0" w:space="0" w:color="auto"/>
        <w:bottom w:val="none" w:sz="0" w:space="0" w:color="auto"/>
        <w:right w:val="none" w:sz="0" w:space="0" w:color="auto"/>
      </w:divBdr>
    </w:div>
    <w:div w:id="1540314152">
      <w:bodyDiv w:val="1"/>
      <w:marLeft w:val="0"/>
      <w:marRight w:val="0"/>
      <w:marTop w:val="0"/>
      <w:marBottom w:val="0"/>
      <w:divBdr>
        <w:top w:val="none" w:sz="0" w:space="0" w:color="auto"/>
        <w:left w:val="none" w:sz="0" w:space="0" w:color="auto"/>
        <w:bottom w:val="none" w:sz="0" w:space="0" w:color="auto"/>
        <w:right w:val="none" w:sz="0" w:space="0" w:color="auto"/>
      </w:divBdr>
      <w:divsChild>
        <w:div w:id="1143160118">
          <w:marLeft w:val="0"/>
          <w:marRight w:val="0"/>
          <w:marTop w:val="0"/>
          <w:marBottom w:val="0"/>
          <w:divBdr>
            <w:top w:val="single" w:sz="2" w:space="0" w:color="DDDDDD"/>
            <w:left w:val="single" w:sz="2" w:space="0" w:color="DDDDDD"/>
            <w:bottom w:val="single" w:sz="2" w:space="0" w:color="DDDDDD"/>
            <w:right w:val="single" w:sz="2" w:space="0" w:color="DDDDDD"/>
          </w:divBdr>
          <w:divsChild>
            <w:div w:id="1312948359">
              <w:marLeft w:val="0"/>
              <w:marRight w:val="0"/>
              <w:marTop w:val="0"/>
              <w:marBottom w:val="0"/>
              <w:divBdr>
                <w:top w:val="none" w:sz="0" w:space="0" w:color="auto"/>
                <w:left w:val="none" w:sz="0" w:space="0" w:color="auto"/>
                <w:bottom w:val="none" w:sz="0" w:space="0" w:color="auto"/>
                <w:right w:val="none" w:sz="0" w:space="0" w:color="auto"/>
              </w:divBdr>
              <w:divsChild>
                <w:div w:id="851342026">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107818786">
                          <w:marLeft w:val="0"/>
                          <w:marRight w:val="0"/>
                          <w:marTop w:val="0"/>
                          <w:marBottom w:val="0"/>
                          <w:divBdr>
                            <w:top w:val="none" w:sz="0" w:space="0" w:color="auto"/>
                            <w:left w:val="none" w:sz="0" w:space="0" w:color="auto"/>
                            <w:bottom w:val="none" w:sz="0" w:space="0" w:color="auto"/>
                            <w:right w:val="none" w:sz="0" w:space="0" w:color="auto"/>
                          </w:divBdr>
                          <w:divsChild>
                            <w:div w:id="1353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70055">
      <w:bodyDiv w:val="1"/>
      <w:marLeft w:val="0"/>
      <w:marRight w:val="0"/>
      <w:marTop w:val="0"/>
      <w:marBottom w:val="0"/>
      <w:divBdr>
        <w:top w:val="none" w:sz="0" w:space="0" w:color="auto"/>
        <w:left w:val="none" w:sz="0" w:space="0" w:color="auto"/>
        <w:bottom w:val="none" w:sz="0" w:space="0" w:color="auto"/>
        <w:right w:val="none" w:sz="0" w:space="0" w:color="auto"/>
      </w:divBdr>
      <w:divsChild>
        <w:div w:id="2066637347">
          <w:marLeft w:val="0"/>
          <w:marRight w:val="0"/>
          <w:marTop w:val="0"/>
          <w:marBottom w:val="0"/>
          <w:divBdr>
            <w:top w:val="single" w:sz="2" w:space="0" w:color="DDDDDD"/>
            <w:left w:val="single" w:sz="2" w:space="0" w:color="DDDDDD"/>
            <w:bottom w:val="single" w:sz="2" w:space="0" w:color="DDDDDD"/>
            <w:right w:val="single" w:sz="2" w:space="0" w:color="DDDDDD"/>
          </w:divBdr>
          <w:divsChild>
            <w:div w:id="1063135325">
              <w:marLeft w:val="0"/>
              <w:marRight w:val="0"/>
              <w:marTop w:val="0"/>
              <w:marBottom w:val="0"/>
              <w:divBdr>
                <w:top w:val="none" w:sz="0" w:space="0" w:color="auto"/>
                <w:left w:val="none" w:sz="0" w:space="0" w:color="auto"/>
                <w:bottom w:val="none" w:sz="0" w:space="0" w:color="auto"/>
                <w:right w:val="none" w:sz="0" w:space="0" w:color="auto"/>
              </w:divBdr>
              <w:divsChild>
                <w:div w:id="257563161">
                  <w:marLeft w:val="0"/>
                  <w:marRight w:val="0"/>
                  <w:marTop w:val="0"/>
                  <w:marBottom w:val="0"/>
                  <w:divBdr>
                    <w:top w:val="none" w:sz="0" w:space="0" w:color="auto"/>
                    <w:left w:val="none" w:sz="0" w:space="0" w:color="auto"/>
                    <w:bottom w:val="none" w:sz="0" w:space="0" w:color="auto"/>
                    <w:right w:val="none" w:sz="0" w:space="0" w:color="auto"/>
                  </w:divBdr>
                  <w:divsChild>
                    <w:div w:id="606893688">
                      <w:marLeft w:val="0"/>
                      <w:marRight w:val="0"/>
                      <w:marTop w:val="0"/>
                      <w:marBottom w:val="0"/>
                      <w:divBdr>
                        <w:top w:val="none" w:sz="0" w:space="0" w:color="auto"/>
                        <w:left w:val="none" w:sz="0" w:space="0" w:color="auto"/>
                        <w:bottom w:val="none" w:sz="0" w:space="0" w:color="auto"/>
                        <w:right w:val="none" w:sz="0" w:space="0" w:color="auto"/>
                      </w:divBdr>
                      <w:divsChild>
                        <w:div w:id="961494652">
                          <w:marLeft w:val="0"/>
                          <w:marRight w:val="0"/>
                          <w:marTop w:val="0"/>
                          <w:marBottom w:val="0"/>
                          <w:divBdr>
                            <w:top w:val="none" w:sz="0" w:space="0" w:color="auto"/>
                            <w:left w:val="none" w:sz="0" w:space="0" w:color="auto"/>
                            <w:bottom w:val="none" w:sz="0" w:space="0" w:color="auto"/>
                            <w:right w:val="none" w:sz="0" w:space="0" w:color="auto"/>
                          </w:divBdr>
                          <w:divsChild>
                            <w:div w:id="336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8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2951">
          <w:marLeft w:val="0"/>
          <w:marRight w:val="0"/>
          <w:marTop w:val="0"/>
          <w:marBottom w:val="0"/>
          <w:divBdr>
            <w:top w:val="single" w:sz="2" w:space="0" w:color="DDDDDD"/>
            <w:left w:val="single" w:sz="2" w:space="0" w:color="DDDDDD"/>
            <w:bottom w:val="single" w:sz="2" w:space="0" w:color="DDDDDD"/>
            <w:right w:val="single" w:sz="2" w:space="0" w:color="DDDDDD"/>
          </w:divBdr>
          <w:divsChild>
            <w:div w:id="291637225">
              <w:marLeft w:val="0"/>
              <w:marRight w:val="0"/>
              <w:marTop w:val="0"/>
              <w:marBottom w:val="0"/>
              <w:divBdr>
                <w:top w:val="none" w:sz="0" w:space="0" w:color="auto"/>
                <w:left w:val="none" w:sz="0" w:space="0" w:color="auto"/>
                <w:bottom w:val="none" w:sz="0" w:space="0" w:color="auto"/>
                <w:right w:val="none" w:sz="0" w:space="0" w:color="auto"/>
              </w:divBdr>
              <w:divsChild>
                <w:div w:id="1016930557">
                  <w:marLeft w:val="0"/>
                  <w:marRight w:val="0"/>
                  <w:marTop w:val="0"/>
                  <w:marBottom w:val="0"/>
                  <w:divBdr>
                    <w:top w:val="none" w:sz="0" w:space="0" w:color="auto"/>
                    <w:left w:val="none" w:sz="0" w:space="0" w:color="auto"/>
                    <w:bottom w:val="none" w:sz="0" w:space="0" w:color="auto"/>
                    <w:right w:val="none" w:sz="0" w:space="0" w:color="auto"/>
                  </w:divBdr>
                  <w:divsChild>
                    <w:div w:id="433012675">
                      <w:marLeft w:val="0"/>
                      <w:marRight w:val="0"/>
                      <w:marTop w:val="0"/>
                      <w:marBottom w:val="0"/>
                      <w:divBdr>
                        <w:top w:val="none" w:sz="0" w:space="0" w:color="auto"/>
                        <w:left w:val="none" w:sz="0" w:space="0" w:color="auto"/>
                        <w:bottom w:val="none" w:sz="0" w:space="0" w:color="auto"/>
                        <w:right w:val="none" w:sz="0" w:space="0" w:color="auto"/>
                      </w:divBdr>
                      <w:divsChild>
                        <w:div w:id="1930504536">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DE22-3B0B-4357-AD83-B790E667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20</TotalTime>
  <Pages>1</Pages>
  <Words>276</Words>
  <Characters>1539</Characters>
  <Application>Microsoft Office Word</Application>
  <DocSecurity>0</DocSecurity>
  <Lines>39</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1610564</vt:lpstr>
      <vt:lpstr>United Nations</vt:lpstr>
    </vt:vector>
  </TitlesOfParts>
  <Company>CSD</Company>
  <LinksUpToDate>false</LinksUpToDate>
  <CharactersWithSpaces>1802</CharactersWithSpaces>
  <SharedDoc>false</SharedDoc>
  <HLinks>
    <vt:vector size="24" baseType="variant">
      <vt:variant>
        <vt:i4>3932192</vt:i4>
      </vt:variant>
      <vt:variant>
        <vt:i4>9</vt:i4>
      </vt:variant>
      <vt:variant>
        <vt:i4>0</vt:i4>
      </vt:variant>
      <vt:variant>
        <vt:i4>5</vt:i4>
      </vt:variant>
      <vt:variant>
        <vt:lpwstr>http://www.unece.org/meetings/practical.htm</vt:lpwstr>
      </vt:variant>
      <vt:variant>
        <vt:lpwstr/>
      </vt:variant>
      <vt:variant>
        <vt:i4>393316</vt:i4>
      </vt:variant>
      <vt:variant>
        <vt:i4>6</vt:i4>
      </vt:variant>
      <vt:variant>
        <vt:i4>0</vt:i4>
      </vt:variant>
      <vt:variant>
        <vt:i4>5</vt:i4>
      </vt:variant>
      <vt:variant>
        <vt:lpwstr>mailto:maria.mostovets@unece.org</vt:lpwstr>
      </vt:variant>
      <vt:variant>
        <vt:lpwstr/>
      </vt:variant>
      <vt:variant>
        <vt:i4>393234</vt:i4>
      </vt:variant>
      <vt:variant>
        <vt:i4>3</vt:i4>
      </vt:variant>
      <vt:variant>
        <vt:i4>0</vt:i4>
      </vt:variant>
      <vt:variant>
        <vt:i4>5</vt:i4>
      </vt:variant>
      <vt:variant>
        <vt:lpwstr>http://www.unece.org/trans/registfr.html</vt:lpwstr>
      </vt:variant>
      <vt:variant>
        <vt:lpwstr/>
      </vt:variant>
      <vt:variant>
        <vt:i4>131095</vt:i4>
      </vt:variant>
      <vt:variant>
        <vt:i4>0</vt:i4>
      </vt:variant>
      <vt:variant>
        <vt:i4>0</vt:i4>
      </vt:variant>
      <vt:variant>
        <vt:i4>5</vt:i4>
      </vt:variant>
      <vt:variant>
        <vt:lpwstr>http://www.unece.org/trans/main/wp5/wp5.html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1610564</dc:title>
  <dc:subject>ECE/TRANS/WP.5/59</dc:subject>
  <dc:creator>Mostovets</dc:creator>
  <cp:lastModifiedBy>Maria Mostovets</cp:lastModifiedBy>
  <cp:revision>5</cp:revision>
  <cp:lastPrinted>2016-09-02T12:55:00Z</cp:lastPrinted>
  <dcterms:created xsi:type="dcterms:W3CDTF">2016-08-31T16:35:00Z</dcterms:created>
  <dcterms:modified xsi:type="dcterms:W3CDTF">2016-09-02T12:55:00Z</dcterms:modified>
</cp:coreProperties>
</file>