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26F28" w:rsidRDefault="00982036" w:rsidP="00982036">
      <w:pPr>
        <w:spacing w:before="120"/>
        <w:rPr>
          <w:b/>
          <w:sz w:val="28"/>
          <w:szCs w:val="28"/>
        </w:rPr>
      </w:pPr>
      <w:r w:rsidRPr="00126F28">
        <w:rPr>
          <w:b/>
          <w:sz w:val="28"/>
          <w:szCs w:val="28"/>
        </w:rPr>
        <w:t>Economic Commission for Europe</w:t>
      </w:r>
      <w:r w:rsidR="0090465E" w:rsidRPr="00126F28">
        <w:rPr>
          <w:b/>
          <w:sz w:val="28"/>
          <w:szCs w:val="28"/>
        </w:rPr>
        <w:t xml:space="preserve"> </w:t>
      </w:r>
    </w:p>
    <w:p w14:paraId="0EAD9853" w14:textId="77777777" w:rsidR="00982036" w:rsidRPr="00126F28" w:rsidRDefault="00982036" w:rsidP="00982036">
      <w:pPr>
        <w:spacing w:before="120"/>
        <w:rPr>
          <w:sz w:val="28"/>
          <w:szCs w:val="28"/>
        </w:rPr>
      </w:pPr>
      <w:r w:rsidRPr="00126F28">
        <w:rPr>
          <w:sz w:val="28"/>
          <w:szCs w:val="28"/>
        </w:rPr>
        <w:t>Inland Transport Committee</w:t>
      </w:r>
    </w:p>
    <w:p w14:paraId="34B956AF" w14:textId="77777777" w:rsidR="00982036" w:rsidRPr="00126F28" w:rsidRDefault="00982036" w:rsidP="00982036">
      <w:pPr>
        <w:spacing w:before="120"/>
        <w:rPr>
          <w:b/>
          <w:sz w:val="24"/>
          <w:szCs w:val="24"/>
        </w:rPr>
      </w:pPr>
      <w:r w:rsidRPr="00126F28">
        <w:rPr>
          <w:b/>
          <w:sz w:val="24"/>
          <w:szCs w:val="24"/>
        </w:rPr>
        <w:t>Working Party on the Transport of Dangerous Goods</w:t>
      </w:r>
    </w:p>
    <w:p w14:paraId="453F49B2" w14:textId="0618B3F8" w:rsidR="00982036" w:rsidRPr="00126F28" w:rsidRDefault="00154F07" w:rsidP="00084795">
      <w:pPr>
        <w:spacing w:before="120"/>
        <w:rPr>
          <w:b/>
        </w:rPr>
      </w:pPr>
      <w:r w:rsidRPr="00126F28">
        <w:rPr>
          <w:b/>
        </w:rPr>
        <w:t xml:space="preserve">115th </w:t>
      </w:r>
      <w:r w:rsidR="00982036" w:rsidRPr="00126F28">
        <w:rPr>
          <w:b/>
        </w:rPr>
        <w:t>session</w:t>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2709B0" w:rsidRPr="00126F28">
        <w:rPr>
          <w:b/>
        </w:rPr>
        <w:tab/>
      </w:r>
      <w:r w:rsidR="002709B0" w:rsidRPr="00126F28">
        <w:rPr>
          <w:b/>
        </w:rPr>
        <w:tab/>
      </w:r>
      <w:r w:rsidR="00D13D3B" w:rsidRPr="00126F28">
        <w:rPr>
          <w:b/>
        </w:rPr>
        <w:tab/>
      </w:r>
      <w:r w:rsidR="00F03CEF" w:rsidRPr="00126F28">
        <w:rPr>
          <w:b/>
        </w:rPr>
        <w:t>1</w:t>
      </w:r>
      <w:r w:rsidR="00DF2154" w:rsidRPr="00126F28">
        <w:rPr>
          <w:b/>
        </w:rPr>
        <w:t>2 February</w:t>
      </w:r>
      <w:r w:rsidR="0059135D" w:rsidRPr="00126F28">
        <w:rPr>
          <w:b/>
        </w:rPr>
        <w:t xml:space="preserve"> 202</w:t>
      </w:r>
      <w:r w:rsidR="00DF2154" w:rsidRPr="00126F28">
        <w:rPr>
          <w:b/>
        </w:rPr>
        <w:t>4</w:t>
      </w:r>
    </w:p>
    <w:p w14:paraId="7DCB8D5D" w14:textId="28EC0CFC" w:rsidR="00813BFE" w:rsidRPr="00126F28" w:rsidRDefault="00813BFE" w:rsidP="00813BFE">
      <w:pPr>
        <w:rPr>
          <w:rFonts w:eastAsia="SimSun"/>
        </w:rPr>
      </w:pPr>
      <w:r w:rsidRPr="00126F28">
        <w:rPr>
          <w:rFonts w:eastAsia="SimSun"/>
        </w:rPr>
        <w:t xml:space="preserve">Geneva, </w:t>
      </w:r>
      <w:r w:rsidR="00DF2154" w:rsidRPr="00126F28">
        <w:rPr>
          <w:rFonts w:eastAsia="SimSun"/>
        </w:rPr>
        <w:t>2-5</w:t>
      </w:r>
      <w:r w:rsidR="00F03CEF" w:rsidRPr="00126F28">
        <w:rPr>
          <w:rFonts w:eastAsia="SimSun"/>
        </w:rPr>
        <w:t xml:space="preserve"> </w:t>
      </w:r>
      <w:r w:rsidR="00DF2154" w:rsidRPr="00126F28">
        <w:rPr>
          <w:rFonts w:eastAsia="SimSun"/>
        </w:rPr>
        <w:t>April</w:t>
      </w:r>
      <w:r w:rsidR="00767D48" w:rsidRPr="00126F28">
        <w:rPr>
          <w:rFonts w:eastAsia="SimSun"/>
        </w:rPr>
        <w:t xml:space="preserve"> 202</w:t>
      </w:r>
      <w:r w:rsidR="00DF2154" w:rsidRPr="00126F28">
        <w:rPr>
          <w:rFonts w:eastAsia="SimSun"/>
        </w:rPr>
        <w:t>4</w:t>
      </w:r>
    </w:p>
    <w:p w14:paraId="04FB11C3" w14:textId="59D8BE51" w:rsidR="00813BFE" w:rsidRPr="00126F28" w:rsidRDefault="00813BFE" w:rsidP="00813BFE">
      <w:r w:rsidRPr="00126F28">
        <w:t xml:space="preserve">Item </w:t>
      </w:r>
      <w:r w:rsidR="00F03CEF" w:rsidRPr="00126F28">
        <w:t>5 (</w:t>
      </w:r>
      <w:r w:rsidR="00DF2154" w:rsidRPr="00126F28">
        <w:t>b</w:t>
      </w:r>
      <w:r w:rsidR="00F03CEF" w:rsidRPr="00126F28">
        <w:t>)</w:t>
      </w:r>
      <w:r w:rsidRPr="00126F28">
        <w:t xml:space="preserve"> of the provisional agenda</w:t>
      </w:r>
    </w:p>
    <w:p w14:paraId="7734C0DF" w14:textId="77777777" w:rsidR="008D69A9" w:rsidRPr="00126F28" w:rsidRDefault="008D69A9" w:rsidP="008D69A9">
      <w:pPr>
        <w:rPr>
          <w:b/>
          <w:bCs/>
        </w:rPr>
      </w:pPr>
      <w:r w:rsidRPr="00126F28">
        <w:rPr>
          <w:b/>
          <w:bCs/>
        </w:rPr>
        <w:t>Proposals for amendments to annexes A and B of ADR:</w:t>
      </w:r>
    </w:p>
    <w:p w14:paraId="633EB1B8" w14:textId="3DD833D5" w:rsidR="008D69A9" w:rsidRPr="00126F28" w:rsidRDefault="008D69A9" w:rsidP="008D69A9">
      <w:pPr>
        <w:rPr>
          <w:b/>
          <w:bCs/>
        </w:rPr>
      </w:pPr>
      <w:r w:rsidRPr="00126F28">
        <w:rPr>
          <w:b/>
          <w:bCs/>
        </w:rPr>
        <w:t>Miscellaneous proposals</w:t>
      </w:r>
    </w:p>
    <w:p w14:paraId="520F42C4" w14:textId="516C85E7" w:rsidR="00E11C2E" w:rsidRDefault="008D69A9" w:rsidP="00E11C2E">
      <w:pPr>
        <w:pStyle w:val="HChG"/>
        <w:rPr>
          <w:lang w:val="en-GB"/>
        </w:rPr>
      </w:pPr>
      <w:r w:rsidRPr="00126F28">
        <w:rPr>
          <w:lang w:val="en-GB"/>
        </w:rPr>
        <w:tab/>
      </w:r>
      <w:r w:rsidRPr="00126F28">
        <w:rPr>
          <w:lang w:val="en-GB"/>
        </w:rPr>
        <w:tab/>
      </w:r>
      <w:r w:rsidR="00CE6D56" w:rsidRPr="00126F28">
        <w:rPr>
          <w:lang w:val="en-GB"/>
        </w:rPr>
        <w:t xml:space="preserve">Marking of a tank-vehicle carrying </w:t>
      </w:r>
      <w:r w:rsidR="00BF492F" w:rsidRPr="00126F28">
        <w:rPr>
          <w:lang w:val="en-GB"/>
        </w:rPr>
        <w:t xml:space="preserve">UN numbers 1202, 1203 and 3475 </w:t>
      </w:r>
      <w:r w:rsidR="002C3C1F" w:rsidRPr="00126F28">
        <w:rPr>
          <w:lang w:val="en-GB"/>
        </w:rPr>
        <w:t xml:space="preserve">– comments on </w:t>
      </w:r>
      <w:r w:rsidR="00BF492F" w:rsidRPr="00126F28">
        <w:rPr>
          <w:lang w:val="en-GB"/>
        </w:rPr>
        <w:t>ECE/TRANS/WP.15/2024/2</w:t>
      </w:r>
    </w:p>
    <w:p w14:paraId="311097D8" w14:textId="38488B28" w:rsidR="00CE6D56" w:rsidRPr="00E11C2E" w:rsidRDefault="00CE6D56" w:rsidP="000E2F9A">
      <w:pPr>
        <w:pStyle w:val="H1G"/>
      </w:pPr>
      <w:r w:rsidRPr="00126F28">
        <w:tab/>
      </w:r>
      <w:r w:rsidRPr="00126F28">
        <w:tab/>
      </w:r>
      <w:r w:rsidR="000D52B9" w:rsidRPr="00126F28">
        <w:t xml:space="preserve">Transmitted by </w:t>
      </w:r>
      <w:r w:rsidR="002C3C1F" w:rsidRPr="00126F28">
        <w:t>the</w:t>
      </w:r>
      <w:r w:rsidR="000D52B9" w:rsidRPr="00126F28">
        <w:t xml:space="preserve"> </w:t>
      </w:r>
      <w:r w:rsidR="00D50C35" w:rsidRPr="00126F28">
        <w:t xml:space="preserve">International Association of Fire and Rescue Services </w:t>
      </w:r>
      <w:r w:rsidR="000079A6" w:rsidRPr="00126F28">
        <w:t>(</w:t>
      </w:r>
      <w:r w:rsidR="000D52B9" w:rsidRPr="00126F28">
        <w:t>CTIF</w:t>
      </w:r>
      <w:r w:rsidR="000079A6" w:rsidRPr="00126F28">
        <w:t>)</w:t>
      </w:r>
    </w:p>
    <w:p w14:paraId="4D803961" w14:textId="11AD927E" w:rsidR="000D52B9" w:rsidRPr="00126F28" w:rsidRDefault="000D52B9" w:rsidP="000D52B9">
      <w:pPr>
        <w:pStyle w:val="HChG"/>
        <w:rPr>
          <w:lang w:val="en-GB"/>
        </w:rPr>
      </w:pPr>
      <w:r w:rsidRPr="00126F28">
        <w:rPr>
          <w:lang w:val="en-GB"/>
        </w:rPr>
        <w:tab/>
        <w:t>I.</w:t>
      </w:r>
      <w:r w:rsidRPr="00126F28">
        <w:rPr>
          <w:lang w:val="en-GB"/>
        </w:rPr>
        <w:tab/>
        <w:t>Introduction</w:t>
      </w:r>
    </w:p>
    <w:p w14:paraId="4E75B2AD" w14:textId="341536E1" w:rsidR="005A4FDE" w:rsidRPr="00126F28" w:rsidRDefault="005A4FDE" w:rsidP="005A4FDE">
      <w:pPr>
        <w:pStyle w:val="SingleTxtG"/>
        <w:rPr>
          <w:lang w:val="en-GB"/>
        </w:rPr>
      </w:pPr>
      <w:r w:rsidRPr="00126F28">
        <w:rPr>
          <w:lang w:val="en-GB"/>
        </w:rPr>
        <w:t>1.</w:t>
      </w:r>
      <w:r w:rsidRPr="00126F28">
        <w:rPr>
          <w:lang w:val="en-GB"/>
        </w:rPr>
        <w:tab/>
        <w:t>Recently we were approached by Fuels Europe about their proposal to modify the markings of tank vehicles when they carry UN</w:t>
      </w:r>
      <w:r w:rsidR="006C0A08" w:rsidRPr="00126F28">
        <w:rPr>
          <w:lang w:val="en-GB"/>
        </w:rPr>
        <w:t> </w:t>
      </w:r>
      <w:r w:rsidRPr="00126F28">
        <w:rPr>
          <w:lang w:val="en-GB"/>
        </w:rPr>
        <w:t>1202, UN</w:t>
      </w:r>
      <w:r w:rsidR="006C0A08" w:rsidRPr="00126F28">
        <w:rPr>
          <w:lang w:val="en-GB"/>
        </w:rPr>
        <w:t> </w:t>
      </w:r>
      <w:r w:rsidRPr="00126F28">
        <w:rPr>
          <w:lang w:val="en-GB"/>
        </w:rPr>
        <w:t>1203 and UN</w:t>
      </w:r>
      <w:r w:rsidR="006C0A08" w:rsidRPr="00126F28">
        <w:rPr>
          <w:lang w:val="en-GB"/>
        </w:rPr>
        <w:t> </w:t>
      </w:r>
      <w:r w:rsidRPr="00126F28">
        <w:rPr>
          <w:lang w:val="en-GB"/>
        </w:rPr>
        <w:t>3475 and requested input from the CTIF Hazardous Materials Commission in regards availability of alcohol resistant firefighting foams (AR) and the difference for firefighters in dealing with the changes in formulation of next generation fuels.</w:t>
      </w:r>
    </w:p>
    <w:p w14:paraId="1454630D" w14:textId="77777777" w:rsidR="005A4FDE" w:rsidRPr="00126F28" w:rsidRDefault="005A4FDE" w:rsidP="005A4FDE">
      <w:pPr>
        <w:pStyle w:val="SingleTxtG"/>
        <w:rPr>
          <w:lang w:val="en-GB"/>
        </w:rPr>
      </w:pPr>
      <w:r w:rsidRPr="00126F28">
        <w:rPr>
          <w:lang w:val="en-GB"/>
        </w:rPr>
        <w:t>2.</w:t>
      </w:r>
      <w:r w:rsidRPr="00126F28">
        <w:rPr>
          <w:lang w:val="en-GB"/>
        </w:rPr>
        <w:tab/>
        <w:t>In our expert opinion the response from emergency services will be similar and simplifying the number of placards to worst case scenario will help to streamline the response phase of the incident. If there are over 20 placards this takes time to evaluate and especially where crews have limited hazardous materials experience or are voluntary firefighters, this can cause complications.</w:t>
      </w:r>
    </w:p>
    <w:p w14:paraId="0468B927" w14:textId="11132380" w:rsidR="005A4FDE" w:rsidRPr="00126F28" w:rsidRDefault="005A4FDE" w:rsidP="005A4FDE">
      <w:pPr>
        <w:pStyle w:val="SingleTxtG"/>
        <w:rPr>
          <w:lang w:val="en-GB"/>
        </w:rPr>
      </w:pPr>
      <w:r w:rsidRPr="00126F28">
        <w:rPr>
          <w:lang w:val="en-GB"/>
        </w:rPr>
        <w:t>3.</w:t>
      </w:r>
      <w:r w:rsidRPr="00126F28">
        <w:rPr>
          <w:lang w:val="en-GB"/>
        </w:rPr>
        <w:tab/>
        <w:t>The availability of AR foams depends on location although foam manufacturing suppliers do have memorandums of understanding in place to supply AR foams when required where the risk has been identified by the Fire and Rescue Service. This means that many Fire and Rescue Services where there are large oil terminals or motorway networks have stocks or can access stocks when needed from their foam manufacturer.</w:t>
      </w:r>
    </w:p>
    <w:p w14:paraId="4093AEF6" w14:textId="1139F7F1" w:rsidR="005A4FDE" w:rsidRPr="00126F28" w:rsidRDefault="005A4FDE" w:rsidP="005A4FDE">
      <w:pPr>
        <w:pStyle w:val="SingleTxtG"/>
        <w:rPr>
          <w:lang w:val="en-GB"/>
        </w:rPr>
      </w:pPr>
      <w:r w:rsidRPr="00126F28">
        <w:rPr>
          <w:lang w:val="en-GB"/>
        </w:rPr>
        <w:t>4.</w:t>
      </w:r>
      <w:r w:rsidRPr="00126F28">
        <w:rPr>
          <w:lang w:val="en-GB"/>
        </w:rPr>
        <w:tab/>
        <w:t xml:space="preserve">If there is a move towards more ethanol-based fuels as well as other e-fuels then the number of placards could drastically increase making the emergency response phase more prolonged in order to build the correct plan of action. Whilst we are in this transition phase of Net Zero we will see more fuels offered and within the first 30 minutes globally most fire crews will utilise the Emergency Response Guidebook to assist their response. This provides generic response guidelines for various Classes and the two guides for these UN numbers are Guide 127 flammable liquids – water miscible and Guide 128 flammable liquids </w:t>
      </w:r>
      <w:r w:rsidR="006A106B" w:rsidRPr="00126F28">
        <w:rPr>
          <w:lang w:val="en-GB"/>
        </w:rPr>
        <w:t>–</w:t>
      </w:r>
      <w:r w:rsidRPr="00126F28">
        <w:rPr>
          <w:lang w:val="en-GB"/>
        </w:rPr>
        <w:t xml:space="preserve"> water immiscible. The major difference is the foam suggested for immiscible as AR foam and that water spray maybe ineffective. The spill procedures are identical for both guides. After 30</w:t>
      </w:r>
      <w:r w:rsidR="006A106B" w:rsidRPr="00126F28">
        <w:rPr>
          <w:lang w:val="en-GB"/>
        </w:rPr>
        <w:t> </w:t>
      </w:r>
      <w:r w:rsidRPr="00126F28">
        <w:rPr>
          <w:lang w:val="en-GB"/>
        </w:rPr>
        <w:t>minutes other resources such as hazardous materials advisor will be available to support further intervention with their specialist knowledge.</w:t>
      </w:r>
    </w:p>
    <w:p w14:paraId="7CABEA21" w14:textId="793D99C4" w:rsidR="005A4FDE" w:rsidRPr="00126F28" w:rsidRDefault="005A4FDE" w:rsidP="005A4FDE">
      <w:pPr>
        <w:pStyle w:val="SingleTxtG"/>
        <w:rPr>
          <w:lang w:val="en-GB"/>
        </w:rPr>
      </w:pPr>
      <w:r w:rsidRPr="00126F28">
        <w:rPr>
          <w:lang w:val="en-GB"/>
        </w:rPr>
        <w:t>5.</w:t>
      </w:r>
      <w:r w:rsidRPr="00126F28">
        <w:rPr>
          <w:lang w:val="en-GB"/>
        </w:rPr>
        <w:tab/>
        <w:t>Training would be required by Fire and Rescue Services to understand the modification, but this can be provided as part of continued professional development which all services conducted as standard to avoid skill fade.</w:t>
      </w:r>
    </w:p>
    <w:p w14:paraId="1D963FB2" w14:textId="5CAB3C3A" w:rsidR="000D52B9" w:rsidRPr="00126F28" w:rsidRDefault="005A4FDE" w:rsidP="005A4FDE">
      <w:pPr>
        <w:pStyle w:val="SingleTxtG"/>
        <w:rPr>
          <w:lang w:val="en-GB"/>
        </w:rPr>
      </w:pPr>
      <w:r w:rsidRPr="00126F28">
        <w:rPr>
          <w:lang w:val="en-GB"/>
        </w:rPr>
        <w:t>6.</w:t>
      </w:r>
      <w:r w:rsidRPr="00126F28">
        <w:rPr>
          <w:lang w:val="en-GB"/>
        </w:rPr>
        <w:tab/>
        <w:t>In our opinion we support document ECE</w:t>
      </w:r>
      <w:r w:rsidR="00EF4790" w:rsidRPr="00126F28">
        <w:rPr>
          <w:lang w:val="en-GB"/>
        </w:rPr>
        <w:t>/</w:t>
      </w:r>
      <w:r w:rsidRPr="00126F28">
        <w:rPr>
          <w:lang w:val="en-GB"/>
        </w:rPr>
        <w:t>TRANS</w:t>
      </w:r>
      <w:r w:rsidR="00EF4790" w:rsidRPr="00126F28">
        <w:rPr>
          <w:lang w:val="en-GB"/>
        </w:rPr>
        <w:t>/</w:t>
      </w:r>
      <w:r w:rsidRPr="00126F28">
        <w:rPr>
          <w:lang w:val="en-GB"/>
        </w:rPr>
        <w:t>WP</w:t>
      </w:r>
      <w:r w:rsidR="002F0712" w:rsidRPr="00126F28">
        <w:rPr>
          <w:lang w:val="en-GB"/>
        </w:rPr>
        <w:t>.</w:t>
      </w:r>
      <w:r w:rsidRPr="00126F28">
        <w:rPr>
          <w:lang w:val="en-GB"/>
        </w:rPr>
        <w:t>15</w:t>
      </w:r>
      <w:r w:rsidR="00EF4790" w:rsidRPr="00126F28">
        <w:rPr>
          <w:lang w:val="en-GB"/>
        </w:rPr>
        <w:t>/</w:t>
      </w:r>
      <w:r w:rsidRPr="00126F28">
        <w:rPr>
          <w:lang w:val="en-GB"/>
        </w:rPr>
        <w:t>2024</w:t>
      </w:r>
      <w:r w:rsidR="00215728" w:rsidRPr="00126F28">
        <w:rPr>
          <w:lang w:val="en-GB"/>
        </w:rPr>
        <w:t>/</w:t>
      </w:r>
      <w:r w:rsidRPr="00126F28">
        <w:rPr>
          <w:lang w:val="en-GB"/>
        </w:rPr>
        <w:t>2</w:t>
      </w:r>
      <w:r w:rsidR="00215728" w:rsidRPr="00126F28">
        <w:rPr>
          <w:lang w:val="en-GB"/>
        </w:rPr>
        <w:t xml:space="preserve"> </w:t>
      </w:r>
      <w:r w:rsidRPr="00126F28">
        <w:rPr>
          <w:lang w:val="en-GB"/>
        </w:rPr>
        <w:t>from Fuels Europe.</w:t>
      </w:r>
    </w:p>
    <w:p w14:paraId="241339D7" w14:textId="109EB5CA" w:rsidR="005A4FDE" w:rsidRPr="00126F28" w:rsidRDefault="005A4FDE" w:rsidP="005A4FDE">
      <w:pPr>
        <w:spacing w:before="240"/>
        <w:jc w:val="center"/>
        <w:rPr>
          <w:u w:val="single"/>
        </w:rPr>
      </w:pPr>
      <w:r w:rsidRPr="00126F28">
        <w:rPr>
          <w:u w:val="single"/>
        </w:rPr>
        <w:tab/>
      </w:r>
      <w:r w:rsidRPr="00126F28">
        <w:rPr>
          <w:u w:val="single"/>
        </w:rPr>
        <w:tab/>
      </w:r>
      <w:r w:rsidRPr="00126F28">
        <w:rPr>
          <w:u w:val="single"/>
        </w:rPr>
        <w:tab/>
      </w:r>
    </w:p>
    <w:sectPr w:rsidR="005A4FDE" w:rsidRPr="00126F28" w:rsidSect="00DF2154">
      <w:headerReference w:type="even" r:id="rId11"/>
      <w:headerReference w:type="default" r:id="rId12"/>
      <w:footerReference w:type="even" r:id="rId13"/>
      <w:footerReference w:type="default" r:id="rId14"/>
      <w:headerReference w:type="first" r:id="rId15"/>
      <w:footnotePr>
        <w:numRestart w:val="eachSect"/>
      </w:footnotePr>
      <w:pgSz w:w="11907" w:h="16840" w:code="9"/>
      <w:pgMar w:top="1134"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BA95" w14:textId="77777777" w:rsidR="002C7FD1" w:rsidRDefault="002C7FD1"/>
  </w:endnote>
  <w:endnote w:type="continuationSeparator" w:id="0">
    <w:p w14:paraId="048B3D7E" w14:textId="77777777" w:rsidR="002C7FD1" w:rsidRDefault="002C7FD1"/>
  </w:endnote>
  <w:endnote w:type="continuationNotice" w:id="1">
    <w:p w14:paraId="068AC91B" w14:textId="77777777" w:rsidR="002C7FD1" w:rsidRDefault="002C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1FF0" w14:textId="77777777" w:rsidR="002C7FD1" w:rsidRPr="000B175B" w:rsidRDefault="002C7FD1" w:rsidP="000B175B">
      <w:pPr>
        <w:tabs>
          <w:tab w:val="right" w:pos="2155"/>
        </w:tabs>
        <w:spacing w:after="80"/>
        <w:ind w:left="680"/>
        <w:rPr>
          <w:u w:val="single"/>
        </w:rPr>
      </w:pPr>
      <w:r>
        <w:rPr>
          <w:u w:val="single"/>
        </w:rPr>
        <w:tab/>
      </w:r>
    </w:p>
  </w:footnote>
  <w:footnote w:type="continuationSeparator" w:id="0">
    <w:p w14:paraId="638515CC" w14:textId="77777777" w:rsidR="002C7FD1" w:rsidRPr="00FC68B7" w:rsidRDefault="002C7FD1" w:rsidP="00FC68B7">
      <w:pPr>
        <w:tabs>
          <w:tab w:val="left" w:pos="2155"/>
        </w:tabs>
        <w:spacing w:after="80"/>
        <w:ind w:left="680"/>
        <w:rPr>
          <w:u w:val="single"/>
        </w:rPr>
      </w:pPr>
      <w:r>
        <w:rPr>
          <w:u w:val="single"/>
        </w:rPr>
        <w:tab/>
      </w:r>
    </w:p>
  </w:footnote>
  <w:footnote w:type="continuationNotice" w:id="1">
    <w:p w14:paraId="7EBA2B33" w14:textId="77777777" w:rsidR="002C7FD1" w:rsidRDefault="002C7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1595B570" w:rsidR="0092434D" w:rsidRPr="00617E96" w:rsidRDefault="0092434D">
    <w:pPr>
      <w:pStyle w:val="Header"/>
      <w:rPr>
        <w:lang w:val="fr-CH"/>
      </w:rPr>
    </w:pPr>
    <w:r>
      <w:rPr>
        <w:lang w:val="fr-CH"/>
      </w:rPr>
      <w:t>INF</w:t>
    </w:r>
    <w:r w:rsidR="004740A8">
      <w:rPr>
        <w:lang w:val="fr-CH"/>
      </w:rPr>
      <w:t>.</w:t>
    </w:r>
    <w:r w:rsidR="00033C7D">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30325C88" w:rsidR="0092434D" w:rsidRPr="00F71BEF" w:rsidRDefault="0092434D" w:rsidP="00982036">
    <w:pPr>
      <w:pStyle w:val="Header"/>
      <w:jc w:val="right"/>
      <w:rPr>
        <w:lang w:val="fr-CH"/>
      </w:rPr>
    </w:pPr>
    <w:r w:rsidRPr="00F71BEF">
      <w:rPr>
        <w:lang w:val="fr-CH"/>
      </w:rPr>
      <w:t>INF.</w:t>
    </w:r>
    <w:r w:rsidR="00154F07">
      <w:rPr>
        <w:lang w:val="fr-CH"/>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8"/>
  </w:num>
  <w:num w:numId="15" w16cid:durableId="1163938294">
    <w:abstractNumId w:val="31"/>
  </w:num>
  <w:num w:numId="16" w16cid:durableId="787316553">
    <w:abstractNumId w:val="26"/>
  </w:num>
  <w:num w:numId="17" w16cid:durableId="221596714">
    <w:abstractNumId w:val="25"/>
  </w:num>
  <w:num w:numId="18" w16cid:durableId="828638849">
    <w:abstractNumId w:val="29"/>
  </w:num>
  <w:num w:numId="19" w16cid:durableId="344946330">
    <w:abstractNumId w:val="19"/>
  </w:num>
  <w:num w:numId="20" w16cid:durableId="826819380">
    <w:abstractNumId w:val="15"/>
  </w:num>
  <w:num w:numId="21" w16cid:durableId="168520538">
    <w:abstractNumId w:val="13"/>
  </w:num>
  <w:num w:numId="22" w16cid:durableId="1780030957">
    <w:abstractNumId w:val="28"/>
  </w:num>
  <w:num w:numId="23" w16cid:durableId="979843655">
    <w:abstractNumId w:val="28"/>
  </w:num>
  <w:num w:numId="24" w16cid:durableId="315644329">
    <w:abstractNumId w:val="28"/>
  </w:num>
  <w:num w:numId="25" w16cid:durableId="224223912">
    <w:abstractNumId w:val="22"/>
  </w:num>
  <w:num w:numId="26" w16cid:durableId="875701309">
    <w:abstractNumId w:val="30"/>
  </w:num>
  <w:num w:numId="27" w16cid:durableId="2114158351">
    <w:abstractNumId w:val="21"/>
  </w:num>
  <w:num w:numId="28" w16cid:durableId="731079716">
    <w:abstractNumId w:val="20"/>
  </w:num>
  <w:num w:numId="29" w16cid:durableId="779757561">
    <w:abstractNumId w:val="14"/>
  </w:num>
  <w:num w:numId="30" w16cid:durableId="1225948748">
    <w:abstractNumId w:val="32"/>
  </w:num>
  <w:num w:numId="31" w16cid:durableId="1447694037">
    <w:abstractNumId w:val="16"/>
  </w:num>
  <w:num w:numId="32" w16cid:durableId="1246382102">
    <w:abstractNumId w:val="33"/>
  </w:num>
  <w:num w:numId="33" w16cid:durableId="903293777">
    <w:abstractNumId w:val="18"/>
  </w:num>
  <w:num w:numId="34" w16cid:durableId="135340848">
    <w:abstractNumId w:val="23"/>
  </w:num>
  <w:num w:numId="35" w16cid:durableId="742488274">
    <w:abstractNumId w:val="10"/>
  </w:num>
  <w:num w:numId="36" w16cid:durableId="1862166158">
    <w:abstractNumId w:val="28"/>
  </w:num>
  <w:num w:numId="37" w16cid:durableId="642468496">
    <w:abstractNumId w:val="28"/>
  </w:num>
  <w:num w:numId="38" w16cid:durableId="258175837">
    <w:abstractNumId w:val="28"/>
  </w:num>
  <w:num w:numId="39" w16cid:durableId="20858229">
    <w:abstractNumId w:val="24"/>
  </w:num>
  <w:num w:numId="40" w16cid:durableId="1201161537">
    <w:abstractNumId w:val="34"/>
  </w:num>
  <w:num w:numId="41" w16cid:durableId="1738699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079A6"/>
    <w:rsid w:val="00011932"/>
    <w:rsid w:val="000162D9"/>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D52B9"/>
    <w:rsid w:val="000E0415"/>
    <w:rsid w:val="000E0637"/>
    <w:rsid w:val="000E2F9A"/>
    <w:rsid w:val="000E5D68"/>
    <w:rsid w:val="000E79DA"/>
    <w:rsid w:val="000F0041"/>
    <w:rsid w:val="000F2981"/>
    <w:rsid w:val="00110035"/>
    <w:rsid w:val="001103AA"/>
    <w:rsid w:val="00110611"/>
    <w:rsid w:val="00111A5C"/>
    <w:rsid w:val="001132DF"/>
    <w:rsid w:val="0011666B"/>
    <w:rsid w:val="00121272"/>
    <w:rsid w:val="00121D95"/>
    <w:rsid w:val="00123E78"/>
    <w:rsid w:val="001264AE"/>
    <w:rsid w:val="00126F28"/>
    <w:rsid w:val="0013292C"/>
    <w:rsid w:val="0013299E"/>
    <w:rsid w:val="001336B7"/>
    <w:rsid w:val="0013484F"/>
    <w:rsid w:val="00144750"/>
    <w:rsid w:val="00145971"/>
    <w:rsid w:val="00147824"/>
    <w:rsid w:val="00153201"/>
    <w:rsid w:val="00153C2C"/>
    <w:rsid w:val="00154F07"/>
    <w:rsid w:val="00155060"/>
    <w:rsid w:val="0015659F"/>
    <w:rsid w:val="001611D7"/>
    <w:rsid w:val="00164FF7"/>
    <w:rsid w:val="00165F3A"/>
    <w:rsid w:val="001662FC"/>
    <w:rsid w:val="0016663C"/>
    <w:rsid w:val="0017318C"/>
    <w:rsid w:val="00173696"/>
    <w:rsid w:val="00174A17"/>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65C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5728"/>
    <w:rsid w:val="0021784B"/>
    <w:rsid w:val="00217B3D"/>
    <w:rsid w:val="00222DF8"/>
    <w:rsid w:val="00223A66"/>
    <w:rsid w:val="00224D92"/>
    <w:rsid w:val="00230F34"/>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3B6C"/>
    <w:rsid w:val="002B5655"/>
    <w:rsid w:val="002C03AE"/>
    <w:rsid w:val="002C1C36"/>
    <w:rsid w:val="002C1C5D"/>
    <w:rsid w:val="002C3C1F"/>
    <w:rsid w:val="002C6AC2"/>
    <w:rsid w:val="002C7FD1"/>
    <w:rsid w:val="002D0CA9"/>
    <w:rsid w:val="002D0CAD"/>
    <w:rsid w:val="002D2F3E"/>
    <w:rsid w:val="002D4643"/>
    <w:rsid w:val="002D54BC"/>
    <w:rsid w:val="002D595F"/>
    <w:rsid w:val="002E03A0"/>
    <w:rsid w:val="002E2802"/>
    <w:rsid w:val="002E4DE5"/>
    <w:rsid w:val="002E5FA3"/>
    <w:rsid w:val="002F0712"/>
    <w:rsid w:val="002F0F82"/>
    <w:rsid w:val="002F175C"/>
    <w:rsid w:val="002F5EA4"/>
    <w:rsid w:val="00302BFB"/>
    <w:rsid w:val="00302E18"/>
    <w:rsid w:val="003229D8"/>
    <w:rsid w:val="0032493B"/>
    <w:rsid w:val="00330464"/>
    <w:rsid w:val="00330595"/>
    <w:rsid w:val="00330F1A"/>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4C47"/>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6754A"/>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A7342"/>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0711"/>
    <w:rsid w:val="005A1264"/>
    <w:rsid w:val="005A1A08"/>
    <w:rsid w:val="005A2E0F"/>
    <w:rsid w:val="005A4FDE"/>
    <w:rsid w:val="005A7D56"/>
    <w:rsid w:val="005B12FF"/>
    <w:rsid w:val="005B3DB3"/>
    <w:rsid w:val="005B4E13"/>
    <w:rsid w:val="005C2865"/>
    <w:rsid w:val="005C342F"/>
    <w:rsid w:val="005C5D02"/>
    <w:rsid w:val="005C7D7A"/>
    <w:rsid w:val="005D0D8E"/>
    <w:rsid w:val="005D1356"/>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4A1A"/>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315"/>
    <w:rsid w:val="006669F8"/>
    <w:rsid w:val="00672FDA"/>
    <w:rsid w:val="00675849"/>
    <w:rsid w:val="00676606"/>
    <w:rsid w:val="0068064E"/>
    <w:rsid w:val="00684C21"/>
    <w:rsid w:val="006904BE"/>
    <w:rsid w:val="0069139D"/>
    <w:rsid w:val="006924F6"/>
    <w:rsid w:val="00693A89"/>
    <w:rsid w:val="00695084"/>
    <w:rsid w:val="006A106B"/>
    <w:rsid w:val="006A21D6"/>
    <w:rsid w:val="006A2530"/>
    <w:rsid w:val="006A2A1C"/>
    <w:rsid w:val="006A32FE"/>
    <w:rsid w:val="006A681C"/>
    <w:rsid w:val="006C0A08"/>
    <w:rsid w:val="006C1AF1"/>
    <w:rsid w:val="006C3589"/>
    <w:rsid w:val="006C3758"/>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178A8"/>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59"/>
    <w:rsid w:val="008242D7"/>
    <w:rsid w:val="008254F7"/>
    <w:rsid w:val="008257B1"/>
    <w:rsid w:val="00826FDE"/>
    <w:rsid w:val="0082782C"/>
    <w:rsid w:val="00827BC0"/>
    <w:rsid w:val="00832334"/>
    <w:rsid w:val="00833EDE"/>
    <w:rsid w:val="0083467A"/>
    <w:rsid w:val="0083730B"/>
    <w:rsid w:val="008405E1"/>
    <w:rsid w:val="00843767"/>
    <w:rsid w:val="008600BB"/>
    <w:rsid w:val="00863F32"/>
    <w:rsid w:val="00866414"/>
    <w:rsid w:val="008679D9"/>
    <w:rsid w:val="00871049"/>
    <w:rsid w:val="008731E4"/>
    <w:rsid w:val="00875766"/>
    <w:rsid w:val="00884C20"/>
    <w:rsid w:val="008878DE"/>
    <w:rsid w:val="0089025B"/>
    <w:rsid w:val="008907CF"/>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69A9"/>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F1A"/>
    <w:rsid w:val="00AC4528"/>
    <w:rsid w:val="00AC4589"/>
    <w:rsid w:val="00AC4D43"/>
    <w:rsid w:val="00AD283B"/>
    <w:rsid w:val="00AD321C"/>
    <w:rsid w:val="00AD78FB"/>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A0C9E"/>
    <w:rsid w:val="00BA3D4F"/>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492F"/>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D56"/>
    <w:rsid w:val="00CF1F51"/>
    <w:rsid w:val="00CF299F"/>
    <w:rsid w:val="00CF7F94"/>
    <w:rsid w:val="00D00EBF"/>
    <w:rsid w:val="00D02987"/>
    <w:rsid w:val="00D04C98"/>
    <w:rsid w:val="00D1175B"/>
    <w:rsid w:val="00D11F71"/>
    <w:rsid w:val="00D12F38"/>
    <w:rsid w:val="00D13D3B"/>
    <w:rsid w:val="00D2031B"/>
    <w:rsid w:val="00D21BAC"/>
    <w:rsid w:val="00D21DB9"/>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0C35"/>
    <w:rsid w:val="00D52237"/>
    <w:rsid w:val="00D603FD"/>
    <w:rsid w:val="00D61562"/>
    <w:rsid w:val="00D61A5D"/>
    <w:rsid w:val="00D70D53"/>
    <w:rsid w:val="00D71300"/>
    <w:rsid w:val="00D74333"/>
    <w:rsid w:val="00D773DF"/>
    <w:rsid w:val="00D830D9"/>
    <w:rsid w:val="00D858D0"/>
    <w:rsid w:val="00D87BCE"/>
    <w:rsid w:val="00D902F4"/>
    <w:rsid w:val="00D95303"/>
    <w:rsid w:val="00D963AC"/>
    <w:rsid w:val="00D978C6"/>
    <w:rsid w:val="00DA12A5"/>
    <w:rsid w:val="00DA1781"/>
    <w:rsid w:val="00DA1CBD"/>
    <w:rsid w:val="00DA3C1C"/>
    <w:rsid w:val="00DA5035"/>
    <w:rsid w:val="00DB12D7"/>
    <w:rsid w:val="00DB518F"/>
    <w:rsid w:val="00DB5C6F"/>
    <w:rsid w:val="00DB6987"/>
    <w:rsid w:val="00DC1C1D"/>
    <w:rsid w:val="00DC2717"/>
    <w:rsid w:val="00DC393A"/>
    <w:rsid w:val="00DC4A99"/>
    <w:rsid w:val="00DC7544"/>
    <w:rsid w:val="00DD1088"/>
    <w:rsid w:val="00DE4193"/>
    <w:rsid w:val="00DE6B06"/>
    <w:rsid w:val="00DE7029"/>
    <w:rsid w:val="00DF1C8F"/>
    <w:rsid w:val="00DF2154"/>
    <w:rsid w:val="00DF33EE"/>
    <w:rsid w:val="00DF3C28"/>
    <w:rsid w:val="00DF4D79"/>
    <w:rsid w:val="00DF5FF4"/>
    <w:rsid w:val="00DF6C26"/>
    <w:rsid w:val="00E038CD"/>
    <w:rsid w:val="00E039CB"/>
    <w:rsid w:val="00E046DF"/>
    <w:rsid w:val="00E0480A"/>
    <w:rsid w:val="00E04C89"/>
    <w:rsid w:val="00E11C2E"/>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0D09"/>
    <w:rsid w:val="00E71BC8"/>
    <w:rsid w:val="00E7260F"/>
    <w:rsid w:val="00E73F5D"/>
    <w:rsid w:val="00E75BBF"/>
    <w:rsid w:val="00E77E4E"/>
    <w:rsid w:val="00E811EC"/>
    <w:rsid w:val="00E92145"/>
    <w:rsid w:val="00E94ED4"/>
    <w:rsid w:val="00E96630"/>
    <w:rsid w:val="00E97BAF"/>
    <w:rsid w:val="00EA1549"/>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790"/>
    <w:rsid w:val="00EF4C20"/>
    <w:rsid w:val="00EF64B3"/>
    <w:rsid w:val="00F001E2"/>
    <w:rsid w:val="00F00792"/>
    <w:rsid w:val="00F015F8"/>
    <w:rsid w:val="00F01A34"/>
    <w:rsid w:val="00F02E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0A8"/>
    <w:rsid w:val="00F71BEF"/>
    <w:rsid w:val="00F7208B"/>
    <w:rsid w:val="00F73520"/>
    <w:rsid w:val="00F75087"/>
    <w:rsid w:val="00F76A5C"/>
    <w:rsid w:val="00F8066F"/>
    <w:rsid w:val="00F83AA3"/>
    <w:rsid w:val="00F87036"/>
    <w:rsid w:val="00F9073B"/>
    <w:rsid w:val="00F93375"/>
    <w:rsid w:val="00F93781"/>
    <w:rsid w:val="00F93844"/>
    <w:rsid w:val="00F95073"/>
    <w:rsid w:val="00FA1097"/>
    <w:rsid w:val="00FA2703"/>
    <w:rsid w:val="00FA2C1E"/>
    <w:rsid w:val="00FA7D6D"/>
    <w:rsid w:val="00FB014F"/>
    <w:rsid w:val="00FB4929"/>
    <w:rsid w:val="00FB5590"/>
    <w:rsid w:val="00FB613B"/>
    <w:rsid w:val="00FC42E5"/>
    <w:rsid w:val="00FC5A83"/>
    <w:rsid w:val="00FC6205"/>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F5AD2543-E3AB-4E0F-85DC-1066ED67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215BB913-D178-4B89-870A-2D43DBD0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454</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INF.3</vt:lpstr>
      <vt:lpstr>United Nations</vt:lpstr>
    </vt:vector>
  </TitlesOfParts>
  <Company>CSD</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INF.3</dc:title>
  <dc:subject/>
  <dc:creator>Mansion</dc:creator>
  <cp:keywords/>
  <cp:lastModifiedBy>Alicia Dorca Garcia</cp:lastModifiedBy>
  <cp:revision>25</cp:revision>
  <cp:lastPrinted>2018-05-09T18:23:00Z</cp:lastPrinted>
  <dcterms:created xsi:type="dcterms:W3CDTF">2024-02-12T10:14:00Z</dcterms:created>
  <dcterms:modified xsi:type="dcterms:W3CDTF">2024-02-12T15:35:00Z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