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88FAA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12B80E" w14:textId="77777777" w:rsidR="002D5AAC" w:rsidRDefault="002D5AAC" w:rsidP="00477D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2BAF0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E767E1" w14:textId="27C49549" w:rsidR="002D5AAC" w:rsidRDefault="00477DD1" w:rsidP="00477DD1">
            <w:pPr>
              <w:jc w:val="right"/>
            </w:pPr>
            <w:r w:rsidRPr="00477DD1">
              <w:rPr>
                <w:sz w:val="40"/>
              </w:rPr>
              <w:t>ECE</w:t>
            </w:r>
            <w:r>
              <w:t>/TRANS/WP.29/GRSG/2024/24</w:t>
            </w:r>
          </w:p>
        </w:tc>
      </w:tr>
      <w:tr w:rsidR="002D5AAC" w:rsidRPr="00477DD1" w14:paraId="7FF70F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03CEC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2AB8C9" wp14:editId="33FFD3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215FE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76ADE9" w14:textId="77777777" w:rsidR="002D5AAC" w:rsidRDefault="00477D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F50890" w14:textId="77777777" w:rsidR="00477DD1" w:rsidRDefault="00477DD1" w:rsidP="00477D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268B4E12" w14:textId="77777777" w:rsidR="00477DD1" w:rsidRDefault="00477DD1" w:rsidP="00477D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69A54B" w14:textId="0BFE1ABC" w:rsidR="00477DD1" w:rsidRPr="008D53B6" w:rsidRDefault="00477DD1" w:rsidP="00477D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26185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97071F" w14:textId="77777777" w:rsidR="00477DD1" w:rsidRPr="00477DD1" w:rsidRDefault="00477DD1" w:rsidP="00477DD1">
      <w:pPr>
        <w:spacing w:before="120"/>
        <w:rPr>
          <w:sz w:val="28"/>
          <w:szCs w:val="28"/>
        </w:rPr>
      </w:pPr>
      <w:r w:rsidRPr="00477DD1">
        <w:rPr>
          <w:sz w:val="28"/>
          <w:szCs w:val="28"/>
        </w:rPr>
        <w:t>Комитет по внутреннему транспорту</w:t>
      </w:r>
    </w:p>
    <w:p w14:paraId="79F91BEE" w14:textId="544A764D" w:rsidR="00477DD1" w:rsidRPr="00477DD1" w:rsidRDefault="00477DD1" w:rsidP="00477DD1">
      <w:pPr>
        <w:spacing w:before="120"/>
        <w:rPr>
          <w:b/>
          <w:sz w:val="24"/>
          <w:szCs w:val="24"/>
        </w:rPr>
      </w:pPr>
      <w:r w:rsidRPr="00477DD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77DD1">
        <w:rPr>
          <w:b/>
          <w:bCs/>
          <w:sz w:val="24"/>
          <w:szCs w:val="24"/>
        </w:rPr>
        <w:t>в области транспортных средств</w:t>
      </w:r>
    </w:p>
    <w:p w14:paraId="64B17A56" w14:textId="47A9590A" w:rsidR="00477DD1" w:rsidRPr="00CF7BB1" w:rsidRDefault="00477DD1" w:rsidP="00477DD1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07AF1F45" w14:textId="77777777" w:rsidR="00477DD1" w:rsidRPr="00CF7BB1" w:rsidRDefault="00477DD1" w:rsidP="00477DD1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644F4E5D" w14:textId="77777777" w:rsidR="00477DD1" w:rsidRPr="00CF7BB1" w:rsidRDefault="00477DD1" w:rsidP="00477DD1">
      <w:r>
        <w:t>Женева, 15</w:t>
      </w:r>
      <w:r w:rsidRPr="00025F5B">
        <w:t>–</w:t>
      </w:r>
      <w:r>
        <w:t>19 апреля 2024 года</w:t>
      </w:r>
    </w:p>
    <w:p w14:paraId="517E3DBF" w14:textId="77777777" w:rsidR="00477DD1" w:rsidRPr="00CF7BB1" w:rsidRDefault="00477DD1" w:rsidP="00477DD1">
      <w:pPr>
        <w:rPr>
          <w:bCs/>
        </w:rPr>
      </w:pPr>
      <w:r>
        <w:t>Пункт 4 b) предварительной повестки дня</w:t>
      </w:r>
    </w:p>
    <w:p w14:paraId="73139ACE" w14:textId="63C285E6" w:rsidR="00477DD1" w:rsidRPr="00CF7BB1" w:rsidRDefault="00477DD1" w:rsidP="00477DD1">
      <w:pPr>
        <w:rPr>
          <w:b/>
        </w:rPr>
      </w:pPr>
      <w:r>
        <w:rPr>
          <w:b/>
          <w:bCs/>
        </w:rPr>
        <w:t xml:space="preserve">Предупреждение о присутствии уязвимых участников </w:t>
      </w:r>
      <w:r>
        <w:rPr>
          <w:b/>
          <w:bCs/>
        </w:rPr>
        <w:br/>
      </w:r>
      <w:r>
        <w:rPr>
          <w:b/>
          <w:bCs/>
        </w:rPr>
        <w:t>дорожного движения в непосредственной близости:</w:t>
      </w:r>
    </w:p>
    <w:p w14:paraId="5226C98B" w14:textId="77777777" w:rsidR="00477DD1" w:rsidRPr="00CF7BB1" w:rsidRDefault="00477DD1" w:rsidP="00477DD1">
      <w:pPr>
        <w:rPr>
          <w:bCs/>
        </w:rPr>
      </w:pPr>
      <w:r>
        <w:rPr>
          <w:b/>
          <w:bCs/>
        </w:rPr>
        <w:t>Правила № 158 ООН (движение задним ходом)</w:t>
      </w:r>
    </w:p>
    <w:p w14:paraId="350ECB50" w14:textId="77777777" w:rsidR="00477DD1" w:rsidRPr="00CF7BB1" w:rsidRDefault="00477DD1" w:rsidP="00477DD1">
      <w:pPr>
        <w:pStyle w:val="HChG"/>
      </w:pPr>
      <w:r>
        <w:tab/>
      </w:r>
      <w:r>
        <w:tab/>
        <w:t xml:space="preserve">Предложение по дополнению 4 к </w:t>
      </w:r>
      <w:r w:rsidRPr="00477DD1">
        <w:t>первоначальному</w:t>
      </w:r>
      <w:r>
        <w:t xml:space="preserve"> варианту Правил № 158 ООН (движение задним ходом)</w:t>
      </w:r>
    </w:p>
    <w:p w14:paraId="139A9288" w14:textId="77777777" w:rsidR="00477DD1" w:rsidRPr="00CF7BB1" w:rsidRDefault="00477DD1" w:rsidP="00477DD1">
      <w:pPr>
        <w:pStyle w:val="H1G"/>
        <w:rPr>
          <w:b w:val="0"/>
        </w:rPr>
      </w:pPr>
      <w:r>
        <w:tab/>
      </w:r>
      <w:r>
        <w:tab/>
        <w:t>Представлено экспертом от Нидерландов</w:t>
      </w:r>
      <w:r w:rsidRPr="00477DD1">
        <w:rPr>
          <w:b w:val="0"/>
          <w:bCs/>
          <w:sz w:val="20"/>
        </w:rPr>
        <w:t>*</w:t>
      </w:r>
    </w:p>
    <w:p w14:paraId="2BF43669" w14:textId="69EB1FA4" w:rsidR="00477DD1" w:rsidRPr="00CF7BB1" w:rsidRDefault="00477DD1" w:rsidP="00477DD1">
      <w:pPr>
        <w:pStyle w:val="SingleTxtG"/>
      </w:pPr>
      <w:r>
        <w:tab/>
      </w:r>
      <w:r>
        <w:footnoteReference w:customMarkFollows="1" w:id="1"/>
        <w:t xml:space="preserve">Воспроизведенный ниже текст был подготовлен экспертом от </w:t>
      </w:r>
      <w:r w:rsidRPr="00477DD1">
        <w:t>Нидерландов</w:t>
      </w:r>
      <w:r>
        <w:br/>
        <w:t xml:space="preserve">с целью обновить ссылки на объемный механизм определения точки </w:t>
      </w:r>
      <w:r>
        <w:t>«</w:t>
      </w:r>
      <w:r>
        <w:t>H</w:t>
      </w:r>
      <w:r>
        <w:t>»</w:t>
      </w:r>
      <w:r>
        <w:br/>
        <w:t xml:space="preserve">(механизм 3-D </w:t>
      </w:r>
      <w:r>
        <w:t>«</w:t>
      </w:r>
      <w:r>
        <w:t>H</w:t>
      </w:r>
      <w:r>
        <w:t>»</w:t>
      </w:r>
      <w:r>
        <w:t>) и процедуру его калибровки, которые в настоящее время пересматриваются и переносятся из Сводной резолюции о конструкции транспортных средств (СР.3) в Общую резолюцию № 1 (ОР.1). Изменения к нынешнему тексту Правил № 158 ООН выделены жирным шрифтом в случае новых элементов или зачеркиванием — в случае исключенных элементов.</w:t>
      </w:r>
      <w:bookmarkStart w:id="0" w:name="_Hlk46250620"/>
    </w:p>
    <w:bookmarkEnd w:id="0"/>
    <w:p w14:paraId="52D82D2A" w14:textId="77777777" w:rsidR="00477DD1" w:rsidRPr="00CF7BB1" w:rsidRDefault="00477DD1" w:rsidP="00477DD1">
      <w:pPr>
        <w:pStyle w:val="SingleTxtG"/>
        <w:ind w:firstLine="425"/>
      </w:pPr>
    </w:p>
    <w:p w14:paraId="4A4987FD" w14:textId="77777777" w:rsidR="00477DD1" w:rsidRPr="00CF7BB1" w:rsidRDefault="00477DD1" w:rsidP="00477DD1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CF7BB1">
        <w:rPr>
          <w:rFonts w:asciiTheme="majorBidi" w:hAnsiTheme="majorBidi" w:cstheme="majorBidi"/>
        </w:rPr>
        <w:br w:type="page"/>
      </w:r>
    </w:p>
    <w:p w14:paraId="01F2C5B0" w14:textId="635F766E" w:rsidR="00477DD1" w:rsidRPr="00025F5B" w:rsidRDefault="00477DD1" w:rsidP="00477DD1">
      <w:pPr>
        <w:pStyle w:val="HChG"/>
        <w:rPr>
          <w:rFonts w:eastAsia="MS Mincho"/>
        </w:rPr>
      </w:pPr>
      <w:r>
        <w:rPr>
          <w:rFonts w:eastAsia="MS Mincho"/>
        </w:rPr>
        <w:lastRenderedPageBreak/>
        <w:tab/>
      </w:r>
      <w:r w:rsidRPr="004C244A">
        <w:rPr>
          <w:rFonts w:eastAsia="MS Mincho"/>
        </w:rPr>
        <w:t>I</w:t>
      </w:r>
      <w:r w:rsidRPr="00025F5B">
        <w:rPr>
          <w:rFonts w:eastAsia="MS Mincho"/>
        </w:rPr>
        <w:t>.</w:t>
      </w:r>
      <w:r w:rsidRPr="00025F5B">
        <w:rPr>
          <w:rFonts w:eastAsia="MS Mincho"/>
        </w:rPr>
        <w:tab/>
        <w:t>Предложение</w:t>
      </w:r>
      <w:r w:rsidRPr="00025F5B">
        <w:rPr>
          <w:rFonts w:eastAsia="MS Mincho"/>
        </w:rPr>
        <w:tab/>
      </w:r>
    </w:p>
    <w:p w14:paraId="59969D12" w14:textId="77777777" w:rsidR="00477DD1" w:rsidRPr="00CF7BB1" w:rsidRDefault="00477DD1" w:rsidP="00477DD1">
      <w:pPr>
        <w:pStyle w:val="Para"/>
        <w:ind w:left="2276" w:right="1138" w:hanging="1138"/>
        <w:jc w:val="left"/>
        <w:rPr>
          <w:bCs/>
          <w:lang w:val="ru-RU"/>
        </w:rPr>
      </w:pPr>
      <w:bookmarkStart w:id="1" w:name="_Toc107305524"/>
      <w:bookmarkStart w:id="2" w:name="_Hlk107305755"/>
      <w:r>
        <w:rPr>
          <w:i/>
          <w:iCs/>
          <w:lang w:val="ru-RU"/>
        </w:rPr>
        <w:t>Пункт 12.4</w:t>
      </w:r>
      <w:r>
        <w:rPr>
          <w:lang w:val="ru-RU"/>
        </w:rPr>
        <w:t xml:space="preserve"> изменить следующим образом:</w:t>
      </w:r>
    </w:p>
    <w:p w14:paraId="021494DC" w14:textId="4CC093C7" w:rsidR="00477DD1" w:rsidRPr="00CF7BB1" w:rsidRDefault="00477DD1" w:rsidP="00477DD1">
      <w:pPr>
        <w:pStyle w:val="Para"/>
        <w:rPr>
          <w:bCs/>
          <w:lang w:val="ru-RU"/>
        </w:rPr>
      </w:pPr>
      <w:r>
        <w:rPr>
          <w:lang w:val="ru-RU"/>
        </w:rPr>
        <w:t>«</w:t>
      </w:r>
      <w:r>
        <w:rPr>
          <w:lang w:val="ru-RU"/>
        </w:rPr>
        <w:t xml:space="preserve">12.4 </w:t>
      </w:r>
      <w:r>
        <w:rPr>
          <w:lang w:val="ru-RU"/>
        </w:rPr>
        <w:tab/>
      </w:r>
      <w:r w:rsidRPr="00477DD1">
        <w:rPr>
          <w:lang w:val="ru-RU"/>
        </w:rPr>
        <w:t>“</w:t>
      </w:r>
      <w:r>
        <w:rPr>
          <w:lang w:val="ru-RU"/>
        </w:rPr>
        <w:t>транспортные средства категорий М</w:t>
      </w:r>
      <w:r>
        <w:rPr>
          <w:vertAlign w:val="subscript"/>
          <w:lang w:val="ru-RU"/>
        </w:rPr>
        <w:t>1</w:t>
      </w:r>
      <w:r>
        <w:rPr>
          <w:lang w:val="ru-RU"/>
        </w:rPr>
        <w:t>, М</w:t>
      </w:r>
      <w:r>
        <w:rPr>
          <w:vertAlign w:val="subscript"/>
          <w:lang w:val="ru-RU"/>
        </w:rPr>
        <w:t>2</w:t>
      </w:r>
      <w:r>
        <w:rPr>
          <w:lang w:val="ru-RU"/>
        </w:rPr>
        <w:t>, М</w:t>
      </w:r>
      <w:r>
        <w:rPr>
          <w:vertAlign w:val="subscript"/>
          <w:lang w:val="ru-RU"/>
        </w:rPr>
        <w:t>3</w:t>
      </w:r>
      <w:r>
        <w:rPr>
          <w:lang w:val="ru-RU"/>
        </w:rPr>
        <w:t>, N</w:t>
      </w:r>
      <w:r>
        <w:rPr>
          <w:vertAlign w:val="subscript"/>
          <w:lang w:val="ru-RU"/>
        </w:rPr>
        <w:t>1</w:t>
      </w:r>
      <w:r>
        <w:rPr>
          <w:lang w:val="ru-RU"/>
        </w:rPr>
        <w:t>, N</w:t>
      </w:r>
      <w:r>
        <w:rPr>
          <w:vertAlign w:val="subscript"/>
          <w:lang w:val="ru-RU"/>
        </w:rPr>
        <w:t>2</w:t>
      </w:r>
      <w:r>
        <w:rPr>
          <w:lang w:val="ru-RU"/>
        </w:rPr>
        <w:t xml:space="preserve"> и N</w:t>
      </w:r>
      <w:r>
        <w:rPr>
          <w:vertAlign w:val="subscript"/>
          <w:lang w:val="ru-RU"/>
        </w:rPr>
        <w:t>3</w:t>
      </w:r>
      <w:r w:rsidRPr="00477DD1">
        <w:rPr>
          <w:lang w:val="ru-RU"/>
        </w:rPr>
        <w:t>”</w:t>
      </w:r>
      <w:r>
        <w:rPr>
          <w:lang w:val="ru-RU"/>
        </w:rPr>
        <w:t xml:space="preserve"> означают транспортные средства, определенные в Сводной резолюции о конструкции транспортных средств (СР.3) (документ ECE/TRANS/WP.29/78/Rev.</w:t>
      </w:r>
      <w:r>
        <w:rPr>
          <w:strike/>
          <w:lang w:val="ru-RU"/>
        </w:rPr>
        <w:t>6</w:t>
      </w:r>
      <w:r>
        <w:rPr>
          <w:b/>
          <w:bCs/>
          <w:lang w:val="ru-RU"/>
        </w:rPr>
        <w:t>7</w:t>
      </w:r>
      <w:r>
        <w:rPr>
          <w:lang w:val="ru-RU"/>
        </w:rPr>
        <w:t>);</w:t>
      </w:r>
      <w:r>
        <w:rPr>
          <w:lang w:val="ru-RU"/>
        </w:rPr>
        <w:t>»</w:t>
      </w:r>
      <w:r>
        <w:rPr>
          <w:lang w:val="ru-RU"/>
        </w:rPr>
        <w:t>.</w:t>
      </w:r>
    </w:p>
    <w:p w14:paraId="6A9F73D1" w14:textId="77777777" w:rsidR="00477DD1" w:rsidRPr="00CF7BB1" w:rsidRDefault="00477DD1" w:rsidP="00477DD1">
      <w:pPr>
        <w:pStyle w:val="Para"/>
        <w:ind w:left="2276" w:right="1138" w:hanging="1138"/>
        <w:jc w:val="left"/>
        <w:rPr>
          <w:bCs/>
          <w:lang w:val="ru-RU"/>
        </w:rPr>
      </w:pPr>
      <w:r>
        <w:rPr>
          <w:i/>
          <w:iCs/>
          <w:lang w:val="ru-RU"/>
        </w:rPr>
        <w:t>Пункт 15.2.2</w:t>
      </w:r>
      <w:r>
        <w:rPr>
          <w:lang w:val="ru-RU"/>
        </w:rPr>
        <w:t xml:space="preserve"> изменить следующим образом:</w:t>
      </w:r>
    </w:p>
    <w:p w14:paraId="022B061A" w14:textId="3D98C8E2" w:rsidR="00477DD1" w:rsidRPr="00CF7BB1" w:rsidRDefault="00477DD1" w:rsidP="00477DD1">
      <w:pPr>
        <w:pStyle w:val="Para"/>
        <w:rPr>
          <w:bCs/>
          <w:lang w:val="ru-RU"/>
        </w:rPr>
      </w:pPr>
      <w:r>
        <w:rPr>
          <w:lang w:val="ru-RU"/>
        </w:rPr>
        <w:t>«</w:t>
      </w:r>
      <w:r>
        <w:rPr>
          <w:lang w:val="ru-RU"/>
        </w:rPr>
        <w:t>15.2.2</w:t>
      </w:r>
      <w:r>
        <w:rPr>
          <w:lang w:val="ru-RU"/>
        </w:rPr>
        <w:tab/>
        <w:t xml:space="preserve">Поле обзора устройства заднего вида ближнего обзора устанавливают на основе амбинокулярного обзора, причем глаза водителя находятся в </w:t>
      </w:r>
      <w:r w:rsidRPr="00477DD1">
        <w:rPr>
          <w:lang w:val="ru-RU"/>
        </w:rPr>
        <w:t>“</w:t>
      </w:r>
      <w:r>
        <w:rPr>
          <w:lang w:val="ru-RU"/>
        </w:rPr>
        <w:t>окулярных точках</w:t>
      </w:r>
      <w:r w:rsidRPr="00477DD1">
        <w:rPr>
          <w:lang w:val="ru-RU"/>
        </w:rPr>
        <w:t>”</w:t>
      </w:r>
      <w:r>
        <w:rPr>
          <w:lang w:val="ru-RU"/>
        </w:rPr>
        <w:t>, определенных в пункте 12.1 выше. Поля обзора определяют на транспортном средстве в снаряженном состоянии, определенном в Сводной резолюции о конструкции транспортных средств (СР.3) (ЕСЕ/TRANS/WP.29/78/Rev.</w:t>
      </w:r>
      <w:r>
        <w:rPr>
          <w:strike/>
          <w:lang w:val="ru-RU"/>
        </w:rPr>
        <w:t>6</w:t>
      </w:r>
      <w:r>
        <w:rPr>
          <w:b/>
          <w:bCs/>
          <w:lang w:val="ru-RU"/>
        </w:rPr>
        <w:t>7</w:t>
      </w:r>
      <w:r>
        <w:rPr>
          <w:lang w:val="ru-RU"/>
        </w:rPr>
        <w:t>, пункт 2.2.5.4), а для транспортных средств категорий М</w:t>
      </w:r>
      <w:r>
        <w:rPr>
          <w:vertAlign w:val="subscript"/>
          <w:lang w:val="ru-RU"/>
        </w:rPr>
        <w:t>1</w:t>
      </w:r>
      <w:r>
        <w:rPr>
          <w:lang w:val="ru-RU"/>
        </w:rPr>
        <w:t xml:space="preserve"> и N</w:t>
      </w:r>
      <w:r>
        <w:rPr>
          <w:vertAlign w:val="subscript"/>
          <w:lang w:val="ru-RU"/>
        </w:rPr>
        <w:t>1</w:t>
      </w:r>
      <w:r>
        <w:rPr>
          <w:lang w:val="ru-RU"/>
        </w:rPr>
        <w:t xml:space="preserve"> </w:t>
      </w:r>
      <w:r w:rsidRPr="007E5652">
        <w:rPr>
          <w:lang w:val="ru-RU"/>
        </w:rPr>
        <w:t>—</w:t>
      </w:r>
      <w:r>
        <w:rPr>
          <w:lang w:val="ru-RU"/>
        </w:rPr>
        <w:t xml:space="preserve"> дополнительно с одним пассажиром, сидящим на переднем сиденье (75 кг). Когда поле обзора обеспечивается через окна, остекление должно иметь общий коэффициент пропускания света, соответствующий положениям приложения 24 к Правилам № 43 ООН</w:t>
      </w:r>
      <w:r>
        <w:rPr>
          <w:lang w:val="ru-RU"/>
        </w:rPr>
        <w:t>»</w:t>
      </w:r>
      <w:r>
        <w:rPr>
          <w:lang w:val="ru-RU"/>
        </w:rPr>
        <w:t>.</w:t>
      </w:r>
    </w:p>
    <w:p w14:paraId="4795D083" w14:textId="77777777" w:rsidR="00477DD1" w:rsidRPr="00CF7BB1" w:rsidRDefault="00477DD1" w:rsidP="00477DD1">
      <w:pPr>
        <w:pStyle w:val="Para"/>
        <w:ind w:left="2276" w:right="1138" w:hanging="1138"/>
        <w:jc w:val="left"/>
        <w:rPr>
          <w:bCs/>
          <w:lang w:val="ru-RU"/>
        </w:rPr>
      </w:pPr>
      <w:r>
        <w:rPr>
          <w:i/>
          <w:iCs/>
          <w:lang w:val="ru-RU"/>
        </w:rPr>
        <w:t>Пункт 8, сноску 1</w:t>
      </w:r>
      <w:r>
        <w:rPr>
          <w:lang w:val="ru-RU"/>
        </w:rPr>
        <w:t xml:space="preserve"> изменить следующим образом:</w:t>
      </w:r>
    </w:p>
    <w:p w14:paraId="596D0CDB" w14:textId="751D8BD6" w:rsidR="00477DD1" w:rsidRPr="00477DD1" w:rsidRDefault="00477DD1" w:rsidP="00477DD1">
      <w:pPr>
        <w:pStyle w:val="Para"/>
        <w:spacing w:before="120"/>
        <w:ind w:left="1423" w:hanging="289"/>
        <w:jc w:val="left"/>
        <w:rPr>
          <w:b/>
          <w:sz w:val="18"/>
          <w:szCs w:val="18"/>
          <w:lang w:val="ru-RU"/>
        </w:rPr>
      </w:pPr>
      <w:r w:rsidRPr="00477DD1">
        <w:rPr>
          <w:sz w:val="18"/>
          <w:szCs w:val="18"/>
          <w:lang w:val="ru-RU"/>
        </w:rPr>
        <w:t>«</w:t>
      </w:r>
      <w:r w:rsidRPr="00477DD1">
        <w:rPr>
          <w:sz w:val="18"/>
          <w:szCs w:val="18"/>
          <w:vertAlign w:val="superscript"/>
          <w:lang w:val="ru-RU"/>
        </w:rPr>
        <w:t>1</w:t>
      </w:r>
      <w:r w:rsidRPr="00477DD1">
        <w:rPr>
          <w:sz w:val="18"/>
          <w:szCs w:val="18"/>
          <w:lang w:val="ru-RU"/>
        </w:rPr>
        <w:tab/>
        <w:t xml:space="preserve">Описание этой процедуры приводится в </w:t>
      </w:r>
      <w:r w:rsidRPr="00477DD1">
        <w:rPr>
          <w:strike/>
          <w:sz w:val="18"/>
          <w:szCs w:val="18"/>
          <w:lang w:val="ru-RU"/>
        </w:rPr>
        <w:t>приложении 1 к Сводной резолюции о конструкции транспортных средств (СР.3) (документ ECE/TRANS/WP.29/78/Rev.6). www.unece.org/trans/main/wp 29/wp29wgs/wp29gen/wp29resolutions.html</w:t>
      </w:r>
      <w:r w:rsidRPr="00477DD1">
        <w:rPr>
          <w:sz w:val="18"/>
          <w:szCs w:val="18"/>
          <w:lang w:val="ru-RU"/>
        </w:rPr>
        <w:t xml:space="preserve"> </w:t>
      </w:r>
      <w:r w:rsidRPr="00477DD1">
        <w:rPr>
          <w:b/>
          <w:bCs/>
          <w:sz w:val="18"/>
          <w:szCs w:val="18"/>
          <w:lang w:val="ru-RU"/>
        </w:rPr>
        <w:t>добавлении 6 к Общей резолюции №</w:t>
      </w:r>
      <w:r w:rsidRPr="00477DD1">
        <w:rPr>
          <w:b/>
          <w:bCs/>
          <w:sz w:val="18"/>
          <w:szCs w:val="18"/>
          <w:lang w:val="en-US"/>
        </w:rPr>
        <w:t> </w:t>
      </w:r>
      <w:r w:rsidRPr="00477DD1">
        <w:rPr>
          <w:b/>
          <w:bCs/>
          <w:sz w:val="18"/>
          <w:szCs w:val="18"/>
          <w:lang w:val="ru-RU"/>
        </w:rPr>
        <w:t>1 (ОР.1) (документ ECE/TRANS/WP.29/1101/Amend.5);</w:t>
      </w:r>
      <w:r>
        <w:rPr>
          <w:b/>
          <w:bCs/>
          <w:sz w:val="18"/>
          <w:szCs w:val="18"/>
          <w:lang w:val="ru-RU"/>
        </w:rPr>
        <w:t>»</w:t>
      </w:r>
      <w:r w:rsidRPr="00477DD1">
        <w:rPr>
          <w:sz w:val="18"/>
          <w:szCs w:val="18"/>
          <w:lang w:val="ru-RU"/>
        </w:rPr>
        <w:t xml:space="preserve"> </w:t>
      </w:r>
      <w:r w:rsidRPr="00477DD1">
        <w:rPr>
          <w:b/>
          <w:bCs/>
          <w:sz w:val="18"/>
          <w:szCs w:val="18"/>
          <w:lang w:val="ru-RU"/>
        </w:rPr>
        <w:t>см.</w:t>
      </w:r>
      <w:r>
        <w:rPr>
          <w:b/>
          <w:bCs/>
          <w:sz w:val="18"/>
          <w:szCs w:val="18"/>
          <w:lang w:val="en-US"/>
        </w:rPr>
        <w:t> </w:t>
      </w:r>
      <w:hyperlink r:id="rId8" w:history="1">
        <w:r w:rsidRPr="00D86A8A">
          <w:rPr>
            <w:rStyle w:val="af1"/>
            <w:b/>
            <w:sz w:val="18"/>
            <w:szCs w:val="18"/>
          </w:rPr>
          <w:t>https://unece.org/transport/vehicle-regulations/wp29/resolutions</w:t>
        </w:r>
      </w:hyperlink>
      <w:r w:rsidRPr="00477DD1">
        <w:rPr>
          <w:sz w:val="18"/>
          <w:szCs w:val="18"/>
          <w:lang w:val="ru-RU"/>
        </w:rPr>
        <w:t>»</w:t>
      </w:r>
      <w:bookmarkStart w:id="3" w:name="_Hlk156421770"/>
      <w:r w:rsidRPr="00477DD1">
        <w:rPr>
          <w:sz w:val="18"/>
          <w:szCs w:val="18"/>
          <w:lang w:val="ru-RU"/>
        </w:rPr>
        <w:t>.</w:t>
      </w:r>
    </w:p>
    <w:bookmarkEnd w:id="3"/>
    <w:p w14:paraId="4793012E" w14:textId="77777777" w:rsidR="00477DD1" w:rsidRPr="00CF7BB1" w:rsidRDefault="00477DD1" w:rsidP="00477DD1">
      <w:pPr>
        <w:suppressAutoHyphens w:val="0"/>
        <w:spacing w:after="120"/>
        <w:ind w:left="562" w:firstLine="562"/>
        <w:rPr>
          <w:bCs/>
        </w:rPr>
      </w:pPr>
      <w:r>
        <w:rPr>
          <w:i/>
          <w:iCs/>
        </w:rPr>
        <w:t>Приложение 9, пункт 1.3.3.2</w:t>
      </w:r>
      <w:r>
        <w:t xml:space="preserve"> изменить следующим образом:</w:t>
      </w:r>
    </w:p>
    <w:p w14:paraId="6DA11075" w14:textId="6909F85C" w:rsidR="00477DD1" w:rsidRPr="00CF7BB1" w:rsidRDefault="00477DD1" w:rsidP="00477DD1">
      <w:pPr>
        <w:suppressAutoHyphens w:val="0"/>
        <w:spacing w:after="120"/>
        <w:ind w:left="2261" w:hanging="1123"/>
        <w:rPr>
          <w:bCs/>
        </w:rPr>
      </w:pPr>
      <w:r>
        <w:t>«</w:t>
      </w:r>
      <w:r>
        <w:t xml:space="preserve">1.3.3.2 </w:t>
      </w:r>
      <w:r>
        <w:tab/>
        <w:t>Загрузка транспортного средства</w:t>
      </w:r>
    </w:p>
    <w:p w14:paraId="57015509" w14:textId="6F620D2D" w:rsidR="00477DD1" w:rsidRPr="00CF7BB1" w:rsidRDefault="00477DD1" w:rsidP="00477DD1">
      <w:pPr>
        <w:pStyle w:val="SingleTxtG"/>
        <w:ind w:left="2268"/>
      </w:pPr>
      <w:r>
        <w:t>Транспортное средство находится в снаряженном состоянии, определенном в Сводной резолюции о конструкции транспортных средств (СР.3) (ЕСЕ/TRANS/WP.29/78/Rev.</w:t>
      </w:r>
      <w:r>
        <w:rPr>
          <w:strike/>
        </w:rPr>
        <w:t>6</w:t>
      </w:r>
      <w:r>
        <w:rPr>
          <w:b/>
          <w:bCs/>
        </w:rPr>
        <w:t>7</w:t>
      </w:r>
      <w:r>
        <w:t>, пункт 2.2.5.4), а для транспортных средств категорий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 — дополнительно с одним пассажиром, сидящим на переднем сиденье (75 кг)</w:t>
      </w:r>
      <w:r>
        <w:t>»</w:t>
      </w:r>
      <w:r>
        <w:t>.</w:t>
      </w:r>
    </w:p>
    <w:bookmarkEnd w:id="1"/>
    <w:bookmarkEnd w:id="2"/>
    <w:p w14:paraId="69280FE9" w14:textId="403DBAC0" w:rsidR="00477DD1" w:rsidRPr="00D86A8A" w:rsidRDefault="00477DD1" w:rsidP="00477DD1">
      <w:pPr>
        <w:pStyle w:val="HChG"/>
        <w:rPr>
          <w:rFonts w:eastAsia="MS Mincho"/>
        </w:rPr>
      </w:pPr>
      <w:r>
        <w:rPr>
          <w:rFonts w:eastAsia="MS Mincho"/>
        </w:rPr>
        <w:tab/>
      </w:r>
      <w:r w:rsidRPr="00074329">
        <w:rPr>
          <w:rFonts w:eastAsia="MS Mincho"/>
        </w:rPr>
        <w:t>II.</w:t>
      </w:r>
      <w:r w:rsidRPr="00074329">
        <w:rPr>
          <w:rFonts w:eastAsia="MS Mincho"/>
        </w:rPr>
        <w:tab/>
        <w:t>Обоснование</w:t>
      </w:r>
    </w:p>
    <w:p w14:paraId="6AA1D8FB" w14:textId="77777777" w:rsidR="00477DD1" w:rsidRPr="00CF7BB1" w:rsidRDefault="00477DD1" w:rsidP="00477DD1">
      <w:pPr>
        <w:pStyle w:val="SingleTxtG"/>
        <w:rPr>
          <w:rFonts w:eastAsia="Malgun Gothic"/>
        </w:rPr>
      </w:pPr>
      <w:r w:rsidRPr="00CF7BB1">
        <w:rPr>
          <w:rFonts w:eastAsia="Malgun Gothic"/>
        </w:rPr>
        <w:t>1.</w:t>
      </w:r>
      <w:r w:rsidRPr="00CF7BB1">
        <w:rPr>
          <w:rFonts w:eastAsia="Malgun Gothic"/>
        </w:rPr>
        <w:tab/>
      </w:r>
      <w:r>
        <w:t>Обновление с учетом последнего варианта (</w:t>
      </w:r>
      <w:r w:rsidRPr="00477DD1">
        <w:t>пересмотра</w:t>
      </w:r>
      <w:r>
        <w:t xml:space="preserve"> 7) СР.3.</w:t>
      </w:r>
    </w:p>
    <w:p w14:paraId="5E0DF4CA" w14:textId="6D63E17F" w:rsidR="00477DD1" w:rsidRPr="00CF7BB1" w:rsidRDefault="00477DD1" w:rsidP="00477DD1">
      <w:pPr>
        <w:pStyle w:val="SingleTxtG"/>
        <w:tabs>
          <w:tab w:val="clear" w:pos="2268"/>
        </w:tabs>
        <w:rPr>
          <w:rFonts w:eastAsia="Malgun Gothic"/>
        </w:rPr>
      </w:pPr>
      <w:r w:rsidRPr="00CF7BB1">
        <w:rPr>
          <w:rFonts w:eastAsia="Malgun Gothic"/>
        </w:rPr>
        <w:t>2.</w:t>
      </w:r>
      <w:r w:rsidRPr="00CF7BB1">
        <w:rPr>
          <w:rFonts w:eastAsia="Malgun Gothic"/>
        </w:rPr>
        <w:tab/>
      </w:r>
      <w:r>
        <w:t xml:space="preserve">Технические требования к механизму 3-D </w:t>
      </w:r>
      <w:r>
        <w:t>«</w:t>
      </w:r>
      <w:r>
        <w:t>H</w:t>
      </w:r>
      <w:r>
        <w:t>»</w:t>
      </w:r>
      <w:r>
        <w:t xml:space="preserve"> были обновлены и перенесены из СР.3 в ОР.1. Была также добавлена процедура калибровки, с тем чтобы  </w:t>
      </w:r>
      <w:r>
        <w:br/>
      </w:r>
      <w:r>
        <w:t>механизм</w:t>
      </w:r>
      <w:r>
        <w:rPr>
          <w:lang w:val="en-US"/>
        </w:rPr>
        <w:t> </w:t>
      </w:r>
      <w:r>
        <w:t xml:space="preserve">3-D </w:t>
      </w:r>
      <w:r>
        <w:t>«</w:t>
      </w:r>
      <w:r>
        <w:t>H</w:t>
      </w:r>
      <w:r>
        <w:t>»</w:t>
      </w:r>
      <w:r>
        <w:t>, используемый для проведения всех испытаний в контексте правил ООН и глобальных технических правил ООН, соответствовал всем правилам и обеспечивал получение последовательных результатов испытаний согласно всем правилам.</w:t>
      </w:r>
    </w:p>
    <w:p w14:paraId="5874E0E4" w14:textId="77777777" w:rsidR="00477DD1" w:rsidRPr="00CF7BB1" w:rsidRDefault="00477DD1" w:rsidP="00477DD1">
      <w:pPr>
        <w:spacing w:before="240"/>
        <w:jc w:val="center"/>
        <w:rPr>
          <w:u w:val="single"/>
        </w:rPr>
      </w:pPr>
      <w:r w:rsidRPr="00CF7BB1">
        <w:rPr>
          <w:u w:val="single"/>
        </w:rPr>
        <w:tab/>
      </w:r>
      <w:r w:rsidRPr="00CF7BB1">
        <w:rPr>
          <w:u w:val="single"/>
        </w:rPr>
        <w:tab/>
      </w:r>
      <w:r w:rsidRPr="00CF7BB1">
        <w:rPr>
          <w:u w:val="single"/>
        </w:rPr>
        <w:tab/>
      </w:r>
    </w:p>
    <w:sectPr w:rsidR="00477DD1" w:rsidRPr="00CF7BB1" w:rsidSect="00477DD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B333" w14:textId="77777777" w:rsidR="00FD3B5D" w:rsidRPr="00A312BC" w:rsidRDefault="00FD3B5D" w:rsidP="00A312BC"/>
  </w:endnote>
  <w:endnote w:type="continuationSeparator" w:id="0">
    <w:p w14:paraId="4E355C0E" w14:textId="77777777" w:rsidR="00FD3B5D" w:rsidRPr="00A312BC" w:rsidRDefault="00FD3B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A28" w14:textId="7E84B908" w:rsidR="00477DD1" w:rsidRPr="00477DD1" w:rsidRDefault="00477DD1">
    <w:pPr>
      <w:pStyle w:val="a8"/>
    </w:pPr>
    <w:r w:rsidRPr="00477DD1">
      <w:rPr>
        <w:b/>
        <w:sz w:val="18"/>
      </w:rPr>
      <w:fldChar w:fldCharType="begin"/>
    </w:r>
    <w:r w:rsidRPr="00477DD1">
      <w:rPr>
        <w:b/>
        <w:sz w:val="18"/>
      </w:rPr>
      <w:instrText xml:space="preserve"> PAGE  \* MERGEFORMAT </w:instrText>
    </w:r>
    <w:r w:rsidRPr="00477DD1">
      <w:rPr>
        <w:b/>
        <w:sz w:val="18"/>
      </w:rPr>
      <w:fldChar w:fldCharType="separate"/>
    </w:r>
    <w:r w:rsidRPr="00477DD1">
      <w:rPr>
        <w:b/>
        <w:noProof/>
        <w:sz w:val="18"/>
      </w:rPr>
      <w:t>2</w:t>
    </w:r>
    <w:r w:rsidRPr="00477DD1">
      <w:rPr>
        <w:b/>
        <w:sz w:val="18"/>
      </w:rPr>
      <w:fldChar w:fldCharType="end"/>
    </w:r>
    <w:r>
      <w:rPr>
        <w:b/>
        <w:sz w:val="18"/>
      </w:rPr>
      <w:tab/>
    </w:r>
    <w:r>
      <w:t>GE.24-01578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D27D" w14:textId="7CCF09E1" w:rsidR="00477DD1" w:rsidRPr="00477DD1" w:rsidRDefault="00477DD1" w:rsidP="00477DD1">
    <w:pPr>
      <w:pStyle w:val="a8"/>
      <w:tabs>
        <w:tab w:val="clear" w:pos="9639"/>
        <w:tab w:val="right" w:pos="9638"/>
      </w:tabs>
      <w:rPr>
        <w:b/>
        <w:sz w:val="18"/>
      </w:rPr>
    </w:pPr>
    <w:r>
      <w:t>GE.24-01578</w:t>
    </w:r>
    <w:r>
      <w:tab/>
    </w:r>
    <w:r w:rsidRPr="00477DD1">
      <w:rPr>
        <w:b/>
        <w:sz w:val="18"/>
      </w:rPr>
      <w:fldChar w:fldCharType="begin"/>
    </w:r>
    <w:r w:rsidRPr="00477DD1">
      <w:rPr>
        <w:b/>
        <w:sz w:val="18"/>
      </w:rPr>
      <w:instrText xml:space="preserve"> PAGE  \* MERGEFORMAT </w:instrText>
    </w:r>
    <w:r w:rsidRPr="00477DD1">
      <w:rPr>
        <w:b/>
        <w:sz w:val="18"/>
      </w:rPr>
      <w:fldChar w:fldCharType="separate"/>
    </w:r>
    <w:r w:rsidRPr="00477DD1">
      <w:rPr>
        <w:b/>
        <w:noProof/>
        <w:sz w:val="18"/>
      </w:rPr>
      <w:t>3</w:t>
    </w:r>
    <w:r w:rsidRPr="00477D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715F" w14:textId="07D14C97" w:rsidR="00042B72" w:rsidRPr="00477DD1" w:rsidRDefault="00477DD1" w:rsidP="00477DD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B61475" wp14:editId="0EAC90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802DF0" wp14:editId="4A69C7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120224   130224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D4EF" w14:textId="77777777" w:rsidR="00FD3B5D" w:rsidRPr="001075E9" w:rsidRDefault="00FD3B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677746" w14:textId="77777777" w:rsidR="00FD3B5D" w:rsidRDefault="00FD3B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15B654" w14:textId="77777777" w:rsidR="00477DD1" w:rsidRPr="00CF7BB1" w:rsidRDefault="00477DD1" w:rsidP="00477DD1">
      <w:pPr>
        <w:pStyle w:val="ad"/>
      </w:pPr>
      <w:r>
        <w:tab/>
      </w:r>
      <w:r w:rsidRPr="00477DD1">
        <w:t>*</w:t>
      </w:r>
      <w:r w:rsidRPr="00477DD1">
        <w:tab/>
      </w:r>
      <w: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1902" w14:textId="67C3D8AB" w:rsidR="00477DD1" w:rsidRPr="00477DD1" w:rsidRDefault="00477DD1">
    <w:pPr>
      <w:pStyle w:val="a5"/>
    </w:pPr>
    <w:fldSimple w:instr=" TITLE  \* MERGEFORMAT ">
      <w:r w:rsidR="00BB4279">
        <w:t>ECE/TRANS/WP.29/GRSG/2024/24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05A9" w14:textId="6999EB48" w:rsidR="00477DD1" w:rsidRPr="00477DD1" w:rsidRDefault="00477DD1" w:rsidP="00477DD1">
    <w:pPr>
      <w:pStyle w:val="a5"/>
      <w:jc w:val="right"/>
    </w:pPr>
    <w:fldSimple w:instr=" TITLE  \* MERGEFORMAT ">
      <w:r w:rsidR="00BB4279">
        <w:t>ECE/TRANS/WP.29/GRSG/2024/24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C7FB1"/>
    <w:multiLevelType w:val="hybridMultilevel"/>
    <w:tmpl w:val="75E8C342"/>
    <w:lvl w:ilvl="0" w:tplc="2020BC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31841880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5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7DD1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315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427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D3B5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CA59A"/>
  <w15:docId w15:val="{1810E8BE-44D6-4139-A797-F1500F2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477DD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477DD1"/>
    <w:rPr>
      <w:lang w:val="ru-RU" w:eastAsia="en-US"/>
    </w:rPr>
  </w:style>
  <w:style w:type="paragraph" w:customStyle="1" w:styleId="Para">
    <w:name w:val="Para"/>
    <w:basedOn w:val="a"/>
    <w:qFormat/>
    <w:rsid w:val="00477DD1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vehicle-regulations/wp29/resolution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E1661-0B46-416C-8117-5ACD374F247F}"/>
</file>

<file path=customXml/itemProps2.xml><?xml version="1.0" encoding="utf-8"?>
<ds:datastoreItem xmlns:ds="http://schemas.openxmlformats.org/officeDocument/2006/customXml" ds:itemID="{F331E037-9520-4E01-9530-301F6DE6E15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429</Words>
  <Characters>3030</Characters>
  <Application>Microsoft Office Word</Application>
  <DocSecurity>0</DocSecurity>
  <Lines>74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ECE/TRANS/WP.29/GRSG/2024/24</vt:lpstr>
      <vt:lpstr>A/</vt:lpstr>
      <vt:lpstr>A/</vt:lpstr>
    </vt:vector>
  </TitlesOfParts>
  <Company>DCM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ECE/TRANS/WP.29/GRSG/2024/24</dc:title>
  <dc:subject/>
  <dc:creator>Anna BLAGODATSKIKH</dc:creator>
  <cp:keywords/>
  <cp:lastModifiedBy>Anna Blagodatskikh</cp:lastModifiedBy>
  <cp:revision>3</cp:revision>
  <cp:lastPrinted>2024-02-13T13:56:00Z</cp:lastPrinted>
  <dcterms:created xsi:type="dcterms:W3CDTF">2024-02-13T13:56:00Z</dcterms:created>
  <dcterms:modified xsi:type="dcterms:W3CDTF">2024-02-13T13:56:00Z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