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6F2A6A" w:rsidRPr="00F124C6" w:rsidTr="00485349">
        <w:trPr>
          <w:trHeight w:hRule="exact" w:val="851"/>
        </w:trPr>
        <w:tc>
          <w:tcPr>
            <w:tcW w:w="1280" w:type="dxa"/>
            <w:tcBorders>
              <w:bottom w:val="single" w:sz="4" w:space="0" w:color="auto"/>
            </w:tcBorders>
          </w:tcPr>
          <w:p w:rsidR="006F2A6A" w:rsidRPr="00F124C6" w:rsidRDefault="006F2A6A" w:rsidP="00485349">
            <w:pPr>
              <w:spacing w:before="360" w:after="240" w:line="240" w:lineRule="atLeast"/>
            </w:pPr>
            <w:bookmarkStart w:id="0" w:name="_GoBack"/>
            <w:bookmarkEnd w:id="0"/>
          </w:p>
        </w:tc>
        <w:tc>
          <w:tcPr>
            <w:tcW w:w="2273" w:type="dxa"/>
            <w:tcBorders>
              <w:bottom w:val="single" w:sz="4" w:space="0" w:color="auto"/>
            </w:tcBorders>
            <w:vAlign w:val="bottom"/>
          </w:tcPr>
          <w:p w:rsidR="006F2A6A" w:rsidRPr="006428AB" w:rsidRDefault="006F2A6A" w:rsidP="00485349">
            <w:pPr>
              <w:spacing w:after="80" w:line="300" w:lineRule="exact"/>
              <w:rPr>
                <w:rFonts w:ascii="Time New Roman" w:eastAsia="SimHei" w:hAnsi="Time New Roman" w:hint="eastAsia"/>
                <w:sz w:val="28"/>
              </w:rPr>
            </w:pPr>
            <w:r w:rsidRPr="006428AB">
              <w:rPr>
                <w:rFonts w:ascii="SimSun" w:eastAsia="SimHei" w:hAnsi="SimSun" w:cs="SimSun" w:hint="eastAsia"/>
                <w:sz w:val="28"/>
              </w:rPr>
              <w:t>联</w:t>
            </w:r>
            <w:r w:rsidRPr="006428AB">
              <w:rPr>
                <w:rFonts w:ascii="Time New Roman" w:eastAsia="SimHei" w:hAnsi="Time New Roman" w:hint="eastAsia"/>
                <w:sz w:val="28"/>
              </w:rPr>
              <w:t xml:space="preserve"> </w:t>
            </w:r>
            <w:r w:rsidRPr="006428AB">
              <w:rPr>
                <w:rFonts w:ascii="SimSun" w:eastAsia="SimHei" w:hAnsi="SimSun" w:cs="SimSun" w:hint="eastAsia"/>
                <w:sz w:val="28"/>
              </w:rPr>
              <w:t>合</w:t>
            </w:r>
            <w:r w:rsidRPr="006428AB">
              <w:rPr>
                <w:rFonts w:ascii="Time New Roman" w:eastAsia="SimHei" w:hAnsi="Time New Roman" w:hint="eastAsia"/>
                <w:sz w:val="28"/>
              </w:rPr>
              <w:t xml:space="preserve"> </w:t>
            </w:r>
            <w:r w:rsidRPr="006428AB">
              <w:rPr>
                <w:rFonts w:ascii="SimSun" w:eastAsia="SimHei" w:hAnsi="SimSun" w:cs="SimSun" w:hint="eastAsia"/>
                <w:sz w:val="28"/>
              </w:rPr>
              <w:t>国</w:t>
            </w:r>
          </w:p>
        </w:tc>
        <w:tc>
          <w:tcPr>
            <w:tcW w:w="6086" w:type="dxa"/>
            <w:gridSpan w:val="2"/>
            <w:tcBorders>
              <w:bottom w:val="single" w:sz="4" w:space="0" w:color="auto"/>
            </w:tcBorders>
            <w:vAlign w:val="bottom"/>
          </w:tcPr>
          <w:p w:rsidR="006F2A6A" w:rsidRPr="00485349" w:rsidRDefault="00BE7394" w:rsidP="00485349">
            <w:pPr>
              <w:spacing w:line="240" w:lineRule="atLeast"/>
              <w:jc w:val="right"/>
              <w:rPr>
                <w:sz w:val="20"/>
                <w:szCs w:val="21"/>
              </w:rPr>
            </w:pPr>
            <w:r>
              <w:rPr>
                <w:sz w:val="40"/>
                <w:szCs w:val="21"/>
              </w:rPr>
              <w:t>ST</w:t>
            </w:r>
            <w:r w:rsidR="00485349">
              <w:rPr>
                <w:sz w:val="20"/>
                <w:szCs w:val="21"/>
              </w:rPr>
              <w:t>/</w:t>
            </w:r>
            <w:r>
              <w:rPr>
                <w:sz w:val="20"/>
                <w:szCs w:val="21"/>
              </w:rPr>
              <w:t>SG</w:t>
            </w:r>
            <w:r w:rsidR="00485349">
              <w:rPr>
                <w:sz w:val="20"/>
                <w:szCs w:val="21"/>
              </w:rPr>
              <w:t>/</w:t>
            </w:r>
            <w:r>
              <w:rPr>
                <w:sz w:val="20"/>
                <w:szCs w:val="21"/>
              </w:rPr>
              <w:t>AC</w:t>
            </w:r>
            <w:r w:rsidR="00485349">
              <w:rPr>
                <w:sz w:val="20"/>
                <w:szCs w:val="21"/>
              </w:rPr>
              <w:t>.</w:t>
            </w:r>
            <w:r>
              <w:rPr>
                <w:sz w:val="20"/>
                <w:szCs w:val="21"/>
              </w:rPr>
              <w:t>1</w:t>
            </w:r>
            <w:r w:rsidR="00485349">
              <w:rPr>
                <w:sz w:val="20"/>
                <w:szCs w:val="21"/>
              </w:rPr>
              <w:t>0/</w:t>
            </w:r>
            <w:r>
              <w:rPr>
                <w:sz w:val="20"/>
                <w:szCs w:val="21"/>
              </w:rPr>
              <w:t>42</w:t>
            </w:r>
            <w:r w:rsidR="00485349">
              <w:rPr>
                <w:sz w:val="20"/>
                <w:szCs w:val="21"/>
              </w:rPr>
              <w:t>/</w:t>
            </w:r>
            <w:r>
              <w:rPr>
                <w:sz w:val="20"/>
                <w:szCs w:val="21"/>
              </w:rPr>
              <w:t>Add</w:t>
            </w:r>
            <w:r w:rsidR="00485349">
              <w:rPr>
                <w:sz w:val="20"/>
                <w:szCs w:val="21"/>
              </w:rPr>
              <w:t>.</w:t>
            </w:r>
            <w:r>
              <w:rPr>
                <w:sz w:val="20"/>
                <w:szCs w:val="21"/>
              </w:rPr>
              <w:t>2</w:t>
            </w:r>
          </w:p>
        </w:tc>
      </w:tr>
      <w:tr w:rsidR="006F2A6A" w:rsidRPr="00F124C6" w:rsidTr="00485349">
        <w:trPr>
          <w:trHeight w:hRule="exact" w:val="2835"/>
        </w:trPr>
        <w:tc>
          <w:tcPr>
            <w:tcW w:w="1280" w:type="dxa"/>
            <w:tcBorders>
              <w:top w:val="single" w:sz="4" w:space="0" w:color="auto"/>
              <w:bottom w:val="single" w:sz="12" w:space="0" w:color="auto"/>
            </w:tcBorders>
          </w:tcPr>
          <w:p w:rsidR="006F2A6A" w:rsidRPr="00F124C6" w:rsidRDefault="006F2A6A" w:rsidP="00485349">
            <w:pPr>
              <w:spacing w:line="120" w:lineRule="atLeast"/>
              <w:rPr>
                <w:sz w:val="10"/>
                <w:szCs w:val="10"/>
              </w:rPr>
            </w:pPr>
          </w:p>
          <w:p w:rsidR="006F2A6A" w:rsidRPr="00F124C6" w:rsidRDefault="006F2A6A" w:rsidP="00485349">
            <w:pPr>
              <w:spacing w:line="120" w:lineRule="atLeast"/>
              <w:rPr>
                <w:sz w:val="10"/>
                <w:szCs w:val="10"/>
              </w:rPr>
            </w:pPr>
            <w:r>
              <w:rPr>
                <w:rFonts w:hint="eastAsia"/>
                <w:noProof/>
                <w:snapToGrid/>
                <w:lang w:val="en-GB"/>
              </w:rPr>
              <w:drawing>
                <wp:inline distT="0" distB="0" distL="0" distR="0" wp14:anchorId="7CC7E5C6" wp14:editId="1BC6CADA">
                  <wp:extent cx="715010" cy="592455"/>
                  <wp:effectExtent l="0" t="0" r="8890" b="0"/>
                  <wp:docPr id="3" name="图片 3"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010" cy="592455"/>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6F2A6A" w:rsidRDefault="006F2A6A" w:rsidP="00485349">
            <w:pPr>
              <w:spacing w:before="200" w:line="240" w:lineRule="auto"/>
              <w:rPr>
                <w:rFonts w:eastAsia="SimHei"/>
                <w:spacing w:val="20"/>
                <w:sz w:val="40"/>
                <w:szCs w:val="40"/>
              </w:rPr>
            </w:pPr>
            <w:r>
              <w:rPr>
                <w:rFonts w:eastAsia="SimHei" w:hint="eastAsia"/>
                <w:spacing w:val="20"/>
                <w:sz w:val="40"/>
                <w:szCs w:val="40"/>
              </w:rPr>
              <w:t>秘书处</w:t>
            </w:r>
          </w:p>
        </w:tc>
        <w:tc>
          <w:tcPr>
            <w:tcW w:w="2819" w:type="dxa"/>
            <w:tcBorders>
              <w:top w:val="single" w:sz="4" w:space="0" w:color="auto"/>
              <w:bottom w:val="single" w:sz="12" w:space="0" w:color="auto"/>
            </w:tcBorders>
          </w:tcPr>
          <w:p w:rsidR="006F2A6A" w:rsidRPr="00F124C6" w:rsidRDefault="00B00099" w:rsidP="00485349">
            <w:pPr>
              <w:spacing w:before="240" w:line="240" w:lineRule="atLeast"/>
              <w:rPr>
                <w:sz w:val="20"/>
              </w:rPr>
            </w:pPr>
            <w:r>
              <w:rPr>
                <w:sz w:val="20"/>
              </w:rPr>
              <w:t xml:space="preserve">Distr.: </w:t>
            </w:r>
            <w:r w:rsidR="00BE7394">
              <w:rPr>
                <w:sz w:val="20"/>
              </w:rPr>
              <w:t>General</w:t>
            </w:r>
          </w:p>
          <w:p w:rsidR="006F2A6A" w:rsidRPr="00F124C6" w:rsidRDefault="00BE7394" w:rsidP="00485349">
            <w:pPr>
              <w:spacing w:line="240" w:lineRule="atLeast"/>
              <w:rPr>
                <w:sz w:val="20"/>
              </w:rPr>
            </w:pPr>
            <w:r>
              <w:t>18</w:t>
            </w:r>
            <w:r w:rsidR="008D572D">
              <w:t xml:space="preserve"> </w:t>
            </w:r>
            <w:r>
              <w:t>March</w:t>
            </w:r>
            <w:r w:rsidR="008D572D">
              <w:t xml:space="preserve"> </w:t>
            </w:r>
            <w:r>
              <w:t>2</w:t>
            </w:r>
            <w:r w:rsidR="008D572D">
              <w:t>0</w:t>
            </w:r>
            <w:r>
              <w:t>15</w:t>
            </w:r>
          </w:p>
          <w:p w:rsidR="006F2A6A" w:rsidRPr="00F124C6" w:rsidRDefault="00BE7394" w:rsidP="00485349">
            <w:pPr>
              <w:spacing w:line="240" w:lineRule="atLeast"/>
              <w:rPr>
                <w:sz w:val="20"/>
              </w:rPr>
            </w:pPr>
            <w:r>
              <w:rPr>
                <w:sz w:val="20"/>
              </w:rPr>
              <w:t>Chinese</w:t>
            </w:r>
          </w:p>
          <w:p w:rsidR="006F2A6A" w:rsidRPr="00F124C6" w:rsidRDefault="00B00099" w:rsidP="00485349">
            <w:pPr>
              <w:spacing w:line="240" w:lineRule="atLeast"/>
            </w:pPr>
            <w:r>
              <w:rPr>
                <w:sz w:val="20"/>
              </w:rPr>
              <w:t xml:space="preserve">Original: </w:t>
            </w:r>
            <w:r w:rsidR="00BE7394">
              <w:t>English</w:t>
            </w:r>
            <w:r w:rsidR="008D572D">
              <w:t xml:space="preserve"> </w:t>
            </w:r>
            <w:r w:rsidR="00BE7394">
              <w:t>and</w:t>
            </w:r>
            <w:r w:rsidR="008D572D">
              <w:t xml:space="preserve"> </w:t>
            </w:r>
            <w:r w:rsidR="00BE7394">
              <w:t>French</w:t>
            </w:r>
          </w:p>
        </w:tc>
      </w:tr>
    </w:tbl>
    <w:p w:rsidR="00485349" w:rsidRPr="00485349" w:rsidRDefault="00485349" w:rsidP="00E24616">
      <w:pPr>
        <w:tabs>
          <w:tab w:val="clear" w:pos="431"/>
        </w:tabs>
        <w:suppressAutoHyphens/>
        <w:overflowPunct/>
        <w:adjustRightInd/>
        <w:spacing w:before="120" w:after="360"/>
        <w:jc w:val="left"/>
        <w:rPr>
          <w:rFonts w:ascii="Time New Roman" w:eastAsia="SimHei" w:hAnsi="Time New Roman" w:hint="eastAsia"/>
          <w:snapToGrid/>
          <w:sz w:val="24"/>
          <w:szCs w:val="24"/>
          <w:lang w:val="en-GB"/>
        </w:rPr>
      </w:pPr>
      <w:r w:rsidRPr="00485349">
        <w:rPr>
          <w:rFonts w:ascii="Time New Roman" w:eastAsia="SimHei" w:hAnsi="Time New Roman" w:hint="eastAsia"/>
          <w:snapToGrid/>
          <w:sz w:val="24"/>
          <w:szCs w:val="24"/>
          <w:lang w:val="en-GB"/>
        </w:rPr>
        <w:t>危险货物运输和全球化学品统一分类和</w:t>
      </w:r>
      <w:r w:rsidRPr="00485349">
        <w:rPr>
          <w:rFonts w:ascii="Time New Roman" w:eastAsia="SimHei" w:hAnsi="Time New Roman"/>
          <w:snapToGrid/>
          <w:sz w:val="24"/>
          <w:szCs w:val="24"/>
          <w:lang w:val="en-GB"/>
        </w:rPr>
        <w:br/>
      </w:r>
      <w:r w:rsidRPr="00485349">
        <w:rPr>
          <w:rFonts w:ascii="Time New Roman" w:eastAsia="SimHei" w:hAnsi="Time New Roman" w:hint="eastAsia"/>
          <w:snapToGrid/>
          <w:sz w:val="24"/>
          <w:szCs w:val="24"/>
          <w:lang w:val="en-GB"/>
        </w:rPr>
        <w:t>标签制度问题专家委员会</w:t>
      </w:r>
    </w:p>
    <w:p w:rsidR="00485349" w:rsidRPr="00485349" w:rsidRDefault="00485349" w:rsidP="00E24616">
      <w:pPr>
        <w:pStyle w:val="HChGC"/>
        <w:spacing w:before="480"/>
        <w:rPr>
          <w:bCs/>
          <w:snapToGrid/>
        </w:rPr>
      </w:pPr>
      <w:r w:rsidRPr="00485349">
        <w:rPr>
          <w:bCs/>
          <w:snapToGrid/>
        </w:rPr>
        <w:tab/>
      </w:r>
      <w:r w:rsidRPr="00485349">
        <w:rPr>
          <w:bCs/>
          <w:snapToGrid/>
        </w:rPr>
        <w:tab/>
      </w:r>
      <w:r w:rsidRPr="00485349">
        <w:rPr>
          <w:rFonts w:hint="eastAsia"/>
          <w:snapToGrid/>
        </w:rPr>
        <w:t>危险货物运输和全球化学品统一分类和标签制度问题专家</w:t>
      </w:r>
      <w:r>
        <w:rPr>
          <w:snapToGrid/>
        </w:rPr>
        <w:br/>
      </w:r>
      <w:r w:rsidRPr="00485349">
        <w:rPr>
          <w:rFonts w:hint="eastAsia"/>
          <w:snapToGrid/>
        </w:rPr>
        <w:t>委员会第七届会议报告</w:t>
      </w:r>
    </w:p>
    <w:p w:rsidR="00485349" w:rsidRPr="00310A42" w:rsidRDefault="00485349" w:rsidP="00310A42">
      <w:pPr>
        <w:pStyle w:val="H23GC"/>
        <w:rPr>
          <w:rFonts w:ascii="Time New Roman" w:eastAsia="SimSun" w:hAnsi="Time New Roman" w:hint="eastAsia"/>
        </w:rPr>
      </w:pPr>
      <w:r w:rsidRPr="00485349">
        <w:tab/>
      </w:r>
      <w:r w:rsidRPr="00485349">
        <w:tab/>
      </w:r>
      <w:r w:rsidR="00BE7394">
        <w:rPr>
          <w:rFonts w:ascii="Time New Roman" w:eastAsia="SimSun" w:hAnsi="Time New Roman"/>
        </w:rPr>
        <w:t>2</w:t>
      </w:r>
      <w:r w:rsidRPr="00310A42">
        <w:rPr>
          <w:rFonts w:ascii="Time New Roman" w:eastAsia="SimSun" w:hAnsi="Time New Roman"/>
        </w:rPr>
        <w:t>0</w:t>
      </w:r>
      <w:r w:rsidR="00BE7394">
        <w:rPr>
          <w:rFonts w:ascii="Time New Roman" w:eastAsia="SimSun" w:hAnsi="Time New Roman"/>
        </w:rPr>
        <w:t>14</w:t>
      </w:r>
      <w:r w:rsidRPr="00310A42">
        <w:rPr>
          <w:rFonts w:ascii="Time New Roman" w:eastAsia="SimSun" w:hAnsi="Time New Roman" w:hint="eastAsia"/>
        </w:rPr>
        <w:t>年</w:t>
      </w:r>
      <w:r w:rsidR="00BE7394">
        <w:rPr>
          <w:rFonts w:ascii="Time New Roman" w:eastAsia="SimSun" w:hAnsi="Time New Roman"/>
        </w:rPr>
        <w:t>12</w:t>
      </w:r>
      <w:r w:rsidRPr="00310A42">
        <w:rPr>
          <w:rFonts w:ascii="Time New Roman" w:eastAsia="SimSun" w:hAnsi="Time New Roman" w:hint="eastAsia"/>
        </w:rPr>
        <w:t>月</w:t>
      </w:r>
      <w:r w:rsidR="00BE7394">
        <w:rPr>
          <w:rFonts w:ascii="Time New Roman" w:eastAsia="SimSun" w:hAnsi="Time New Roman"/>
        </w:rPr>
        <w:t>12</w:t>
      </w:r>
      <w:r w:rsidRPr="00310A42">
        <w:rPr>
          <w:rFonts w:ascii="Time New Roman" w:eastAsia="SimSun" w:hAnsi="Time New Roman" w:hint="eastAsia"/>
        </w:rPr>
        <w:t>日，日内瓦</w:t>
      </w:r>
    </w:p>
    <w:p w:rsidR="00485349" w:rsidRPr="00485349" w:rsidRDefault="00485349" w:rsidP="00310A42">
      <w:pPr>
        <w:pStyle w:val="H23GC"/>
      </w:pPr>
      <w:r w:rsidRPr="00485349">
        <w:tab/>
      </w:r>
      <w:r w:rsidRPr="00485349">
        <w:tab/>
      </w:r>
      <w:r w:rsidRPr="00485349">
        <w:rPr>
          <w:rFonts w:hint="eastAsia"/>
        </w:rPr>
        <w:t>增编</w:t>
      </w:r>
    </w:p>
    <w:p w:rsidR="00485349" w:rsidRPr="00485349" w:rsidRDefault="00485349" w:rsidP="00310A42">
      <w:pPr>
        <w:pStyle w:val="H1GC"/>
        <w:rPr>
          <w:snapToGrid/>
          <w:lang w:val="en-GB"/>
        </w:rPr>
      </w:pPr>
      <w:r w:rsidRPr="00485349">
        <w:rPr>
          <w:snapToGrid/>
          <w:lang w:val="en-GB"/>
        </w:rPr>
        <w:tab/>
      </w:r>
      <w:r w:rsidRPr="00485349">
        <w:rPr>
          <w:snapToGrid/>
          <w:lang w:val="en-GB"/>
        </w:rPr>
        <w:tab/>
      </w:r>
      <w:r w:rsidRPr="00485349">
        <w:rPr>
          <w:rFonts w:hint="eastAsia"/>
          <w:snapToGrid/>
          <w:lang w:val="en-GB"/>
        </w:rPr>
        <w:t>附件二</w:t>
      </w:r>
      <w:r w:rsidR="008355E5">
        <w:rPr>
          <w:snapToGrid/>
          <w:lang w:val="en-GB"/>
        </w:rPr>
        <w:t>+</w:t>
      </w:r>
    </w:p>
    <w:p w:rsidR="00485349" w:rsidRPr="00485349" w:rsidRDefault="00485349" w:rsidP="00310A42">
      <w:pPr>
        <w:pStyle w:val="H1GC"/>
        <w:rPr>
          <w:snapToGrid/>
          <w:lang w:val="en-GB"/>
        </w:rPr>
      </w:pPr>
      <w:r w:rsidRPr="00485349">
        <w:rPr>
          <w:snapToGrid/>
          <w:lang w:val="en-GB"/>
        </w:rPr>
        <w:tab/>
      </w:r>
      <w:r w:rsidRPr="00485349">
        <w:rPr>
          <w:snapToGrid/>
          <w:lang w:val="en-GB"/>
        </w:rPr>
        <w:tab/>
      </w:r>
      <w:r w:rsidRPr="00485349">
        <w:rPr>
          <w:rFonts w:hint="eastAsia"/>
          <w:snapToGrid/>
          <w:lang w:val="en-GB"/>
        </w:rPr>
        <w:t>对《关于危险货物运输的建议书：试验和标准手册》第五修订版</w:t>
      </w:r>
      <w:r w:rsidRPr="00485349">
        <w:rPr>
          <w:snapToGrid/>
          <w:lang w:val="en-GB"/>
        </w:rPr>
        <w:t>(</w:t>
      </w:r>
      <w:r w:rsidR="00BE7394">
        <w:rPr>
          <w:snapToGrid/>
          <w:lang w:val="en-GB"/>
        </w:rPr>
        <w:t>ST</w:t>
      </w:r>
      <w:r w:rsidRPr="00485349">
        <w:rPr>
          <w:snapToGrid/>
          <w:lang w:val="en-GB"/>
        </w:rPr>
        <w:t>/</w:t>
      </w:r>
      <w:r w:rsidR="00BE7394">
        <w:rPr>
          <w:snapToGrid/>
          <w:lang w:val="en-GB"/>
        </w:rPr>
        <w:t>SG</w:t>
      </w:r>
      <w:r w:rsidRPr="00485349">
        <w:rPr>
          <w:snapToGrid/>
          <w:lang w:val="en-GB"/>
        </w:rPr>
        <w:t>/</w:t>
      </w:r>
      <w:r w:rsidR="00BE7394">
        <w:rPr>
          <w:snapToGrid/>
          <w:lang w:val="en-GB"/>
        </w:rPr>
        <w:t>AC</w:t>
      </w:r>
      <w:r w:rsidRPr="00485349">
        <w:rPr>
          <w:snapToGrid/>
          <w:lang w:val="en-GB"/>
        </w:rPr>
        <w:t>.</w:t>
      </w:r>
      <w:r w:rsidR="00BE7394">
        <w:rPr>
          <w:snapToGrid/>
          <w:lang w:val="en-GB"/>
        </w:rPr>
        <w:t>1</w:t>
      </w:r>
      <w:r w:rsidRPr="00485349">
        <w:rPr>
          <w:snapToGrid/>
          <w:lang w:val="en-GB"/>
        </w:rPr>
        <w:t>0/</w:t>
      </w:r>
      <w:r w:rsidR="00BE7394">
        <w:rPr>
          <w:snapToGrid/>
          <w:lang w:val="en-GB"/>
        </w:rPr>
        <w:t>11</w:t>
      </w:r>
      <w:r w:rsidRPr="00485349">
        <w:rPr>
          <w:snapToGrid/>
          <w:lang w:val="en-GB"/>
        </w:rPr>
        <w:t>/</w:t>
      </w:r>
      <w:r w:rsidR="00BE7394">
        <w:rPr>
          <w:snapToGrid/>
          <w:lang w:val="en-GB"/>
        </w:rPr>
        <w:t>Rev</w:t>
      </w:r>
      <w:r w:rsidRPr="00485349">
        <w:rPr>
          <w:snapToGrid/>
          <w:lang w:val="en-GB"/>
        </w:rPr>
        <w:t>.</w:t>
      </w:r>
      <w:r w:rsidR="00BE7394">
        <w:rPr>
          <w:snapToGrid/>
          <w:lang w:val="en-GB"/>
        </w:rPr>
        <w:t>5</w:t>
      </w:r>
      <w:r w:rsidRPr="00485349">
        <w:rPr>
          <w:snapToGrid/>
          <w:lang w:val="en-GB"/>
        </w:rPr>
        <w:t>)</w:t>
      </w:r>
      <w:r w:rsidRPr="00485349">
        <w:rPr>
          <w:rFonts w:hint="eastAsia"/>
          <w:snapToGrid/>
          <w:lang w:val="en-GB"/>
        </w:rPr>
        <w:t>的修改</w:t>
      </w:r>
    </w:p>
    <w:p w:rsidR="00485349" w:rsidRPr="00485349" w:rsidRDefault="00485349" w:rsidP="00485349">
      <w:pPr>
        <w:tabs>
          <w:tab w:val="left" w:pos="1134"/>
          <w:tab w:val="left" w:pos="1565"/>
          <w:tab w:val="left" w:pos="1996"/>
          <w:tab w:val="left" w:pos="2427"/>
        </w:tabs>
        <w:spacing w:after="120"/>
        <w:ind w:left="1134" w:right="1134"/>
        <w:rPr>
          <w:snapToGrid/>
        </w:rPr>
      </w:pPr>
    </w:p>
    <w:p w:rsidR="007F7449" w:rsidRPr="007F7449" w:rsidRDefault="00485349" w:rsidP="007F7449">
      <w:pPr>
        <w:pStyle w:val="HChG"/>
        <w:rPr>
          <w:lang w:eastAsia="zh-CN"/>
        </w:rPr>
      </w:pPr>
      <w:r w:rsidRPr="00485349">
        <w:rPr>
          <w:lang w:eastAsia="zh-CN"/>
        </w:rPr>
        <w:br w:type="page"/>
      </w:r>
      <w:r w:rsidRPr="00485349">
        <w:rPr>
          <w:lang w:eastAsia="zh-CN"/>
        </w:rPr>
        <w:lastRenderedPageBreak/>
        <w:tab/>
      </w:r>
      <w:r w:rsidR="007F7449" w:rsidRPr="007F7449">
        <w:rPr>
          <w:lang w:eastAsia="zh-CN"/>
        </w:rPr>
        <w:tab/>
      </w:r>
      <w:r w:rsidR="007F7449" w:rsidRPr="007F7449">
        <w:rPr>
          <w:rFonts w:hint="eastAsia"/>
          <w:lang w:eastAsia="zh-CN"/>
        </w:rPr>
        <w:t>第</w:t>
      </w:r>
      <w:r w:rsidR="007F7449" w:rsidRPr="007F7449">
        <w:rPr>
          <w:lang w:eastAsia="zh-CN"/>
        </w:rPr>
        <w:t>1</w:t>
      </w:r>
      <w:r w:rsidR="007F7449" w:rsidRPr="007F7449">
        <w:rPr>
          <w:rFonts w:hint="eastAsia"/>
          <w:lang w:eastAsia="zh-CN"/>
        </w:rPr>
        <w:t>节</w:t>
      </w:r>
    </w:p>
    <w:p w:rsidR="007F7449" w:rsidRPr="007F7449" w:rsidRDefault="007F7449" w:rsidP="00A405EC">
      <w:pPr>
        <w:tabs>
          <w:tab w:val="clear" w:pos="431"/>
          <w:tab w:val="left" w:pos="2410"/>
        </w:tabs>
        <w:suppressAutoHyphens/>
        <w:overflowPunct/>
        <w:adjustRightInd/>
        <w:spacing w:after="120"/>
        <w:ind w:left="1134" w:right="1134"/>
        <w:rPr>
          <w:snapToGrid/>
          <w:szCs w:val="21"/>
          <w:lang w:val="en-GB"/>
        </w:rPr>
      </w:pPr>
      <w:r w:rsidRPr="007F7449">
        <w:rPr>
          <w:snapToGrid/>
          <w:szCs w:val="21"/>
          <w:lang w:val="en-GB"/>
        </w:rPr>
        <w:t>1.1.2</w:t>
      </w:r>
      <w:r w:rsidRPr="007F7449">
        <w:rPr>
          <w:snapToGrid/>
          <w:szCs w:val="21"/>
          <w:lang w:val="en-GB"/>
        </w:rPr>
        <w:tab/>
      </w:r>
      <w:r w:rsidRPr="007F7449">
        <w:rPr>
          <w:rFonts w:hint="eastAsia"/>
          <w:snapToGrid/>
          <w:szCs w:val="21"/>
          <w:lang w:val="en-GB"/>
        </w:rPr>
        <w:t>句末新增下句：</w:t>
      </w:r>
    </w:p>
    <w:p w:rsidR="007F7449" w:rsidRPr="007F7449" w:rsidRDefault="007F7449" w:rsidP="00D730B0">
      <w:pPr>
        <w:tabs>
          <w:tab w:val="clear" w:pos="431"/>
        </w:tabs>
        <w:suppressAutoHyphens/>
        <w:overflowPunct/>
        <w:adjustRightInd/>
        <w:spacing w:after="120"/>
        <w:ind w:left="1134" w:right="1134"/>
        <w:rPr>
          <w:snapToGrid/>
          <w:szCs w:val="21"/>
          <w:lang w:val="en-GB"/>
        </w:rPr>
      </w:pPr>
      <w:r w:rsidRPr="007F7449">
        <w:rPr>
          <w:rFonts w:hint="eastAsia"/>
          <w:snapToGrid/>
          <w:szCs w:val="21"/>
          <w:lang w:val="en-GB"/>
        </w:rPr>
        <w:t>“可能列入各项试验程序的示例仅供参考。”</w:t>
      </w:r>
    </w:p>
    <w:p w:rsidR="007F7449" w:rsidRPr="005978BF" w:rsidRDefault="007F7449" w:rsidP="00D730B0">
      <w:pPr>
        <w:tabs>
          <w:tab w:val="clear" w:pos="431"/>
        </w:tabs>
        <w:suppressAutoHyphens/>
        <w:overflowPunct/>
        <w:adjustRightInd/>
        <w:spacing w:after="120"/>
        <w:ind w:left="1134" w:right="1134"/>
        <w:rPr>
          <w:rFonts w:ascii="Time New Roman" w:eastAsia="楷体" w:hAnsi="Time New Roman" w:hint="eastAsia"/>
          <w:iCs/>
          <w:snapToGrid/>
          <w:spacing w:val="-6"/>
          <w:szCs w:val="21"/>
          <w:lang w:val="en-GB"/>
        </w:rPr>
      </w:pPr>
      <w:r w:rsidRPr="005978BF">
        <w:rPr>
          <w:rFonts w:ascii="Time New Roman" w:eastAsia="楷体" w:hAnsi="Time New Roman"/>
          <w:iCs/>
          <w:snapToGrid/>
          <w:spacing w:val="-6"/>
          <w:szCs w:val="21"/>
          <w:lang w:val="en-GB"/>
        </w:rPr>
        <w:t>(</w:t>
      </w:r>
      <w:r w:rsidRPr="005978BF">
        <w:rPr>
          <w:rFonts w:ascii="Time New Roman" w:eastAsia="楷体" w:hAnsi="Time New Roman" w:hint="eastAsia"/>
          <w:iCs/>
          <w:snapToGrid/>
          <w:spacing w:val="-6"/>
          <w:szCs w:val="21"/>
          <w:lang w:val="en-GB"/>
        </w:rPr>
        <w:t>参考文件：</w:t>
      </w:r>
      <w:r w:rsidRPr="005978BF">
        <w:rPr>
          <w:rFonts w:ascii="Time New Roman" w:eastAsia="楷体" w:hAnsi="Time New Roman"/>
          <w:iCs/>
          <w:snapToGrid/>
          <w:spacing w:val="-6"/>
          <w:szCs w:val="21"/>
          <w:lang w:val="en-GB"/>
        </w:rPr>
        <w:t>ST/SG/AC.10/C.3/2014/37</w:t>
      </w:r>
      <w:r w:rsidRPr="005978BF">
        <w:rPr>
          <w:rFonts w:ascii="Time New Roman" w:eastAsia="楷体" w:hAnsi="Time New Roman" w:hint="eastAsia"/>
          <w:iCs/>
          <w:snapToGrid/>
          <w:spacing w:val="-6"/>
          <w:szCs w:val="21"/>
          <w:lang w:val="en-GB"/>
        </w:rPr>
        <w:t>和第四十五届会议的非正式文件</w:t>
      </w:r>
      <w:r w:rsidR="000B20D9">
        <w:rPr>
          <w:rFonts w:ascii="Time New Roman" w:eastAsia="楷体" w:hAnsi="Time New Roman"/>
          <w:iCs/>
          <w:snapToGrid/>
          <w:spacing w:val="-6"/>
          <w:szCs w:val="21"/>
          <w:lang w:val="en-GB"/>
        </w:rPr>
        <w:t>INF.61/</w:t>
      </w:r>
      <w:r w:rsidRPr="005978BF">
        <w:rPr>
          <w:rFonts w:ascii="Time New Roman" w:eastAsia="楷体" w:hAnsi="Time New Roman"/>
          <w:iCs/>
          <w:snapToGrid/>
          <w:spacing w:val="-6"/>
          <w:szCs w:val="21"/>
          <w:lang w:val="en-GB"/>
        </w:rPr>
        <w:t>Add.2)</w:t>
      </w:r>
    </w:p>
    <w:p w:rsidR="007F7449" w:rsidRPr="007F7449" w:rsidRDefault="007F7449" w:rsidP="00A405EC">
      <w:pPr>
        <w:tabs>
          <w:tab w:val="clear" w:pos="431"/>
          <w:tab w:val="left" w:pos="2410"/>
        </w:tabs>
        <w:suppressAutoHyphens/>
        <w:overflowPunct/>
        <w:adjustRightInd/>
        <w:spacing w:after="120"/>
        <w:ind w:left="1134" w:right="1134"/>
        <w:rPr>
          <w:snapToGrid/>
          <w:szCs w:val="21"/>
          <w:lang w:val="en-GB"/>
        </w:rPr>
      </w:pPr>
      <w:r w:rsidRPr="007F7449">
        <w:rPr>
          <w:snapToGrid/>
          <w:szCs w:val="21"/>
          <w:lang w:val="en-GB"/>
        </w:rPr>
        <w:t>1.1.3</w:t>
      </w:r>
      <w:r w:rsidRPr="007F7449">
        <w:rPr>
          <w:snapToGrid/>
          <w:szCs w:val="21"/>
          <w:lang w:val="en-GB"/>
        </w:rPr>
        <w:tab/>
      </w:r>
      <w:r w:rsidRPr="007F7449">
        <w:rPr>
          <w:rFonts w:hint="eastAsia"/>
          <w:snapToGrid/>
          <w:szCs w:val="21"/>
          <w:lang w:val="en-GB"/>
        </w:rPr>
        <w:t>新增第</w:t>
      </w:r>
      <w:r w:rsidRPr="007F7449">
        <w:rPr>
          <w:snapToGrid/>
          <w:szCs w:val="21"/>
          <w:lang w:val="en-GB"/>
        </w:rPr>
        <w:t>1.1.3</w:t>
      </w:r>
      <w:r w:rsidRPr="007F7449">
        <w:rPr>
          <w:rFonts w:hint="eastAsia"/>
          <w:snapToGrid/>
          <w:szCs w:val="21"/>
          <w:lang w:val="en-GB"/>
        </w:rPr>
        <w:t>节如下：</w:t>
      </w:r>
    </w:p>
    <w:p w:rsidR="007F7449" w:rsidRPr="007F7449" w:rsidRDefault="007F7449" w:rsidP="00A405EC">
      <w:pPr>
        <w:tabs>
          <w:tab w:val="clear" w:pos="431"/>
          <w:tab w:val="left" w:pos="2410"/>
        </w:tabs>
        <w:suppressAutoHyphens/>
        <w:overflowPunct/>
        <w:adjustRightInd/>
        <w:spacing w:after="120"/>
        <w:ind w:left="1134" w:right="1134"/>
        <w:rPr>
          <w:snapToGrid/>
          <w:szCs w:val="21"/>
          <w:lang w:val="en-GB"/>
        </w:rPr>
      </w:pPr>
      <w:r w:rsidRPr="007F7449">
        <w:rPr>
          <w:rFonts w:hint="eastAsia"/>
          <w:snapToGrid/>
          <w:szCs w:val="21"/>
          <w:lang w:val="en-GB"/>
        </w:rPr>
        <w:t>“</w:t>
      </w:r>
      <w:r w:rsidRPr="007F7449">
        <w:rPr>
          <w:snapToGrid/>
          <w:szCs w:val="21"/>
          <w:lang w:val="en-GB"/>
        </w:rPr>
        <w:t>1.1.3</w:t>
      </w:r>
      <w:r w:rsidRPr="007F7449">
        <w:rPr>
          <w:snapToGrid/>
          <w:szCs w:val="21"/>
          <w:lang w:val="en-GB"/>
        </w:rPr>
        <w:tab/>
      </w:r>
      <w:bookmarkStart w:id="1" w:name="OLE_LINK3"/>
      <w:bookmarkStart w:id="2" w:name="OLE_LINK2"/>
      <w:r w:rsidRPr="007F7449">
        <w:rPr>
          <w:rFonts w:hint="eastAsia"/>
          <w:snapToGrid/>
          <w:szCs w:val="21"/>
          <w:lang w:val="en-GB"/>
        </w:rPr>
        <w:t>在为运输目的由主管部门负责对某些危险种类或危险项别的物质和物品进行正确分类的情况下，公认的</w:t>
      </w:r>
      <w:r w:rsidRPr="007F7449">
        <w:rPr>
          <w:rFonts w:hint="eastAsia"/>
          <w:snapToGrid/>
          <w:szCs w:val="21"/>
        </w:rPr>
        <w:t>常规</w:t>
      </w:r>
      <w:r w:rsidRPr="007F7449">
        <w:rPr>
          <w:rFonts w:hint="eastAsia"/>
          <w:snapToGrid/>
          <w:szCs w:val="21"/>
          <w:lang w:val="en-GB"/>
        </w:rPr>
        <w:t>做法是对其他主管部门可能提供的试验结果或分类结果给予应有的考虑。</w:t>
      </w:r>
      <w:bookmarkEnd w:id="1"/>
      <w:bookmarkEnd w:id="2"/>
      <w:r w:rsidRPr="007F7449">
        <w:rPr>
          <w:rFonts w:hint="eastAsia"/>
          <w:snapToGrid/>
          <w:szCs w:val="21"/>
          <w:lang w:val="en-GB"/>
        </w:rPr>
        <w:t>”</w:t>
      </w:r>
    </w:p>
    <w:p w:rsidR="007F7449" w:rsidRPr="007F7449" w:rsidRDefault="007F7449" w:rsidP="00D730B0">
      <w:pPr>
        <w:tabs>
          <w:tab w:val="clear" w:pos="431"/>
        </w:tabs>
        <w:suppressAutoHyphens/>
        <w:overflowPunct/>
        <w:adjustRightInd/>
        <w:spacing w:after="120"/>
        <w:ind w:left="1134" w:right="1134"/>
        <w:rPr>
          <w:rFonts w:ascii="Time New Roman" w:eastAsia="楷体" w:hAnsi="Time New Roman" w:hint="eastAsia"/>
          <w:iCs/>
          <w:snapToGrid/>
          <w:szCs w:val="21"/>
          <w:lang w:val="en-GB"/>
        </w:rPr>
      </w:pPr>
      <w:r w:rsidRPr="007F7449">
        <w:rPr>
          <w:rFonts w:ascii="Time New Roman" w:eastAsia="楷体" w:hAnsi="Time New Roman"/>
          <w:iCs/>
          <w:snapToGrid/>
          <w:szCs w:val="21"/>
          <w:lang w:val="en-GB"/>
        </w:rPr>
        <w:t>(</w:t>
      </w:r>
      <w:r w:rsidRPr="007F7449">
        <w:rPr>
          <w:rFonts w:ascii="Time New Roman" w:eastAsia="楷体" w:hAnsi="Time New Roman" w:hint="eastAsia"/>
          <w:iCs/>
          <w:snapToGrid/>
          <w:szCs w:val="21"/>
          <w:lang w:val="en-GB"/>
        </w:rPr>
        <w:t>参考文件：</w:t>
      </w:r>
      <w:r w:rsidRPr="007F7449">
        <w:rPr>
          <w:rFonts w:ascii="Time New Roman" w:eastAsia="楷体" w:hAnsi="Time New Roman"/>
          <w:iCs/>
          <w:snapToGrid/>
          <w:szCs w:val="21"/>
          <w:lang w:val="en-GB"/>
        </w:rPr>
        <w:t>ST/SG/AC.10/C.3/86/Add.1)</w:t>
      </w:r>
    </w:p>
    <w:p w:rsidR="007F7449" w:rsidRPr="007F7449" w:rsidRDefault="007F7449" w:rsidP="007F7449">
      <w:pPr>
        <w:pStyle w:val="HChGC"/>
        <w:rPr>
          <w:snapToGrid/>
        </w:rPr>
      </w:pPr>
      <w:r w:rsidRPr="007F7449">
        <w:rPr>
          <w:snapToGrid/>
        </w:rPr>
        <w:tab/>
      </w:r>
      <w:r w:rsidRPr="007F7449">
        <w:rPr>
          <w:snapToGrid/>
        </w:rPr>
        <w:tab/>
      </w:r>
      <w:r w:rsidRPr="007F7449">
        <w:rPr>
          <w:rFonts w:hint="eastAsia"/>
          <w:snapToGrid/>
        </w:rPr>
        <w:t>第一部分</w:t>
      </w:r>
    </w:p>
    <w:p w:rsidR="007F7449" w:rsidRPr="007F7449" w:rsidRDefault="007F7449" w:rsidP="007F7449">
      <w:pPr>
        <w:pStyle w:val="H1GC"/>
        <w:rPr>
          <w:snapToGrid/>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10</w:t>
      </w:r>
      <w:r w:rsidRPr="007F7449">
        <w:rPr>
          <w:rFonts w:hint="eastAsia"/>
          <w:snapToGrid/>
          <w:lang w:val="en-GB"/>
        </w:rPr>
        <w:t>节</w:t>
      </w:r>
    </w:p>
    <w:p w:rsidR="007F7449" w:rsidRPr="007F7449" w:rsidRDefault="007F7449" w:rsidP="007F7449">
      <w:pPr>
        <w:tabs>
          <w:tab w:val="clear" w:pos="431"/>
        </w:tabs>
        <w:suppressAutoHyphens/>
        <w:overflowPunct/>
        <w:adjustRightInd/>
        <w:snapToGrid/>
        <w:spacing w:after="120" w:line="240" w:lineRule="atLeast"/>
        <w:ind w:left="1134" w:right="1134"/>
        <w:rPr>
          <w:snapToGrid/>
          <w:szCs w:val="21"/>
          <w:lang w:val="en-GB"/>
        </w:rPr>
      </w:pPr>
      <w:r w:rsidRPr="007F7449">
        <w:rPr>
          <w:rFonts w:hint="eastAsia"/>
          <w:snapToGrid/>
          <w:szCs w:val="21"/>
          <w:lang w:val="en-GB"/>
        </w:rPr>
        <w:t>图</w:t>
      </w:r>
      <w:r w:rsidRPr="007F7449">
        <w:rPr>
          <w:snapToGrid/>
          <w:szCs w:val="21"/>
          <w:lang w:val="en-GB"/>
        </w:rPr>
        <w:t>10.3</w:t>
      </w:r>
      <w:r w:rsidRPr="007F7449">
        <w:rPr>
          <w:rFonts w:hint="eastAsia"/>
          <w:snapToGrid/>
          <w:szCs w:val="21"/>
          <w:lang w:val="en-GB"/>
        </w:rPr>
        <w:t>和图</w:t>
      </w:r>
      <w:r>
        <w:rPr>
          <w:snapToGrid/>
          <w:szCs w:val="21"/>
          <w:lang w:val="en-GB"/>
        </w:rPr>
        <w:t>10.9</w:t>
      </w:r>
      <w:r>
        <w:rPr>
          <w:snapToGrid/>
          <w:szCs w:val="21"/>
          <w:lang w:val="en-GB"/>
        </w:rPr>
        <w:tab/>
      </w:r>
      <w:r w:rsidRPr="007F7449">
        <w:rPr>
          <w:rFonts w:hint="eastAsia"/>
          <w:snapToGrid/>
          <w:szCs w:val="21"/>
          <w:lang w:val="en-GB"/>
        </w:rPr>
        <w:t>修改如下：</w:t>
      </w:r>
    </w:p>
    <w:p w:rsidR="007F7449" w:rsidRPr="007F7449" w:rsidRDefault="007F7449" w:rsidP="007F7449">
      <w:pPr>
        <w:tabs>
          <w:tab w:val="clear" w:pos="431"/>
        </w:tabs>
        <w:suppressAutoHyphens/>
        <w:overflowPunct/>
        <w:adjustRightInd/>
        <w:snapToGrid/>
        <w:spacing w:after="120" w:line="240" w:lineRule="atLeast"/>
        <w:ind w:left="1134" w:right="1134"/>
        <w:rPr>
          <w:snapToGrid/>
          <w:sz w:val="20"/>
          <w:lang w:val="en-GB"/>
        </w:rPr>
      </w:pPr>
    </w:p>
    <w:p w:rsidR="007F7449" w:rsidRPr="006E109F" w:rsidRDefault="007F7449" w:rsidP="00FE16EB">
      <w:pPr>
        <w:tabs>
          <w:tab w:val="clear" w:pos="431"/>
        </w:tabs>
        <w:suppressAutoHyphens/>
        <w:overflowPunct/>
        <w:adjustRightInd/>
        <w:snapToGrid/>
        <w:spacing w:after="120" w:line="240" w:lineRule="atLeast"/>
        <w:ind w:left="1134" w:right="1134"/>
        <w:jc w:val="left"/>
        <w:rPr>
          <w:rFonts w:ascii="Time New Roman" w:eastAsia="SimHei" w:hAnsi="Time New Roman" w:hint="eastAsia"/>
          <w:snapToGrid/>
          <w:szCs w:val="21"/>
          <w:lang w:val="en-GB"/>
        </w:rPr>
      </w:pPr>
      <w:r w:rsidRPr="007F7449">
        <w:rPr>
          <w:snapToGrid/>
          <w:sz w:val="20"/>
          <w:lang w:val="en-GB"/>
        </w:rPr>
        <w:br w:type="page"/>
      </w:r>
      <w:r w:rsidRPr="006E109F">
        <w:rPr>
          <w:rFonts w:ascii="Time New Roman" w:eastAsia="SimHei" w:hAnsi="Time New Roman"/>
          <w:noProof/>
          <w:snapToGrid/>
          <w:szCs w:val="21"/>
          <w:lang w:val="en-GB"/>
        </w:rPr>
        <w:lastRenderedPageBreak/>
        <w:drawing>
          <wp:anchor distT="0" distB="0" distL="114300" distR="114300" simplePos="0" relativeHeight="251663360" behindDoc="0" locked="0" layoutInCell="1" allowOverlap="1" wp14:anchorId="760E2E19" wp14:editId="190B76A3">
            <wp:simplePos x="0" y="0"/>
            <wp:positionH relativeFrom="column">
              <wp:posOffset>354965</wp:posOffset>
            </wp:positionH>
            <wp:positionV relativeFrom="paragraph">
              <wp:posOffset>340995</wp:posOffset>
            </wp:positionV>
            <wp:extent cx="5486400" cy="7447915"/>
            <wp:effectExtent l="0" t="0" r="0" b="635"/>
            <wp:wrapTopAndBottom/>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447915"/>
                    </a:xfrm>
                    <a:prstGeom prst="rect">
                      <a:avLst/>
                    </a:prstGeom>
                    <a:noFill/>
                  </pic:spPr>
                </pic:pic>
              </a:graphicData>
            </a:graphic>
            <wp14:sizeRelH relativeFrom="margin">
              <wp14:pctWidth>0</wp14:pctWidth>
            </wp14:sizeRelH>
            <wp14:sizeRelV relativeFrom="margin">
              <wp14:pctHeight>0</wp14:pctHeight>
            </wp14:sizeRelV>
          </wp:anchor>
        </w:drawing>
      </w:r>
      <w:r w:rsidRPr="006E109F">
        <w:rPr>
          <w:rFonts w:ascii="Time New Roman" w:eastAsia="SimHei" w:hAnsi="Time New Roman" w:hint="eastAsia"/>
          <w:snapToGrid/>
          <w:szCs w:val="21"/>
          <w:lang w:val="en-GB"/>
        </w:rPr>
        <w:t>图</w:t>
      </w:r>
      <w:r w:rsidRPr="006E109F">
        <w:rPr>
          <w:rFonts w:ascii="Time New Roman" w:eastAsia="SimHei" w:hAnsi="Time New Roman"/>
          <w:snapToGrid/>
          <w:szCs w:val="21"/>
          <w:lang w:val="en-GB"/>
        </w:rPr>
        <w:t>10.3</w:t>
      </w:r>
      <w:r w:rsidRPr="006E109F">
        <w:rPr>
          <w:rFonts w:ascii="Time New Roman" w:eastAsia="SimHei" w:hAnsi="Time New Roman" w:hint="eastAsia"/>
          <w:snapToGrid/>
          <w:szCs w:val="21"/>
          <w:lang w:val="en-GB"/>
        </w:rPr>
        <w:t>：划定第</w:t>
      </w:r>
      <w:r w:rsidRPr="006E109F">
        <w:rPr>
          <w:rFonts w:ascii="Time New Roman" w:eastAsia="SimHei" w:hAnsi="Time New Roman"/>
          <w:snapToGrid/>
          <w:szCs w:val="21"/>
          <w:lang w:val="en-GB"/>
        </w:rPr>
        <w:t>1</w:t>
      </w:r>
      <w:r w:rsidRPr="006E109F">
        <w:rPr>
          <w:rFonts w:ascii="Time New Roman" w:eastAsia="SimHei" w:hAnsi="Time New Roman" w:hint="eastAsia"/>
          <w:snapToGrid/>
          <w:szCs w:val="21"/>
          <w:lang w:val="en-GB"/>
        </w:rPr>
        <w:t>类项别的程序</w:t>
      </w:r>
      <w:r w:rsidR="00156A70">
        <w:rPr>
          <w:rFonts w:ascii="Time New Roman" w:eastAsia="SimHei" w:hAnsi="Time New Roman"/>
          <w:snapToGrid/>
          <w:szCs w:val="21"/>
          <w:lang w:val="en-GB"/>
        </w:rPr>
        <w:t>-</w:t>
      </w:r>
    </w:p>
    <w:p w:rsidR="007F7449" w:rsidRPr="007F7449" w:rsidRDefault="007F7449" w:rsidP="007F7449">
      <w:pPr>
        <w:tabs>
          <w:tab w:val="clear" w:pos="431"/>
        </w:tabs>
        <w:suppressAutoHyphens/>
        <w:overflowPunct/>
        <w:adjustRightInd/>
        <w:snapToGrid/>
        <w:spacing w:after="120" w:line="240" w:lineRule="atLeast"/>
        <w:ind w:left="1134" w:right="1134"/>
        <w:rPr>
          <w:snapToGrid/>
          <w:sz w:val="20"/>
          <w:lang w:val="en-GB"/>
        </w:rPr>
      </w:pPr>
    </w:p>
    <w:p w:rsidR="007F7449" w:rsidRPr="003A784B" w:rsidRDefault="007F7449" w:rsidP="00FE16EB">
      <w:pPr>
        <w:tabs>
          <w:tab w:val="clear" w:pos="431"/>
        </w:tabs>
        <w:suppressAutoHyphens/>
        <w:overflowPunct/>
        <w:adjustRightInd/>
        <w:snapToGrid/>
        <w:spacing w:after="120" w:line="240" w:lineRule="atLeast"/>
        <w:ind w:left="1134" w:right="1134"/>
        <w:jc w:val="left"/>
        <w:rPr>
          <w:rFonts w:ascii="Time New Roman" w:eastAsia="SimHei" w:hAnsi="Time New Roman" w:hint="eastAsia"/>
          <w:snapToGrid/>
          <w:szCs w:val="21"/>
          <w:lang w:val="en-GB"/>
        </w:rPr>
      </w:pPr>
      <w:r w:rsidRPr="003A784B">
        <w:rPr>
          <w:rFonts w:ascii="Time New Roman" w:eastAsia="SimHei" w:hAnsi="Time New Roman" w:hint="eastAsia"/>
          <w:snapToGrid/>
          <w:szCs w:val="21"/>
          <w:lang w:val="en-GB"/>
        </w:rPr>
        <w:t>图</w:t>
      </w:r>
      <w:r w:rsidRPr="003A784B">
        <w:rPr>
          <w:rFonts w:ascii="Time New Roman" w:eastAsia="SimHei" w:hAnsi="Time New Roman"/>
          <w:snapToGrid/>
          <w:szCs w:val="21"/>
          <w:lang w:val="en-GB"/>
        </w:rPr>
        <w:t>10.9</w:t>
      </w:r>
      <w:r w:rsidRPr="003A784B">
        <w:rPr>
          <w:rFonts w:ascii="Time New Roman" w:eastAsia="SimHei" w:hAnsi="Time New Roman" w:hint="eastAsia"/>
          <w:snapToGrid/>
          <w:szCs w:val="21"/>
          <w:lang w:val="en-GB"/>
        </w:rPr>
        <w:t>：将二甲苯麝香排除于第</w:t>
      </w:r>
      <w:r w:rsidRPr="003A784B">
        <w:rPr>
          <w:rFonts w:ascii="Time New Roman" w:eastAsia="SimHei" w:hAnsi="Time New Roman"/>
          <w:snapToGrid/>
          <w:szCs w:val="21"/>
          <w:lang w:val="en-GB"/>
        </w:rPr>
        <w:t>1</w:t>
      </w:r>
      <w:r w:rsidRPr="003A784B">
        <w:rPr>
          <w:rFonts w:ascii="Time New Roman" w:eastAsia="SimHei" w:hAnsi="Time New Roman" w:hint="eastAsia"/>
          <w:snapToGrid/>
          <w:szCs w:val="21"/>
          <w:lang w:val="en-GB"/>
        </w:rPr>
        <w:t>类之外的程序</w:t>
      </w:r>
    </w:p>
    <w:p w:rsidR="007F7449" w:rsidRPr="007F7449" w:rsidRDefault="007F7449" w:rsidP="007F7449">
      <w:pPr>
        <w:numPr>
          <w:ilvl w:val="12"/>
          <w:numId w:val="0"/>
        </w:numPr>
        <w:tabs>
          <w:tab w:val="clear" w:pos="431"/>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uppressAutoHyphens/>
        <w:overflowPunct/>
        <w:adjustRightInd/>
        <w:snapToGrid/>
        <w:spacing w:line="240" w:lineRule="atLeast"/>
        <w:jc w:val="center"/>
        <w:rPr>
          <w:snapToGrid/>
          <w:sz w:val="22"/>
          <w:szCs w:val="22"/>
          <w:lang w:val="en-GB"/>
        </w:rPr>
      </w:pPr>
      <w:r w:rsidRPr="007F7449">
        <w:rPr>
          <w:noProof/>
          <w:snapToGrid/>
          <w:sz w:val="20"/>
          <w:lang w:val="en-GB"/>
        </w:rPr>
        <w:drawing>
          <wp:anchor distT="0" distB="0" distL="114300" distR="114300" simplePos="0" relativeHeight="251664384" behindDoc="0" locked="0" layoutInCell="1" allowOverlap="0" wp14:anchorId="67D300F0" wp14:editId="24D7DA18">
            <wp:simplePos x="0" y="0"/>
            <wp:positionH relativeFrom="column">
              <wp:posOffset>375920</wp:posOffset>
            </wp:positionH>
            <wp:positionV relativeFrom="paragraph">
              <wp:posOffset>17145</wp:posOffset>
            </wp:positionV>
            <wp:extent cx="5482590" cy="7569200"/>
            <wp:effectExtent l="0" t="0" r="3810" b="0"/>
            <wp:wrapTopAndBottom/>
            <wp:docPr id="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2590" cy="7569200"/>
                    </a:xfrm>
                    <a:prstGeom prst="rect">
                      <a:avLst/>
                    </a:prstGeom>
                    <a:noFill/>
                  </pic:spPr>
                </pic:pic>
              </a:graphicData>
            </a:graphic>
            <wp14:sizeRelH relativeFrom="margin">
              <wp14:pctWidth>0</wp14:pctWidth>
            </wp14:sizeRelH>
            <wp14:sizeRelV relativeFrom="margin">
              <wp14:pctHeight>0</wp14:pctHeight>
            </wp14:sizeRelV>
          </wp:anchor>
        </w:drawing>
      </w:r>
    </w:p>
    <w:p w:rsidR="007F7449" w:rsidRPr="00ED0D4D" w:rsidRDefault="007F7449" w:rsidP="00D730B0">
      <w:pPr>
        <w:pStyle w:val="SingleTxtGC"/>
        <w:rPr>
          <w:rFonts w:ascii="Time New Roman" w:eastAsia="楷体" w:hAnsi="Time New Roman" w:hint="eastAsia"/>
          <w:snapToGrid/>
          <w:spacing w:val="-6"/>
          <w:lang w:val="en-GB"/>
        </w:rPr>
      </w:pPr>
      <w:r w:rsidRPr="007F7449">
        <w:rPr>
          <w:snapToGrid/>
          <w:sz w:val="22"/>
          <w:szCs w:val="22"/>
          <w:lang w:val="en-GB"/>
        </w:rPr>
        <w:br w:type="page"/>
      </w:r>
      <w:r w:rsidRPr="00ED0D4D">
        <w:rPr>
          <w:rFonts w:ascii="Time New Roman" w:eastAsia="楷体" w:hAnsi="Time New Roman"/>
          <w:snapToGrid/>
          <w:spacing w:val="-6"/>
          <w:lang w:val="en-GB"/>
        </w:rPr>
        <w:t>(</w:t>
      </w:r>
      <w:r w:rsidRPr="00ED0D4D">
        <w:rPr>
          <w:rFonts w:ascii="Time New Roman" w:eastAsia="楷体" w:hAnsi="Time New Roman" w:hint="eastAsia"/>
          <w:snapToGrid/>
          <w:spacing w:val="-6"/>
          <w:lang w:val="en-GB"/>
        </w:rPr>
        <w:t>参考文件：</w:t>
      </w:r>
      <w:r w:rsidRPr="00ED0D4D">
        <w:rPr>
          <w:rFonts w:ascii="Time New Roman" w:eastAsia="楷体" w:hAnsi="Time New Roman"/>
          <w:snapToGrid/>
          <w:spacing w:val="-6"/>
          <w:lang w:val="en-GB"/>
        </w:rPr>
        <w:t>ST/SG/AC.10/C.3/2014/4</w:t>
      </w:r>
      <w:r w:rsidRPr="00ED0D4D">
        <w:rPr>
          <w:rFonts w:ascii="Time New Roman" w:eastAsia="楷体" w:hAnsi="Time New Roman" w:hint="eastAsia"/>
          <w:snapToGrid/>
          <w:spacing w:val="-6"/>
          <w:lang w:val="en-GB"/>
        </w:rPr>
        <w:t>和第四十五届会议的非正式文件</w:t>
      </w:r>
      <w:r w:rsidRPr="00ED0D4D">
        <w:rPr>
          <w:rFonts w:ascii="Time New Roman" w:eastAsia="楷体" w:hAnsi="Time New Roman"/>
          <w:snapToGrid/>
          <w:spacing w:val="-6"/>
          <w:lang w:val="en-GB"/>
        </w:rPr>
        <w:t>INF.61/Add.)</w:t>
      </w:r>
    </w:p>
    <w:p w:rsidR="007F7449" w:rsidRPr="00CC3042" w:rsidRDefault="007F7449" w:rsidP="00D730B0">
      <w:pPr>
        <w:pStyle w:val="SingleTxtGC"/>
        <w:rPr>
          <w:rFonts w:ascii="Time New Roman" w:eastAsia="楷体" w:hAnsi="Time New Roman" w:hint="eastAsia"/>
          <w:snapToGrid/>
          <w:lang w:val="en-GB"/>
        </w:rPr>
      </w:pPr>
      <w:r w:rsidRPr="00CC3042">
        <w:rPr>
          <w:rFonts w:ascii="Time New Roman" w:eastAsia="楷体" w:hAnsi="Time New Roman" w:hint="eastAsia"/>
          <w:snapToGrid/>
          <w:lang w:val="en-GB"/>
        </w:rPr>
        <w:t>相应修改：</w:t>
      </w:r>
    </w:p>
    <w:p w:rsidR="007F7449" w:rsidRPr="00CC3042" w:rsidRDefault="007F7449" w:rsidP="00D730B0">
      <w:pPr>
        <w:pStyle w:val="SingleTxtGC"/>
        <w:ind w:left="1565"/>
        <w:rPr>
          <w:rFonts w:ascii="Time New Roman" w:eastAsia="楷体" w:hAnsi="Time New Roman" w:hint="eastAsia"/>
          <w:snapToGrid/>
          <w:spacing w:val="-8"/>
          <w:lang w:val="en-GB"/>
        </w:rPr>
      </w:pPr>
      <w:r w:rsidRPr="00CC3042">
        <w:rPr>
          <w:rFonts w:ascii="Time New Roman" w:eastAsia="楷体" w:hAnsi="Time New Roman" w:hint="eastAsia"/>
          <w:snapToGrid/>
          <w:spacing w:val="-8"/>
          <w:lang w:val="en-GB"/>
        </w:rPr>
        <w:t>图</w:t>
      </w:r>
      <w:r w:rsidRPr="00CC3042">
        <w:rPr>
          <w:rFonts w:ascii="Time New Roman" w:eastAsia="楷体" w:hAnsi="Time New Roman"/>
          <w:snapToGrid/>
          <w:spacing w:val="-8"/>
          <w:lang w:val="en-GB"/>
        </w:rPr>
        <w:t>10.8</w:t>
      </w:r>
      <w:r w:rsidRPr="00CC3042">
        <w:rPr>
          <w:rFonts w:ascii="Time New Roman" w:eastAsia="楷体" w:hAnsi="Time New Roman"/>
          <w:snapToGrid/>
          <w:spacing w:val="-8"/>
          <w:lang w:val="en-GB"/>
        </w:rPr>
        <w:tab/>
      </w:r>
      <w:r w:rsidRPr="00CC3042">
        <w:rPr>
          <w:rFonts w:ascii="Time New Roman" w:eastAsia="楷体" w:hAnsi="Time New Roman" w:hint="eastAsia"/>
          <w:snapToGrid/>
          <w:spacing w:val="-8"/>
          <w:lang w:val="en-GB"/>
        </w:rPr>
        <w:t>在</w:t>
      </w:r>
      <w:r w:rsidRPr="00CC3042">
        <w:rPr>
          <w:rFonts w:ascii="Time New Roman" w:eastAsia="楷体" w:hAnsi="Time New Roman"/>
          <w:snapToGrid/>
          <w:spacing w:val="-8"/>
          <w:lang w:val="en-GB"/>
        </w:rPr>
        <w:t>6.2</w:t>
      </w:r>
      <w:r w:rsidRPr="00CC3042">
        <w:rPr>
          <w:rFonts w:ascii="Time New Roman" w:eastAsia="楷体" w:hAnsi="Time New Roman" w:hint="eastAsia"/>
          <w:snapToGrid/>
          <w:spacing w:val="-8"/>
          <w:lang w:val="en-GB"/>
        </w:rPr>
        <w:t>中，将</w:t>
      </w:r>
      <w:r w:rsidRPr="00CC3042">
        <w:rPr>
          <w:rFonts w:ascii="Time New Roman" w:eastAsia="楷体" w:hAnsi="Time New Roman"/>
          <w:snapToGrid/>
          <w:spacing w:val="-8"/>
          <w:lang w:val="en-GB"/>
        </w:rPr>
        <w:t>“</w:t>
      </w:r>
      <w:r w:rsidRPr="00CC3042">
        <w:rPr>
          <w:rFonts w:ascii="Time New Roman" w:eastAsia="楷体" w:hAnsi="Time New Roman" w:hint="eastAsia"/>
          <w:snapToGrid/>
          <w:spacing w:val="-8"/>
          <w:lang w:val="en-GB"/>
        </w:rPr>
        <w:t>方框</w:t>
      </w:r>
      <w:r w:rsidRPr="00CC3042">
        <w:rPr>
          <w:rFonts w:ascii="Time New Roman" w:eastAsia="楷体" w:hAnsi="Time New Roman"/>
          <w:snapToGrid/>
          <w:spacing w:val="-8"/>
          <w:lang w:val="en-GB"/>
        </w:rPr>
        <w:t>35”</w:t>
      </w:r>
      <w:r w:rsidRPr="00CC3042">
        <w:rPr>
          <w:rFonts w:ascii="Time New Roman" w:eastAsia="楷体" w:hAnsi="Time New Roman" w:hint="eastAsia"/>
          <w:snapToGrid/>
          <w:spacing w:val="-8"/>
          <w:lang w:val="en-GB"/>
        </w:rPr>
        <w:t>改为</w:t>
      </w:r>
      <w:r w:rsidRPr="00CC3042">
        <w:rPr>
          <w:rFonts w:ascii="Time New Roman" w:eastAsia="楷体" w:hAnsi="Time New Roman"/>
          <w:snapToGrid/>
          <w:spacing w:val="-8"/>
          <w:lang w:val="en-GB"/>
        </w:rPr>
        <w:t>“</w:t>
      </w:r>
      <w:r w:rsidRPr="00CC3042">
        <w:rPr>
          <w:rFonts w:ascii="Time New Roman" w:eastAsia="楷体" w:hAnsi="Time New Roman" w:hint="eastAsia"/>
          <w:snapToGrid/>
          <w:spacing w:val="-8"/>
          <w:lang w:val="en-GB"/>
        </w:rPr>
        <w:t>方框</w:t>
      </w:r>
      <w:r w:rsidRPr="00CC3042">
        <w:rPr>
          <w:rFonts w:ascii="Time New Roman" w:eastAsia="楷体" w:hAnsi="Time New Roman"/>
          <w:snapToGrid/>
          <w:spacing w:val="-8"/>
          <w:lang w:val="en-GB"/>
        </w:rPr>
        <w:t>32a”</w:t>
      </w:r>
      <w:r w:rsidRPr="00CC3042">
        <w:rPr>
          <w:rFonts w:ascii="Time New Roman" w:eastAsia="楷体" w:hAnsi="Time New Roman" w:hint="eastAsia"/>
          <w:snapToGrid/>
          <w:spacing w:val="-8"/>
          <w:lang w:val="en-GB"/>
        </w:rPr>
        <w:t>。在</w:t>
      </w:r>
      <w:r w:rsidRPr="00CC3042">
        <w:rPr>
          <w:rFonts w:ascii="Time New Roman" w:eastAsia="楷体" w:hAnsi="Time New Roman"/>
          <w:snapToGrid/>
          <w:spacing w:val="-8"/>
          <w:lang w:val="en-GB"/>
        </w:rPr>
        <w:t>6.2</w:t>
      </w:r>
      <w:r w:rsidRPr="00CC3042">
        <w:rPr>
          <w:rFonts w:ascii="Time New Roman" w:eastAsia="楷体" w:hAnsi="Time New Roman" w:hint="eastAsia"/>
          <w:snapToGrid/>
          <w:spacing w:val="-8"/>
          <w:lang w:val="en-GB"/>
        </w:rPr>
        <w:t>之后，新增如下诸行：</w:t>
      </w:r>
    </w:p>
    <w:p w:rsidR="007F7449" w:rsidRPr="00CC3042" w:rsidRDefault="007F7449" w:rsidP="00156A70">
      <w:pPr>
        <w:pStyle w:val="SingleTxtGC"/>
        <w:tabs>
          <w:tab w:val="clear" w:pos="1996"/>
          <w:tab w:val="left" w:pos="2086"/>
          <w:tab w:val="left" w:pos="3261"/>
        </w:tabs>
        <w:ind w:left="1565"/>
        <w:rPr>
          <w:rFonts w:ascii="Time New Roman" w:eastAsia="楷体" w:hAnsi="Time New Roman" w:hint="eastAsia"/>
          <w:snapToGrid/>
          <w:lang w:val="en-GB"/>
        </w:rPr>
      </w:pPr>
      <w:r w:rsidRPr="00CC3042">
        <w:rPr>
          <w:rFonts w:ascii="Time New Roman" w:eastAsia="楷体" w:hAnsi="Time New Roman"/>
          <w:snapToGrid/>
          <w:lang w:val="en-GB"/>
        </w:rPr>
        <w:t>“7.</w:t>
      </w:r>
      <w:r w:rsidRPr="00CC3042">
        <w:rPr>
          <w:rFonts w:ascii="Time New Roman" w:eastAsia="楷体" w:hAnsi="Time New Roman"/>
          <w:snapToGrid/>
          <w:lang w:val="en-GB"/>
        </w:rPr>
        <w:tab/>
      </w:r>
      <w:r w:rsidRPr="00CC3042">
        <w:rPr>
          <w:rFonts w:ascii="Time New Roman" w:eastAsia="楷体" w:hAnsi="Time New Roman" w:hint="eastAsia"/>
          <w:snapToGrid/>
          <w:lang w:val="en-GB"/>
        </w:rPr>
        <w:t>方框</w:t>
      </w:r>
      <w:r w:rsidR="008C67C5" w:rsidRPr="00CC3042">
        <w:rPr>
          <w:rFonts w:ascii="Time New Roman" w:eastAsia="楷体" w:hAnsi="Time New Roman"/>
          <w:snapToGrid/>
          <w:lang w:val="en-GB"/>
        </w:rPr>
        <w:t>32a</w:t>
      </w:r>
      <w:r w:rsidR="00B00099" w:rsidRPr="00CC3042">
        <w:rPr>
          <w:rFonts w:ascii="Time New Roman" w:eastAsia="楷体" w:hAnsi="Time New Roman"/>
          <w:snapToGrid/>
          <w:lang w:val="en-GB"/>
        </w:rPr>
        <w:t>：</w:t>
      </w:r>
      <w:r w:rsidRPr="00CC3042">
        <w:rPr>
          <w:rFonts w:ascii="Time New Roman" w:eastAsia="楷体" w:hAnsi="Time New Roman"/>
          <w:snapToGrid/>
          <w:lang w:val="en-GB"/>
        </w:rPr>
        <w:tab/>
      </w:r>
      <w:r w:rsidRPr="00CC3042">
        <w:rPr>
          <w:rFonts w:ascii="Time New Roman" w:eastAsia="楷体" w:hAnsi="Time New Roman" w:hint="eastAsia"/>
          <w:snapToGrid/>
          <w:lang w:val="en-GB"/>
        </w:rPr>
        <w:t>是否适用特别规定</w:t>
      </w:r>
      <w:r w:rsidRPr="00CC3042">
        <w:rPr>
          <w:rFonts w:ascii="Time New Roman" w:eastAsia="楷体" w:hAnsi="Time New Roman"/>
          <w:snapToGrid/>
          <w:lang w:val="en-GB"/>
        </w:rPr>
        <w:t>347</w:t>
      </w:r>
      <w:r w:rsidRPr="00CC3042">
        <w:rPr>
          <w:rFonts w:ascii="Time New Roman" w:eastAsia="楷体" w:hAnsi="Time New Roman" w:hint="eastAsia"/>
          <w:snapToGrid/>
          <w:lang w:val="en-GB"/>
        </w:rPr>
        <w:t>？</w:t>
      </w:r>
    </w:p>
    <w:p w:rsidR="007F7449" w:rsidRPr="00CC3042" w:rsidRDefault="007F7449" w:rsidP="00156A70">
      <w:pPr>
        <w:pStyle w:val="SingleTxtGC"/>
        <w:tabs>
          <w:tab w:val="clear" w:pos="1996"/>
          <w:tab w:val="left" w:pos="2086"/>
          <w:tab w:val="left" w:pos="3261"/>
        </w:tabs>
        <w:ind w:left="1565"/>
        <w:rPr>
          <w:rFonts w:ascii="Time New Roman" w:eastAsia="楷体" w:hAnsi="Time New Roman" w:hint="eastAsia"/>
          <w:snapToGrid/>
          <w:lang w:val="en-GB"/>
        </w:rPr>
      </w:pPr>
      <w:r w:rsidRPr="00CC3042">
        <w:rPr>
          <w:rFonts w:ascii="Time New Roman" w:eastAsia="楷体" w:hAnsi="Time New Roman"/>
          <w:snapToGrid/>
          <w:lang w:val="en-GB"/>
        </w:rPr>
        <w:t>7.1.</w:t>
      </w:r>
      <w:r w:rsidRPr="00CC3042">
        <w:rPr>
          <w:rFonts w:ascii="Time New Roman" w:eastAsia="楷体" w:hAnsi="Time New Roman"/>
          <w:snapToGrid/>
          <w:lang w:val="en-GB"/>
        </w:rPr>
        <w:tab/>
      </w:r>
      <w:r w:rsidRPr="00CC3042">
        <w:rPr>
          <w:rFonts w:ascii="Time New Roman" w:eastAsia="楷体" w:hAnsi="Time New Roman" w:hint="eastAsia"/>
          <w:snapToGrid/>
          <w:lang w:val="en-GB"/>
        </w:rPr>
        <w:t>答案</w:t>
      </w:r>
      <w:r w:rsidR="00B00099" w:rsidRPr="00CC3042">
        <w:rPr>
          <w:rFonts w:ascii="Time New Roman" w:eastAsia="楷体" w:hAnsi="Time New Roman"/>
          <w:snapToGrid/>
          <w:lang w:val="en-GB"/>
        </w:rPr>
        <w:t>：</w:t>
      </w:r>
      <w:r w:rsidRPr="00CC3042">
        <w:rPr>
          <w:rFonts w:ascii="Time New Roman" w:eastAsia="楷体" w:hAnsi="Time New Roman"/>
          <w:snapToGrid/>
          <w:lang w:val="en-GB"/>
        </w:rPr>
        <w:tab/>
      </w:r>
      <w:r w:rsidRPr="00CC3042">
        <w:rPr>
          <w:rFonts w:ascii="Time New Roman" w:eastAsia="楷体" w:hAnsi="Time New Roman" w:hint="eastAsia"/>
          <w:snapToGrid/>
          <w:lang w:val="en-GB"/>
        </w:rPr>
        <w:t>否</w:t>
      </w:r>
    </w:p>
    <w:p w:rsidR="007F7449" w:rsidRPr="00CC3042" w:rsidRDefault="007F7449" w:rsidP="00156A70">
      <w:pPr>
        <w:pStyle w:val="SingleTxtGC"/>
        <w:tabs>
          <w:tab w:val="clear" w:pos="1996"/>
          <w:tab w:val="left" w:pos="2086"/>
          <w:tab w:val="left" w:pos="3261"/>
        </w:tabs>
        <w:ind w:left="1565"/>
        <w:rPr>
          <w:rFonts w:ascii="Time New Roman" w:eastAsia="楷体" w:hAnsi="Time New Roman" w:hint="eastAsia"/>
          <w:snapToGrid/>
          <w:lang w:val="en-GB"/>
        </w:rPr>
      </w:pPr>
      <w:r w:rsidRPr="00CC3042">
        <w:rPr>
          <w:rFonts w:ascii="Time New Roman" w:eastAsia="楷体" w:hAnsi="Time New Roman"/>
          <w:snapToGrid/>
          <w:lang w:val="en-GB"/>
        </w:rPr>
        <w:t>7.2.</w:t>
      </w:r>
      <w:r w:rsidRPr="00CC3042">
        <w:rPr>
          <w:rFonts w:ascii="Time New Roman" w:eastAsia="楷体" w:hAnsi="Time New Roman"/>
          <w:snapToGrid/>
          <w:lang w:val="en-GB"/>
        </w:rPr>
        <w:tab/>
      </w:r>
      <w:r w:rsidRPr="00CC3042">
        <w:rPr>
          <w:rFonts w:ascii="Time New Roman" w:eastAsia="楷体" w:hAnsi="Time New Roman" w:hint="eastAsia"/>
          <w:snapToGrid/>
          <w:lang w:val="en-GB"/>
        </w:rPr>
        <w:t>出口</w:t>
      </w:r>
      <w:r w:rsidR="00B00099" w:rsidRPr="00CC3042">
        <w:rPr>
          <w:rFonts w:ascii="Time New Roman" w:eastAsia="楷体" w:hAnsi="Time New Roman"/>
          <w:snapToGrid/>
          <w:lang w:val="en-GB"/>
        </w:rPr>
        <w:t>：</w:t>
      </w:r>
      <w:r w:rsidRPr="00CC3042">
        <w:rPr>
          <w:rFonts w:ascii="Time New Roman" w:eastAsia="楷体" w:hAnsi="Time New Roman"/>
          <w:snapToGrid/>
          <w:lang w:val="en-GB"/>
        </w:rPr>
        <w:tab/>
      </w:r>
      <w:r w:rsidRPr="00CC3042">
        <w:rPr>
          <w:rFonts w:ascii="Time New Roman" w:eastAsia="楷体" w:hAnsi="Time New Roman" w:hint="eastAsia"/>
          <w:snapToGrid/>
          <w:lang w:val="en-GB"/>
        </w:rPr>
        <w:t>转到方框</w:t>
      </w:r>
      <w:r w:rsidRPr="00CC3042">
        <w:rPr>
          <w:rFonts w:ascii="Time New Roman" w:eastAsia="楷体" w:hAnsi="Time New Roman"/>
          <w:snapToGrid/>
          <w:lang w:val="en-GB"/>
        </w:rPr>
        <w:t>35”</w:t>
      </w:r>
    </w:p>
    <w:p w:rsidR="007F7449" w:rsidRPr="00156A70" w:rsidRDefault="007F7449" w:rsidP="00D730B0">
      <w:pPr>
        <w:pStyle w:val="SingleTxtGC"/>
        <w:ind w:left="1565"/>
        <w:rPr>
          <w:rFonts w:ascii="Time New Roman" w:eastAsia="楷体" w:hAnsi="Time New Roman" w:hint="eastAsia"/>
          <w:snapToGrid/>
          <w:lang w:val="en-GB"/>
        </w:rPr>
      </w:pPr>
      <w:r w:rsidRPr="00156A70">
        <w:rPr>
          <w:rFonts w:ascii="Time New Roman" w:eastAsia="楷体" w:hAnsi="Time New Roman" w:hint="eastAsia"/>
          <w:snapToGrid/>
          <w:lang w:val="en-GB"/>
        </w:rPr>
        <w:t>原第</w:t>
      </w:r>
      <w:r w:rsidRPr="00156A70">
        <w:rPr>
          <w:rFonts w:ascii="Time New Roman" w:eastAsia="楷体" w:hAnsi="Time New Roman"/>
          <w:snapToGrid/>
          <w:lang w:val="en-GB"/>
        </w:rPr>
        <w:t>7</w:t>
      </w:r>
      <w:r w:rsidRPr="00156A70">
        <w:rPr>
          <w:rFonts w:ascii="Time New Roman" w:eastAsia="楷体" w:hAnsi="Time New Roman" w:hint="eastAsia"/>
          <w:snapToGrid/>
          <w:lang w:val="en-GB"/>
        </w:rPr>
        <w:t>和第</w:t>
      </w:r>
      <w:r w:rsidRPr="00156A70">
        <w:rPr>
          <w:rFonts w:ascii="Time New Roman" w:eastAsia="楷体" w:hAnsi="Time New Roman"/>
          <w:snapToGrid/>
          <w:lang w:val="en-GB"/>
        </w:rPr>
        <w:t>8</w:t>
      </w:r>
      <w:r w:rsidRPr="00156A70">
        <w:rPr>
          <w:rFonts w:ascii="Time New Roman" w:eastAsia="楷体" w:hAnsi="Time New Roman" w:hint="eastAsia"/>
          <w:snapToGrid/>
          <w:lang w:val="en-GB"/>
        </w:rPr>
        <w:t>行相应重新编号。</w:t>
      </w:r>
    </w:p>
    <w:p w:rsidR="007F7449" w:rsidRPr="003A784B" w:rsidRDefault="007F7449" w:rsidP="00A405EC">
      <w:pPr>
        <w:tabs>
          <w:tab w:val="clear" w:pos="431"/>
          <w:tab w:val="left" w:pos="2410"/>
        </w:tabs>
        <w:suppressAutoHyphens/>
        <w:overflowPunct/>
        <w:adjustRightInd/>
        <w:spacing w:after="120"/>
        <w:ind w:left="1134" w:right="1134"/>
        <w:rPr>
          <w:rFonts w:eastAsia="Calibri"/>
          <w:snapToGrid/>
          <w:szCs w:val="21"/>
          <w:lang w:val="en-GB"/>
        </w:rPr>
      </w:pPr>
      <w:r w:rsidRPr="003A784B">
        <w:rPr>
          <w:snapToGrid/>
          <w:szCs w:val="21"/>
          <w:lang w:val="en-GB"/>
        </w:rPr>
        <w:t>10.4.2.5</w:t>
      </w:r>
      <w:r w:rsidRPr="003A784B">
        <w:rPr>
          <w:rFonts w:eastAsia="Calibri"/>
          <w:snapToGrid/>
          <w:szCs w:val="21"/>
          <w:lang w:val="en-GB"/>
        </w:rPr>
        <w:tab/>
      </w:r>
      <w:r w:rsidRPr="003A784B">
        <w:rPr>
          <w:rFonts w:ascii="SimSun" w:hAnsi="SimSun" w:hint="eastAsia"/>
          <w:snapToGrid/>
          <w:szCs w:val="21"/>
          <w:lang w:val="en-GB"/>
        </w:rPr>
        <w:t>末段在“罐体运输”之后加“硝酸铵乳胶</w:t>
      </w:r>
      <w:r w:rsidRPr="003A784B">
        <w:rPr>
          <w:rFonts w:ascii="SimSun" w:hAnsi="SimSun" w:hint="eastAsia"/>
          <w:snapToGrid/>
          <w:szCs w:val="21"/>
        </w:rPr>
        <w:t>(</w:t>
      </w:r>
      <w:r w:rsidRPr="003A784B">
        <w:rPr>
          <w:snapToGrid/>
          <w:szCs w:val="21"/>
          <w:lang w:val="en-GB"/>
        </w:rPr>
        <w:t>ANE</w:t>
      </w:r>
      <w:r w:rsidRPr="003A784B">
        <w:rPr>
          <w:rFonts w:ascii="SimSun" w:hAnsi="SimSun" w:hint="eastAsia"/>
          <w:snapToGrid/>
          <w:szCs w:val="21"/>
        </w:rPr>
        <w:t>)”。</w:t>
      </w:r>
    </w:p>
    <w:p w:rsidR="007F7449" w:rsidRPr="004E3C58" w:rsidRDefault="007F7449" w:rsidP="00D730B0">
      <w:pPr>
        <w:tabs>
          <w:tab w:val="clear" w:pos="431"/>
        </w:tabs>
        <w:suppressAutoHyphens/>
        <w:overflowPunct/>
        <w:adjustRightInd/>
        <w:snapToGrid/>
        <w:spacing w:after="120"/>
        <w:ind w:left="1134" w:right="1134"/>
        <w:rPr>
          <w:rFonts w:ascii="Time New Roman" w:eastAsia="楷体" w:hAnsi="Time New Roman" w:hint="eastAsia"/>
          <w:iCs/>
          <w:snapToGrid/>
          <w:spacing w:val="-6"/>
          <w:szCs w:val="21"/>
          <w:lang w:val="en-GB"/>
        </w:rPr>
      </w:pPr>
      <w:r w:rsidRPr="004E3C58">
        <w:rPr>
          <w:rFonts w:ascii="Time New Roman" w:eastAsia="楷体" w:hAnsi="Time New Roman"/>
          <w:iCs/>
          <w:snapToGrid/>
          <w:spacing w:val="-6"/>
          <w:szCs w:val="21"/>
          <w:lang w:val="en-GB"/>
        </w:rPr>
        <w:t>(</w:t>
      </w:r>
      <w:r w:rsidRPr="004E3C58">
        <w:rPr>
          <w:rFonts w:ascii="Time New Roman" w:eastAsia="楷体" w:hAnsi="Time New Roman" w:hint="eastAsia"/>
          <w:iCs/>
          <w:snapToGrid/>
          <w:spacing w:val="-6"/>
          <w:szCs w:val="21"/>
          <w:lang w:val="en-GB"/>
        </w:rPr>
        <w:t>参考文件：</w:t>
      </w:r>
      <w:r w:rsidRPr="004E3C58">
        <w:rPr>
          <w:rFonts w:ascii="Time New Roman" w:eastAsia="楷体" w:hAnsi="Time New Roman"/>
          <w:iCs/>
          <w:snapToGrid/>
          <w:spacing w:val="-6"/>
          <w:szCs w:val="21"/>
          <w:lang w:val="en-GB"/>
        </w:rPr>
        <w:t>ST/SG/AC.10/C.3/2014/11</w:t>
      </w:r>
      <w:r w:rsidRPr="004E3C58">
        <w:rPr>
          <w:rFonts w:ascii="Time New Roman" w:eastAsia="楷体" w:hAnsi="Time New Roman" w:hint="eastAsia"/>
          <w:iCs/>
          <w:snapToGrid/>
          <w:spacing w:val="-6"/>
          <w:szCs w:val="21"/>
          <w:lang w:val="en-GB"/>
        </w:rPr>
        <w:t>和第四十五届会议的非正式文件</w:t>
      </w:r>
      <w:r w:rsidRPr="004E3C58">
        <w:rPr>
          <w:rFonts w:ascii="Time New Roman" w:eastAsia="楷体" w:hAnsi="Time New Roman"/>
          <w:iCs/>
          <w:snapToGrid/>
          <w:spacing w:val="-6"/>
          <w:szCs w:val="21"/>
          <w:lang w:val="en-GB"/>
        </w:rPr>
        <w:t>INF.61/Add.2)</w:t>
      </w:r>
    </w:p>
    <w:p w:rsidR="007F7449" w:rsidRPr="003A784B" w:rsidRDefault="007F7449" w:rsidP="00A405EC">
      <w:pPr>
        <w:tabs>
          <w:tab w:val="clear" w:pos="431"/>
          <w:tab w:val="left" w:pos="2410"/>
        </w:tabs>
        <w:suppressAutoHyphens/>
        <w:overflowPunct/>
        <w:adjustRightInd/>
        <w:spacing w:after="120"/>
        <w:ind w:left="1134" w:right="1134"/>
        <w:rPr>
          <w:snapToGrid/>
          <w:szCs w:val="21"/>
          <w:lang w:val="en-GB"/>
        </w:rPr>
      </w:pPr>
      <w:r w:rsidRPr="003A784B">
        <w:rPr>
          <w:snapToGrid/>
          <w:szCs w:val="21"/>
          <w:lang w:val="en-GB"/>
        </w:rPr>
        <w:t>10.4.3.4</w:t>
      </w:r>
      <w:r w:rsidRPr="003A784B">
        <w:rPr>
          <w:snapToGrid/>
          <w:szCs w:val="21"/>
          <w:lang w:val="en-GB"/>
        </w:rPr>
        <w:tab/>
      </w:r>
      <w:r w:rsidRPr="003A784B">
        <w:rPr>
          <w:rFonts w:hint="eastAsia"/>
          <w:snapToGrid/>
          <w:szCs w:val="21"/>
          <w:lang w:val="en-GB"/>
        </w:rPr>
        <w:t>修改如下：</w:t>
      </w:r>
    </w:p>
    <w:p w:rsidR="007F7449" w:rsidRPr="003A784B" w:rsidRDefault="007F7449" w:rsidP="00D730B0">
      <w:pPr>
        <w:tabs>
          <w:tab w:val="clear" w:pos="431"/>
        </w:tabs>
        <w:suppressAutoHyphens/>
        <w:overflowPunct/>
        <w:adjustRightInd/>
        <w:snapToGrid/>
        <w:spacing w:after="120"/>
        <w:ind w:left="1134" w:right="1134"/>
        <w:rPr>
          <w:snapToGrid/>
          <w:szCs w:val="21"/>
          <w:lang w:val="en-GB"/>
        </w:rPr>
      </w:pPr>
      <w:r w:rsidRPr="003A784B">
        <w:rPr>
          <w:rFonts w:hint="eastAsia"/>
          <w:snapToGrid/>
          <w:szCs w:val="21"/>
          <w:lang w:val="en-GB"/>
        </w:rPr>
        <w:t>第一句，在“和</w:t>
      </w:r>
      <w:r w:rsidR="008C67C5">
        <w:rPr>
          <w:snapToGrid/>
          <w:szCs w:val="21"/>
        </w:rPr>
        <w:t>6</w:t>
      </w:r>
      <w:r w:rsidRPr="003A784B">
        <w:rPr>
          <w:snapToGrid/>
          <w:szCs w:val="21"/>
        </w:rPr>
        <w:t>(d)</w:t>
      </w:r>
      <w:r w:rsidRPr="003A784B">
        <w:rPr>
          <w:rFonts w:hint="eastAsia"/>
          <w:snapToGrid/>
          <w:szCs w:val="21"/>
        </w:rPr>
        <w:t>试验</w:t>
      </w:r>
      <w:r w:rsidRPr="003A784B">
        <w:rPr>
          <w:rFonts w:hint="eastAsia"/>
          <w:snapToGrid/>
          <w:szCs w:val="21"/>
          <w:lang w:val="en-GB"/>
        </w:rPr>
        <w:t>”之后加“通常”。第二句，在“必须”之后加“按照这个顺序或”。</w:t>
      </w:r>
    </w:p>
    <w:p w:rsidR="007F7449" w:rsidRPr="003A784B" w:rsidRDefault="007F7449" w:rsidP="00D730B0">
      <w:pPr>
        <w:tabs>
          <w:tab w:val="clear" w:pos="431"/>
        </w:tabs>
        <w:suppressAutoHyphens/>
        <w:overflowPunct/>
        <w:adjustRightInd/>
        <w:snapToGrid/>
        <w:spacing w:after="120"/>
        <w:ind w:left="1134" w:right="1134"/>
        <w:rPr>
          <w:snapToGrid/>
          <w:szCs w:val="21"/>
          <w:lang w:val="en-GB"/>
        </w:rPr>
      </w:pPr>
      <w:r w:rsidRPr="003A784B">
        <w:rPr>
          <w:rFonts w:hint="eastAsia"/>
          <w:snapToGrid/>
          <w:szCs w:val="21"/>
          <w:lang w:val="en-GB"/>
        </w:rPr>
        <w:t>第三和第四句分别改为新的</w:t>
      </w:r>
      <w:r w:rsidRPr="003A784B">
        <w:rPr>
          <w:snapToGrid/>
          <w:szCs w:val="21"/>
          <w:lang w:val="en-GB"/>
        </w:rPr>
        <w:t>(a)</w:t>
      </w:r>
      <w:r w:rsidRPr="003A784B">
        <w:rPr>
          <w:rFonts w:hint="eastAsia"/>
          <w:snapToGrid/>
          <w:szCs w:val="21"/>
          <w:lang w:val="en-GB"/>
        </w:rPr>
        <w:t>和</w:t>
      </w:r>
      <w:r w:rsidRPr="003A784B">
        <w:rPr>
          <w:snapToGrid/>
          <w:szCs w:val="21"/>
          <w:lang w:val="en-GB"/>
        </w:rPr>
        <w:t>(b)</w:t>
      </w:r>
      <w:r w:rsidRPr="003A784B">
        <w:rPr>
          <w:rFonts w:hint="eastAsia"/>
          <w:snapToGrid/>
          <w:szCs w:val="21"/>
          <w:lang w:val="en-GB"/>
        </w:rPr>
        <w:t>小段。在这两个小段之后各加如下短语：“，</w:t>
      </w:r>
      <w:r w:rsidRPr="003A784B">
        <w:rPr>
          <w:snapToGrid/>
          <w:szCs w:val="21"/>
          <w:lang w:val="en-GB"/>
        </w:rPr>
        <w:t>(</w:t>
      </w:r>
      <w:r w:rsidRPr="003A784B">
        <w:rPr>
          <w:rFonts w:hint="eastAsia"/>
          <w:snapToGrid/>
          <w:szCs w:val="21"/>
          <w:lang w:val="en-GB"/>
        </w:rPr>
        <w:t>另见第</w:t>
      </w:r>
      <w:r w:rsidRPr="003A784B">
        <w:rPr>
          <w:snapToGrid/>
          <w:szCs w:val="21"/>
          <w:lang w:val="en-GB"/>
        </w:rPr>
        <w:t>10.4.3.4.(d))</w:t>
      </w:r>
      <w:r w:rsidRPr="003A784B">
        <w:rPr>
          <w:rFonts w:hint="eastAsia"/>
          <w:snapToGrid/>
          <w:szCs w:val="21"/>
          <w:lang w:val="en-GB"/>
        </w:rPr>
        <w:t>节；”</w:t>
      </w:r>
      <w:r w:rsidRPr="003A784B">
        <w:rPr>
          <w:snapToGrid/>
          <w:szCs w:val="21"/>
          <w:lang w:val="en-GB"/>
        </w:rPr>
        <w:t>.</w:t>
      </w:r>
    </w:p>
    <w:p w:rsidR="007F7449" w:rsidRPr="003A784B" w:rsidRDefault="007F7449" w:rsidP="00D730B0">
      <w:pPr>
        <w:tabs>
          <w:tab w:val="clear" w:pos="431"/>
        </w:tabs>
        <w:suppressAutoHyphens/>
        <w:overflowPunct/>
        <w:adjustRightInd/>
        <w:snapToGrid/>
        <w:spacing w:after="120"/>
        <w:ind w:left="1134" w:right="1134"/>
        <w:rPr>
          <w:snapToGrid/>
          <w:szCs w:val="21"/>
          <w:lang w:val="en-GB" w:eastAsia="en-US"/>
        </w:rPr>
      </w:pPr>
      <w:r w:rsidRPr="003A784B">
        <w:rPr>
          <w:rFonts w:hint="eastAsia"/>
          <w:snapToGrid/>
          <w:szCs w:val="21"/>
          <w:lang w:val="en-GB"/>
        </w:rPr>
        <w:t>原</w:t>
      </w:r>
      <w:r w:rsidRPr="003A784B">
        <w:rPr>
          <w:snapToGrid/>
          <w:szCs w:val="21"/>
          <w:lang w:val="en-GB" w:eastAsia="en-US"/>
        </w:rPr>
        <w:t>(a)</w:t>
      </w:r>
      <w:r w:rsidRPr="003A784B">
        <w:rPr>
          <w:rFonts w:hint="eastAsia"/>
          <w:snapToGrid/>
          <w:szCs w:val="21"/>
          <w:lang w:val="en-GB"/>
        </w:rPr>
        <w:t>和</w:t>
      </w:r>
      <w:r w:rsidRPr="003A784B">
        <w:rPr>
          <w:snapToGrid/>
          <w:szCs w:val="21"/>
          <w:lang w:val="en-GB" w:eastAsia="en-US"/>
        </w:rPr>
        <w:t>(b)</w:t>
      </w:r>
      <w:r w:rsidRPr="003A784B">
        <w:rPr>
          <w:rFonts w:hint="eastAsia"/>
          <w:snapToGrid/>
          <w:szCs w:val="21"/>
          <w:lang w:val="en-GB"/>
        </w:rPr>
        <w:t>小段成为新的</w:t>
      </w:r>
      <w:r w:rsidRPr="003A784B">
        <w:rPr>
          <w:snapToGrid/>
          <w:szCs w:val="21"/>
          <w:lang w:val="en-GB" w:eastAsia="en-US"/>
        </w:rPr>
        <w:t>(b)</w:t>
      </w:r>
      <w:r w:rsidRPr="003A784B">
        <w:rPr>
          <w:rFonts w:hint="eastAsia"/>
          <w:snapToGrid/>
          <w:szCs w:val="21"/>
          <w:lang w:val="en-GB"/>
        </w:rPr>
        <w:t>小段之下的缩排</w:t>
      </w:r>
      <w:r w:rsidRPr="003A784B">
        <w:rPr>
          <w:snapToGrid/>
          <w:szCs w:val="21"/>
          <w:lang w:val="en-GB" w:eastAsia="en-US"/>
        </w:rPr>
        <w:t>(</w:t>
      </w:r>
      <w:r w:rsidRPr="003A784B">
        <w:rPr>
          <w:rFonts w:hint="eastAsia"/>
          <w:snapToGrid/>
          <w:szCs w:val="21"/>
          <w:lang w:val="en-GB"/>
        </w:rPr>
        <w:t>一</w:t>
      </w:r>
      <w:r w:rsidRPr="003A784B">
        <w:rPr>
          <w:snapToGrid/>
          <w:szCs w:val="21"/>
          <w:lang w:val="en-GB" w:eastAsia="en-US"/>
        </w:rPr>
        <w:t>)</w:t>
      </w:r>
      <w:r w:rsidRPr="003A784B">
        <w:rPr>
          <w:rFonts w:hint="eastAsia"/>
          <w:snapToGrid/>
          <w:szCs w:val="21"/>
          <w:lang w:val="en-GB"/>
        </w:rPr>
        <w:t>和</w:t>
      </w:r>
      <w:r w:rsidRPr="003A784B">
        <w:rPr>
          <w:snapToGrid/>
          <w:szCs w:val="21"/>
          <w:lang w:val="en-GB" w:eastAsia="en-US"/>
        </w:rPr>
        <w:t>(</w:t>
      </w:r>
      <w:r w:rsidRPr="003A784B">
        <w:rPr>
          <w:rFonts w:hint="eastAsia"/>
          <w:snapToGrid/>
          <w:szCs w:val="21"/>
          <w:lang w:val="en-GB"/>
        </w:rPr>
        <w:t>二</w:t>
      </w:r>
      <w:r w:rsidRPr="003A784B">
        <w:rPr>
          <w:snapToGrid/>
          <w:szCs w:val="21"/>
          <w:lang w:val="en-GB" w:eastAsia="en-US"/>
        </w:rPr>
        <w:t>)</w:t>
      </w:r>
      <w:r w:rsidRPr="003A784B">
        <w:rPr>
          <w:rFonts w:hint="eastAsia"/>
          <w:snapToGrid/>
          <w:szCs w:val="21"/>
          <w:lang w:val="en-GB"/>
        </w:rPr>
        <w:t>点。</w:t>
      </w:r>
    </w:p>
    <w:p w:rsidR="007F7449" w:rsidRPr="003A784B" w:rsidRDefault="007F7449" w:rsidP="00D730B0">
      <w:pPr>
        <w:tabs>
          <w:tab w:val="clear" w:pos="431"/>
        </w:tabs>
        <w:suppressAutoHyphens/>
        <w:overflowPunct/>
        <w:adjustRightInd/>
        <w:snapToGrid/>
        <w:spacing w:after="120"/>
        <w:ind w:left="1134" w:right="1134"/>
        <w:rPr>
          <w:snapToGrid/>
          <w:szCs w:val="21"/>
          <w:lang w:val="en-GB"/>
        </w:rPr>
      </w:pPr>
      <w:r w:rsidRPr="003A784B">
        <w:rPr>
          <w:snapToGrid/>
          <w:szCs w:val="21"/>
          <w:lang w:val="en-GB"/>
        </w:rPr>
        <w:t>(</w:t>
      </w:r>
      <w:r w:rsidRPr="003A784B">
        <w:rPr>
          <w:rFonts w:hint="eastAsia"/>
          <w:snapToGrid/>
          <w:szCs w:val="21"/>
          <w:lang w:val="en-GB"/>
        </w:rPr>
        <w:t>一</w:t>
      </w:r>
      <w:r w:rsidRPr="003A784B">
        <w:rPr>
          <w:snapToGrid/>
          <w:szCs w:val="21"/>
          <w:lang w:val="en-GB"/>
        </w:rPr>
        <w:t>)</w:t>
      </w:r>
      <w:r w:rsidRPr="003A784B">
        <w:rPr>
          <w:rFonts w:hint="eastAsia"/>
          <w:snapToGrid/>
          <w:szCs w:val="21"/>
          <w:lang w:val="en-GB"/>
        </w:rPr>
        <w:t>和</w:t>
      </w:r>
      <w:r w:rsidRPr="003A784B">
        <w:rPr>
          <w:snapToGrid/>
          <w:szCs w:val="21"/>
          <w:lang w:val="en-GB"/>
        </w:rPr>
        <w:t>(</w:t>
      </w:r>
      <w:r w:rsidRPr="003A784B">
        <w:rPr>
          <w:rFonts w:hint="eastAsia"/>
          <w:snapToGrid/>
          <w:szCs w:val="21"/>
          <w:lang w:val="en-GB"/>
        </w:rPr>
        <w:t>二</w:t>
      </w:r>
      <w:r w:rsidRPr="003A784B">
        <w:rPr>
          <w:snapToGrid/>
          <w:szCs w:val="21"/>
          <w:lang w:val="en-GB"/>
        </w:rPr>
        <w:t>)</w:t>
      </w:r>
      <w:r w:rsidRPr="003A784B">
        <w:rPr>
          <w:rFonts w:hint="eastAsia"/>
          <w:snapToGrid/>
          <w:szCs w:val="21"/>
          <w:lang w:val="en-GB"/>
        </w:rPr>
        <w:t>点之后的两句，原</w:t>
      </w:r>
      <w:r w:rsidRPr="003A784B">
        <w:rPr>
          <w:snapToGrid/>
          <w:szCs w:val="21"/>
          <w:lang w:val="en-GB"/>
        </w:rPr>
        <w:t>(a)</w:t>
      </w:r>
      <w:r w:rsidRPr="003A784B">
        <w:rPr>
          <w:rFonts w:hint="eastAsia"/>
          <w:snapToGrid/>
          <w:szCs w:val="21"/>
          <w:lang w:val="en-GB"/>
        </w:rPr>
        <w:t>和</w:t>
      </w:r>
      <w:r w:rsidRPr="003A784B">
        <w:rPr>
          <w:snapToGrid/>
          <w:szCs w:val="21"/>
          <w:lang w:val="en-GB"/>
        </w:rPr>
        <w:t>(b)</w:t>
      </w:r>
      <w:r w:rsidRPr="003A784B">
        <w:rPr>
          <w:rFonts w:hint="eastAsia"/>
          <w:snapToGrid/>
          <w:szCs w:val="21"/>
          <w:lang w:val="en-GB"/>
        </w:rPr>
        <w:t>小段分别成为</w:t>
      </w:r>
      <w:r w:rsidRPr="003A784B">
        <w:rPr>
          <w:snapToGrid/>
          <w:szCs w:val="21"/>
          <w:lang w:val="en-GB"/>
        </w:rPr>
        <w:t>(c)</w:t>
      </w:r>
      <w:r w:rsidRPr="003A784B">
        <w:rPr>
          <w:rFonts w:hint="eastAsia"/>
          <w:snapToGrid/>
          <w:szCs w:val="21"/>
          <w:lang w:val="en-GB"/>
        </w:rPr>
        <w:t>和</w:t>
      </w:r>
      <w:r w:rsidRPr="003A784B">
        <w:rPr>
          <w:snapToGrid/>
          <w:szCs w:val="21"/>
          <w:lang w:val="en-GB"/>
        </w:rPr>
        <w:t>(d)</w:t>
      </w:r>
      <w:r w:rsidRPr="003A784B">
        <w:rPr>
          <w:rFonts w:hint="eastAsia"/>
          <w:snapToGrid/>
          <w:szCs w:val="21"/>
          <w:lang w:val="en-GB"/>
        </w:rPr>
        <w:t>小段。在</w:t>
      </w:r>
      <w:r w:rsidRPr="003A784B">
        <w:rPr>
          <w:snapToGrid/>
          <w:szCs w:val="21"/>
          <w:lang w:val="en-GB"/>
        </w:rPr>
        <w:t>(d)</w:t>
      </w:r>
      <w:r w:rsidRPr="003A784B">
        <w:rPr>
          <w:rFonts w:hint="eastAsia"/>
          <w:snapToGrid/>
          <w:szCs w:val="21"/>
          <w:lang w:val="en-GB"/>
        </w:rPr>
        <w:t>小段末新增如下一句：“在试验适用特别规定</w:t>
      </w:r>
      <w:r w:rsidRPr="003A784B">
        <w:rPr>
          <w:snapToGrid/>
          <w:szCs w:val="21"/>
          <w:lang w:val="en-GB"/>
        </w:rPr>
        <w:t>347</w:t>
      </w:r>
      <w:r w:rsidRPr="003A784B">
        <w:rPr>
          <w:rFonts w:hint="eastAsia"/>
          <w:snapToGrid/>
          <w:szCs w:val="21"/>
          <w:lang w:val="en-GB"/>
        </w:rPr>
        <w:t>的物品时，可先做</w:t>
      </w:r>
      <w:r w:rsidR="000B20D9">
        <w:rPr>
          <w:snapToGrid/>
          <w:szCs w:val="21"/>
          <w:lang w:val="en-GB"/>
        </w:rPr>
        <w:t>6</w:t>
      </w:r>
      <w:r w:rsidRPr="003A784B">
        <w:rPr>
          <w:snapToGrid/>
          <w:szCs w:val="21"/>
          <w:lang w:val="en-GB"/>
        </w:rPr>
        <w:t>(d)</w:t>
      </w:r>
      <w:r w:rsidRPr="003A784B">
        <w:rPr>
          <w:rFonts w:hint="eastAsia"/>
          <w:snapToGrid/>
          <w:szCs w:val="21"/>
          <w:lang w:val="en-GB"/>
        </w:rPr>
        <w:t>类试验。如</w:t>
      </w:r>
      <w:r w:rsidR="00412819">
        <w:rPr>
          <w:snapToGrid/>
          <w:szCs w:val="21"/>
          <w:lang w:val="en-GB"/>
        </w:rPr>
        <w:t>6</w:t>
      </w:r>
      <w:r w:rsidRPr="003A784B">
        <w:rPr>
          <w:snapToGrid/>
          <w:szCs w:val="21"/>
          <w:lang w:val="en-GB"/>
        </w:rPr>
        <w:t>(d)</w:t>
      </w:r>
      <w:r w:rsidRPr="003A784B">
        <w:rPr>
          <w:rFonts w:hint="eastAsia"/>
          <w:snapToGrid/>
          <w:szCs w:val="21"/>
          <w:lang w:val="en-GB"/>
        </w:rPr>
        <w:t>类试验结果表明适合做</w:t>
      </w:r>
      <w:r w:rsidRPr="003A784B">
        <w:rPr>
          <w:snapToGrid/>
          <w:szCs w:val="21"/>
          <w:lang w:val="en-GB"/>
        </w:rPr>
        <w:t>1.4S</w:t>
      </w:r>
      <w:r w:rsidRPr="003A784B">
        <w:rPr>
          <w:rFonts w:hint="eastAsia"/>
          <w:snapToGrid/>
          <w:szCs w:val="21"/>
          <w:lang w:val="en-GB"/>
        </w:rPr>
        <w:t>分类，可以不再作</w:t>
      </w:r>
      <w:r w:rsidR="000B20D9">
        <w:rPr>
          <w:snapToGrid/>
          <w:szCs w:val="21"/>
          <w:lang w:val="en-GB"/>
        </w:rPr>
        <w:t>6(a)</w:t>
      </w:r>
      <w:r w:rsidRPr="003A784B">
        <w:rPr>
          <w:rFonts w:hint="eastAsia"/>
          <w:snapToGrid/>
          <w:szCs w:val="21"/>
          <w:lang w:val="en-GB"/>
        </w:rPr>
        <w:t>和</w:t>
      </w:r>
      <w:r w:rsidR="000B20D9">
        <w:rPr>
          <w:snapToGrid/>
          <w:szCs w:val="21"/>
          <w:lang w:val="en-GB"/>
        </w:rPr>
        <w:t>6</w:t>
      </w:r>
      <w:r w:rsidRPr="003A784B">
        <w:rPr>
          <w:snapToGrid/>
          <w:szCs w:val="21"/>
          <w:lang w:val="en-GB"/>
        </w:rPr>
        <w:t>(b)</w:t>
      </w:r>
      <w:r w:rsidRPr="003A784B">
        <w:rPr>
          <w:rFonts w:hint="eastAsia"/>
          <w:snapToGrid/>
          <w:szCs w:val="21"/>
          <w:lang w:val="en-GB"/>
        </w:rPr>
        <w:t>类试验。”</w:t>
      </w:r>
    </w:p>
    <w:p w:rsidR="007F7449" w:rsidRPr="003A784B" w:rsidRDefault="007F7449" w:rsidP="00D730B0">
      <w:pPr>
        <w:tabs>
          <w:tab w:val="clear" w:pos="431"/>
        </w:tabs>
        <w:suppressAutoHyphens/>
        <w:overflowPunct/>
        <w:adjustRightInd/>
        <w:snapToGrid/>
        <w:spacing w:after="120"/>
        <w:ind w:left="1134" w:right="1134"/>
        <w:rPr>
          <w:snapToGrid/>
          <w:szCs w:val="21"/>
          <w:lang w:val="en-GB"/>
        </w:rPr>
      </w:pPr>
      <w:r w:rsidRPr="003A784B">
        <w:rPr>
          <w:rFonts w:hint="eastAsia"/>
          <w:snapToGrid/>
          <w:szCs w:val="21"/>
          <w:lang w:val="en-GB"/>
        </w:rPr>
        <w:t>删除起首为“试验系列</w:t>
      </w:r>
      <w:r w:rsidRPr="003A784B">
        <w:rPr>
          <w:snapToGrid/>
          <w:szCs w:val="21"/>
          <w:lang w:val="en-GB"/>
        </w:rPr>
        <w:t>6(c)……</w:t>
      </w:r>
      <w:r w:rsidRPr="003A784B">
        <w:rPr>
          <w:rFonts w:hint="eastAsia"/>
          <w:snapToGrid/>
          <w:szCs w:val="21"/>
          <w:lang w:val="en-GB"/>
        </w:rPr>
        <w:t>”的末句。</w:t>
      </w:r>
      <w:r w:rsidRPr="003A784B">
        <w:rPr>
          <w:snapToGrid/>
          <w:szCs w:val="21"/>
          <w:lang w:val="en-GB"/>
        </w:rPr>
        <w:t>”</w:t>
      </w:r>
    </w:p>
    <w:p w:rsidR="007F7449" w:rsidRPr="00D730B0" w:rsidRDefault="007F7449" w:rsidP="00D730B0">
      <w:pPr>
        <w:tabs>
          <w:tab w:val="clear" w:pos="431"/>
        </w:tabs>
        <w:suppressAutoHyphens/>
        <w:overflowPunct/>
        <w:adjustRightInd/>
        <w:snapToGrid/>
        <w:spacing w:after="120"/>
        <w:ind w:left="1134" w:right="1134"/>
        <w:rPr>
          <w:rFonts w:ascii="Time New Roman" w:eastAsia="楷体" w:hAnsi="Time New Roman" w:hint="eastAsia"/>
          <w:iCs/>
          <w:snapToGrid/>
          <w:szCs w:val="21"/>
          <w:lang w:val="en-GB"/>
        </w:rPr>
      </w:pPr>
      <w:r w:rsidRPr="00D730B0">
        <w:rPr>
          <w:rFonts w:ascii="Time New Roman" w:eastAsia="楷体" w:hAnsi="Time New Roman"/>
          <w:iCs/>
          <w:snapToGrid/>
          <w:szCs w:val="21"/>
          <w:lang w:val="en-GB"/>
        </w:rPr>
        <w:t>(</w:t>
      </w:r>
      <w:r w:rsidRPr="00D730B0">
        <w:rPr>
          <w:rFonts w:ascii="Time New Roman" w:eastAsia="楷体" w:hAnsi="Time New Roman" w:hint="eastAsia"/>
          <w:iCs/>
          <w:snapToGrid/>
          <w:szCs w:val="21"/>
          <w:lang w:val="en-GB"/>
        </w:rPr>
        <w:t>参考文件：经修正的</w:t>
      </w:r>
      <w:r w:rsidRPr="00D730B0">
        <w:rPr>
          <w:rFonts w:ascii="Time New Roman" w:eastAsia="楷体" w:hAnsi="Time New Roman"/>
          <w:iCs/>
          <w:snapToGrid/>
          <w:szCs w:val="21"/>
          <w:lang w:val="en-GB"/>
        </w:rPr>
        <w:t>ST/SG/AC.10/C.3/2014/4</w:t>
      </w:r>
      <w:r w:rsidRPr="00D730B0">
        <w:rPr>
          <w:rFonts w:ascii="Time New Roman" w:eastAsia="楷体" w:hAnsi="Time New Roman" w:hint="eastAsia"/>
          <w:iCs/>
          <w:snapToGrid/>
          <w:szCs w:val="21"/>
          <w:lang w:val="en-GB"/>
        </w:rPr>
        <w:t>和第四十五届会议的非正式文件</w:t>
      </w:r>
      <w:r w:rsidRPr="00D730B0">
        <w:rPr>
          <w:rFonts w:ascii="Time New Roman" w:eastAsia="楷体" w:hAnsi="Time New Roman"/>
          <w:iCs/>
          <w:snapToGrid/>
          <w:szCs w:val="21"/>
          <w:lang w:val="en-GB"/>
        </w:rPr>
        <w:t>INF.61/Add.2)</w:t>
      </w:r>
    </w:p>
    <w:p w:rsidR="007F7449" w:rsidRPr="007F7449" w:rsidRDefault="007F7449" w:rsidP="00D730B0">
      <w:pPr>
        <w:pStyle w:val="H1GC"/>
        <w:rPr>
          <w:snapToGrid/>
          <w:lang w:val="fr-FR"/>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11</w:t>
      </w:r>
      <w:r w:rsidRPr="007F7449">
        <w:rPr>
          <w:rFonts w:hint="eastAsia"/>
          <w:snapToGrid/>
          <w:lang w:val="en-GB"/>
        </w:rPr>
        <w:t>节</w:t>
      </w:r>
    </w:p>
    <w:p w:rsidR="007F7449" w:rsidRPr="00D730B0" w:rsidRDefault="007F7449" w:rsidP="00A405EC">
      <w:pPr>
        <w:tabs>
          <w:tab w:val="clear" w:pos="431"/>
          <w:tab w:val="left" w:pos="2410"/>
        </w:tabs>
        <w:suppressAutoHyphens/>
        <w:overflowPunct/>
        <w:adjustRightInd/>
        <w:spacing w:after="120"/>
        <w:ind w:left="1134" w:right="1134"/>
        <w:rPr>
          <w:rFonts w:eastAsia="Calibri"/>
          <w:snapToGrid/>
          <w:szCs w:val="21"/>
          <w:lang w:val="en-GB"/>
        </w:rPr>
      </w:pPr>
      <w:r w:rsidRPr="00D730B0">
        <w:rPr>
          <w:rFonts w:eastAsia="Calibri"/>
          <w:snapToGrid/>
          <w:szCs w:val="21"/>
          <w:lang w:val="en-GB"/>
        </w:rPr>
        <w:t>11.1.1</w:t>
      </w:r>
      <w:r w:rsidRPr="00D730B0">
        <w:rPr>
          <w:rFonts w:eastAsia="Calibri"/>
          <w:snapToGrid/>
          <w:szCs w:val="21"/>
          <w:lang w:val="en-GB"/>
        </w:rPr>
        <w:tab/>
      </w:r>
      <w:r w:rsidRPr="00D730B0">
        <w:rPr>
          <w:rFonts w:ascii="SimSun" w:hAnsi="SimSun" w:hint="eastAsia"/>
          <w:snapToGrid/>
          <w:szCs w:val="21"/>
          <w:lang w:val="en-GB"/>
        </w:rPr>
        <w:t>在第一句中，删除“爆炸性物质的国家和国际定义和”。</w:t>
      </w:r>
    </w:p>
    <w:p w:rsidR="007F7449" w:rsidRPr="00D730B0" w:rsidRDefault="007F7449" w:rsidP="007F7449">
      <w:pPr>
        <w:tabs>
          <w:tab w:val="clear" w:pos="431"/>
        </w:tabs>
        <w:suppressAutoHyphens/>
        <w:overflowPunct/>
        <w:adjustRightInd/>
        <w:snapToGrid/>
        <w:spacing w:after="120" w:line="240" w:lineRule="atLeast"/>
        <w:ind w:left="1134" w:right="1134"/>
        <w:rPr>
          <w:rFonts w:ascii="Time New Roman" w:eastAsia="楷体" w:hAnsi="Time New Roman" w:hint="eastAsia"/>
          <w:iCs/>
          <w:snapToGrid/>
          <w:szCs w:val="21"/>
          <w:lang w:val="en-GB"/>
        </w:rPr>
      </w:pPr>
      <w:r w:rsidRPr="00D730B0">
        <w:rPr>
          <w:rFonts w:ascii="Time New Roman" w:eastAsia="楷体" w:hAnsi="Time New Roman"/>
          <w:iCs/>
          <w:snapToGrid/>
          <w:szCs w:val="21"/>
          <w:lang w:val="en-GB"/>
        </w:rPr>
        <w:t>(</w:t>
      </w:r>
      <w:r w:rsidRPr="00D730B0">
        <w:rPr>
          <w:rFonts w:ascii="Time New Roman" w:eastAsia="楷体" w:hAnsi="Time New Roman" w:hint="eastAsia"/>
          <w:iCs/>
          <w:snapToGrid/>
          <w:szCs w:val="21"/>
          <w:lang w:val="en-GB"/>
        </w:rPr>
        <w:t>参考文件：第四十五届会议的非正式文件</w:t>
      </w:r>
      <w:r w:rsidRPr="00D730B0">
        <w:rPr>
          <w:rFonts w:ascii="Time New Roman" w:eastAsia="楷体" w:hAnsi="Time New Roman"/>
          <w:iCs/>
          <w:snapToGrid/>
          <w:szCs w:val="21"/>
          <w:lang w:val="en-GB"/>
        </w:rPr>
        <w:t>INF.61/Add.2)</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11.3.2</w:t>
      </w:r>
      <w:r w:rsidRPr="00D730B0">
        <w:rPr>
          <w:rFonts w:eastAsia="Calibri"/>
          <w:snapToGrid/>
          <w:szCs w:val="21"/>
          <w:lang w:val="en-GB"/>
        </w:rPr>
        <w:tab/>
      </w:r>
      <w:r w:rsidRPr="00D730B0">
        <w:rPr>
          <w:rFonts w:hint="eastAsia"/>
          <w:snapToGrid/>
          <w:szCs w:val="21"/>
          <w:lang w:val="en-GB"/>
        </w:rPr>
        <w:t>在末尾加“，如已知”。</w:t>
      </w:r>
    </w:p>
    <w:p w:rsidR="007F7449" w:rsidRPr="00D730B0" w:rsidRDefault="007F7449" w:rsidP="007F7449">
      <w:pPr>
        <w:tabs>
          <w:tab w:val="clear" w:pos="431"/>
        </w:tabs>
        <w:suppressAutoHyphens/>
        <w:overflowPunct/>
        <w:adjustRightInd/>
        <w:snapToGrid/>
        <w:spacing w:after="120" w:line="240" w:lineRule="atLeast"/>
        <w:ind w:left="1134" w:right="1134"/>
        <w:rPr>
          <w:rFonts w:ascii="Time New Roman" w:eastAsia="楷体" w:hAnsi="Time New Roman" w:hint="eastAsia"/>
          <w:iCs/>
          <w:snapToGrid/>
          <w:szCs w:val="21"/>
          <w:lang w:val="en-GB"/>
        </w:rPr>
      </w:pPr>
      <w:r w:rsidRPr="00D730B0">
        <w:rPr>
          <w:rFonts w:ascii="Time New Roman" w:eastAsia="楷体" w:hAnsi="Time New Roman"/>
          <w:iCs/>
          <w:snapToGrid/>
          <w:szCs w:val="21"/>
          <w:lang w:val="en-GB"/>
        </w:rPr>
        <w:t>(</w:t>
      </w:r>
      <w:r w:rsidRPr="00D730B0">
        <w:rPr>
          <w:rFonts w:ascii="Time New Roman" w:eastAsia="楷体" w:hAnsi="Time New Roman" w:hint="eastAsia"/>
          <w:iCs/>
          <w:snapToGrid/>
          <w:szCs w:val="21"/>
          <w:lang w:val="en-GB"/>
        </w:rPr>
        <w:t>参考文件：第四十五届会议的非正式文件</w:t>
      </w:r>
      <w:r w:rsidR="000B1719">
        <w:rPr>
          <w:rFonts w:ascii="Time New Roman" w:eastAsia="楷体" w:hAnsi="Time New Roman"/>
          <w:iCs/>
          <w:snapToGrid/>
          <w:szCs w:val="21"/>
          <w:lang w:val="en-GB"/>
        </w:rPr>
        <w:t>INF.61/Add.2</w:t>
      </w:r>
      <w:r w:rsidRPr="00D730B0">
        <w:rPr>
          <w:rFonts w:ascii="Time New Roman" w:eastAsia="楷体" w:hAnsi="Time New Roman"/>
          <w:iCs/>
          <w:snapToGrid/>
          <w:szCs w:val="21"/>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11.3.5</w:t>
      </w:r>
      <w:r w:rsidRPr="00D730B0">
        <w:rPr>
          <w:snapToGrid/>
          <w:szCs w:val="21"/>
          <w:lang w:val="en-GB"/>
        </w:rPr>
        <w:tab/>
      </w:r>
      <w:r w:rsidRPr="00D730B0">
        <w:rPr>
          <w:rFonts w:hint="eastAsia"/>
          <w:snapToGrid/>
          <w:szCs w:val="21"/>
          <w:lang w:val="en-GB"/>
        </w:rPr>
        <w:t>在“如果</w:t>
      </w:r>
      <w:r w:rsidRPr="00D730B0">
        <w:rPr>
          <w:snapToGrid/>
          <w:szCs w:val="21"/>
          <w:lang w:val="en-GB"/>
        </w:rPr>
        <w:t>F.1</w:t>
      </w:r>
      <w:r w:rsidRPr="00D730B0">
        <w:rPr>
          <w:rFonts w:hint="eastAsia"/>
          <w:snapToGrid/>
          <w:szCs w:val="21"/>
          <w:lang w:val="en-GB"/>
        </w:rPr>
        <w:t>或</w:t>
      </w:r>
      <w:r w:rsidRPr="00D730B0">
        <w:rPr>
          <w:snapToGrid/>
          <w:szCs w:val="21"/>
          <w:lang w:val="en-GB"/>
        </w:rPr>
        <w:t>F.2</w:t>
      </w:r>
      <w:r w:rsidRPr="00D730B0">
        <w:rPr>
          <w:rFonts w:hint="eastAsia"/>
          <w:snapToGrid/>
          <w:szCs w:val="21"/>
          <w:lang w:val="en-GB"/>
        </w:rPr>
        <w:t>或</w:t>
      </w:r>
      <w:r w:rsidRPr="00D730B0">
        <w:rPr>
          <w:snapToGrid/>
          <w:szCs w:val="21"/>
          <w:lang w:val="en-GB"/>
        </w:rPr>
        <w:t>F.3</w:t>
      </w:r>
      <w:r w:rsidRPr="00D730B0">
        <w:rPr>
          <w:rFonts w:hint="eastAsia"/>
          <w:snapToGrid/>
          <w:szCs w:val="21"/>
          <w:lang w:val="en-GB"/>
        </w:rPr>
        <w:t>试验的结果为”之后加“‘低’或”。</w:t>
      </w:r>
    </w:p>
    <w:p w:rsidR="007F7449" w:rsidRPr="00D730B0" w:rsidRDefault="007F7449" w:rsidP="00D730B0">
      <w:pPr>
        <w:pStyle w:val="SingleTxtGC"/>
        <w:rPr>
          <w:rFonts w:ascii="Time New Roman" w:eastAsia="楷体" w:hAnsi="Time New Roman" w:hint="eastAsia"/>
          <w:snapToGrid/>
          <w:lang w:val="en-GB"/>
        </w:rPr>
      </w:pPr>
      <w:r w:rsidRPr="00D730B0">
        <w:rPr>
          <w:rFonts w:ascii="Time New Roman" w:eastAsia="楷体" w:hAnsi="Time New Roman"/>
          <w:snapToGrid/>
          <w:lang w:val="en-GB"/>
        </w:rPr>
        <w:t>(</w:t>
      </w:r>
      <w:r w:rsidRPr="00D730B0">
        <w:rPr>
          <w:rFonts w:ascii="Time New Roman" w:eastAsia="楷体" w:hAnsi="Time New Roman" w:hint="eastAsia"/>
          <w:snapToGrid/>
          <w:lang w:val="en-GB"/>
        </w:rPr>
        <w:t>参考文件：非正式文件</w:t>
      </w:r>
      <w:r w:rsidRPr="00D730B0">
        <w:rPr>
          <w:rFonts w:ascii="Time New Roman" w:eastAsia="楷体" w:hAnsi="Time New Roman"/>
          <w:snapToGrid/>
          <w:lang w:val="en-GB"/>
        </w:rPr>
        <w:t>INF.61/Add.2</w:t>
      </w:r>
      <w:r w:rsidRPr="00D730B0">
        <w:rPr>
          <w:rFonts w:ascii="Time New Roman" w:eastAsia="楷体" w:hAnsi="Time New Roman" w:hint="eastAsia"/>
          <w:snapToGrid/>
          <w:lang w:val="en-GB"/>
        </w:rPr>
        <w:t>和第四十五届会议的非正式文件</w:t>
      </w:r>
      <w:r w:rsidRPr="00D730B0">
        <w:rPr>
          <w:rFonts w:ascii="Time New Roman" w:eastAsia="楷体" w:hAnsi="Time New Roman"/>
          <w:snapToGrid/>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11.4.1.2.1</w:t>
      </w:r>
      <w:r w:rsidRPr="00D730B0">
        <w:rPr>
          <w:snapToGrid/>
          <w:szCs w:val="21"/>
          <w:lang w:val="en-GB"/>
        </w:rPr>
        <w:tab/>
      </w:r>
      <w:r w:rsidRPr="00D730B0">
        <w:rPr>
          <w:rFonts w:hint="eastAsia"/>
          <w:snapToGrid/>
          <w:szCs w:val="21"/>
          <w:lang w:val="en-GB"/>
        </w:rPr>
        <w:t>修改如下：</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在第二句中，删除“冷拔”，并将“</w:t>
      </w:r>
      <w:r w:rsidR="008C67C5">
        <w:rPr>
          <w:snapToGrid/>
          <w:szCs w:val="21"/>
          <w:lang w:val="en-GB"/>
        </w:rPr>
        <w:t xml:space="preserve">4.0 ± </w:t>
      </w:r>
      <w:r w:rsidRPr="00D730B0">
        <w:rPr>
          <w:snapToGrid/>
          <w:szCs w:val="21"/>
          <w:lang w:val="en-GB"/>
        </w:rPr>
        <w:t>0.1</w:t>
      </w:r>
      <w:r w:rsidRPr="00D730B0">
        <w:rPr>
          <w:rFonts w:hint="eastAsia"/>
          <w:snapToGrid/>
          <w:szCs w:val="21"/>
          <w:lang w:val="en-GB"/>
        </w:rPr>
        <w:t>”改为“</w:t>
      </w:r>
      <w:r w:rsidRPr="00D730B0">
        <w:rPr>
          <w:snapToGrid/>
          <w:szCs w:val="21"/>
          <w:lang w:val="en-GB"/>
        </w:rPr>
        <w:t>4</w:t>
      </w:r>
      <w:r w:rsidRPr="00D730B0">
        <w:rPr>
          <w:rFonts w:hint="eastAsia"/>
          <w:snapToGrid/>
          <w:szCs w:val="21"/>
          <w:lang w:val="en-GB"/>
        </w:rPr>
        <w:t>”。</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在第四句中，将“两层</w:t>
      </w:r>
      <w:r w:rsidRPr="00D730B0">
        <w:rPr>
          <w:snapToGrid/>
          <w:szCs w:val="21"/>
          <w:lang w:val="en-GB"/>
        </w:rPr>
        <w:t>0.08</w:t>
      </w:r>
      <w:r w:rsidRPr="00D730B0">
        <w:rPr>
          <w:rFonts w:hint="eastAsia"/>
          <w:snapToGrid/>
          <w:szCs w:val="21"/>
          <w:lang w:val="en-GB"/>
        </w:rPr>
        <w:t>毫米厚的聚乙烯”改为“塑料”，在“固定”前加</w:t>
      </w:r>
      <w:r w:rsidRPr="00D730B0">
        <w:rPr>
          <w:snapToGrid/>
          <w:szCs w:val="21"/>
          <w:lang w:val="en-GB"/>
        </w:rPr>
        <w:t xml:space="preserve"> </w:t>
      </w:r>
      <w:r w:rsidRPr="00D730B0">
        <w:rPr>
          <w:rFonts w:hint="eastAsia"/>
          <w:snapToGrid/>
          <w:szCs w:val="21"/>
          <w:lang w:val="en-GB"/>
        </w:rPr>
        <w:t>“紧密”，删除本句“固定”之后的余下部分。</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修改第五句和第六句如下：“塑料片应与试验物质相匹配。传爆装药为</w:t>
      </w:r>
      <w:r w:rsidRPr="00D730B0">
        <w:rPr>
          <w:snapToGrid/>
          <w:szCs w:val="21"/>
          <w:lang w:val="en-GB"/>
        </w:rPr>
        <w:t>160</w:t>
      </w:r>
      <w:r w:rsidRPr="00D730B0">
        <w:rPr>
          <w:rFonts w:hint="eastAsia"/>
          <w:snapToGrid/>
          <w:szCs w:val="21"/>
          <w:lang w:val="en-GB"/>
        </w:rPr>
        <w:t>克旋风炸药</w:t>
      </w:r>
      <w:r w:rsidRPr="00D730B0">
        <w:rPr>
          <w:snapToGrid/>
          <w:szCs w:val="21"/>
          <w:lang w:val="en-GB"/>
        </w:rPr>
        <w:t>/</w:t>
      </w:r>
      <w:r w:rsidRPr="00D730B0">
        <w:rPr>
          <w:rFonts w:hint="eastAsia"/>
          <w:snapToGrid/>
          <w:szCs w:val="21"/>
          <w:lang w:val="en-GB"/>
        </w:rPr>
        <w:t>蜡</w:t>
      </w:r>
      <w:r w:rsidRPr="00D730B0">
        <w:rPr>
          <w:snapToGrid/>
          <w:szCs w:val="21"/>
          <w:lang w:val="en-GB"/>
        </w:rPr>
        <w:t>(95/5)</w:t>
      </w:r>
      <w:r w:rsidRPr="00D730B0">
        <w:rPr>
          <w:rFonts w:hint="eastAsia"/>
          <w:snapToGrid/>
          <w:szCs w:val="21"/>
          <w:lang w:val="en-GB"/>
        </w:rPr>
        <w:t>，或季戊炸药含量至少达</w:t>
      </w:r>
      <w:r w:rsidRPr="00D730B0">
        <w:rPr>
          <w:snapToGrid/>
          <w:szCs w:val="21"/>
          <w:lang w:val="en-GB"/>
        </w:rPr>
        <w:t>50%</w:t>
      </w:r>
      <w:r w:rsidRPr="00D730B0">
        <w:rPr>
          <w:rFonts w:hint="eastAsia"/>
          <w:snapToGrid/>
          <w:szCs w:val="21"/>
          <w:lang w:val="en-GB"/>
        </w:rPr>
        <w:t>的季戊炸药和梯恩梯炸药混合物，直径</w:t>
      </w:r>
      <w:r w:rsidRPr="00D730B0">
        <w:rPr>
          <w:snapToGrid/>
          <w:szCs w:val="21"/>
          <w:lang w:val="en-GB"/>
        </w:rPr>
        <w:t>50 ± 1</w:t>
      </w:r>
      <w:r w:rsidRPr="00D730B0">
        <w:rPr>
          <w:rFonts w:hint="eastAsia"/>
          <w:snapToGrid/>
          <w:szCs w:val="21"/>
          <w:lang w:val="en-GB"/>
        </w:rPr>
        <w:t>毫米，密度</w:t>
      </w:r>
      <w:r w:rsidRPr="00D730B0">
        <w:rPr>
          <w:snapToGrid/>
          <w:szCs w:val="21"/>
          <w:lang w:val="en-GB"/>
        </w:rPr>
        <w:t>1 600 ± 50</w:t>
      </w:r>
      <w:r w:rsidRPr="00D730B0">
        <w:rPr>
          <w:rFonts w:hint="eastAsia"/>
          <w:snapToGrid/>
          <w:szCs w:val="21"/>
          <w:lang w:val="en-GB"/>
        </w:rPr>
        <w:t>千克</w:t>
      </w:r>
      <w:r w:rsidRPr="00D730B0">
        <w:rPr>
          <w:snapToGrid/>
          <w:szCs w:val="21"/>
          <w:lang w:val="en-GB"/>
        </w:rPr>
        <w:t>/</w:t>
      </w:r>
      <w:r w:rsidRPr="00D730B0">
        <w:rPr>
          <w:rFonts w:hint="eastAsia"/>
          <w:snapToGrid/>
          <w:szCs w:val="21"/>
          <w:lang w:val="en-GB"/>
        </w:rPr>
        <w:t>立方米。”</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在第七句中，将“旋风炸药</w:t>
      </w:r>
      <w:r w:rsidRPr="00D730B0">
        <w:rPr>
          <w:snapToGrid/>
          <w:szCs w:val="21"/>
          <w:lang w:val="en-GB"/>
        </w:rPr>
        <w:t>/</w:t>
      </w:r>
      <w:r w:rsidRPr="00D730B0">
        <w:rPr>
          <w:rFonts w:hint="eastAsia"/>
          <w:snapToGrid/>
          <w:szCs w:val="21"/>
          <w:lang w:val="en-GB"/>
        </w:rPr>
        <w:t>蜡装药”改为“装药”。</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在第八句中，将“</w:t>
      </w:r>
      <w:r w:rsidRPr="00D730B0">
        <w:rPr>
          <w:snapToGrid/>
          <w:szCs w:val="21"/>
          <w:lang w:val="en-GB"/>
        </w:rPr>
        <w:t>3.2 ± 0.2</w:t>
      </w:r>
      <w:r w:rsidRPr="00D730B0">
        <w:rPr>
          <w:rFonts w:hint="eastAsia"/>
          <w:snapToGrid/>
          <w:szCs w:val="21"/>
          <w:lang w:val="en-GB"/>
        </w:rPr>
        <w:t>”改为“</w:t>
      </w:r>
      <w:r w:rsidRPr="00D730B0">
        <w:rPr>
          <w:snapToGrid/>
          <w:szCs w:val="21"/>
          <w:lang w:val="en-GB"/>
        </w:rPr>
        <w:t>3</w:t>
      </w:r>
      <w:r w:rsidRPr="00D730B0">
        <w:rPr>
          <w:rFonts w:hint="eastAsia"/>
          <w:snapToGrid/>
          <w:szCs w:val="21"/>
          <w:lang w:val="en-GB"/>
        </w:rPr>
        <w:t>”，将“装设”改为”“可装设”。</w:t>
      </w:r>
    </w:p>
    <w:p w:rsidR="007F7449" w:rsidRPr="008C67C5" w:rsidRDefault="007F7449" w:rsidP="00D730B0">
      <w:pPr>
        <w:tabs>
          <w:tab w:val="clear" w:pos="431"/>
        </w:tabs>
        <w:suppressAutoHyphens/>
        <w:overflowPunct/>
        <w:adjustRightInd/>
        <w:spacing w:after="120"/>
        <w:ind w:left="1134" w:right="1134"/>
        <w:rPr>
          <w:rFonts w:ascii="Time New Roman" w:eastAsia="楷体" w:hAnsi="Time New Roman" w:hint="eastAsia"/>
          <w:iCs/>
          <w:snapToGrid/>
          <w:spacing w:val="-6"/>
          <w:szCs w:val="21"/>
          <w:lang w:val="en-GB"/>
        </w:rPr>
      </w:pPr>
      <w:r w:rsidRPr="008C67C5">
        <w:rPr>
          <w:rFonts w:ascii="Time New Roman" w:eastAsia="楷体" w:hAnsi="Time New Roman"/>
          <w:iCs/>
          <w:snapToGrid/>
          <w:spacing w:val="-6"/>
          <w:szCs w:val="21"/>
          <w:lang w:val="en-GB"/>
        </w:rPr>
        <w:t>(</w:t>
      </w:r>
      <w:r w:rsidRPr="008C67C5">
        <w:rPr>
          <w:rFonts w:ascii="Time New Roman" w:eastAsia="楷体" w:hAnsi="Time New Roman" w:hint="eastAsia"/>
          <w:iCs/>
          <w:snapToGrid/>
          <w:spacing w:val="-6"/>
          <w:szCs w:val="21"/>
          <w:lang w:val="en-GB"/>
        </w:rPr>
        <w:t>参考文件：</w:t>
      </w:r>
      <w:r w:rsidR="000B1719">
        <w:rPr>
          <w:rFonts w:ascii="Time New Roman" w:eastAsia="楷体" w:hAnsi="Time New Roman"/>
          <w:iCs/>
          <w:snapToGrid/>
          <w:spacing w:val="-6"/>
          <w:szCs w:val="21"/>
          <w:lang w:val="en-GB"/>
        </w:rPr>
        <w:t>ST/SG/AC.10/C.3/2014/6</w:t>
      </w:r>
      <w:r w:rsidRPr="008C67C5">
        <w:rPr>
          <w:rFonts w:ascii="Time New Roman" w:eastAsia="楷体" w:hAnsi="Time New Roman" w:hint="eastAsia"/>
          <w:iCs/>
          <w:snapToGrid/>
          <w:spacing w:val="-6"/>
          <w:szCs w:val="21"/>
          <w:lang w:val="en-GB"/>
        </w:rPr>
        <w:t>和第四十五届会议的非正式文件</w:t>
      </w:r>
      <w:r w:rsidRPr="008C67C5">
        <w:rPr>
          <w:rFonts w:ascii="Time New Roman" w:eastAsia="楷体" w:hAnsi="Time New Roman"/>
          <w:iCs/>
          <w:snapToGrid/>
          <w:spacing w:val="-6"/>
          <w:szCs w:val="21"/>
          <w:lang w:val="en-GB"/>
        </w:rPr>
        <w:t>INF.61/</w:t>
      </w:r>
      <w:r w:rsidR="000B1719">
        <w:rPr>
          <w:rFonts w:ascii="Time New Roman" w:eastAsia="楷体" w:hAnsi="Time New Roman"/>
          <w:iCs/>
          <w:snapToGrid/>
          <w:spacing w:val="-6"/>
          <w:szCs w:val="21"/>
          <w:lang w:val="en-GB"/>
        </w:rPr>
        <w:t>Add.2</w:t>
      </w:r>
      <w:r w:rsidRPr="008C67C5">
        <w:rPr>
          <w:rFonts w:ascii="Time New Roman" w:eastAsia="楷体" w:hAnsi="Time New Roman"/>
          <w:iCs/>
          <w:snapToGrid/>
          <w:spacing w:val="-6"/>
          <w:szCs w:val="21"/>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11.4.1.3.1</w:t>
      </w:r>
      <w:r w:rsidRPr="00D730B0">
        <w:rPr>
          <w:snapToGrid/>
          <w:szCs w:val="21"/>
          <w:lang w:val="en-GB"/>
        </w:rPr>
        <w:tab/>
      </w:r>
      <w:r w:rsidRPr="00D730B0">
        <w:rPr>
          <w:rFonts w:hint="eastAsia"/>
          <w:snapToGrid/>
          <w:szCs w:val="21"/>
          <w:lang w:val="en-GB"/>
        </w:rPr>
        <w:t>删除末句。</w:t>
      </w:r>
    </w:p>
    <w:p w:rsidR="007F7449" w:rsidRPr="00D730B0" w:rsidRDefault="007F7449" w:rsidP="00D730B0">
      <w:pPr>
        <w:pStyle w:val="SingleTxtGC"/>
        <w:rPr>
          <w:rFonts w:ascii="Time New Roman" w:eastAsia="楷体" w:hAnsi="Time New Roman" w:hint="eastAsia"/>
          <w:snapToGrid/>
          <w:lang w:val="en-GB"/>
        </w:rPr>
      </w:pPr>
      <w:r w:rsidRPr="00D730B0">
        <w:rPr>
          <w:rFonts w:ascii="Time New Roman" w:eastAsia="楷体" w:hAnsi="Time New Roman"/>
          <w:snapToGrid/>
          <w:lang w:val="en-GB"/>
        </w:rPr>
        <w:t>(</w:t>
      </w:r>
      <w:r w:rsidRPr="00D730B0">
        <w:rPr>
          <w:rFonts w:ascii="Time New Roman" w:eastAsia="楷体" w:hAnsi="Time New Roman" w:hint="eastAsia"/>
          <w:snapToGrid/>
          <w:lang w:val="en-GB"/>
        </w:rPr>
        <w:t>参考文件：第四十五届会议的非正式文件</w:t>
      </w:r>
      <w:r w:rsidR="000B1719">
        <w:rPr>
          <w:rFonts w:ascii="Time New Roman" w:eastAsia="楷体" w:hAnsi="Time New Roman"/>
          <w:snapToGrid/>
          <w:lang w:val="en-GB"/>
        </w:rPr>
        <w:t>INF.61/Add.2</w:t>
      </w:r>
      <w:r w:rsidRPr="00D730B0">
        <w:rPr>
          <w:rFonts w:ascii="Time New Roman" w:eastAsia="楷体" w:hAnsi="Time New Roman"/>
          <w:snapToGrid/>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11.4.1.4</w:t>
      </w:r>
      <w:r w:rsidRPr="00D730B0">
        <w:rPr>
          <w:snapToGrid/>
          <w:szCs w:val="21"/>
          <w:lang w:val="en-GB"/>
        </w:rPr>
        <w:tab/>
      </w:r>
      <w:r w:rsidRPr="00D730B0">
        <w:rPr>
          <w:rFonts w:hint="eastAsia"/>
          <w:snapToGrid/>
          <w:szCs w:val="21"/>
          <w:lang w:val="en-GB"/>
        </w:rPr>
        <w:t>在第一句中，将“和”改为“或”。修改句末，在缩排点之后增加如下文字：“物质被视为不会传播爆炸。”</w:t>
      </w:r>
    </w:p>
    <w:p w:rsidR="007F7449" w:rsidRPr="00D730B0" w:rsidRDefault="007F7449" w:rsidP="00D730B0">
      <w:pPr>
        <w:pStyle w:val="SingleTxtGC"/>
        <w:rPr>
          <w:rFonts w:ascii="Time New Roman" w:eastAsia="楷体" w:hAnsi="Time New Roman" w:hint="eastAsia"/>
          <w:snapToGrid/>
          <w:lang w:val="en-GB"/>
        </w:rPr>
      </w:pPr>
      <w:r w:rsidRPr="00D730B0">
        <w:rPr>
          <w:rFonts w:ascii="Time New Roman" w:eastAsia="楷体" w:hAnsi="Time New Roman"/>
          <w:snapToGrid/>
          <w:lang w:val="en-GB"/>
        </w:rPr>
        <w:t>(</w:t>
      </w:r>
      <w:r w:rsidRPr="00D730B0">
        <w:rPr>
          <w:rFonts w:ascii="Time New Roman" w:eastAsia="楷体" w:hAnsi="Time New Roman" w:hint="eastAsia"/>
          <w:snapToGrid/>
          <w:lang w:val="en-GB"/>
        </w:rPr>
        <w:t>参考文件：第四十五届会议的非正式文件</w:t>
      </w:r>
      <w:r w:rsidR="000B1719">
        <w:rPr>
          <w:rFonts w:ascii="Time New Roman" w:eastAsia="楷体" w:hAnsi="Time New Roman"/>
          <w:snapToGrid/>
          <w:lang w:val="en-GB"/>
        </w:rPr>
        <w:t>INF.61/Add.2</w:t>
      </w:r>
      <w:r w:rsidRPr="00D730B0">
        <w:rPr>
          <w:rFonts w:ascii="Time New Roman" w:eastAsia="楷体" w:hAnsi="Time New Roman"/>
          <w:snapToGrid/>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11.6.1.2.2</w:t>
      </w:r>
      <w:r w:rsidRPr="00D730B0">
        <w:rPr>
          <w:snapToGrid/>
          <w:szCs w:val="21"/>
          <w:lang w:val="en-GB"/>
        </w:rPr>
        <w:tab/>
      </w:r>
      <w:r w:rsidRPr="00D730B0">
        <w:rPr>
          <w:rFonts w:hint="eastAsia"/>
          <w:snapToGrid/>
          <w:szCs w:val="21"/>
          <w:lang w:val="en-GB"/>
        </w:rPr>
        <w:t>第三句中，在“铅垫圈”之后加“或某种合适的变形材料</w:t>
      </w:r>
      <w:r w:rsidRPr="00D730B0">
        <w:rPr>
          <w:snapToGrid/>
          <w:szCs w:val="21"/>
          <w:lang w:val="en-GB"/>
        </w:rPr>
        <w:t>(</w:t>
      </w:r>
      <w:r w:rsidRPr="00D730B0">
        <w:rPr>
          <w:rFonts w:hint="eastAsia"/>
          <w:snapToGrid/>
          <w:szCs w:val="21"/>
          <w:lang w:val="en-GB"/>
        </w:rPr>
        <w:t>例如：聚甲醛</w:t>
      </w:r>
      <w:r w:rsidRPr="00D730B0">
        <w:rPr>
          <w:snapToGrid/>
          <w:szCs w:val="21"/>
          <w:lang w:val="en-GB"/>
        </w:rPr>
        <w:t>)</w:t>
      </w:r>
      <w:r w:rsidRPr="00D730B0">
        <w:rPr>
          <w:rFonts w:hint="eastAsia"/>
          <w:snapToGrid/>
          <w:szCs w:val="21"/>
          <w:lang w:val="en-GB"/>
        </w:rPr>
        <w:t>垫圈”。</w:t>
      </w:r>
    </w:p>
    <w:p w:rsidR="007F7449" w:rsidRPr="00ED0D4D" w:rsidRDefault="007F7449" w:rsidP="00D730B0">
      <w:pPr>
        <w:pStyle w:val="SingleTxtGC"/>
        <w:rPr>
          <w:rFonts w:ascii="Time New Roman" w:eastAsia="楷体" w:hAnsi="Time New Roman" w:hint="eastAsia"/>
          <w:snapToGrid/>
          <w:spacing w:val="-6"/>
          <w:lang w:val="en-GB"/>
        </w:rPr>
      </w:pPr>
      <w:r w:rsidRPr="00ED0D4D">
        <w:rPr>
          <w:rFonts w:ascii="Time New Roman" w:eastAsia="楷体" w:hAnsi="Time New Roman"/>
          <w:snapToGrid/>
          <w:spacing w:val="-6"/>
          <w:lang w:val="en-GB"/>
        </w:rPr>
        <w:t>(</w:t>
      </w:r>
      <w:r w:rsidRPr="00ED0D4D">
        <w:rPr>
          <w:rFonts w:ascii="Time New Roman" w:eastAsia="楷体" w:hAnsi="Time New Roman" w:hint="eastAsia"/>
          <w:snapToGrid/>
          <w:spacing w:val="-6"/>
          <w:lang w:val="en-GB"/>
        </w:rPr>
        <w:t>参考文件：</w:t>
      </w:r>
      <w:r w:rsidR="000B1719">
        <w:rPr>
          <w:rFonts w:ascii="Time New Roman" w:eastAsia="楷体" w:hAnsi="Time New Roman"/>
          <w:snapToGrid/>
          <w:spacing w:val="-6"/>
          <w:lang w:val="en-GB"/>
        </w:rPr>
        <w:t>ST/SG/AC.10/C.3/2014/6</w:t>
      </w:r>
      <w:r w:rsidRPr="00ED0D4D">
        <w:rPr>
          <w:rFonts w:ascii="Time New Roman" w:eastAsia="楷体" w:hAnsi="Time New Roman" w:hint="eastAsia"/>
          <w:snapToGrid/>
          <w:spacing w:val="-6"/>
          <w:lang w:val="en-GB"/>
        </w:rPr>
        <w:t>和第四十五届会议的非正式文件</w:t>
      </w:r>
      <w:r w:rsidRPr="00ED0D4D">
        <w:rPr>
          <w:rFonts w:ascii="Time New Roman" w:eastAsia="楷体" w:hAnsi="Time New Roman"/>
          <w:snapToGrid/>
          <w:spacing w:val="-6"/>
          <w:lang w:val="en-GB"/>
        </w:rPr>
        <w:t>INF.61/</w:t>
      </w:r>
      <w:r w:rsidR="00412819">
        <w:rPr>
          <w:rFonts w:ascii="Time New Roman" w:eastAsia="楷体" w:hAnsi="Time New Roman"/>
          <w:snapToGrid/>
          <w:spacing w:val="-6"/>
          <w:lang w:val="en-GB"/>
        </w:rPr>
        <w:t>Add.2</w:t>
      </w:r>
      <w:r w:rsidRPr="00ED0D4D">
        <w:rPr>
          <w:rFonts w:ascii="Time New Roman" w:eastAsia="楷体" w:hAnsi="Time New Roman"/>
          <w:snapToGrid/>
          <w:spacing w:val="-6"/>
          <w:lang w:val="en-GB"/>
        </w:rPr>
        <w:t>)</w:t>
      </w:r>
    </w:p>
    <w:p w:rsidR="007F7449" w:rsidRPr="007F7449" w:rsidRDefault="007F7449" w:rsidP="00D730B0">
      <w:pPr>
        <w:pStyle w:val="H1GC"/>
        <w:rPr>
          <w:snapToGrid/>
          <w:lang w:val="fr-FR"/>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12</w:t>
      </w:r>
      <w:r w:rsidRPr="007F7449">
        <w:rPr>
          <w:rFonts w:hint="eastAsia"/>
          <w:snapToGrid/>
          <w:lang w:val="en-GB"/>
        </w:rPr>
        <w:t>节</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rFonts w:eastAsia="Calibri"/>
          <w:snapToGrid/>
          <w:szCs w:val="21"/>
          <w:lang w:val="en-GB"/>
        </w:rPr>
        <w:t>12.3.2</w:t>
      </w:r>
      <w:r w:rsidRPr="00D730B0">
        <w:rPr>
          <w:rFonts w:eastAsia="Calibri"/>
          <w:snapToGrid/>
          <w:szCs w:val="21"/>
          <w:lang w:val="en-GB"/>
        </w:rPr>
        <w:tab/>
      </w:r>
      <w:r w:rsidRPr="00D730B0">
        <w:rPr>
          <w:rFonts w:hint="eastAsia"/>
          <w:snapToGrid/>
          <w:szCs w:val="21"/>
          <w:lang w:val="en-GB"/>
        </w:rPr>
        <w:t>在末尾加“，如已知”。</w:t>
      </w:r>
    </w:p>
    <w:p w:rsidR="007F7449" w:rsidRPr="00D730B0" w:rsidRDefault="007F7449" w:rsidP="00D730B0">
      <w:pPr>
        <w:pStyle w:val="SingleTxtGC"/>
        <w:rPr>
          <w:rFonts w:ascii="Time New Roman" w:eastAsia="楷体" w:hAnsi="Time New Roman" w:hint="eastAsia"/>
          <w:snapToGrid/>
          <w:szCs w:val="21"/>
          <w:lang w:val="en-GB"/>
        </w:rPr>
      </w:pPr>
      <w:r w:rsidRPr="00D730B0">
        <w:rPr>
          <w:rFonts w:ascii="Time New Roman" w:eastAsia="楷体" w:hAnsi="Time New Roman"/>
          <w:snapToGrid/>
          <w:szCs w:val="21"/>
          <w:lang w:val="en-GB"/>
        </w:rPr>
        <w:t>(</w:t>
      </w:r>
      <w:r w:rsidRPr="00D730B0">
        <w:rPr>
          <w:rFonts w:ascii="Time New Roman" w:eastAsia="楷体" w:hAnsi="Time New Roman" w:hint="eastAsia"/>
          <w:snapToGrid/>
          <w:szCs w:val="21"/>
          <w:lang w:val="en-GB"/>
        </w:rPr>
        <w:t>参考文件：第四十五届会议的非正式文件</w:t>
      </w:r>
      <w:r w:rsidR="000B1719">
        <w:rPr>
          <w:rFonts w:ascii="Time New Roman" w:eastAsia="楷体" w:hAnsi="Time New Roman"/>
          <w:snapToGrid/>
          <w:szCs w:val="21"/>
          <w:lang w:val="en-GB"/>
        </w:rPr>
        <w:t>INF.61/Add.2</w:t>
      </w:r>
      <w:r w:rsidRPr="00D730B0">
        <w:rPr>
          <w:rFonts w:ascii="Time New Roman" w:eastAsia="楷体" w:hAnsi="Time New Roman"/>
          <w:snapToGrid/>
          <w:szCs w:val="21"/>
          <w:lang w:val="en-GB"/>
        </w:rPr>
        <w:t>)</w:t>
      </w:r>
    </w:p>
    <w:p w:rsidR="007F7449" w:rsidRPr="00D730B0" w:rsidRDefault="00ED4B59" w:rsidP="00A405EC">
      <w:pPr>
        <w:tabs>
          <w:tab w:val="clear" w:pos="431"/>
          <w:tab w:val="left" w:pos="2410"/>
        </w:tabs>
        <w:suppressAutoHyphens/>
        <w:overflowPunct/>
        <w:adjustRightInd/>
        <w:spacing w:after="120"/>
        <w:ind w:left="1134" w:right="1134"/>
        <w:rPr>
          <w:snapToGrid/>
          <w:szCs w:val="21"/>
          <w:lang w:val="en-GB"/>
        </w:rPr>
      </w:pPr>
      <w:r>
        <w:rPr>
          <w:snapToGrid/>
          <w:szCs w:val="21"/>
          <w:lang w:val="en-GB"/>
        </w:rPr>
        <w:t>12.3.4</w:t>
      </w:r>
      <w:r>
        <w:rPr>
          <w:snapToGrid/>
          <w:szCs w:val="21"/>
          <w:lang w:val="en-GB"/>
        </w:rPr>
        <w:tab/>
      </w:r>
      <w:r w:rsidR="007F7449" w:rsidRPr="00D730B0">
        <w:rPr>
          <w:rFonts w:hint="eastAsia"/>
          <w:snapToGrid/>
          <w:szCs w:val="21"/>
          <w:lang w:val="en-GB"/>
        </w:rPr>
        <w:t>在“如果</w:t>
      </w:r>
      <w:r w:rsidR="007F7449" w:rsidRPr="00D730B0">
        <w:rPr>
          <w:snapToGrid/>
          <w:szCs w:val="21"/>
          <w:lang w:val="en-GB"/>
        </w:rPr>
        <w:t>F.1</w:t>
      </w:r>
      <w:r w:rsidR="007F7449" w:rsidRPr="00D730B0">
        <w:rPr>
          <w:rFonts w:hint="eastAsia"/>
          <w:snapToGrid/>
          <w:szCs w:val="21"/>
          <w:lang w:val="en-GB"/>
        </w:rPr>
        <w:t>或</w:t>
      </w:r>
      <w:r w:rsidR="007F7449" w:rsidRPr="00D730B0">
        <w:rPr>
          <w:snapToGrid/>
          <w:szCs w:val="21"/>
          <w:lang w:val="en-GB"/>
        </w:rPr>
        <w:t>F.2</w:t>
      </w:r>
      <w:r w:rsidR="007F7449" w:rsidRPr="00D730B0">
        <w:rPr>
          <w:rFonts w:hint="eastAsia"/>
          <w:snapToGrid/>
          <w:szCs w:val="21"/>
          <w:lang w:val="en-GB"/>
        </w:rPr>
        <w:t>或</w:t>
      </w:r>
      <w:r w:rsidR="007F7449" w:rsidRPr="00D730B0">
        <w:rPr>
          <w:snapToGrid/>
          <w:szCs w:val="21"/>
          <w:lang w:val="en-GB"/>
        </w:rPr>
        <w:t>F.3</w:t>
      </w:r>
      <w:r w:rsidR="007F7449" w:rsidRPr="00D730B0">
        <w:rPr>
          <w:rFonts w:hint="eastAsia"/>
          <w:snapToGrid/>
          <w:szCs w:val="21"/>
          <w:lang w:val="en-GB"/>
        </w:rPr>
        <w:t>试验的结果为”之后加“‘低’或”。</w:t>
      </w:r>
    </w:p>
    <w:p w:rsidR="007F7449" w:rsidRPr="00D730B0" w:rsidRDefault="007F7449" w:rsidP="00D730B0">
      <w:pPr>
        <w:pStyle w:val="SingleTxtGC"/>
        <w:rPr>
          <w:rFonts w:ascii="Time New Roman" w:eastAsia="楷体" w:hAnsi="Time New Roman" w:hint="eastAsia"/>
          <w:snapToGrid/>
          <w:szCs w:val="21"/>
          <w:lang w:val="en-GB"/>
        </w:rPr>
      </w:pPr>
      <w:r w:rsidRPr="00D730B0">
        <w:rPr>
          <w:rFonts w:ascii="Time New Roman" w:eastAsia="楷体" w:hAnsi="Time New Roman"/>
          <w:snapToGrid/>
          <w:szCs w:val="21"/>
          <w:lang w:val="en-GB"/>
        </w:rPr>
        <w:t>(</w:t>
      </w:r>
      <w:r w:rsidRPr="00D730B0">
        <w:rPr>
          <w:rFonts w:ascii="Time New Roman" w:eastAsia="楷体" w:hAnsi="Time New Roman" w:hint="eastAsia"/>
          <w:snapToGrid/>
          <w:szCs w:val="21"/>
          <w:lang w:val="en-GB"/>
        </w:rPr>
        <w:t>参考文件：第四十五届会议的非正式文件</w:t>
      </w:r>
      <w:r w:rsidR="00412819">
        <w:rPr>
          <w:rFonts w:ascii="Time New Roman" w:eastAsia="楷体" w:hAnsi="Time New Roman"/>
          <w:snapToGrid/>
          <w:szCs w:val="21"/>
          <w:lang w:val="en-GB"/>
        </w:rPr>
        <w:t>INF.61/Add.2</w:t>
      </w:r>
      <w:r w:rsidRPr="00D730B0">
        <w:rPr>
          <w:rFonts w:ascii="Time New Roman" w:eastAsia="楷体" w:hAnsi="Time New Roman"/>
          <w:snapToGrid/>
          <w:szCs w:val="21"/>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12.4.1.2</w:t>
      </w:r>
      <w:r w:rsidRPr="00D730B0">
        <w:rPr>
          <w:snapToGrid/>
          <w:szCs w:val="21"/>
          <w:lang w:val="en-GB"/>
        </w:rPr>
        <w:tab/>
      </w:r>
      <w:r w:rsidRPr="00D730B0">
        <w:rPr>
          <w:rFonts w:hint="eastAsia"/>
          <w:snapToGrid/>
          <w:szCs w:val="21"/>
          <w:lang w:val="en-GB"/>
        </w:rPr>
        <w:t>修改如下：</w:t>
      </w:r>
    </w:p>
    <w:p w:rsidR="007F7449" w:rsidRPr="00D730B0" w:rsidRDefault="007F7449" w:rsidP="000B20D9">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在第二句中，删除</w:t>
      </w:r>
      <w:r w:rsidRPr="00D730B0">
        <w:rPr>
          <w:snapToGrid/>
          <w:szCs w:val="21"/>
          <w:lang w:val="en-GB"/>
        </w:rPr>
        <w:t>“</w:t>
      </w:r>
      <w:r w:rsidRPr="00D730B0">
        <w:rPr>
          <w:rFonts w:hint="eastAsia"/>
          <w:snapToGrid/>
          <w:szCs w:val="21"/>
          <w:lang w:val="en-GB"/>
        </w:rPr>
        <w:t>冷拔</w:t>
      </w:r>
      <w:r w:rsidRPr="00D730B0">
        <w:rPr>
          <w:snapToGrid/>
          <w:szCs w:val="21"/>
          <w:lang w:val="en-GB"/>
        </w:rPr>
        <w:t>”</w:t>
      </w:r>
      <w:r w:rsidRPr="00D730B0">
        <w:rPr>
          <w:rFonts w:hint="eastAsia"/>
          <w:snapToGrid/>
          <w:szCs w:val="21"/>
          <w:lang w:val="en-GB"/>
        </w:rPr>
        <w:t>，并将</w:t>
      </w:r>
      <w:r w:rsidRPr="00D730B0">
        <w:rPr>
          <w:snapToGrid/>
          <w:szCs w:val="21"/>
          <w:lang w:val="en-GB"/>
        </w:rPr>
        <w:t>“4.0 ± 0.1”</w:t>
      </w:r>
      <w:r w:rsidRPr="00D730B0">
        <w:rPr>
          <w:rFonts w:hint="eastAsia"/>
          <w:snapToGrid/>
          <w:szCs w:val="21"/>
          <w:lang w:val="en-GB"/>
        </w:rPr>
        <w:t>改为</w:t>
      </w:r>
      <w:r w:rsidRPr="00D730B0">
        <w:rPr>
          <w:snapToGrid/>
          <w:szCs w:val="21"/>
          <w:lang w:val="en-GB"/>
        </w:rPr>
        <w:t>“4”</w:t>
      </w:r>
      <w:r w:rsidRPr="00D730B0">
        <w:rPr>
          <w:rFonts w:hint="eastAsia"/>
          <w:snapToGrid/>
          <w:szCs w:val="21"/>
          <w:lang w:val="en-GB"/>
        </w:rPr>
        <w:t>。</w:t>
      </w:r>
    </w:p>
    <w:p w:rsidR="007F7449" w:rsidRPr="00D730B0" w:rsidRDefault="007F7449" w:rsidP="000B20D9">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在第四句中，将“两层</w:t>
      </w:r>
      <w:r w:rsidRPr="00D730B0">
        <w:rPr>
          <w:snapToGrid/>
          <w:szCs w:val="21"/>
          <w:lang w:val="en-GB"/>
        </w:rPr>
        <w:t>0.08</w:t>
      </w:r>
      <w:r w:rsidRPr="00D730B0">
        <w:rPr>
          <w:rFonts w:hint="eastAsia"/>
          <w:snapToGrid/>
          <w:szCs w:val="21"/>
          <w:lang w:val="en-GB"/>
        </w:rPr>
        <w:t>毫米厚的聚乙烯”改为“塑料”，在“固定”前加</w:t>
      </w:r>
      <w:r w:rsidRPr="00D730B0">
        <w:rPr>
          <w:snapToGrid/>
          <w:szCs w:val="21"/>
          <w:lang w:val="en-GB"/>
        </w:rPr>
        <w:t xml:space="preserve"> </w:t>
      </w:r>
      <w:r w:rsidRPr="00D730B0">
        <w:rPr>
          <w:rFonts w:hint="eastAsia"/>
          <w:snapToGrid/>
          <w:szCs w:val="21"/>
          <w:lang w:val="en-GB"/>
        </w:rPr>
        <w:t>“紧密”，删除本句“固定”之后的余下部分。</w:t>
      </w:r>
    </w:p>
    <w:p w:rsidR="007F7449" w:rsidRPr="00D730B0" w:rsidRDefault="007F7449" w:rsidP="00D650C8">
      <w:pPr>
        <w:tabs>
          <w:tab w:val="clear" w:pos="431"/>
          <w:tab w:val="left" w:pos="2410"/>
        </w:tabs>
        <w:suppressAutoHyphens/>
        <w:overflowPunct/>
        <w:adjustRightInd/>
        <w:spacing w:after="120"/>
        <w:ind w:left="1134" w:right="1134"/>
        <w:rPr>
          <w:snapToGrid/>
          <w:szCs w:val="21"/>
          <w:lang w:val="en-GB"/>
        </w:rPr>
      </w:pPr>
      <w:r w:rsidRPr="00D730B0">
        <w:rPr>
          <w:rFonts w:hint="eastAsia"/>
          <w:snapToGrid/>
          <w:szCs w:val="21"/>
          <w:lang w:val="en-GB"/>
        </w:rPr>
        <w:t>修改第五句和第六句如下：“塑料片应与试验物质相匹配。传爆装药为</w:t>
      </w:r>
      <w:r w:rsidRPr="00D730B0">
        <w:rPr>
          <w:snapToGrid/>
          <w:szCs w:val="21"/>
          <w:lang w:val="en-GB"/>
        </w:rPr>
        <w:t>160</w:t>
      </w:r>
      <w:r w:rsidRPr="00D730B0">
        <w:rPr>
          <w:rFonts w:hint="eastAsia"/>
          <w:snapToGrid/>
          <w:szCs w:val="21"/>
          <w:lang w:val="en-GB"/>
        </w:rPr>
        <w:t>克旋风炸药</w:t>
      </w:r>
      <w:r w:rsidRPr="00D730B0">
        <w:rPr>
          <w:snapToGrid/>
          <w:szCs w:val="21"/>
          <w:lang w:val="en-GB"/>
        </w:rPr>
        <w:t>/</w:t>
      </w:r>
      <w:r w:rsidRPr="00D730B0">
        <w:rPr>
          <w:rFonts w:hint="eastAsia"/>
          <w:snapToGrid/>
          <w:szCs w:val="21"/>
          <w:lang w:val="en-GB"/>
        </w:rPr>
        <w:t>蜡</w:t>
      </w:r>
      <w:r w:rsidRPr="00D730B0">
        <w:rPr>
          <w:snapToGrid/>
          <w:szCs w:val="21"/>
          <w:lang w:val="en-GB"/>
        </w:rPr>
        <w:t>(</w:t>
      </w:r>
      <w:r w:rsidRPr="00D650C8">
        <w:rPr>
          <w:rFonts w:ascii="Time New Roman" w:eastAsia="楷体" w:hAnsi="Time New Roman"/>
          <w:iCs/>
          <w:snapToGrid/>
          <w:szCs w:val="21"/>
          <w:lang w:val="en-GB"/>
        </w:rPr>
        <w:t>95</w:t>
      </w:r>
      <w:r w:rsidRPr="00D730B0">
        <w:rPr>
          <w:snapToGrid/>
          <w:szCs w:val="21"/>
          <w:lang w:val="en-GB"/>
        </w:rPr>
        <w:t>/5)</w:t>
      </w:r>
      <w:r w:rsidRPr="00D730B0">
        <w:rPr>
          <w:rFonts w:hint="eastAsia"/>
          <w:snapToGrid/>
          <w:szCs w:val="21"/>
          <w:lang w:val="en-GB"/>
        </w:rPr>
        <w:t>，或季戊炸药含量至少达</w:t>
      </w:r>
      <w:r w:rsidRPr="00D730B0">
        <w:rPr>
          <w:snapToGrid/>
          <w:szCs w:val="21"/>
          <w:lang w:val="en-GB"/>
        </w:rPr>
        <w:t>50%</w:t>
      </w:r>
      <w:r w:rsidRPr="00D730B0">
        <w:rPr>
          <w:rFonts w:hint="eastAsia"/>
          <w:snapToGrid/>
          <w:szCs w:val="21"/>
          <w:lang w:val="en-GB"/>
        </w:rPr>
        <w:t>的季戊炸药和梯恩梯炸药混合物，直径</w:t>
      </w:r>
      <w:r w:rsidRPr="00D730B0">
        <w:rPr>
          <w:snapToGrid/>
          <w:szCs w:val="21"/>
          <w:lang w:val="en-GB"/>
        </w:rPr>
        <w:t>50 ± 1</w:t>
      </w:r>
      <w:r w:rsidRPr="00D730B0">
        <w:rPr>
          <w:rFonts w:hint="eastAsia"/>
          <w:snapToGrid/>
          <w:szCs w:val="21"/>
          <w:lang w:val="en-GB"/>
        </w:rPr>
        <w:t>毫米，密度</w:t>
      </w:r>
      <w:r w:rsidRPr="00D730B0">
        <w:rPr>
          <w:snapToGrid/>
          <w:szCs w:val="21"/>
          <w:lang w:val="en-GB"/>
        </w:rPr>
        <w:t>1 600 ± 50</w:t>
      </w:r>
      <w:r w:rsidRPr="00D730B0">
        <w:rPr>
          <w:rFonts w:hint="eastAsia"/>
          <w:snapToGrid/>
          <w:szCs w:val="21"/>
          <w:lang w:val="en-GB"/>
        </w:rPr>
        <w:t>千克</w:t>
      </w:r>
      <w:r w:rsidRPr="00D730B0">
        <w:rPr>
          <w:snapToGrid/>
          <w:szCs w:val="21"/>
          <w:lang w:val="en-GB"/>
        </w:rPr>
        <w:t>/</w:t>
      </w:r>
      <w:r w:rsidRPr="00D730B0">
        <w:rPr>
          <w:rFonts w:hint="eastAsia"/>
          <w:snapToGrid/>
          <w:szCs w:val="21"/>
          <w:lang w:val="en-GB"/>
        </w:rPr>
        <w:t>立方米。”</w:t>
      </w:r>
    </w:p>
    <w:p w:rsidR="007F7449" w:rsidRPr="00D730B0" w:rsidRDefault="007F7449" w:rsidP="000B20D9">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在第七句中，将“旋风炸药</w:t>
      </w:r>
      <w:r w:rsidRPr="00D730B0">
        <w:rPr>
          <w:snapToGrid/>
          <w:szCs w:val="21"/>
          <w:lang w:val="en-GB"/>
        </w:rPr>
        <w:t>/</w:t>
      </w:r>
      <w:r w:rsidRPr="00D730B0">
        <w:rPr>
          <w:rFonts w:hint="eastAsia"/>
          <w:snapToGrid/>
          <w:szCs w:val="21"/>
          <w:lang w:val="en-GB"/>
        </w:rPr>
        <w:t>蜡装药”改为“装药”。</w:t>
      </w:r>
    </w:p>
    <w:p w:rsidR="007F7449" w:rsidRPr="00D730B0" w:rsidRDefault="007F7449" w:rsidP="00D730B0">
      <w:pPr>
        <w:tabs>
          <w:tab w:val="clear" w:pos="431"/>
        </w:tabs>
        <w:suppressAutoHyphens/>
        <w:overflowPunct/>
        <w:adjustRightInd/>
        <w:spacing w:after="120"/>
        <w:ind w:left="1134" w:right="1134"/>
        <w:rPr>
          <w:snapToGrid/>
          <w:szCs w:val="21"/>
          <w:lang w:val="en-GB"/>
        </w:rPr>
      </w:pPr>
      <w:r w:rsidRPr="00D730B0">
        <w:rPr>
          <w:rFonts w:hint="eastAsia"/>
          <w:snapToGrid/>
          <w:szCs w:val="21"/>
          <w:lang w:val="en-GB"/>
        </w:rPr>
        <w:t>在第八句中，将“</w:t>
      </w:r>
      <w:r w:rsidRPr="00D730B0">
        <w:rPr>
          <w:snapToGrid/>
          <w:szCs w:val="21"/>
          <w:lang w:val="en-GB"/>
        </w:rPr>
        <w:t>3.2 ± 0.2</w:t>
      </w:r>
      <w:r w:rsidRPr="00D730B0">
        <w:rPr>
          <w:rFonts w:hint="eastAsia"/>
          <w:snapToGrid/>
          <w:szCs w:val="21"/>
          <w:lang w:val="en-GB"/>
        </w:rPr>
        <w:t>”改为“</w:t>
      </w:r>
      <w:r w:rsidRPr="00D730B0">
        <w:rPr>
          <w:snapToGrid/>
          <w:szCs w:val="21"/>
          <w:lang w:val="en-GB"/>
        </w:rPr>
        <w:t>3</w:t>
      </w:r>
      <w:r w:rsidRPr="00D730B0">
        <w:rPr>
          <w:rFonts w:hint="eastAsia"/>
          <w:snapToGrid/>
          <w:szCs w:val="21"/>
          <w:lang w:val="en-GB"/>
        </w:rPr>
        <w:t>”，将“装设”改为“可装设”。</w:t>
      </w:r>
    </w:p>
    <w:p w:rsidR="007F7449" w:rsidRPr="00ED0D4D" w:rsidRDefault="007F7449" w:rsidP="00D730B0">
      <w:pPr>
        <w:pStyle w:val="SingleTxtGC"/>
        <w:rPr>
          <w:rFonts w:ascii="Time New Roman" w:eastAsia="楷体" w:hAnsi="Time New Roman" w:hint="eastAsia"/>
          <w:snapToGrid/>
          <w:spacing w:val="-6"/>
          <w:lang w:val="en-GB"/>
        </w:rPr>
      </w:pPr>
      <w:r w:rsidRPr="00ED0D4D">
        <w:rPr>
          <w:rFonts w:ascii="Time New Roman" w:eastAsia="楷体" w:hAnsi="Time New Roman"/>
          <w:snapToGrid/>
          <w:spacing w:val="-6"/>
          <w:lang w:val="en-GB"/>
        </w:rPr>
        <w:t>(</w:t>
      </w:r>
      <w:r w:rsidRPr="00ED0D4D">
        <w:rPr>
          <w:rFonts w:ascii="Time New Roman" w:eastAsia="楷体" w:hAnsi="Time New Roman" w:hint="eastAsia"/>
          <w:snapToGrid/>
          <w:spacing w:val="-6"/>
          <w:lang w:val="en-GB"/>
        </w:rPr>
        <w:t>参考文件：</w:t>
      </w:r>
      <w:r w:rsidR="000B1719">
        <w:rPr>
          <w:rFonts w:ascii="Time New Roman" w:eastAsia="楷体" w:hAnsi="Time New Roman"/>
          <w:snapToGrid/>
          <w:spacing w:val="-6"/>
          <w:lang w:val="en-GB"/>
        </w:rPr>
        <w:t>ST/SG/AC.10/C.3/2014/</w:t>
      </w:r>
      <w:r w:rsidR="00B00099">
        <w:rPr>
          <w:rFonts w:ascii="Time New Roman" w:eastAsia="楷体" w:hAnsi="Time New Roman"/>
          <w:snapToGrid/>
          <w:spacing w:val="-6"/>
          <w:lang w:val="en-GB"/>
        </w:rPr>
        <w:t>6,</w:t>
      </w:r>
      <w:r w:rsidRPr="00ED0D4D">
        <w:rPr>
          <w:rFonts w:ascii="Time New Roman" w:eastAsia="楷体" w:hAnsi="Time New Roman" w:hint="eastAsia"/>
          <w:snapToGrid/>
          <w:spacing w:val="-6"/>
          <w:lang w:val="en-GB"/>
        </w:rPr>
        <w:t>第四十五届会议的非正式文件</w:t>
      </w:r>
      <w:r w:rsidRPr="00ED0D4D">
        <w:rPr>
          <w:rFonts w:ascii="Time New Roman" w:eastAsia="楷体" w:hAnsi="Time New Roman"/>
          <w:snapToGrid/>
          <w:spacing w:val="-6"/>
          <w:lang w:val="en-GB"/>
        </w:rPr>
        <w:t>INF.61/</w:t>
      </w:r>
      <w:r w:rsidR="006C1557">
        <w:rPr>
          <w:rFonts w:ascii="Time New Roman" w:eastAsia="楷体" w:hAnsi="Time New Roman"/>
          <w:snapToGrid/>
          <w:spacing w:val="-6"/>
          <w:lang w:val="en-GB"/>
        </w:rPr>
        <w:t>Add.2</w:t>
      </w:r>
      <w:r w:rsidRPr="00ED0D4D">
        <w:rPr>
          <w:rFonts w:ascii="Time New Roman" w:eastAsia="楷体" w:hAnsi="Time New Roman"/>
          <w:snapToGrid/>
          <w:spacing w:val="-6"/>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12.4.1.3.1</w:t>
      </w:r>
      <w:r w:rsidRPr="00D730B0">
        <w:rPr>
          <w:snapToGrid/>
          <w:szCs w:val="21"/>
          <w:lang w:val="en-GB"/>
        </w:rPr>
        <w:tab/>
      </w:r>
      <w:r w:rsidRPr="00D730B0">
        <w:rPr>
          <w:rFonts w:hint="eastAsia"/>
          <w:snapToGrid/>
          <w:szCs w:val="21"/>
          <w:lang w:val="en-GB"/>
        </w:rPr>
        <w:t>删除末句。</w:t>
      </w:r>
    </w:p>
    <w:p w:rsidR="007F7449" w:rsidRPr="007D4127" w:rsidRDefault="007F7449" w:rsidP="007D4127">
      <w:pPr>
        <w:pStyle w:val="SingleTxtGC"/>
        <w:rPr>
          <w:rFonts w:ascii="Time New Roman" w:eastAsia="楷体" w:hAnsi="Time New Roman" w:hint="eastAsia"/>
          <w:snapToGrid/>
          <w:lang w:val="en-GB"/>
        </w:rPr>
      </w:pPr>
      <w:r w:rsidRPr="007D4127">
        <w:rPr>
          <w:rFonts w:ascii="Time New Roman" w:eastAsia="楷体" w:hAnsi="Time New Roman"/>
          <w:snapToGrid/>
          <w:lang w:val="en-GB"/>
        </w:rPr>
        <w:t>(</w:t>
      </w:r>
      <w:r w:rsidRPr="007D4127">
        <w:rPr>
          <w:rFonts w:ascii="Time New Roman" w:eastAsia="楷体" w:hAnsi="Time New Roman" w:hint="eastAsia"/>
          <w:snapToGrid/>
          <w:lang w:val="en-GB"/>
        </w:rPr>
        <w:t>参考文件：第四十五届会议的非正式文件</w:t>
      </w:r>
      <w:r w:rsidR="000B1719">
        <w:rPr>
          <w:rFonts w:ascii="Time New Roman" w:eastAsia="楷体" w:hAnsi="Time New Roman"/>
          <w:snapToGrid/>
          <w:lang w:val="en-GB"/>
        </w:rPr>
        <w:t>INF.61/Add.2</w:t>
      </w:r>
      <w:r w:rsidRPr="007D4127">
        <w:rPr>
          <w:rFonts w:ascii="Time New Roman" w:eastAsia="楷体" w:hAnsi="Time New Roman"/>
          <w:snapToGrid/>
          <w:lang w:val="en-GB"/>
        </w:rPr>
        <w:t>)</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12.4.1.4</w:t>
      </w:r>
      <w:r w:rsidRPr="00D730B0">
        <w:rPr>
          <w:snapToGrid/>
          <w:szCs w:val="21"/>
          <w:lang w:val="en-GB"/>
        </w:rPr>
        <w:tab/>
      </w:r>
      <w:r w:rsidRPr="00D730B0">
        <w:rPr>
          <w:rFonts w:hint="eastAsia"/>
          <w:snapToGrid/>
          <w:szCs w:val="21"/>
          <w:lang w:val="en-GB"/>
        </w:rPr>
        <w:t>在第一句中，将“和”改为“或”。修改句末，修改句末，在缩排点之后增加如下文字：“物质被视为对爆炸冲击不敏感。”</w:t>
      </w:r>
    </w:p>
    <w:p w:rsidR="007F7449" w:rsidRPr="00ED0D4D" w:rsidRDefault="007F7449" w:rsidP="000B1719">
      <w:pPr>
        <w:tabs>
          <w:tab w:val="clear" w:pos="431"/>
        </w:tabs>
        <w:suppressAutoHyphens/>
        <w:overflowPunct/>
        <w:adjustRightInd/>
        <w:spacing w:after="120"/>
        <w:ind w:left="1134" w:right="1134"/>
        <w:rPr>
          <w:rFonts w:ascii="Time New Roman" w:eastAsia="楷体" w:hAnsi="Time New Roman" w:hint="eastAsia"/>
          <w:iCs/>
          <w:snapToGrid/>
          <w:szCs w:val="21"/>
          <w:lang w:val="en-GB"/>
        </w:rPr>
      </w:pPr>
      <w:r w:rsidRPr="00ED0D4D">
        <w:rPr>
          <w:rFonts w:ascii="Time New Roman" w:eastAsia="楷体" w:hAnsi="Time New Roman"/>
          <w:iCs/>
          <w:snapToGrid/>
          <w:szCs w:val="21"/>
          <w:lang w:val="en-GB"/>
        </w:rPr>
        <w:t>(</w:t>
      </w:r>
      <w:r w:rsidRPr="00ED0D4D">
        <w:rPr>
          <w:rFonts w:ascii="Time New Roman" w:eastAsia="楷体" w:hAnsi="Time New Roman" w:hint="eastAsia"/>
          <w:iCs/>
          <w:snapToGrid/>
          <w:szCs w:val="21"/>
          <w:lang w:val="en-GB"/>
        </w:rPr>
        <w:t>参考文件：第四十五届会议的非正式文件</w:t>
      </w:r>
      <w:r w:rsidRPr="00ED0D4D">
        <w:rPr>
          <w:rFonts w:ascii="Time New Roman" w:eastAsia="楷体" w:hAnsi="Time New Roman"/>
          <w:iCs/>
          <w:snapToGrid/>
          <w:szCs w:val="21"/>
          <w:lang w:val="en-GB"/>
        </w:rPr>
        <w:t>INF.61/Add.2)</w:t>
      </w:r>
    </w:p>
    <w:p w:rsidR="007F7449" w:rsidRPr="00D730B0" w:rsidRDefault="007F7449" w:rsidP="00A405EC">
      <w:pPr>
        <w:tabs>
          <w:tab w:val="clear" w:pos="431"/>
          <w:tab w:val="left" w:pos="2410"/>
        </w:tabs>
        <w:suppressAutoHyphens/>
        <w:overflowPunct/>
        <w:adjustRightInd/>
        <w:spacing w:after="120"/>
        <w:ind w:left="1134" w:right="1134"/>
        <w:rPr>
          <w:snapToGrid/>
          <w:szCs w:val="21"/>
          <w:lang w:val="en-GB"/>
        </w:rPr>
      </w:pPr>
      <w:r w:rsidRPr="00D730B0">
        <w:rPr>
          <w:snapToGrid/>
          <w:szCs w:val="21"/>
          <w:lang w:val="en-GB"/>
        </w:rPr>
        <w:t>12.6.1.2.2</w:t>
      </w:r>
      <w:r w:rsidRPr="00D730B0">
        <w:rPr>
          <w:snapToGrid/>
          <w:szCs w:val="21"/>
          <w:lang w:val="en-GB"/>
        </w:rPr>
        <w:tab/>
      </w:r>
      <w:r w:rsidRPr="00D730B0">
        <w:rPr>
          <w:rFonts w:hint="eastAsia"/>
          <w:snapToGrid/>
          <w:szCs w:val="21"/>
          <w:lang w:val="en-GB"/>
        </w:rPr>
        <w:t>第三句中，在“铅垫圈”之后加“或某种合适的变形材料</w:t>
      </w:r>
      <w:r w:rsidRPr="00D730B0">
        <w:rPr>
          <w:snapToGrid/>
          <w:szCs w:val="21"/>
          <w:lang w:val="en-GB"/>
        </w:rPr>
        <w:t>(</w:t>
      </w:r>
      <w:r w:rsidRPr="00D730B0">
        <w:rPr>
          <w:rFonts w:hint="eastAsia"/>
          <w:snapToGrid/>
          <w:szCs w:val="21"/>
          <w:lang w:val="en-GB"/>
        </w:rPr>
        <w:t>例如：聚甲醛</w:t>
      </w:r>
      <w:r w:rsidRPr="00D730B0">
        <w:rPr>
          <w:snapToGrid/>
          <w:szCs w:val="21"/>
          <w:lang w:val="en-GB"/>
        </w:rPr>
        <w:t>)</w:t>
      </w:r>
      <w:r w:rsidRPr="00D730B0">
        <w:rPr>
          <w:rFonts w:hint="eastAsia"/>
          <w:snapToGrid/>
          <w:szCs w:val="21"/>
          <w:lang w:val="en-GB"/>
        </w:rPr>
        <w:t>垫圈”。</w:t>
      </w:r>
    </w:p>
    <w:p w:rsidR="007F7449" w:rsidRPr="00ED0D4D" w:rsidRDefault="007F7449" w:rsidP="007D4127">
      <w:pPr>
        <w:pStyle w:val="SingleTxtGC"/>
        <w:rPr>
          <w:rFonts w:ascii="Time New Roman" w:eastAsia="楷体" w:hAnsi="Time New Roman" w:hint="eastAsia"/>
          <w:snapToGrid/>
          <w:spacing w:val="-6"/>
          <w:lang w:val="en-GB"/>
        </w:rPr>
      </w:pPr>
      <w:r w:rsidRPr="00ED0D4D">
        <w:rPr>
          <w:rFonts w:ascii="Time New Roman" w:eastAsia="楷体" w:hAnsi="Time New Roman"/>
          <w:snapToGrid/>
          <w:spacing w:val="-6"/>
          <w:lang w:val="en-GB"/>
        </w:rPr>
        <w:t>(</w:t>
      </w:r>
      <w:r w:rsidRPr="00ED0D4D">
        <w:rPr>
          <w:rFonts w:ascii="Time New Roman" w:eastAsia="楷体" w:hAnsi="Time New Roman" w:hint="eastAsia"/>
          <w:snapToGrid/>
          <w:spacing w:val="-6"/>
          <w:lang w:val="en-GB"/>
        </w:rPr>
        <w:t>参考文件：</w:t>
      </w:r>
      <w:r w:rsidR="000B1719">
        <w:rPr>
          <w:rFonts w:ascii="Time New Roman" w:eastAsia="楷体" w:hAnsi="Time New Roman"/>
          <w:snapToGrid/>
          <w:spacing w:val="-6"/>
          <w:lang w:val="en-GB"/>
        </w:rPr>
        <w:t>ST/SG/AC.10/C.3/2014/6</w:t>
      </w:r>
      <w:r w:rsidRPr="00ED0D4D">
        <w:rPr>
          <w:rFonts w:ascii="Time New Roman" w:eastAsia="楷体" w:hAnsi="Time New Roman" w:hint="eastAsia"/>
          <w:snapToGrid/>
          <w:spacing w:val="-6"/>
          <w:lang w:val="en-GB"/>
        </w:rPr>
        <w:t>和第四十五届会议的非正式文件</w:t>
      </w:r>
      <w:r w:rsidRPr="00ED0D4D">
        <w:rPr>
          <w:rFonts w:ascii="Time New Roman" w:eastAsia="楷体" w:hAnsi="Time New Roman"/>
          <w:snapToGrid/>
          <w:spacing w:val="-6"/>
          <w:lang w:val="en-GB"/>
        </w:rPr>
        <w:t>INF.61/</w:t>
      </w:r>
      <w:r w:rsidR="006C1557">
        <w:rPr>
          <w:rFonts w:ascii="Time New Roman" w:eastAsia="楷体" w:hAnsi="Time New Roman"/>
          <w:snapToGrid/>
          <w:spacing w:val="-6"/>
          <w:lang w:val="en-GB"/>
        </w:rPr>
        <w:t>Add.2</w:t>
      </w:r>
      <w:r w:rsidRPr="00ED0D4D">
        <w:rPr>
          <w:rFonts w:ascii="Time New Roman" w:eastAsia="楷体" w:hAnsi="Time New Roman"/>
          <w:snapToGrid/>
          <w:spacing w:val="-6"/>
          <w:lang w:val="en-GB"/>
        </w:rPr>
        <w:t>)</w:t>
      </w:r>
    </w:p>
    <w:p w:rsidR="007F7449" w:rsidRPr="00D730B0" w:rsidRDefault="007F7449" w:rsidP="007D4127">
      <w:pPr>
        <w:pStyle w:val="H1GC"/>
        <w:rPr>
          <w:snapToGrid/>
          <w:lang w:val="fr-FR"/>
        </w:rPr>
      </w:pPr>
      <w:r w:rsidRPr="00D730B0">
        <w:rPr>
          <w:snapToGrid/>
          <w:lang w:val="en-GB"/>
        </w:rPr>
        <w:tab/>
      </w:r>
      <w:r w:rsidRPr="00D730B0">
        <w:rPr>
          <w:snapToGrid/>
          <w:lang w:val="en-GB"/>
        </w:rPr>
        <w:tab/>
      </w:r>
      <w:r w:rsidRPr="00D730B0">
        <w:rPr>
          <w:rFonts w:hint="eastAsia"/>
          <w:snapToGrid/>
          <w:lang w:val="en-GB"/>
        </w:rPr>
        <w:t>第</w:t>
      </w:r>
      <w:r w:rsidRPr="00D730B0">
        <w:rPr>
          <w:snapToGrid/>
          <w:lang w:val="en-GB"/>
        </w:rPr>
        <w:t>13</w:t>
      </w:r>
      <w:r w:rsidRPr="00D730B0">
        <w:rPr>
          <w:rFonts w:hint="eastAsia"/>
          <w:snapToGrid/>
          <w:lang w:val="en-GB"/>
        </w:rPr>
        <w:t>节</w:t>
      </w:r>
    </w:p>
    <w:p w:rsidR="007F7449" w:rsidRPr="007F7449" w:rsidRDefault="007F7449" w:rsidP="00734407">
      <w:pPr>
        <w:tabs>
          <w:tab w:val="clear" w:pos="431"/>
          <w:tab w:val="left" w:pos="2492"/>
        </w:tabs>
        <w:suppressAutoHyphens/>
        <w:overflowPunct/>
        <w:adjustRightInd/>
        <w:spacing w:after="120"/>
        <w:ind w:left="1134" w:right="1134"/>
        <w:rPr>
          <w:snapToGrid/>
          <w:lang w:val="en-GB"/>
        </w:rPr>
      </w:pPr>
      <w:r w:rsidRPr="007D4127">
        <w:t>1</w:t>
      </w:r>
      <w:r w:rsidRPr="007F7449">
        <w:rPr>
          <w:snapToGrid/>
          <w:lang w:val="en-GB"/>
        </w:rPr>
        <w:t>3.</w:t>
      </w:r>
      <w:r w:rsidR="00B00099">
        <w:rPr>
          <w:snapToGrid/>
          <w:lang w:val="en-GB"/>
        </w:rPr>
        <w:t>2,</w:t>
      </w:r>
      <w:r w:rsidRPr="007F7449">
        <w:rPr>
          <w:rFonts w:hint="eastAsia"/>
          <w:snapToGrid/>
          <w:lang w:val="en-GB"/>
        </w:rPr>
        <w:t>表</w:t>
      </w:r>
      <w:r w:rsidRPr="007F7449">
        <w:rPr>
          <w:snapToGrid/>
          <w:lang w:val="en-GB"/>
        </w:rPr>
        <w:t>13.1</w:t>
      </w:r>
      <w:r w:rsidRPr="007F7449">
        <w:rPr>
          <w:snapToGrid/>
          <w:lang w:val="en-GB"/>
        </w:rPr>
        <w:tab/>
      </w:r>
      <w:r w:rsidRPr="007F7449">
        <w:rPr>
          <w:rFonts w:hint="eastAsia"/>
          <w:snapToGrid/>
          <w:lang w:val="en-GB"/>
        </w:rPr>
        <w:t>原</w:t>
      </w:r>
      <w:r w:rsidR="008C67C5">
        <w:rPr>
          <w:snapToGrid/>
          <w:lang w:val="en-GB"/>
        </w:rPr>
        <w:t>“3</w:t>
      </w:r>
      <w:r w:rsidRPr="007F7449">
        <w:rPr>
          <w:snapToGrid/>
          <w:lang w:val="en-GB"/>
        </w:rPr>
        <w:t>(c)”</w:t>
      </w:r>
      <w:r w:rsidRPr="007F7449">
        <w:rPr>
          <w:rFonts w:hint="eastAsia"/>
          <w:snapToGrid/>
          <w:lang w:val="en-GB"/>
        </w:rPr>
        <w:t>重排为</w:t>
      </w:r>
      <w:r w:rsidR="008C67C5">
        <w:rPr>
          <w:snapToGrid/>
          <w:lang w:val="en-GB"/>
        </w:rPr>
        <w:t>“3</w:t>
      </w:r>
      <w:r w:rsidR="005329D5">
        <w:rPr>
          <w:snapToGrid/>
          <w:lang w:val="en-GB"/>
        </w:rPr>
        <w:t>(c)</w:t>
      </w:r>
      <w:r w:rsidRPr="007F7449">
        <w:rPr>
          <w:snapToGrid/>
          <w:lang w:val="en-GB"/>
        </w:rPr>
        <w:t>(</w:t>
      </w:r>
      <w:r w:rsidRPr="007F7449">
        <w:rPr>
          <w:snapToGrid/>
        </w:rPr>
        <w:t>I</w:t>
      </w:r>
      <w:r w:rsidRPr="007F7449">
        <w:rPr>
          <w:snapToGrid/>
          <w:lang w:val="en-GB"/>
        </w:rPr>
        <w:t>)”</w:t>
      </w:r>
      <w:r w:rsidRPr="007F7449">
        <w:rPr>
          <w:rFonts w:hint="eastAsia"/>
          <w:snapToGrid/>
          <w:lang w:val="en-GB"/>
        </w:rPr>
        <w:t>。按相应顺序新增如下条目：</w:t>
      </w:r>
    </w:p>
    <w:tbl>
      <w:tblPr>
        <w:tblW w:w="0" w:type="auto"/>
        <w:tblInd w:w="1254" w:type="dxa"/>
        <w:tblLayout w:type="fixed"/>
        <w:tblCellMar>
          <w:left w:w="120" w:type="dxa"/>
          <w:right w:w="120" w:type="dxa"/>
        </w:tblCellMar>
        <w:tblLook w:val="04A0" w:firstRow="1" w:lastRow="0" w:firstColumn="1" w:lastColumn="0" w:noHBand="0" w:noVBand="1"/>
      </w:tblPr>
      <w:tblGrid>
        <w:gridCol w:w="1276"/>
        <w:gridCol w:w="4394"/>
        <w:gridCol w:w="1701"/>
      </w:tblGrid>
      <w:tr w:rsidR="007F7449" w:rsidRPr="001B5F85" w:rsidTr="00820E26">
        <w:trPr>
          <w:cantSplit/>
        </w:trPr>
        <w:tc>
          <w:tcPr>
            <w:tcW w:w="1276" w:type="dxa"/>
            <w:tcBorders>
              <w:top w:val="single" w:sz="6" w:space="0" w:color="auto"/>
              <w:left w:val="nil"/>
              <w:bottom w:val="single" w:sz="6" w:space="0" w:color="auto"/>
              <w:right w:val="nil"/>
            </w:tcBorders>
            <w:vAlign w:val="bottom"/>
            <w:hideMark/>
          </w:tcPr>
          <w:p w:rsidR="007F7449" w:rsidRPr="001B5F85" w:rsidRDefault="007F7449" w:rsidP="008C67C5">
            <w:pPr>
              <w:numPr>
                <w:ilvl w:val="12"/>
                <w:numId w:val="0"/>
              </w:numPr>
              <w:tabs>
                <w:tab w:val="clear" w:pos="431"/>
                <w:tab w:val="left" w:pos="1134"/>
                <w:tab w:val="left" w:pos="1701"/>
                <w:tab w:val="left" w:pos="2268"/>
                <w:tab w:val="left" w:pos="2835"/>
                <w:tab w:val="left" w:pos="3402"/>
              </w:tabs>
              <w:suppressAutoHyphens/>
              <w:overflowPunct/>
              <w:adjustRightInd/>
              <w:spacing w:before="80" w:after="80" w:line="240" w:lineRule="atLeast"/>
              <w:rPr>
                <w:rFonts w:ascii="Time New Roman" w:eastAsia="SimHei" w:hAnsi="Time New Roman" w:hint="eastAsia"/>
                <w:snapToGrid/>
                <w:sz w:val="18"/>
                <w:szCs w:val="18"/>
                <w:lang w:val="en-GB" w:eastAsia="en-US"/>
              </w:rPr>
            </w:pPr>
            <w:r w:rsidRPr="001B5F85">
              <w:rPr>
                <w:rFonts w:ascii="Time New Roman" w:eastAsia="SimHei" w:hAnsi="Time New Roman" w:hint="eastAsia"/>
                <w:snapToGrid/>
                <w:sz w:val="18"/>
                <w:szCs w:val="18"/>
                <w:lang w:eastAsia="en-US"/>
              </w:rPr>
              <w:t>试验码</w:t>
            </w:r>
          </w:p>
        </w:tc>
        <w:tc>
          <w:tcPr>
            <w:tcW w:w="4394" w:type="dxa"/>
            <w:tcBorders>
              <w:top w:val="single" w:sz="6" w:space="0" w:color="auto"/>
              <w:left w:val="nil"/>
              <w:bottom w:val="single" w:sz="6" w:space="0" w:color="auto"/>
              <w:right w:val="nil"/>
            </w:tcBorders>
            <w:vAlign w:val="bottom"/>
            <w:hideMark/>
          </w:tcPr>
          <w:p w:rsidR="007F7449" w:rsidRPr="001B5F85" w:rsidRDefault="007F7449" w:rsidP="008C67C5">
            <w:pPr>
              <w:numPr>
                <w:ilvl w:val="12"/>
                <w:numId w:val="0"/>
              </w:numPr>
              <w:tabs>
                <w:tab w:val="clear" w:pos="431"/>
                <w:tab w:val="left" w:pos="1134"/>
                <w:tab w:val="left" w:pos="1701"/>
                <w:tab w:val="left" w:pos="2268"/>
                <w:tab w:val="left" w:pos="2835"/>
                <w:tab w:val="left" w:pos="3402"/>
              </w:tabs>
              <w:suppressAutoHyphens/>
              <w:overflowPunct/>
              <w:adjustRightInd/>
              <w:spacing w:before="80" w:after="80" w:line="240" w:lineRule="atLeast"/>
              <w:jc w:val="left"/>
              <w:rPr>
                <w:rFonts w:ascii="Time New Roman" w:eastAsia="SimHei" w:hAnsi="Time New Roman" w:hint="eastAsia"/>
                <w:snapToGrid/>
                <w:sz w:val="18"/>
                <w:szCs w:val="18"/>
                <w:lang w:val="en-GB" w:eastAsia="en-US"/>
              </w:rPr>
            </w:pPr>
            <w:r w:rsidRPr="001B5F85">
              <w:rPr>
                <w:rFonts w:ascii="Time New Roman" w:eastAsia="SimHei" w:hAnsi="Time New Roman" w:hint="eastAsia"/>
                <w:snapToGrid/>
                <w:sz w:val="18"/>
                <w:szCs w:val="18"/>
                <w:lang w:eastAsia="en-US"/>
              </w:rPr>
              <w:t>试验名称</w:t>
            </w:r>
          </w:p>
        </w:tc>
        <w:tc>
          <w:tcPr>
            <w:tcW w:w="1701" w:type="dxa"/>
            <w:tcBorders>
              <w:top w:val="single" w:sz="6" w:space="0" w:color="auto"/>
              <w:left w:val="nil"/>
              <w:bottom w:val="single" w:sz="6" w:space="0" w:color="auto"/>
              <w:right w:val="nil"/>
            </w:tcBorders>
            <w:vAlign w:val="bottom"/>
            <w:hideMark/>
          </w:tcPr>
          <w:p w:rsidR="007F7449" w:rsidRPr="001B5F85" w:rsidRDefault="007F7449" w:rsidP="008C67C5">
            <w:pPr>
              <w:numPr>
                <w:ilvl w:val="12"/>
                <w:numId w:val="0"/>
              </w:numPr>
              <w:tabs>
                <w:tab w:val="clear" w:pos="431"/>
                <w:tab w:val="left" w:pos="1134"/>
                <w:tab w:val="left" w:pos="1701"/>
                <w:tab w:val="left" w:pos="2268"/>
                <w:tab w:val="left" w:pos="2835"/>
                <w:tab w:val="left" w:pos="3402"/>
              </w:tabs>
              <w:suppressAutoHyphens/>
              <w:overflowPunct/>
              <w:adjustRightInd/>
              <w:spacing w:before="80" w:after="80" w:line="240" w:lineRule="atLeast"/>
              <w:jc w:val="center"/>
              <w:rPr>
                <w:rFonts w:ascii="Time New Roman" w:eastAsia="SimHei" w:hAnsi="Time New Roman" w:hint="eastAsia"/>
                <w:snapToGrid/>
                <w:sz w:val="18"/>
                <w:szCs w:val="18"/>
                <w:lang w:val="en-GB" w:eastAsia="en-US"/>
              </w:rPr>
            </w:pPr>
            <w:r w:rsidRPr="001B5F85">
              <w:rPr>
                <w:rFonts w:ascii="Time New Roman" w:eastAsia="SimHei" w:hAnsi="Time New Roman" w:hint="eastAsia"/>
                <w:snapToGrid/>
                <w:sz w:val="18"/>
                <w:szCs w:val="18"/>
                <w:lang w:val="en-GB"/>
              </w:rPr>
              <w:t>节次</w:t>
            </w:r>
          </w:p>
        </w:tc>
      </w:tr>
      <w:tr w:rsidR="007F7449" w:rsidRPr="007D4127" w:rsidTr="00820E26">
        <w:trPr>
          <w:cantSplit/>
        </w:trPr>
        <w:tc>
          <w:tcPr>
            <w:tcW w:w="1276" w:type="dxa"/>
            <w:tcBorders>
              <w:top w:val="single" w:sz="6" w:space="0" w:color="auto"/>
              <w:left w:val="nil"/>
              <w:bottom w:val="single" w:sz="6" w:space="0" w:color="auto"/>
              <w:right w:val="nil"/>
            </w:tcBorders>
            <w:hideMark/>
          </w:tcPr>
          <w:p w:rsidR="007F7449" w:rsidRPr="007D4127" w:rsidRDefault="0041281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rPr>
                <w:snapToGrid/>
                <w:sz w:val="18"/>
                <w:szCs w:val="18"/>
                <w:lang w:val="en-GB" w:eastAsia="en-US"/>
              </w:rPr>
            </w:pPr>
            <w:r>
              <w:rPr>
                <w:snapToGrid/>
                <w:sz w:val="18"/>
                <w:szCs w:val="18"/>
                <w:lang w:val="en-GB" w:eastAsia="en-US"/>
              </w:rPr>
              <w:t>3</w:t>
            </w:r>
            <w:r w:rsidR="007F7449" w:rsidRPr="007D4127">
              <w:rPr>
                <w:snapToGrid/>
                <w:sz w:val="18"/>
                <w:szCs w:val="18"/>
                <w:lang w:val="en-GB" w:eastAsia="en-US"/>
              </w:rPr>
              <w:t>(a) (</w:t>
            </w:r>
            <w:r w:rsidR="007F7449" w:rsidRPr="007D4127">
              <w:rPr>
                <w:snapToGrid/>
                <w:sz w:val="18"/>
                <w:szCs w:val="18"/>
                <w:lang w:val="en-GB"/>
              </w:rPr>
              <w:t>VII</w:t>
            </w:r>
            <w:r w:rsidR="007F7449" w:rsidRPr="007D4127">
              <w:rPr>
                <w:snapToGrid/>
                <w:sz w:val="18"/>
                <w:szCs w:val="18"/>
                <w:lang w:val="en-GB" w:eastAsia="en-US"/>
              </w:rPr>
              <w:t>)</w:t>
            </w:r>
          </w:p>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rPr>
                <w:snapToGrid/>
                <w:sz w:val="18"/>
                <w:szCs w:val="18"/>
                <w:lang w:val="en-GB" w:eastAsia="en-US"/>
              </w:rPr>
            </w:pPr>
            <w:r w:rsidRPr="007D4127">
              <w:rPr>
                <w:snapToGrid/>
                <w:sz w:val="18"/>
                <w:szCs w:val="18"/>
                <w:lang w:val="en-GB" w:eastAsia="en-US"/>
              </w:rPr>
              <w:t>3(b) (</w:t>
            </w:r>
            <w:r w:rsidRPr="007D4127">
              <w:rPr>
                <w:snapToGrid/>
                <w:sz w:val="18"/>
                <w:szCs w:val="18"/>
              </w:rPr>
              <w:t>IV</w:t>
            </w:r>
            <w:r w:rsidRPr="007D4127">
              <w:rPr>
                <w:snapToGrid/>
                <w:sz w:val="18"/>
                <w:szCs w:val="18"/>
                <w:lang w:val="en-GB" w:eastAsia="en-US"/>
              </w:rPr>
              <w:t>)</w:t>
            </w:r>
          </w:p>
          <w:p w:rsidR="007F7449" w:rsidRPr="007D4127" w:rsidRDefault="0041281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rPr>
                <w:snapToGrid/>
                <w:sz w:val="18"/>
                <w:szCs w:val="18"/>
                <w:lang w:val="en-GB" w:eastAsia="en-US"/>
              </w:rPr>
            </w:pPr>
            <w:r>
              <w:rPr>
                <w:snapToGrid/>
                <w:sz w:val="18"/>
                <w:szCs w:val="18"/>
                <w:lang w:val="en-GB" w:eastAsia="en-US"/>
              </w:rPr>
              <w:t>3</w:t>
            </w:r>
            <w:r w:rsidR="007F7449" w:rsidRPr="007D4127">
              <w:rPr>
                <w:snapToGrid/>
                <w:sz w:val="18"/>
                <w:szCs w:val="18"/>
                <w:lang w:val="en-GB" w:eastAsia="en-US"/>
              </w:rPr>
              <w:t>(c) (</w:t>
            </w:r>
            <w:r w:rsidR="007F7449" w:rsidRPr="007D4127">
              <w:rPr>
                <w:snapToGrid/>
                <w:sz w:val="18"/>
                <w:szCs w:val="18"/>
              </w:rPr>
              <w:t>II</w:t>
            </w:r>
            <w:r w:rsidR="007F7449" w:rsidRPr="007D4127">
              <w:rPr>
                <w:snapToGrid/>
                <w:sz w:val="18"/>
                <w:szCs w:val="18"/>
                <w:lang w:val="en-GB" w:eastAsia="en-US"/>
              </w:rPr>
              <w:t>)</w:t>
            </w:r>
          </w:p>
        </w:tc>
        <w:tc>
          <w:tcPr>
            <w:tcW w:w="4394" w:type="dxa"/>
            <w:tcBorders>
              <w:top w:val="single" w:sz="6" w:space="0" w:color="auto"/>
              <w:left w:val="nil"/>
              <w:bottom w:val="single" w:sz="6" w:space="0" w:color="auto"/>
              <w:right w:val="nil"/>
            </w:tcBorders>
            <w:hideMark/>
          </w:tcPr>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left"/>
              <w:rPr>
                <w:snapToGrid/>
                <w:sz w:val="18"/>
                <w:szCs w:val="18"/>
              </w:rPr>
            </w:pPr>
            <w:r w:rsidRPr="007D4127">
              <w:rPr>
                <w:rFonts w:hint="eastAsia"/>
                <w:snapToGrid/>
                <w:sz w:val="18"/>
                <w:szCs w:val="18"/>
                <w:lang w:val="en-GB"/>
              </w:rPr>
              <w:t>修改的美国矿务局冲击机试验</w:t>
            </w:r>
            <w:r w:rsidRPr="007D4127">
              <w:rPr>
                <w:snapToGrid/>
                <w:sz w:val="18"/>
                <w:szCs w:val="18"/>
              </w:rPr>
              <w:t>(</w:t>
            </w:r>
            <w:r w:rsidRPr="007D4127">
              <w:rPr>
                <w:b/>
                <w:snapToGrid/>
                <w:sz w:val="18"/>
                <w:szCs w:val="18"/>
                <w:lang w:val="en-GB"/>
              </w:rPr>
              <w:t>MBOM</w:t>
            </w:r>
            <w:r w:rsidRPr="007D4127">
              <w:rPr>
                <w:rFonts w:hint="eastAsia"/>
                <w:snapToGrid/>
                <w:sz w:val="18"/>
                <w:szCs w:val="18"/>
                <w:lang w:val="en-GB"/>
              </w:rPr>
              <w:t>冲击机试验</w:t>
            </w:r>
            <w:r w:rsidRPr="007D4127">
              <w:rPr>
                <w:snapToGrid/>
                <w:sz w:val="18"/>
                <w:szCs w:val="18"/>
              </w:rPr>
              <w:t>)</w:t>
            </w:r>
          </w:p>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left"/>
              <w:rPr>
                <w:snapToGrid/>
                <w:sz w:val="18"/>
                <w:szCs w:val="18"/>
                <w:lang w:val="en-GB"/>
              </w:rPr>
            </w:pPr>
            <w:r w:rsidRPr="007D4127">
              <w:rPr>
                <w:snapToGrid/>
                <w:sz w:val="18"/>
                <w:szCs w:val="18"/>
                <w:lang w:val="en-GB"/>
              </w:rPr>
              <w:t>ABL</w:t>
            </w:r>
            <w:r w:rsidRPr="007D4127">
              <w:rPr>
                <w:rFonts w:hint="eastAsia"/>
                <w:snapToGrid/>
                <w:sz w:val="18"/>
                <w:szCs w:val="18"/>
                <w:lang w:val="en-GB"/>
              </w:rPr>
              <w:t>摩擦机试验</w:t>
            </w:r>
          </w:p>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left"/>
              <w:rPr>
                <w:snapToGrid/>
                <w:sz w:val="18"/>
                <w:szCs w:val="18"/>
              </w:rPr>
            </w:pPr>
            <w:r w:rsidRPr="007D4127">
              <w:rPr>
                <w:snapToGrid/>
                <w:sz w:val="18"/>
                <w:szCs w:val="18"/>
                <w:lang w:val="en-GB"/>
              </w:rPr>
              <w:t>75</w:t>
            </w:r>
            <w:r w:rsidRPr="007D4127">
              <w:rPr>
                <w:rFonts w:hint="eastAsia"/>
                <w:snapToGrid/>
                <w:sz w:val="18"/>
                <w:szCs w:val="18"/>
                <w:lang w:val="en-GB"/>
              </w:rPr>
              <w:t>摄氏度</w:t>
            </w:r>
            <w:r w:rsidRPr="007D4127">
              <w:rPr>
                <w:snapToGrid/>
                <w:sz w:val="18"/>
                <w:szCs w:val="18"/>
                <w:lang w:val="en-GB"/>
              </w:rPr>
              <w:t>SBAT</w:t>
            </w:r>
            <w:r w:rsidRPr="007D4127">
              <w:rPr>
                <w:snapToGrid/>
                <w:sz w:val="18"/>
                <w:szCs w:val="18"/>
              </w:rPr>
              <w:t>(</w:t>
            </w:r>
            <w:r w:rsidRPr="007D4127">
              <w:rPr>
                <w:rFonts w:hint="eastAsia"/>
                <w:snapToGrid/>
                <w:sz w:val="18"/>
                <w:szCs w:val="18"/>
              </w:rPr>
              <w:t>模拟堆垛自燃温度</w:t>
            </w:r>
            <w:r w:rsidRPr="007D4127">
              <w:rPr>
                <w:snapToGrid/>
                <w:sz w:val="18"/>
                <w:szCs w:val="18"/>
              </w:rPr>
              <w:t>)</w:t>
            </w:r>
            <w:r w:rsidRPr="007D4127">
              <w:rPr>
                <w:rFonts w:hint="eastAsia"/>
                <w:snapToGrid/>
                <w:sz w:val="18"/>
                <w:szCs w:val="18"/>
                <w:lang w:val="en-GB"/>
              </w:rPr>
              <w:t>热稳定性试验</w:t>
            </w:r>
          </w:p>
        </w:tc>
        <w:tc>
          <w:tcPr>
            <w:tcW w:w="1701" w:type="dxa"/>
            <w:tcBorders>
              <w:top w:val="single" w:sz="6" w:space="0" w:color="auto"/>
              <w:left w:val="nil"/>
              <w:bottom w:val="single" w:sz="6" w:space="0" w:color="auto"/>
              <w:right w:val="nil"/>
            </w:tcBorders>
            <w:vAlign w:val="bottom"/>
            <w:hideMark/>
          </w:tcPr>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center"/>
              <w:rPr>
                <w:snapToGrid/>
                <w:sz w:val="18"/>
                <w:szCs w:val="18"/>
                <w:lang w:val="en-GB" w:eastAsia="en-US"/>
              </w:rPr>
            </w:pPr>
            <w:r w:rsidRPr="007D4127">
              <w:rPr>
                <w:snapToGrid/>
                <w:sz w:val="18"/>
                <w:szCs w:val="18"/>
                <w:lang w:val="en-GB" w:eastAsia="en-US"/>
              </w:rPr>
              <w:t>13.4.7</w:t>
            </w:r>
          </w:p>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center"/>
              <w:rPr>
                <w:snapToGrid/>
                <w:sz w:val="18"/>
                <w:szCs w:val="18"/>
                <w:lang w:val="en-GB" w:eastAsia="en-US"/>
              </w:rPr>
            </w:pPr>
            <w:r w:rsidRPr="007D4127">
              <w:rPr>
                <w:snapToGrid/>
                <w:sz w:val="18"/>
                <w:szCs w:val="18"/>
                <w:lang w:val="en-GB" w:eastAsia="en-US"/>
              </w:rPr>
              <w:t>13.5.4</w:t>
            </w:r>
          </w:p>
          <w:p w:rsidR="007F7449" w:rsidRPr="007D4127" w:rsidRDefault="007F7449" w:rsidP="001B5F85">
            <w:pPr>
              <w:numPr>
                <w:ilvl w:val="12"/>
                <w:numId w:val="0"/>
              </w:numPr>
              <w:tabs>
                <w:tab w:val="clear" w:pos="431"/>
                <w:tab w:val="left" w:pos="1134"/>
                <w:tab w:val="left" w:pos="1701"/>
                <w:tab w:val="left" w:pos="2268"/>
                <w:tab w:val="left" w:pos="2835"/>
                <w:tab w:val="left" w:pos="3402"/>
              </w:tabs>
              <w:suppressAutoHyphens/>
              <w:overflowPunct/>
              <w:adjustRightInd/>
              <w:spacing w:after="120"/>
              <w:jc w:val="center"/>
              <w:rPr>
                <w:snapToGrid/>
                <w:sz w:val="18"/>
                <w:szCs w:val="18"/>
                <w:lang w:val="en-GB" w:eastAsia="en-US"/>
              </w:rPr>
            </w:pPr>
            <w:r w:rsidRPr="007D4127">
              <w:rPr>
                <w:snapToGrid/>
                <w:sz w:val="18"/>
                <w:szCs w:val="18"/>
                <w:lang w:val="en-GB" w:eastAsia="en-US"/>
              </w:rPr>
              <w:t>13.6.2</w:t>
            </w:r>
          </w:p>
        </w:tc>
      </w:tr>
    </w:tbl>
    <w:p w:rsidR="007F7449" w:rsidRPr="001B5F85" w:rsidRDefault="007F7449" w:rsidP="007D4127">
      <w:pPr>
        <w:pStyle w:val="SingleTxtGC"/>
        <w:spacing w:before="240"/>
        <w:rPr>
          <w:rFonts w:ascii="Time New Roman" w:eastAsia="楷体" w:hAnsi="Time New Roman" w:hint="eastAsia"/>
          <w:snapToGrid/>
          <w:lang w:val="en-GB" w:eastAsia="en-US"/>
        </w:rPr>
      </w:pPr>
      <w:r w:rsidRPr="001B5F85">
        <w:rPr>
          <w:rFonts w:ascii="Time New Roman" w:eastAsia="楷体" w:hAnsi="Time New Roman" w:hint="eastAsia"/>
          <w:snapToGrid/>
          <w:lang w:eastAsia="en-US"/>
        </w:rPr>
        <w:t>相应更正：</w:t>
      </w:r>
    </w:p>
    <w:p w:rsidR="007F7449" w:rsidRPr="001B5F85" w:rsidRDefault="007F7449" w:rsidP="007D4127">
      <w:pPr>
        <w:pStyle w:val="SingleTxtGC"/>
        <w:ind w:left="1565"/>
        <w:rPr>
          <w:rFonts w:ascii="Time New Roman" w:eastAsia="楷体" w:hAnsi="Time New Roman" w:hint="eastAsia"/>
          <w:snapToGrid/>
          <w:spacing w:val="-6"/>
          <w:lang w:val="en-GB"/>
        </w:rPr>
      </w:pPr>
      <w:r w:rsidRPr="001B5F85">
        <w:rPr>
          <w:rFonts w:ascii="Time New Roman" w:eastAsia="楷体" w:hAnsi="Time New Roman" w:hint="eastAsia"/>
          <w:snapToGrid/>
          <w:spacing w:val="-6"/>
          <w:lang w:val="en-GB"/>
        </w:rPr>
        <w:t>在目录中，将“</w:t>
      </w:r>
      <w:r w:rsidRPr="001B5F85">
        <w:rPr>
          <w:rFonts w:ascii="Time New Roman" w:eastAsia="楷体" w:hAnsi="Time New Roman"/>
          <w:snapToGrid/>
          <w:spacing w:val="-6"/>
          <w:lang w:val="en-GB"/>
        </w:rPr>
        <w:t>13.5.3</w:t>
      </w:r>
      <w:r w:rsidRPr="001B5F85">
        <w:rPr>
          <w:rFonts w:ascii="Time New Roman" w:eastAsia="楷体" w:hAnsi="Time New Roman" w:hint="eastAsia"/>
          <w:snapToGrid/>
          <w:spacing w:val="-6"/>
          <w:lang w:val="en-GB"/>
        </w:rPr>
        <w:t>”项下的“试验</w:t>
      </w:r>
      <w:r w:rsidR="008C67C5" w:rsidRPr="001B5F85">
        <w:rPr>
          <w:rFonts w:ascii="Time New Roman" w:eastAsia="楷体" w:hAnsi="Time New Roman"/>
          <w:snapToGrid/>
          <w:spacing w:val="-6"/>
          <w:lang w:val="en-GB"/>
        </w:rPr>
        <w:t>3(b)</w:t>
      </w:r>
      <w:r w:rsidRPr="001B5F85">
        <w:rPr>
          <w:rFonts w:ascii="Time New Roman" w:eastAsia="楷体" w:hAnsi="Time New Roman"/>
          <w:snapToGrid/>
          <w:spacing w:val="-6"/>
          <w:lang w:val="en-GB"/>
        </w:rPr>
        <w:t>(</w:t>
      </w:r>
      <w:r w:rsidRPr="001B5F85">
        <w:rPr>
          <w:rFonts w:ascii="Time New Roman" w:eastAsia="楷体" w:hAnsi="Time New Roman"/>
          <w:snapToGrid/>
          <w:spacing w:val="-6"/>
        </w:rPr>
        <w:t>IV</w:t>
      </w:r>
      <w:r w:rsidRPr="001B5F85">
        <w:rPr>
          <w:rFonts w:ascii="Time New Roman" w:eastAsia="楷体" w:hAnsi="Time New Roman"/>
          <w:snapToGrid/>
          <w:spacing w:val="-6"/>
          <w:lang w:val="en-GB"/>
        </w:rPr>
        <w:t>)</w:t>
      </w:r>
      <w:r w:rsidRPr="001B5F85">
        <w:rPr>
          <w:rFonts w:ascii="Time New Roman" w:eastAsia="楷体" w:hAnsi="Time New Roman" w:hint="eastAsia"/>
          <w:snapToGrid/>
          <w:spacing w:val="-6"/>
          <w:lang w:val="en-GB"/>
        </w:rPr>
        <w:t>”改为“试验</w:t>
      </w:r>
      <w:r w:rsidR="008C67C5" w:rsidRPr="001B5F85">
        <w:rPr>
          <w:rFonts w:ascii="Time New Roman" w:eastAsia="楷体" w:hAnsi="Time New Roman"/>
          <w:snapToGrid/>
          <w:spacing w:val="-6"/>
          <w:lang w:val="en-GB"/>
        </w:rPr>
        <w:t>3(b)</w:t>
      </w:r>
      <w:r w:rsidRPr="001B5F85">
        <w:rPr>
          <w:rFonts w:ascii="Time New Roman" w:eastAsia="楷体" w:hAnsi="Time New Roman"/>
          <w:snapToGrid/>
          <w:spacing w:val="-6"/>
          <w:lang w:val="en-GB"/>
        </w:rPr>
        <w:t>(</w:t>
      </w:r>
      <w:r w:rsidRPr="001B5F85">
        <w:rPr>
          <w:rFonts w:ascii="Time New Roman" w:eastAsia="楷体" w:hAnsi="Time New Roman"/>
          <w:snapToGrid/>
          <w:spacing w:val="-6"/>
        </w:rPr>
        <w:t>III</w:t>
      </w:r>
      <w:r w:rsidRPr="001B5F85">
        <w:rPr>
          <w:rFonts w:ascii="Time New Roman" w:eastAsia="楷体" w:hAnsi="Time New Roman"/>
          <w:snapToGrid/>
          <w:spacing w:val="-6"/>
          <w:lang w:val="en-GB"/>
        </w:rPr>
        <w:t>)</w:t>
      </w:r>
      <w:r w:rsidRPr="001B5F85">
        <w:rPr>
          <w:rFonts w:ascii="Time New Roman" w:eastAsia="楷体" w:hAnsi="Time New Roman" w:hint="eastAsia"/>
          <w:snapToGrid/>
          <w:spacing w:val="-6"/>
          <w:lang w:val="en-GB"/>
        </w:rPr>
        <w:t>”。</w:t>
      </w:r>
    </w:p>
    <w:p w:rsidR="007F7449" w:rsidRPr="001B5F85" w:rsidRDefault="007F7449" w:rsidP="00233284">
      <w:pPr>
        <w:pStyle w:val="SingleTxtGC"/>
        <w:tabs>
          <w:tab w:val="clear" w:pos="2427"/>
          <w:tab w:val="left" w:pos="2552"/>
        </w:tabs>
        <w:ind w:left="1565"/>
        <w:rPr>
          <w:rFonts w:ascii="Time New Roman" w:eastAsia="楷体" w:hAnsi="Time New Roman" w:hint="eastAsia"/>
          <w:snapToGrid/>
          <w:lang w:val="en-GB"/>
        </w:rPr>
      </w:pPr>
      <w:r w:rsidRPr="001B5F85">
        <w:rPr>
          <w:rFonts w:ascii="Time New Roman" w:eastAsia="楷体" w:hAnsi="Time New Roman"/>
          <w:snapToGrid/>
          <w:lang w:val="en-GB"/>
        </w:rPr>
        <w:t>13.5.3</w:t>
      </w:r>
      <w:r w:rsidRPr="001B5F85">
        <w:rPr>
          <w:rFonts w:ascii="Time New Roman" w:eastAsia="楷体" w:hAnsi="Time New Roman"/>
          <w:snapToGrid/>
          <w:lang w:val="en-GB"/>
        </w:rPr>
        <w:tab/>
      </w:r>
      <w:r w:rsidRPr="001B5F85">
        <w:rPr>
          <w:rFonts w:ascii="Time New Roman" w:eastAsia="楷体" w:hAnsi="Time New Roman" w:hint="eastAsia"/>
          <w:snapToGrid/>
          <w:lang w:val="en-GB"/>
        </w:rPr>
        <w:t>在标题中，将试验</w:t>
      </w:r>
      <w:r w:rsidR="000B1719" w:rsidRPr="001B5F85">
        <w:rPr>
          <w:rFonts w:ascii="Time New Roman" w:eastAsia="楷体" w:hAnsi="Time New Roman"/>
          <w:snapToGrid/>
          <w:lang w:val="en-GB"/>
        </w:rPr>
        <w:t>3(b)</w:t>
      </w:r>
      <w:r w:rsidRPr="001B5F85">
        <w:rPr>
          <w:rFonts w:ascii="Time New Roman" w:eastAsia="楷体" w:hAnsi="Time New Roman"/>
          <w:snapToGrid/>
          <w:lang w:val="en-GB"/>
        </w:rPr>
        <w:t>(</w:t>
      </w:r>
      <w:r w:rsidRPr="001B5F85">
        <w:rPr>
          <w:rFonts w:ascii="Time New Roman" w:eastAsia="楷体" w:hAnsi="Time New Roman"/>
          <w:snapToGrid/>
        </w:rPr>
        <w:t>IV</w:t>
      </w:r>
      <w:r w:rsidRPr="001B5F85">
        <w:rPr>
          <w:rFonts w:ascii="Time New Roman" w:eastAsia="楷体" w:hAnsi="Time New Roman"/>
          <w:snapToGrid/>
          <w:lang w:val="en-GB"/>
        </w:rPr>
        <w:t>)</w:t>
      </w:r>
      <w:r w:rsidRPr="001B5F85">
        <w:rPr>
          <w:rFonts w:ascii="Time New Roman" w:eastAsia="楷体" w:hAnsi="Time New Roman" w:hint="eastAsia"/>
          <w:snapToGrid/>
          <w:lang w:val="en-GB"/>
        </w:rPr>
        <w:t>”改为“试验</w:t>
      </w:r>
      <w:r w:rsidR="007551D4" w:rsidRPr="001B5F85">
        <w:rPr>
          <w:rFonts w:ascii="Time New Roman" w:eastAsia="楷体" w:hAnsi="Time New Roman"/>
          <w:snapToGrid/>
          <w:lang w:val="en-GB"/>
        </w:rPr>
        <w:t>3</w:t>
      </w:r>
      <w:r w:rsidRPr="001B5F85">
        <w:rPr>
          <w:rFonts w:ascii="Time New Roman" w:eastAsia="楷体" w:hAnsi="Time New Roman"/>
          <w:snapToGrid/>
          <w:lang w:val="en-GB"/>
        </w:rPr>
        <w:t>(b) (</w:t>
      </w:r>
      <w:r w:rsidRPr="001B5F85">
        <w:rPr>
          <w:rFonts w:ascii="Time New Roman" w:eastAsia="楷体" w:hAnsi="Time New Roman"/>
          <w:snapToGrid/>
        </w:rPr>
        <w:t>III</w:t>
      </w:r>
      <w:r w:rsidRPr="001B5F85">
        <w:rPr>
          <w:rFonts w:ascii="Time New Roman" w:eastAsia="楷体" w:hAnsi="Time New Roman"/>
          <w:snapToGrid/>
          <w:lang w:val="en-GB"/>
        </w:rPr>
        <w:t>)</w:t>
      </w:r>
      <w:r w:rsidRPr="001B5F85">
        <w:rPr>
          <w:rFonts w:ascii="Time New Roman" w:eastAsia="楷体" w:hAnsi="Time New Roman" w:hint="eastAsia"/>
          <w:snapToGrid/>
          <w:lang w:val="en-GB"/>
        </w:rPr>
        <w:t>”。</w:t>
      </w:r>
    </w:p>
    <w:p w:rsidR="007F7449" w:rsidRPr="007D4127" w:rsidRDefault="007F7449" w:rsidP="007D4127">
      <w:pPr>
        <w:pStyle w:val="SingleTxtGC"/>
        <w:rPr>
          <w:rFonts w:ascii="Time New Roman" w:eastAsia="楷体" w:hAnsi="Time New Roman" w:hint="eastAsia"/>
          <w:snapToGrid/>
          <w:lang w:val="en-GB"/>
        </w:rPr>
      </w:pPr>
      <w:r w:rsidRPr="007D4127">
        <w:rPr>
          <w:rFonts w:ascii="Time New Roman" w:eastAsia="楷体" w:hAnsi="Time New Roman"/>
          <w:snapToGrid/>
          <w:lang w:val="en-GB"/>
        </w:rPr>
        <w:t>(</w:t>
      </w:r>
      <w:r w:rsidRPr="007D4127">
        <w:rPr>
          <w:rFonts w:ascii="Time New Roman" w:eastAsia="楷体" w:hAnsi="Time New Roman" w:hint="eastAsia"/>
          <w:snapToGrid/>
          <w:lang w:val="en-GB"/>
        </w:rPr>
        <w:t>参考文件：</w:t>
      </w:r>
      <w:r w:rsidRPr="007D4127">
        <w:rPr>
          <w:rFonts w:ascii="Time New Roman" w:eastAsia="楷体" w:hAnsi="Time New Roman"/>
          <w:snapToGrid/>
          <w:lang w:val="en-GB"/>
        </w:rPr>
        <w:t>ST/SG/AC.10/C.3/2014/48</w:t>
      </w:r>
      <w:r w:rsidRPr="007D4127">
        <w:rPr>
          <w:rFonts w:ascii="Time New Roman" w:eastAsia="楷体" w:hAnsi="Time New Roman" w:hint="eastAsia"/>
          <w:snapToGrid/>
          <w:lang w:val="en-GB"/>
        </w:rPr>
        <w:t>、</w:t>
      </w:r>
      <w:r w:rsidRPr="007D4127">
        <w:rPr>
          <w:rFonts w:ascii="Time New Roman" w:eastAsia="楷体" w:hAnsi="Time New Roman"/>
          <w:snapToGrid/>
          <w:lang w:val="en-GB"/>
        </w:rPr>
        <w:t>-2014/51</w:t>
      </w:r>
      <w:r w:rsidRPr="007D4127">
        <w:rPr>
          <w:rFonts w:ascii="Time New Roman" w:eastAsia="楷体" w:hAnsi="Time New Roman" w:hint="eastAsia"/>
          <w:snapToGrid/>
          <w:lang w:val="en-GB"/>
        </w:rPr>
        <w:t>、</w:t>
      </w:r>
      <w:r w:rsidR="000B1719">
        <w:rPr>
          <w:rFonts w:ascii="Time New Roman" w:eastAsia="楷体" w:hAnsi="Time New Roman"/>
          <w:snapToGrid/>
          <w:lang w:val="en-GB"/>
        </w:rPr>
        <w:t>-2014/52</w:t>
      </w:r>
      <w:r w:rsidRPr="007D4127">
        <w:rPr>
          <w:rFonts w:ascii="Time New Roman" w:eastAsia="楷体" w:hAnsi="Time New Roman" w:hint="eastAsia"/>
          <w:snapToGrid/>
          <w:lang w:val="en-GB"/>
        </w:rPr>
        <w:t>和第四十五届会议的非正式文件</w:t>
      </w:r>
      <w:r w:rsidR="000B1719">
        <w:rPr>
          <w:rFonts w:ascii="Time New Roman" w:eastAsia="楷体" w:hAnsi="Time New Roman"/>
          <w:snapToGrid/>
          <w:lang w:val="en-GB"/>
        </w:rPr>
        <w:t>INF.61/Add.2</w:t>
      </w:r>
      <w:r w:rsidRPr="007D4127">
        <w:rPr>
          <w:rFonts w:ascii="Time New Roman" w:eastAsia="楷体" w:hAnsi="Time New Roman"/>
          <w:snapToGrid/>
          <w:lang w:val="en-GB"/>
        </w:rPr>
        <w:t>)</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w:t>
      </w:r>
      <w:r w:rsidRPr="007D4127">
        <w:rPr>
          <w:snapToGrid/>
          <w:szCs w:val="21"/>
          <w:lang w:val="en-GB"/>
        </w:rPr>
        <w:tab/>
      </w:r>
      <w:r w:rsidRPr="007D4127">
        <w:rPr>
          <w:rFonts w:hint="eastAsia"/>
          <w:snapToGrid/>
          <w:szCs w:val="21"/>
          <w:lang w:val="en-GB"/>
        </w:rPr>
        <w:t>新增第</w:t>
      </w:r>
      <w:r w:rsidRPr="007D4127">
        <w:rPr>
          <w:snapToGrid/>
          <w:szCs w:val="21"/>
          <w:lang w:val="en-GB"/>
        </w:rPr>
        <w:t>13.4.7</w:t>
      </w:r>
      <w:r w:rsidRPr="007D4127">
        <w:rPr>
          <w:rFonts w:hint="eastAsia"/>
          <w:snapToGrid/>
          <w:szCs w:val="21"/>
          <w:lang w:val="en-GB"/>
        </w:rPr>
        <w:t>小节如下：</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w:t>
      </w:r>
      <w:r w:rsidRPr="007D4127">
        <w:rPr>
          <w:snapToGrid/>
          <w:szCs w:val="21"/>
          <w:lang w:val="en-GB"/>
        </w:rPr>
        <w:tab/>
      </w:r>
      <w:r w:rsidRPr="007D4127">
        <w:rPr>
          <w:rFonts w:hint="eastAsia"/>
          <w:snapToGrid/>
          <w:szCs w:val="21"/>
          <w:lang w:val="en-GB"/>
        </w:rPr>
        <w:t>试验</w:t>
      </w:r>
      <w:r w:rsidR="008C67C5">
        <w:rPr>
          <w:snapToGrid/>
          <w:szCs w:val="21"/>
          <w:lang w:val="en-GB"/>
        </w:rPr>
        <w:t>3(a)</w:t>
      </w:r>
      <w:r w:rsidRPr="007D4127">
        <w:rPr>
          <w:snapToGrid/>
          <w:szCs w:val="21"/>
          <w:lang w:val="en-GB"/>
        </w:rPr>
        <w:t>(vii)</w:t>
      </w:r>
      <w:r w:rsidRPr="007D4127">
        <w:rPr>
          <w:rFonts w:hint="eastAsia"/>
          <w:snapToGrid/>
          <w:szCs w:val="21"/>
          <w:lang w:val="en-GB"/>
        </w:rPr>
        <w:t>：修改的美国矿务局冲击机试验</w:t>
      </w:r>
    </w:p>
    <w:p w:rsidR="007F7449" w:rsidRPr="007D4127"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7D4127">
        <w:rPr>
          <w:snapToGrid/>
          <w:szCs w:val="21"/>
          <w:lang w:val="en-GB"/>
        </w:rPr>
        <w:t>13.4.7.1</w:t>
      </w:r>
      <w:r w:rsidRPr="007D4127">
        <w:rPr>
          <w:snapToGrid/>
          <w:szCs w:val="21"/>
          <w:lang w:val="en-GB"/>
        </w:rPr>
        <w:tab/>
      </w:r>
      <w:r w:rsidRPr="007D4127">
        <w:rPr>
          <w:rFonts w:ascii="Time New Roman" w:eastAsia="楷体" w:hAnsi="Time New Roman" w:hint="eastAsia"/>
          <w:iCs/>
          <w:snapToGrid/>
          <w:szCs w:val="21"/>
          <w:lang w:val="en-GB"/>
        </w:rPr>
        <w:t>引言</w:t>
      </w:r>
    </w:p>
    <w:p w:rsidR="007F7449" w:rsidRPr="007D4127" w:rsidRDefault="00E040D1" w:rsidP="00E040D1">
      <w:pPr>
        <w:pStyle w:val="SingleTxtGC"/>
        <w:rPr>
          <w:snapToGrid/>
          <w:lang w:val="en-GB"/>
        </w:rPr>
      </w:pPr>
      <w:r>
        <w:rPr>
          <w:snapToGrid/>
          <w:lang w:val="en-GB"/>
        </w:rPr>
        <w:tab/>
      </w:r>
      <w:r w:rsidR="007F7449" w:rsidRPr="007D4127">
        <w:rPr>
          <w:rFonts w:hint="eastAsia"/>
          <w:snapToGrid/>
          <w:lang w:val="en-GB"/>
        </w:rPr>
        <w:t>本试验用于测定物质对落锤冲击的敏感度，并确定该物质是否过于危险，因而其受试形态不适于运输。试验物质被置于经中间锤传导的落锤的垂直冲击力之下。本试验适用于固态、半固态、液态和粉状物质。</w:t>
      </w:r>
    </w:p>
    <w:p w:rsidR="007F7449" w:rsidRPr="007D4127"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7D4127">
        <w:rPr>
          <w:snapToGrid/>
          <w:szCs w:val="21"/>
          <w:lang w:val="en-GB"/>
        </w:rPr>
        <w:t>13.4.7.2</w:t>
      </w:r>
      <w:r w:rsidRPr="007D4127">
        <w:rPr>
          <w:snapToGrid/>
          <w:szCs w:val="21"/>
          <w:lang w:val="en-GB"/>
        </w:rPr>
        <w:tab/>
      </w:r>
      <w:r w:rsidRPr="007D4127">
        <w:rPr>
          <w:rFonts w:ascii="Time New Roman" w:eastAsia="楷体" w:hAnsi="Time New Roman" w:hint="eastAsia"/>
          <w:iCs/>
          <w:snapToGrid/>
          <w:szCs w:val="21"/>
          <w:lang w:val="en-GB"/>
        </w:rPr>
        <w:t>设备和材料</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13.4.7.2.1</w:t>
      </w:r>
      <w:r w:rsidRPr="007D4127">
        <w:rPr>
          <w:snapToGrid/>
          <w:szCs w:val="21"/>
          <w:lang w:val="en-GB"/>
        </w:rPr>
        <w:tab/>
      </w:r>
      <w:r w:rsidRPr="007D4127">
        <w:rPr>
          <w:rFonts w:hint="eastAsia"/>
          <w:snapToGrid/>
          <w:szCs w:val="21"/>
          <w:lang w:val="en-GB"/>
        </w:rPr>
        <w:t>修改的美国矿务局冲击试验设备的一般设计见图</w:t>
      </w:r>
      <w:r w:rsidRPr="007D4127">
        <w:rPr>
          <w:snapToGrid/>
          <w:szCs w:val="21"/>
          <w:lang w:val="en-GB"/>
        </w:rPr>
        <w:t>13.4.7.1</w:t>
      </w:r>
      <w:r w:rsidRPr="007D4127">
        <w:rPr>
          <w:rFonts w:hint="eastAsia"/>
          <w:snapToGrid/>
          <w:szCs w:val="21"/>
          <w:lang w:val="en-GB"/>
        </w:rPr>
        <w:t>。规定部件如下：</w:t>
      </w:r>
    </w:p>
    <w:p w:rsidR="007F7449" w:rsidRPr="007D4127" w:rsidRDefault="007D4127" w:rsidP="00ED4B59">
      <w:pPr>
        <w:pStyle w:val="SingleTxtGC"/>
        <w:tabs>
          <w:tab w:val="clear" w:pos="2427"/>
          <w:tab w:val="left" w:pos="2268"/>
        </w:tabs>
        <w:rPr>
          <w:snapToGrid/>
          <w:lang w:val="en-GB"/>
        </w:rPr>
      </w:pPr>
      <w:r>
        <w:rPr>
          <w:snapToGrid/>
          <w:lang w:val="en-GB"/>
        </w:rPr>
        <w:tab/>
      </w:r>
      <w:r w:rsidR="007F7449" w:rsidRPr="007D4127">
        <w:rPr>
          <w:rFonts w:hint="eastAsia"/>
          <w:snapToGrid/>
          <w:lang w:val="en-GB"/>
        </w:rPr>
        <w:t>一个机械装置，其中包括一个</w:t>
      </w:r>
      <w:r w:rsidR="007F7449" w:rsidRPr="007D4127">
        <w:rPr>
          <w:snapToGrid/>
          <w:lang w:val="en-GB"/>
        </w:rPr>
        <w:t>2.0</w:t>
      </w:r>
      <w:r w:rsidR="007F7449" w:rsidRPr="007D4127">
        <w:rPr>
          <w:rFonts w:hint="eastAsia"/>
          <w:snapToGrid/>
          <w:lang w:val="en-GB"/>
        </w:rPr>
        <w:t>千克的落锤、两根落锤导轨、一个落锤固定、抬升和放落机构，以及一个表面糙度为</w:t>
      </w:r>
      <w:r w:rsidR="007F7449" w:rsidRPr="007D4127">
        <w:rPr>
          <w:snapToGrid/>
          <w:lang w:val="en-GB"/>
        </w:rPr>
        <w:t>1.3</w:t>
      </w:r>
      <w:r w:rsidR="008C67C5">
        <w:rPr>
          <w:snapToGrid/>
          <w:lang w:val="en-GB"/>
        </w:rPr>
        <w:t>-1.</w:t>
      </w:r>
      <w:r w:rsidR="007F7449" w:rsidRPr="007D4127">
        <w:rPr>
          <w:snapToGrid/>
          <w:lang w:val="en-GB"/>
        </w:rPr>
        <w:t>8</w:t>
      </w:r>
      <w:r w:rsidR="007F7449" w:rsidRPr="007D4127">
        <w:rPr>
          <w:rFonts w:hint="eastAsia"/>
          <w:snapToGrid/>
          <w:lang w:val="en-GB"/>
        </w:rPr>
        <w:t>微米、嵌有直径</w:t>
      </w:r>
      <w:r w:rsidR="007F7449" w:rsidRPr="007D4127">
        <w:rPr>
          <w:snapToGrid/>
          <w:lang w:val="en-GB"/>
        </w:rPr>
        <w:t>1.27</w:t>
      </w:r>
      <w:r w:rsidR="007F7449" w:rsidRPr="007D4127">
        <w:rPr>
          <w:rFonts w:hint="eastAsia"/>
          <w:snapToGrid/>
          <w:lang w:val="en-GB"/>
        </w:rPr>
        <w:t>厘米钢芯的</w:t>
      </w:r>
      <w:r w:rsidR="007F7449" w:rsidRPr="007D4127">
        <w:rPr>
          <w:snapToGrid/>
          <w:lang w:val="en-GB"/>
        </w:rPr>
        <w:t>1.0</w:t>
      </w:r>
      <w:r w:rsidR="007F7449" w:rsidRPr="007D4127">
        <w:rPr>
          <w:rFonts w:hint="eastAsia"/>
          <w:snapToGrid/>
          <w:lang w:val="en-GB"/>
        </w:rPr>
        <w:t>千克中间锤，中间锤停放在样品上，样品置于表面糙度为</w:t>
      </w:r>
      <w:r w:rsidR="007F7449" w:rsidRPr="007D4127">
        <w:rPr>
          <w:snapToGrid/>
          <w:lang w:val="en-GB"/>
        </w:rPr>
        <w:t>1.3</w:t>
      </w:r>
      <w:r w:rsidR="008C67C5">
        <w:rPr>
          <w:snapToGrid/>
          <w:lang w:val="en-GB"/>
        </w:rPr>
        <w:t>-1.</w:t>
      </w:r>
      <w:r w:rsidR="007F7449" w:rsidRPr="007D4127">
        <w:rPr>
          <w:snapToGrid/>
          <w:lang w:val="en-GB"/>
        </w:rPr>
        <w:t>8</w:t>
      </w:r>
      <w:r w:rsidR="007F7449" w:rsidRPr="007D4127">
        <w:rPr>
          <w:rFonts w:hint="eastAsia"/>
          <w:snapToGrid/>
          <w:lang w:val="en-GB"/>
        </w:rPr>
        <w:t>微米的钢质击砧</w:t>
      </w:r>
      <w:r w:rsidR="007F7449" w:rsidRPr="007D4127">
        <w:rPr>
          <w:snapToGrid/>
          <w:lang w:val="en-GB"/>
        </w:rPr>
        <w:t>(</w:t>
      </w:r>
      <w:r w:rsidR="007F7449" w:rsidRPr="007D4127">
        <w:rPr>
          <w:rFonts w:hint="eastAsia"/>
          <w:snapToGrid/>
          <w:lang w:val="en-GB"/>
        </w:rPr>
        <w:t>冲击面直径</w:t>
      </w:r>
      <w:r w:rsidR="007F7449" w:rsidRPr="007D4127">
        <w:rPr>
          <w:snapToGrid/>
          <w:lang w:val="en-GB"/>
        </w:rPr>
        <w:t>3.8</w:t>
      </w:r>
      <w:r w:rsidR="007F7449" w:rsidRPr="007D4127">
        <w:rPr>
          <w:rFonts w:hint="eastAsia"/>
          <w:snapToGrid/>
          <w:lang w:val="en-GB"/>
        </w:rPr>
        <w:t>厘米</w:t>
      </w:r>
      <w:r w:rsidR="007F7449" w:rsidRPr="007D4127">
        <w:rPr>
          <w:snapToGrid/>
          <w:lang w:val="en-GB"/>
        </w:rPr>
        <w:t>)</w:t>
      </w:r>
      <w:r w:rsidR="007F7449" w:rsidRPr="007D4127">
        <w:rPr>
          <w:rFonts w:hint="eastAsia"/>
          <w:snapToGrid/>
          <w:lang w:val="en-GB"/>
        </w:rPr>
        <w:t>上。冲击目标区细部见图</w:t>
      </w:r>
      <w:r w:rsidR="007F7449" w:rsidRPr="007D4127">
        <w:rPr>
          <w:snapToGrid/>
          <w:lang w:val="en-GB"/>
        </w:rPr>
        <w:t>13.4.7.2</w:t>
      </w:r>
      <w:r w:rsidR="007F7449" w:rsidRPr="007D4127">
        <w:rPr>
          <w:rFonts w:hint="eastAsia"/>
          <w:snapToGrid/>
          <w:lang w:val="en-GB"/>
        </w:rPr>
        <w:t>。</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13.4.7.3</w:t>
      </w:r>
      <w:r w:rsidRPr="007D4127">
        <w:rPr>
          <w:snapToGrid/>
          <w:szCs w:val="21"/>
          <w:lang w:val="en-GB"/>
        </w:rPr>
        <w:tab/>
      </w:r>
      <w:r w:rsidRPr="007D4127">
        <w:rPr>
          <w:rFonts w:ascii="Time New Roman" w:eastAsia="楷体" w:hAnsi="Time New Roman" w:hint="eastAsia"/>
          <w:iCs/>
          <w:snapToGrid/>
          <w:szCs w:val="21"/>
          <w:lang w:val="en-GB"/>
        </w:rPr>
        <w:t>程序</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13.4.7.3.1</w:t>
      </w:r>
      <w:r w:rsidRPr="007D4127">
        <w:rPr>
          <w:snapToGrid/>
          <w:szCs w:val="21"/>
          <w:lang w:val="en-GB"/>
        </w:rPr>
        <w:tab/>
      </w:r>
      <w:r w:rsidRPr="007D4127">
        <w:rPr>
          <w:rFonts w:hint="eastAsia"/>
          <w:snapToGrid/>
          <w:szCs w:val="21"/>
          <w:lang w:val="en-GB"/>
        </w:rPr>
        <w:t>固体样品的放置</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一般按照收到的性状对物质进行试验。试验湿物质时，所含润湿剂应是运输所需最低限度量。根据物理性状，应采用下列程序对物质进行试验：</w:t>
      </w:r>
    </w:p>
    <w:p w:rsidR="007F7449" w:rsidRPr="007D4127" w:rsidRDefault="007F7449" w:rsidP="001B5F85">
      <w:pPr>
        <w:pStyle w:val="SingleTxtGC"/>
        <w:numPr>
          <w:ilvl w:val="0"/>
          <w:numId w:val="21"/>
        </w:numPr>
        <w:tabs>
          <w:tab w:val="clear" w:pos="431"/>
          <w:tab w:val="clear" w:pos="1134"/>
          <w:tab w:val="clear" w:pos="1565"/>
          <w:tab w:val="clear" w:pos="1996"/>
          <w:tab w:val="clear" w:pos="2427"/>
          <w:tab w:val="left" w:pos="2211"/>
        </w:tabs>
        <w:ind w:left="2801"/>
        <w:rPr>
          <w:snapToGrid/>
          <w:lang w:val="en-GB"/>
        </w:rPr>
      </w:pPr>
      <w:r w:rsidRPr="007D4127">
        <w:rPr>
          <w:rFonts w:hint="eastAsia"/>
          <w:snapToGrid/>
          <w:lang w:val="en-GB"/>
        </w:rPr>
        <w:t>粉末单层置于击砧上进行试验，单层厚度即颗粒材料的粒径。将足够量的粉粒铺于击砧上，覆盖面积大于截面</w:t>
      </w:r>
      <w:r w:rsidRPr="007D4127">
        <w:rPr>
          <w:snapToGrid/>
          <w:lang w:val="en-GB"/>
        </w:rPr>
        <w:t>1.3</w:t>
      </w:r>
      <w:r w:rsidRPr="007D4127">
        <w:rPr>
          <w:rFonts w:hint="eastAsia"/>
          <w:snapToGrid/>
          <w:lang w:val="en-GB"/>
        </w:rPr>
        <w:t>平方厘米的嵌芯。</w:t>
      </w:r>
    </w:p>
    <w:p w:rsidR="007F7449" w:rsidRPr="007D4127" w:rsidRDefault="007F7449" w:rsidP="001B5F85">
      <w:pPr>
        <w:pStyle w:val="SingleTxtGC"/>
        <w:numPr>
          <w:ilvl w:val="0"/>
          <w:numId w:val="21"/>
        </w:numPr>
        <w:tabs>
          <w:tab w:val="clear" w:pos="431"/>
          <w:tab w:val="clear" w:pos="1134"/>
          <w:tab w:val="clear" w:pos="1565"/>
          <w:tab w:val="clear" w:pos="1996"/>
          <w:tab w:val="clear" w:pos="2427"/>
          <w:tab w:val="left" w:pos="2211"/>
        </w:tabs>
        <w:ind w:left="2801"/>
        <w:rPr>
          <w:snapToGrid/>
          <w:lang w:val="en-GB"/>
        </w:rPr>
      </w:pPr>
      <w:r w:rsidRPr="007D4127">
        <w:rPr>
          <w:rFonts w:hint="eastAsia"/>
          <w:snapToGrid/>
          <w:lang w:val="en-GB"/>
        </w:rPr>
        <w:t>固态推进剂制备成均匀薄片进行试验。薄片一般为方形，最低限度边长</w:t>
      </w:r>
      <w:r w:rsidRPr="007D4127">
        <w:rPr>
          <w:snapToGrid/>
          <w:lang w:val="en-GB"/>
        </w:rPr>
        <w:t>1.6</w:t>
      </w:r>
      <w:r w:rsidRPr="007D4127">
        <w:rPr>
          <w:rFonts w:hint="eastAsia"/>
          <w:snapToGrid/>
          <w:lang w:val="en-GB"/>
        </w:rPr>
        <w:t>厘米、厚</w:t>
      </w:r>
      <w:r w:rsidRPr="007D4127">
        <w:rPr>
          <w:snapToGrid/>
          <w:lang w:val="en-GB"/>
        </w:rPr>
        <w:t>0.08 ± 0.01</w:t>
      </w:r>
      <w:r w:rsidRPr="007D4127">
        <w:rPr>
          <w:rFonts w:hint="eastAsia"/>
          <w:snapToGrid/>
          <w:lang w:val="en-GB"/>
        </w:rPr>
        <w:t>厘米。使用薄片切片工具很容易制备这个厚度的薄片。</w:t>
      </w:r>
    </w:p>
    <w:p w:rsidR="007F7449" w:rsidRPr="007D4127" w:rsidRDefault="007D4127" w:rsidP="00B00099">
      <w:pPr>
        <w:pStyle w:val="SingleTxtGC"/>
        <w:rPr>
          <w:snapToGrid/>
          <w:lang w:val="en-GB"/>
        </w:rPr>
      </w:pPr>
      <w:r>
        <w:rPr>
          <w:snapToGrid/>
          <w:lang w:val="en-GB"/>
        </w:rPr>
        <w:tab/>
      </w:r>
      <w:r w:rsidR="007F7449" w:rsidRPr="007D4127">
        <w:rPr>
          <w:rFonts w:hint="eastAsia"/>
          <w:snapToGrid/>
          <w:lang w:val="en-GB"/>
        </w:rPr>
        <w:t>中间锤被抬起，将试验物质置于击砧的中央，然后将中间锤小心地落放到击砧上的物质上。</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13.4.7.3.2</w:t>
      </w:r>
      <w:r w:rsidRPr="007D4127">
        <w:rPr>
          <w:snapToGrid/>
          <w:szCs w:val="21"/>
          <w:lang w:val="en-GB"/>
        </w:rPr>
        <w:tab/>
      </w:r>
      <w:r w:rsidRPr="007D4127">
        <w:rPr>
          <w:rFonts w:hint="eastAsia"/>
          <w:snapToGrid/>
          <w:szCs w:val="21"/>
          <w:lang w:val="en-GB"/>
        </w:rPr>
        <w:t>液体和半固体样品的放置</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根据物理性状，应采用下列程序对物质进行试验：</w:t>
      </w:r>
    </w:p>
    <w:p w:rsidR="007F7449" w:rsidRPr="007D4127" w:rsidRDefault="007F7449" w:rsidP="001B5F85">
      <w:pPr>
        <w:pStyle w:val="SingleTxtGC"/>
        <w:numPr>
          <w:ilvl w:val="0"/>
          <w:numId w:val="22"/>
        </w:numPr>
        <w:tabs>
          <w:tab w:val="clear" w:pos="431"/>
          <w:tab w:val="clear" w:pos="1134"/>
          <w:tab w:val="clear" w:pos="1565"/>
          <w:tab w:val="clear" w:pos="1996"/>
          <w:tab w:val="clear" w:pos="2427"/>
          <w:tab w:val="left" w:pos="2211"/>
        </w:tabs>
        <w:ind w:left="2801"/>
        <w:rPr>
          <w:snapToGrid/>
          <w:spacing w:val="-2"/>
          <w:lang w:val="en-GB"/>
        </w:rPr>
      </w:pPr>
      <w:r w:rsidRPr="007D4127">
        <w:rPr>
          <w:rFonts w:hint="eastAsia"/>
          <w:snapToGrid/>
          <w:spacing w:val="-2"/>
          <w:lang w:val="en-GB"/>
        </w:rPr>
        <w:t>液体进行试验要采取一定的控制厚度和使用锤套与导套之间的弹簧</w:t>
      </w:r>
      <w:r w:rsidRPr="007D4127">
        <w:rPr>
          <w:snapToGrid/>
          <w:spacing w:val="-2"/>
        </w:rPr>
        <w:t>(</w:t>
      </w:r>
      <w:r w:rsidRPr="007D4127">
        <w:rPr>
          <w:rFonts w:hint="eastAsia"/>
          <w:snapToGrid/>
          <w:spacing w:val="-2"/>
        </w:rPr>
        <w:t>可调张力</w:t>
      </w:r>
      <w:r w:rsidRPr="007D4127">
        <w:rPr>
          <w:snapToGrid/>
          <w:spacing w:val="-2"/>
        </w:rPr>
        <w:t>)</w:t>
      </w:r>
      <w:r w:rsidRPr="007D4127">
        <w:rPr>
          <w:rFonts w:hint="eastAsia"/>
          <w:snapToGrid/>
          <w:spacing w:val="-2"/>
        </w:rPr>
        <w:t>在液面以上保持的</w:t>
      </w:r>
      <w:r w:rsidRPr="007D4127">
        <w:rPr>
          <w:snapToGrid/>
          <w:spacing w:val="-2"/>
          <w:lang w:val="en-GB"/>
        </w:rPr>
        <w:t>0.05</w:t>
      </w:r>
      <w:r w:rsidRPr="007D4127">
        <w:rPr>
          <w:rFonts w:hint="eastAsia"/>
          <w:snapToGrid/>
          <w:spacing w:val="-2"/>
          <w:lang w:val="en-GB"/>
        </w:rPr>
        <w:t>厘米的固定空隙。液样厚度的控制方式是在击砧上放置一截开有</w:t>
      </w:r>
      <w:r w:rsidRPr="007D4127">
        <w:rPr>
          <w:snapToGrid/>
          <w:spacing w:val="-2"/>
          <w:lang w:val="en-GB"/>
        </w:rPr>
        <w:t>1.6</w:t>
      </w:r>
      <w:r w:rsidRPr="007D4127">
        <w:rPr>
          <w:rFonts w:hint="eastAsia"/>
          <w:snapToGrid/>
          <w:spacing w:val="-2"/>
          <w:lang w:val="en-GB"/>
        </w:rPr>
        <w:t>厘米直径孔洞的</w:t>
      </w:r>
      <w:r w:rsidRPr="007D4127">
        <w:rPr>
          <w:snapToGrid/>
          <w:spacing w:val="-2"/>
          <w:lang w:val="en-GB"/>
        </w:rPr>
        <w:t>0.015</w:t>
      </w:r>
      <w:r w:rsidRPr="007D4127">
        <w:rPr>
          <w:rFonts w:hint="eastAsia"/>
          <w:snapToGrid/>
          <w:spacing w:val="-2"/>
          <w:lang w:val="en-GB"/>
        </w:rPr>
        <w:t>厘米厚的条带</w:t>
      </w:r>
      <w:r w:rsidRPr="007D4127">
        <w:rPr>
          <w:snapToGrid/>
          <w:spacing w:val="-2"/>
          <w:lang w:val="en-GB"/>
        </w:rPr>
        <w:t>(</w:t>
      </w:r>
      <w:r w:rsidRPr="007D4127">
        <w:rPr>
          <w:rFonts w:hint="eastAsia"/>
          <w:snapToGrid/>
          <w:spacing w:val="-2"/>
          <w:lang w:val="en-GB"/>
        </w:rPr>
        <w:t>与物质匹配</w:t>
      </w:r>
      <w:r w:rsidRPr="007D4127">
        <w:rPr>
          <w:snapToGrid/>
          <w:spacing w:val="-2"/>
          <w:lang w:val="en-GB"/>
        </w:rPr>
        <w:t>)</w:t>
      </w:r>
      <w:r w:rsidRPr="007D4127">
        <w:rPr>
          <w:rFonts w:hint="eastAsia"/>
          <w:snapToGrid/>
          <w:spacing w:val="-2"/>
          <w:lang w:val="en-GB"/>
        </w:rPr>
        <w:t>。中间锤被抬起，条带上的孔洞置于击砧中央，保证中间锤嵌芯不接触条带。使用一个</w:t>
      </w:r>
      <w:r w:rsidRPr="007D4127">
        <w:rPr>
          <w:snapToGrid/>
          <w:spacing w:val="-2"/>
          <w:lang w:val="en-GB"/>
        </w:rPr>
        <w:t>0.05</w:t>
      </w:r>
      <w:r w:rsidRPr="007D4127">
        <w:rPr>
          <w:rFonts w:hint="eastAsia"/>
          <w:snapToGrid/>
          <w:spacing w:val="-2"/>
          <w:lang w:val="en-GB"/>
        </w:rPr>
        <w:t>厘米测隙规设定液面以上的正确空隙。条带孔洞内注入液态物质，用直尺保持水平，确保样品中没有气隙，然后将中间锤小心地落放到击砧上的物质以上</w:t>
      </w:r>
      <w:r w:rsidRPr="007D4127">
        <w:rPr>
          <w:snapToGrid/>
          <w:spacing w:val="-2"/>
          <w:lang w:val="en-GB"/>
        </w:rPr>
        <w:t>0.05</w:t>
      </w:r>
      <w:r w:rsidRPr="007D4127">
        <w:rPr>
          <w:rFonts w:hint="eastAsia"/>
          <w:snapToGrid/>
          <w:spacing w:val="-2"/>
          <w:lang w:val="en-GB"/>
        </w:rPr>
        <w:t>厘米处。</w:t>
      </w:r>
    </w:p>
    <w:p w:rsidR="007F7449" w:rsidRPr="007D4127" w:rsidRDefault="007F7449" w:rsidP="001B5F85">
      <w:pPr>
        <w:pStyle w:val="SingleTxtGC"/>
        <w:numPr>
          <w:ilvl w:val="0"/>
          <w:numId w:val="22"/>
        </w:numPr>
        <w:tabs>
          <w:tab w:val="clear" w:pos="431"/>
          <w:tab w:val="clear" w:pos="1134"/>
          <w:tab w:val="clear" w:pos="1565"/>
          <w:tab w:val="clear" w:pos="1996"/>
          <w:tab w:val="clear" w:pos="2427"/>
          <w:tab w:val="left" w:pos="2211"/>
        </w:tabs>
        <w:ind w:left="2801"/>
        <w:rPr>
          <w:snapToGrid/>
          <w:lang w:val="en-GB"/>
        </w:rPr>
      </w:pPr>
      <w:r w:rsidRPr="007D4127">
        <w:rPr>
          <w:rFonts w:hint="eastAsia"/>
          <w:snapToGrid/>
          <w:lang w:val="en-GB"/>
        </w:rPr>
        <w:t>半固体</w:t>
      </w:r>
      <w:r w:rsidRPr="007D4127">
        <w:rPr>
          <w:snapToGrid/>
          <w:lang w:val="en-GB"/>
        </w:rPr>
        <w:t>(</w:t>
      </w:r>
      <w:r w:rsidRPr="007D4127">
        <w:rPr>
          <w:rFonts w:hint="eastAsia"/>
          <w:snapToGrid/>
          <w:lang w:val="en-GB"/>
        </w:rPr>
        <w:t>浆体、凝胶，等等</w:t>
      </w:r>
      <w:r w:rsidRPr="007D4127">
        <w:rPr>
          <w:snapToGrid/>
          <w:lang w:val="en-GB"/>
        </w:rPr>
        <w:t>)</w:t>
      </w:r>
      <w:r w:rsidRPr="007D4127">
        <w:rPr>
          <w:rFonts w:hint="eastAsia"/>
          <w:snapToGrid/>
          <w:lang w:val="en-GB"/>
        </w:rPr>
        <w:t>的制备和试验与液体样品大体相同；但是，样品厚度取决于最大粒径。如果最大粒径大于</w:t>
      </w:r>
      <w:r w:rsidRPr="007D4127">
        <w:rPr>
          <w:snapToGrid/>
          <w:lang w:val="en-GB"/>
        </w:rPr>
        <w:t>0.015</w:t>
      </w:r>
      <w:r w:rsidRPr="007D4127">
        <w:rPr>
          <w:rFonts w:hint="eastAsia"/>
          <w:snapToGrid/>
          <w:lang w:val="en-GB"/>
        </w:rPr>
        <w:t>厘米的厚度，则在击砧上铺以单层样品；单层厚度即颗粒材料的粒径。如因半固体的黏性而无法做到</w:t>
      </w:r>
      <w:r w:rsidRPr="007D4127">
        <w:rPr>
          <w:snapToGrid/>
          <w:lang w:val="en-GB"/>
        </w:rPr>
        <w:t>0.015</w:t>
      </w:r>
      <w:r w:rsidRPr="007D4127">
        <w:rPr>
          <w:rFonts w:hint="eastAsia"/>
          <w:snapToGrid/>
          <w:lang w:val="en-GB"/>
        </w:rPr>
        <w:t>厘米的厚度，则取最小可得厚度。将足够量的颗粒铺于击砧上，覆盖面积大于截面</w:t>
      </w:r>
      <w:r w:rsidRPr="007D4127">
        <w:rPr>
          <w:snapToGrid/>
          <w:lang w:val="en-GB"/>
        </w:rPr>
        <w:t>1.3</w:t>
      </w:r>
      <w:r w:rsidRPr="007D4127">
        <w:rPr>
          <w:rFonts w:hint="eastAsia"/>
          <w:snapToGrid/>
          <w:lang w:val="en-GB"/>
        </w:rPr>
        <w:t>平方厘米的嵌芯。</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13.4.7.3.3</w:t>
      </w:r>
      <w:r w:rsidRPr="007D4127">
        <w:rPr>
          <w:snapToGrid/>
          <w:szCs w:val="21"/>
          <w:lang w:val="en-GB"/>
        </w:rPr>
        <w:tab/>
      </w:r>
      <w:r w:rsidRPr="007D4127">
        <w:rPr>
          <w:rFonts w:hint="eastAsia"/>
          <w:snapToGrid/>
          <w:szCs w:val="21"/>
          <w:lang w:val="en-GB"/>
        </w:rPr>
        <w:t>冲击机的操作</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落锤被抬升到规定高度</w:t>
      </w:r>
      <w:r w:rsidR="007F7449" w:rsidRPr="007D4127">
        <w:rPr>
          <w:snapToGrid/>
          <w:lang w:val="en-GB"/>
        </w:rPr>
        <w:t>(</w:t>
      </w:r>
      <w:r w:rsidR="007F7449" w:rsidRPr="007D4127">
        <w:rPr>
          <w:rFonts w:hint="eastAsia"/>
          <w:snapToGrid/>
          <w:lang w:val="en-GB"/>
        </w:rPr>
        <w:t>固体和半固体</w:t>
      </w:r>
      <w:r w:rsidR="007F7449" w:rsidRPr="007D4127">
        <w:rPr>
          <w:snapToGrid/>
          <w:lang w:val="en-GB"/>
        </w:rPr>
        <w:t>17</w:t>
      </w:r>
      <w:r w:rsidR="007F7449" w:rsidRPr="007D4127">
        <w:rPr>
          <w:rFonts w:hint="eastAsia"/>
          <w:snapToGrid/>
          <w:lang w:val="en-GB"/>
        </w:rPr>
        <w:t>厘米，液体</w:t>
      </w:r>
      <w:r w:rsidR="007F7449" w:rsidRPr="007D4127">
        <w:rPr>
          <w:snapToGrid/>
          <w:lang w:val="en-GB"/>
        </w:rPr>
        <w:t>11</w:t>
      </w:r>
      <w:r w:rsidR="007F7449" w:rsidRPr="007D4127">
        <w:rPr>
          <w:rFonts w:hint="eastAsia"/>
          <w:snapToGrid/>
          <w:lang w:val="en-GB"/>
        </w:rPr>
        <w:t>厘米</w:t>
      </w:r>
      <w:r w:rsidR="007F7449" w:rsidRPr="007D4127">
        <w:rPr>
          <w:snapToGrid/>
          <w:lang w:val="en-GB"/>
        </w:rPr>
        <w:t>)</w:t>
      </w:r>
      <w:r w:rsidR="007F7449" w:rsidRPr="007D4127">
        <w:rPr>
          <w:rFonts w:hint="eastAsia"/>
          <w:snapToGrid/>
          <w:lang w:val="en-GB"/>
        </w:rPr>
        <w:t>后释放，落到中间锤上。观察是否发生“反应”，即是否产生人体感觉器官能够感知的爆裂声、烟雾、火焰、焦糊或可见光。对发生的反应类型加以记录。对表面用布片或弱磨蚀性擦片擦拭，从击砧或中间锤嵌芯上擦净残留物。检查击砧和中间锤嵌芯有无擦痕、划痕、剥片，或可能影响表面糙度的其他损伤。如有损伤，这些器件应更换后才能用于下一次试验。对每种样品需做六次试验。</w:t>
      </w:r>
    </w:p>
    <w:p w:rsidR="007F7449" w:rsidRPr="007D4127" w:rsidRDefault="007F7449" w:rsidP="00A405EC">
      <w:pPr>
        <w:tabs>
          <w:tab w:val="clear" w:pos="431"/>
          <w:tab w:val="left" w:pos="2410"/>
        </w:tabs>
        <w:suppressAutoHyphens/>
        <w:overflowPunct/>
        <w:adjustRightInd/>
        <w:spacing w:after="120"/>
        <w:ind w:left="1134" w:right="1134"/>
        <w:rPr>
          <w:i/>
          <w:snapToGrid/>
          <w:szCs w:val="21"/>
          <w:lang w:val="en-GB"/>
        </w:rPr>
      </w:pPr>
      <w:r w:rsidRPr="007D4127">
        <w:rPr>
          <w:snapToGrid/>
          <w:szCs w:val="21"/>
          <w:lang w:val="en-GB"/>
        </w:rPr>
        <w:t>13.4.7.4</w:t>
      </w:r>
      <w:r w:rsidRPr="007D4127">
        <w:rPr>
          <w:snapToGrid/>
          <w:szCs w:val="21"/>
          <w:lang w:val="en-GB"/>
        </w:rPr>
        <w:tab/>
      </w:r>
      <w:r w:rsidRPr="007D4127">
        <w:rPr>
          <w:rFonts w:ascii="Time New Roman" w:eastAsia="楷体" w:hAnsi="Time New Roman" w:hint="eastAsia"/>
          <w:iCs/>
          <w:snapToGrid/>
          <w:szCs w:val="21"/>
          <w:lang w:val="en-GB"/>
        </w:rPr>
        <w:t>维护与校准</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应检查动件，确保这些动件能顺畅移动，相互之间的阻力保持在最小。应核验落锤与击砧上的中间锤的间距。中间锤嵌芯与击砧的接触面应保持一致。应定期清洗和校准试验用机，时间安排按照使用次数确定。试验用机最低限度应每年校准一次。</w:t>
      </w:r>
    </w:p>
    <w:p w:rsidR="007F7449" w:rsidRPr="007D4127"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7D4127">
        <w:rPr>
          <w:snapToGrid/>
          <w:szCs w:val="21"/>
          <w:lang w:val="en-GB"/>
        </w:rPr>
        <w:t>13.4.7.5</w:t>
      </w:r>
      <w:r w:rsidRPr="007D4127">
        <w:rPr>
          <w:snapToGrid/>
          <w:szCs w:val="21"/>
          <w:lang w:val="en-GB"/>
        </w:rPr>
        <w:tab/>
      </w:r>
      <w:r w:rsidRPr="007D4127">
        <w:rPr>
          <w:rFonts w:ascii="Time New Roman" w:eastAsia="楷体" w:hAnsi="Time New Roman" w:hint="eastAsia"/>
          <w:iCs/>
          <w:snapToGrid/>
          <w:szCs w:val="21"/>
          <w:lang w:val="en-GB"/>
        </w:rPr>
        <w:t>试验标准和评估结果的方法</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13.4.7.5.1</w:t>
      </w:r>
      <w:r w:rsidRPr="007D4127">
        <w:rPr>
          <w:snapToGrid/>
          <w:szCs w:val="21"/>
          <w:lang w:val="en-GB"/>
        </w:rPr>
        <w:tab/>
      </w:r>
      <w:r w:rsidRPr="007D4127">
        <w:rPr>
          <w:rFonts w:hint="eastAsia"/>
          <w:snapToGrid/>
          <w:szCs w:val="21"/>
          <w:lang w:val="en-GB"/>
        </w:rPr>
        <w:t>固体</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如果落高</w:t>
      </w:r>
      <w:r w:rsidR="007F7449" w:rsidRPr="007D4127">
        <w:rPr>
          <w:snapToGrid/>
          <w:lang w:val="en-GB"/>
        </w:rPr>
        <w:t>17</w:t>
      </w:r>
      <w:r w:rsidR="007F7449" w:rsidRPr="007D4127">
        <w:rPr>
          <w:rFonts w:hint="eastAsia"/>
          <w:snapToGrid/>
          <w:lang w:val="en-GB"/>
        </w:rPr>
        <w:t>厘米的六次试验中至少有一次观察到反应</w:t>
      </w:r>
      <w:r w:rsidR="007F7449" w:rsidRPr="007D4127">
        <w:rPr>
          <w:snapToGrid/>
          <w:lang w:val="en-GB"/>
        </w:rPr>
        <w:t>(</w:t>
      </w:r>
      <w:r w:rsidR="007F7449" w:rsidRPr="007D4127">
        <w:rPr>
          <w:rFonts w:hint="eastAsia"/>
          <w:snapToGrid/>
          <w:lang w:val="en-GB"/>
        </w:rPr>
        <w:t>见</w:t>
      </w:r>
      <w:r w:rsidR="007F7449" w:rsidRPr="007D4127">
        <w:rPr>
          <w:snapToGrid/>
          <w:lang w:val="en-GB"/>
        </w:rPr>
        <w:t>13.4.7.3.3)</w:t>
      </w:r>
      <w:r w:rsidR="007F7449" w:rsidRPr="007D4127">
        <w:rPr>
          <w:rFonts w:hint="eastAsia"/>
          <w:snapToGrid/>
          <w:lang w:val="en-GB"/>
        </w:rPr>
        <w:t>，试验结果即被视为</w:t>
      </w:r>
      <w:r w:rsidR="007F7449" w:rsidRPr="007D4127">
        <w:rPr>
          <w:snapToGrid/>
          <w:lang w:val="en-GB"/>
        </w:rPr>
        <w:t>“+”</w:t>
      </w:r>
      <w:r w:rsidR="007F7449" w:rsidRPr="007D4127">
        <w:rPr>
          <w:rFonts w:hint="eastAsia"/>
          <w:snapToGrid/>
          <w:lang w:val="en-GB"/>
        </w:rPr>
        <w:t>，有关物质被视为过于危险，因而其受试形态不适于运输。否则，结果被视为</w:t>
      </w:r>
      <w:r w:rsidR="007F7449" w:rsidRPr="007D4127">
        <w:rPr>
          <w:snapToGrid/>
          <w:lang w:val="en-GB"/>
        </w:rPr>
        <w:t>“–”</w:t>
      </w:r>
      <w:r w:rsidR="007F7449" w:rsidRPr="007D4127">
        <w:rPr>
          <w:rFonts w:hint="eastAsia"/>
          <w:snapToGrid/>
          <w:lang w:val="en-GB"/>
        </w:rPr>
        <w:t>。两可的情形可用布鲁塞顿法解决</w:t>
      </w:r>
      <w:r w:rsidR="007F7449" w:rsidRPr="007D4127">
        <w:rPr>
          <w:snapToGrid/>
          <w:lang w:val="en-GB"/>
        </w:rPr>
        <w:t>(</w:t>
      </w:r>
      <w:r w:rsidR="007F7449" w:rsidRPr="007D4127">
        <w:rPr>
          <w:rFonts w:hint="eastAsia"/>
          <w:snapToGrid/>
          <w:lang w:val="en-GB"/>
        </w:rPr>
        <w:t>见附录</w:t>
      </w:r>
      <w:r w:rsidR="007F7449" w:rsidRPr="007D4127">
        <w:rPr>
          <w:snapToGrid/>
          <w:lang w:val="en-GB"/>
        </w:rPr>
        <w:t>2)</w:t>
      </w:r>
      <w:r w:rsidR="007F7449" w:rsidRPr="007D4127">
        <w:rPr>
          <w:rFonts w:hint="eastAsia"/>
          <w:snapToGrid/>
          <w:lang w:val="en-GB"/>
        </w:rPr>
        <w:t>。</w:t>
      </w:r>
    </w:p>
    <w:p w:rsidR="007F7449" w:rsidRPr="007D4127" w:rsidRDefault="007F7449" w:rsidP="00A405EC">
      <w:pPr>
        <w:tabs>
          <w:tab w:val="clear" w:pos="431"/>
          <w:tab w:val="left" w:pos="2410"/>
        </w:tabs>
        <w:suppressAutoHyphens/>
        <w:overflowPunct/>
        <w:adjustRightInd/>
        <w:spacing w:after="120"/>
        <w:ind w:left="1134" w:right="1134"/>
        <w:rPr>
          <w:snapToGrid/>
          <w:szCs w:val="21"/>
          <w:lang w:val="en-GB"/>
        </w:rPr>
      </w:pPr>
      <w:r w:rsidRPr="007D4127">
        <w:rPr>
          <w:snapToGrid/>
          <w:szCs w:val="21"/>
          <w:lang w:val="en-GB"/>
        </w:rPr>
        <w:t>13.4.7.5.2</w:t>
      </w:r>
      <w:r w:rsidRPr="007D4127">
        <w:rPr>
          <w:snapToGrid/>
          <w:szCs w:val="21"/>
          <w:lang w:val="en-GB"/>
        </w:rPr>
        <w:tab/>
      </w:r>
      <w:r w:rsidRPr="007D4127">
        <w:rPr>
          <w:rFonts w:hint="eastAsia"/>
          <w:snapToGrid/>
          <w:szCs w:val="21"/>
          <w:lang w:val="en-GB"/>
        </w:rPr>
        <w:t>液体</w:t>
      </w:r>
    </w:p>
    <w:p w:rsidR="007F7449" w:rsidRPr="007D4127" w:rsidRDefault="007D4127" w:rsidP="007D4127">
      <w:pPr>
        <w:pStyle w:val="SingleTxtGC"/>
        <w:rPr>
          <w:snapToGrid/>
          <w:lang w:val="en-GB"/>
        </w:rPr>
      </w:pPr>
      <w:r>
        <w:rPr>
          <w:snapToGrid/>
          <w:lang w:val="en-GB"/>
        </w:rPr>
        <w:tab/>
      </w:r>
      <w:r w:rsidR="007F7449" w:rsidRPr="007D4127">
        <w:rPr>
          <w:rFonts w:hint="eastAsia"/>
          <w:snapToGrid/>
          <w:lang w:val="en-GB"/>
        </w:rPr>
        <w:t>如果落高</w:t>
      </w:r>
      <w:r w:rsidR="007F7449" w:rsidRPr="007D4127">
        <w:rPr>
          <w:snapToGrid/>
          <w:lang w:val="en-GB"/>
        </w:rPr>
        <w:t>17</w:t>
      </w:r>
      <w:r w:rsidR="007F7449" w:rsidRPr="007D4127">
        <w:rPr>
          <w:rFonts w:hint="eastAsia"/>
          <w:snapToGrid/>
          <w:lang w:val="en-GB"/>
        </w:rPr>
        <w:t>厘米的六次试验中至少有一次观察到反应</w:t>
      </w:r>
      <w:r w:rsidR="007F7449" w:rsidRPr="007D4127">
        <w:rPr>
          <w:snapToGrid/>
          <w:lang w:val="en-GB"/>
        </w:rPr>
        <w:t>(</w:t>
      </w:r>
      <w:r w:rsidR="007F7449" w:rsidRPr="007D4127">
        <w:rPr>
          <w:rFonts w:hint="eastAsia"/>
          <w:snapToGrid/>
          <w:lang w:val="en-GB"/>
        </w:rPr>
        <w:t>见</w:t>
      </w:r>
      <w:r w:rsidR="007F7449" w:rsidRPr="007D4127">
        <w:rPr>
          <w:snapToGrid/>
          <w:lang w:val="en-GB"/>
        </w:rPr>
        <w:t>13.4.7.3.3)</w:t>
      </w:r>
      <w:r w:rsidR="007F7449" w:rsidRPr="007D4127">
        <w:rPr>
          <w:rFonts w:hint="eastAsia"/>
          <w:snapToGrid/>
          <w:lang w:val="en-GB"/>
        </w:rPr>
        <w:t>，试验结果即被视为</w:t>
      </w:r>
      <w:r w:rsidR="007F7449" w:rsidRPr="007D4127">
        <w:rPr>
          <w:snapToGrid/>
          <w:lang w:val="en-GB"/>
        </w:rPr>
        <w:t>“+”</w:t>
      </w:r>
      <w:r w:rsidR="007F7449" w:rsidRPr="007D4127">
        <w:rPr>
          <w:rFonts w:hint="eastAsia"/>
          <w:snapToGrid/>
          <w:lang w:val="en-GB"/>
        </w:rPr>
        <w:t>，有关物质被视为过于危险，因而其受试形态不适于运输。否则，结果被视为</w:t>
      </w:r>
      <w:r w:rsidR="007F7449" w:rsidRPr="007D4127">
        <w:rPr>
          <w:snapToGrid/>
          <w:lang w:val="en-GB"/>
        </w:rPr>
        <w:t>“–”</w:t>
      </w:r>
      <w:r w:rsidR="007F7449" w:rsidRPr="007D4127">
        <w:rPr>
          <w:rFonts w:hint="eastAsia"/>
          <w:snapToGrid/>
          <w:lang w:val="en-GB"/>
        </w:rPr>
        <w:t>。两可的情形可用布鲁塞顿法解决</w:t>
      </w:r>
      <w:r w:rsidR="007F7449" w:rsidRPr="007D4127">
        <w:rPr>
          <w:snapToGrid/>
          <w:lang w:val="en-GB"/>
        </w:rPr>
        <w:t>(</w:t>
      </w:r>
      <w:r w:rsidR="007F7449" w:rsidRPr="007D4127">
        <w:rPr>
          <w:rFonts w:hint="eastAsia"/>
          <w:snapToGrid/>
          <w:lang w:val="en-GB"/>
        </w:rPr>
        <w:t>见附录</w:t>
      </w:r>
      <w:r w:rsidR="007F7449" w:rsidRPr="007D4127">
        <w:rPr>
          <w:snapToGrid/>
          <w:lang w:val="en-GB"/>
        </w:rPr>
        <w:t>2)</w:t>
      </w:r>
      <w:r w:rsidR="007F7449" w:rsidRPr="007D4127">
        <w:rPr>
          <w:rFonts w:hint="eastAsia"/>
          <w:snapToGrid/>
          <w:lang w:val="en-GB"/>
        </w:rPr>
        <w:t>。</w:t>
      </w:r>
    </w:p>
    <w:p w:rsidR="007F7449" w:rsidRPr="007D4127"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eastAsia="en-US"/>
        </w:rPr>
      </w:pPr>
      <w:r w:rsidRPr="007D4127">
        <w:rPr>
          <w:snapToGrid/>
          <w:szCs w:val="21"/>
          <w:lang w:val="en-GB" w:eastAsia="en-US"/>
        </w:rPr>
        <w:t>13.4.7.6</w:t>
      </w:r>
      <w:r w:rsidRPr="007D4127">
        <w:rPr>
          <w:snapToGrid/>
          <w:szCs w:val="21"/>
          <w:lang w:val="en-GB" w:eastAsia="en-US"/>
        </w:rPr>
        <w:tab/>
      </w:r>
      <w:r w:rsidRPr="007D4127">
        <w:rPr>
          <w:rFonts w:ascii="Time New Roman" w:eastAsia="楷体" w:hAnsi="Time New Roman" w:hint="eastAsia"/>
          <w:iCs/>
          <w:snapToGrid/>
          <w:szCs w:val="21"/>
          <w:lang w:eastAsia="en-US"/>
        </w:rPr>
        <w:t>结果示例</w:t>
      </w:r>
    </w:p>
    <w:tbl>
      <w:tblPr>
        <w:tblW w:w="0" w:type="auto"/>
        <w:jc w:val="center"/>
        <w:tblInd w:w="-4258" w:type="dxa"/>
        <w:tblCellMar>
          <w:left w:w="144" w:type="dxa"/>
          <w:right w:w="144" w:type="dxa"/>
        </w:tblCellMar>
        <w:tblLook w:val="04A0" w:firstRow="1" w:lastRow="0" w:firstColumn="1" w:lastColumn="0" w:noHBand="0" w:noVBand="1"/>
      </w:tblPr>
      <w:tblGrid>
        <w:gridCol w:w="5082"/>
        <w:gridCol w:w="2126"/>
      </w:tblGrid>
      <w:tr w:rsidR="007F7449" w:rsidRPr="007D4127" w:rsidTr="00820E26">
        <w:trPr>
          <w:jc w:val="center"/>
        </w:trPr>
        <w:tc>
          <w:tcPr>
            <w:tcW w:w="5082" w:type="dxa"/>
            <w:tcBorders>
              <w:top w:val="single" w:sz="6" w:space="0" w:color="auto"/>
              <w:left w:val="nil"/>
              <w:bottom w:val="single" w:sz="6" w:space="0" w:color="auto"/>
              <w:right w:val="nil"/>
            </w:tcBorders>
            <w:hideMark/>
          </w:tcPr>
          <w:p w:rsidR="007F7449" w:rsidRPr="007D4127" w:rsidRDefault="007F7449" w:rsidP="003D6AD4">
            <w:pPr>
              <w:tabs>
                <w:tab w:val="clear" w:pos="431"/>
              </w:tabs>
              <w:suppressAutoHyphens/>
              <w:overflowPunct/>
              <w:adjustRightInd/>
              <w:spacing w:before="80" w:after="80" w:line="200" w:lineRule="exact"/>
              <w:jc w:val="left"/>
              <w:rPr>
                <w:rFonts w:ascii="Time New Roman" w:eastAsia="SimHei" w:hAnsi="Time New Roman" w:hint="eastAsia"/>
                <w:bCs/>
                <w:snapToGrid/>
                <w:sz w:val="18"/>
                <w:szCs w:val="18"/>
                <w:lang w:val="en-GB" w:eastAsia="en-US"/>
              </w:rPr>
            </w:pPr>
            <w:r w:rsidRPr="007D4127">
              <w:rPr>
                <w:rFonts w:ascii="Time New Roman" w:eastAsia="SimHei" w:hAnsi="Time New Roman" w:hint="eastAsia"/>
                <w:bCs/>
                <w:snapToGrid/>
                <w:sz w:val="18"/>
                <w:szCs w:val="18"/>
                <w:lang w:val="en-GB"/>
              </w:rPr>
              <w:t>物质</w:t>
            </w:r>
            <w:r w:rsidRPr="007D4127">
              <w:rPr>
                <w:rFonts w:ascii="Time New Roman" w:eastAsia="SimHei" w:hAnsi="Time New Roman"/>
                <w:bCs/>
                <w:snapToGrid/>
                <w:sz w:val="18"/>
                <w:szCs w:val="18"/>
                <w:vertAlign w:val="superscript"/>
                <w:lang w:val="en-GB" w:eastAsia="en-US"/>
              </w:rPr>
              <w:t>1</w:t>
            </w:r>
          </w:p>
        </w:tc>
        <w:tc>
          <w:tcPr>
            <w:tcW w:w="2126" w:type="dxa"/>
            <w:tcBorders>
              <w:top w:val="single" w:sz="6" w:space="0" w:color="auto"/>
              <w:left w:val="nil"/>
              <w:bottom w:val="single" w:sz="6" w:space="0" w:color="auto"/>
              <w:right w:val="nil"/>
            </w:tcBorders>
            <w:hideMark/>
          </w:tcPr>
          <w:p w:rsidR="007F7449" w:rsidRPr="007D4127" w:rsidRDefault="007F7449" w:rsidP="003D6AD4">
            <w:pPr>
              <w:tabs>
                <w:tab w:val="clear" w:pos="431"/>
              </w:tabs>
              <w:suppressAutoHyphens/>
              <w:overflowPunct/>
              <w:adjustRightInd/>
              <w:spacing w:before="80" w:after="80" w:line="200" w:lineRule="exact"/>
              <w:jc w:val="center"/>
              <w:rPr>
                <w:rFonts w:ascii="Time New Roman" w:eastAsia="SimHei" w:hAnsi="Time New Roman" w:hint="eastAsia"/>
                <w:bCs/>
                <w:snapToGrid/>
                <w:sz w:val="18"/>
                <w:szCs w:val="18"/>
                <w:lang w:val="en-GB" w:eastAsia="en-US"/>
              </w:rPr>
            </w:pPr>
            <w:r w:rsidRPr="007D4127">
              <w:rPr>
                <w:rFonts w:ascii="Time New Roman" w:eastAsia="SimHei" w:hAnsi="Time New Roman" w:hint="eastAsia"/>
                <w:bCs/>
                <w:snapToGrid/>
                <w:sz w:val="18"/>
                <w:szCs w:val="18"/>
                <w:lang w:val="en-GB"/>
              </w:rPr>
              <w:t>结果</w:t>
            </w:r>
          </w:p>
        </w:tc>
      </w:tr>
      <w:tr w:rsidR="007F7449" w:rsidRPr="007D4127" w:rsidTr="00820E26">
        <w:trPr>
          <w:jc w:val="center"/>
        </w:trPr>
        <w:tc>
          <w:tcPr>
            <w:tcW w:w="5082" w:type="dxa"/>
            <w:tcBorders>
              <w:top w:val="single" w:sz="6" w:space="0" w:color="auto"/>
            </w:tcBorders>
            <w:hideMark/>
          </w:tcPr>
          <w:p w:rsidR="007F7449" w:rsidRPr="007D4127" w:rsidRDefault="007F7449" w:rsidP="00F24954">
            <w:pPr>
              <w:tabs>
                <w:tab w:val="clear" w:pos="431"/>
              </w:tabs>
              <w:suppressAutoHyphens/>
              <w:overflowPunct/>
              <w:adjustRightInd/>
              <w:spacing w:before="80" w:after="80" w:line="280" w:lineRule="exact"/>
              <w:jc w:val="left"/>
              <w:rPr>
                <w:snapToGrid/>
                <w:sz w:val="18"/>
                <w:szCs w:val="18"/>
                <w:lang w:val="en-GB" w:eastAsia="en-US"/>
              </w:rPr>
            </w:pPr>
            <w:r w:rsidRPr="007D4127">
              <w:rPr>
                <w:rFonts w:hint="eastAsia"/>
                <w:snapToGrid/>
                <w:sz w:val="18"/>
                <w:szCs w:val="18"/>
                <w:lang w:eastAsia="en-US"/>
              </w:rPr>
              <w:t>旋风炸药</w:t>
            </w:r>
            <w:r w:rsidRPr="007D4127">
              <w:rPr>
                <w:snapToGrid/>
                <w:sz w:val="18"/>
                <w:szCs w:val="18"/>
                <w:lang w:val="en-GB" w:eastAsia="en-US"/>
              </w:rPr>
              <w:t>(</w:t>
            </w:r>
            <w:r w:rsidRPr="007D4127">
              <w:rPr>
                <w:rFonts w:hint="eastAsia"/>
                <w:snapToGrid/>
                <w:sz w:val="18"/>
                <w:szCs w:val="18"/>
                <w:lang w:val="en-GB"/>
              </w:rPr>
              <w:t>干</w:t>
            </w:r>
            <w:r w:rsidRPr="007D4127">
              <w:rPr>
                <w:snapToGrid/>
                <w:sz w:val="18"/>
                <w:szCs w:val="18"/>
                <w:lang w:val="en-GB" w:eastAsia="en-US"/>
              </w:rPr>
              <w:t>)</w:t>
            </w:r>
          </w:p>
        </w:tc>
        <w:tc>
          <w:tcPr>
            <w:tcW w:w="2126" w:type="dxa"/>
            <w:tcBorders>
              <w:top w:val="single" w:sz="6" w:space="0" w:color="auto"/>
            </w:tcBorders>
            <w:vAlign w:val="center"/>
            <w:hideMark/>
          </w:tcPr>
          <w:p w:rsidR="007F7449" w:rsidRPr="007D4127" w:rsidRDefault="007F7449" w:rsidP="00F24954">
            <w:pPr>
              <w:tabs>
                <w:tab w:val="clear" w:pos="431"/>
              </w:tabs>
              <w:suppressAutoHyphens/>
              <w:overflowPunct/>
              <w:adjustRightInd/>
              <w:spacing w:before="80" w:after="80" w:line="280" w:lineRule="exact"/>
              <w:jc w:val="center"/>
              <w:rPr>
                <w:snapToGrid/>
                <w:sz w:val="18"/>
                <w:szCs w:val="18"/>
                <w:lang w:val="en-GB" w:eastAsia="en-US"/>
              </w:rPr>
            </w:pPr>
            <w:r w:rsidRPr="007D4127">
              <w:rPr>
                <w:snapToGrid/>
                <w:sz w:val="18"/>
                <w:szCs w:val="18"/>
                <w:lang w:val="en-GB" w:eastAsia="en-US"/>
              </w:rPr>
              <w:t>+</w:t>
            </w:r>
          </w:p>
        </w:tc>
      </w:tr>
      <w:tr w:rsidR="007F7449" w:rsidRPr="007D4127" w:rsidTr="00CB55E9">
        <w:trPr>
          <w:trHeight w:val="424"/>
          <w:jc w:val="center"/>
        </w:trPr>
        <w:tc>
          <w:tcPr>
            <w:tcW w:w="5082" w:type="dxa"/>
            <w:hideMark/>
          </w:tcPr>
          <w:p w:rsidR="007F7449" w:rsidRPr="007D4127" w:rsidRDefault="007F7449" w:rsidP="00F24954">
            <w:pPr>
              <w:tabs>
                <w:tab w:val="clear" w:pos="431"/>
              </w:tabs>
              <w:suppressAutoHyphens/>
              <w:overflowPunct/>
              <w:adjustRightInd/>
              <w:spacing w:before="80" w:after="80" w:line="280" w:lineRule="exact"/>
              <w:jc w:val="left"/>
              <w:rPr>
                <w:snapToGrid/>
                <w:sz w:val="18"/>
                <w:szCs w:val="18"/>
                <w:lang w:val="en-GB" w:eastAsia="en-US"/>
              </w:rPr>
            </w:pPr>
            <w:r w:rsidRPr="007D4127">
              <w:rPr>
                <w:snapToGrid/>
                <w:sz w:val="18"/>
                <w:szCs w:val="18"/>
                <w:lang w:val="en-GB" w:eastAsia="en-US"/>
              </w:rPr>
              <w:t>PBXN-8</w:t>
            </w:r>
          </w:p>
        </w:tc>
        <w:tc>
          <w:tcPr>
            <w:tcW w:w="2126" w:type="dxa"/>
            <w:vAlign w:val="center"/>
            <w:hideMark/>
          </w:tcPr>
          <w:p w:rsidR="007F7449" w:rsidRPr="007D4127" w:rsidRDefault="007F7449" w:rsidP="00F24954">
            <w:pPr>
              <w:tabs>
                <w:tab w:val="clear" w:pos="431"/>
              </w:tabs>
              <w:suppressAutoHyphens/>
              <w:overflowPunct/>
              <w:adjustRightInd/>
              <w:spacing w:before="80" w:after="80" w:line="280" w:lineRule="exact"/>
              <w:jc w:val="center"/>
              <w:rPr>
                <w:snapToGrid/>
                <w:sz w:val="18"/>
                <w:szCs w:val="18"/>
                <w:lang w:val="en-GB" w:eastAsia="en-US"/>
              </w:rPr>
            </w:pPr>
            <w:r w:rsidRPr="007D4127">
              <w:rPr>
                <w:snapToGrid/>
                <w:sz w:val="18"/>
                <w:szCs w:val="18"/>
                <w:lang w:val="en-GB" w:eastAsia="en-US"/>
              </w:rPr>
              <w:t>–</w:t>
            </w:r>
          </w:p>
        </w:tc>
      </w:tr>
      <w:tr w:rsidR="007F7449" w:rsidRPr="007D4127" w:rsidTr="00CB55E9">
        <w:trPr>
          <w:jc w:val="center"/>
        </w:trPr>
        <w:tc>
          <w:tcPr>
            <w:tcW w:w="5082" w:type="dxa"/>
            <w:hideMark/>
          </w:tcPr>
          <w:p w:rsidR="007F7449" w:rsidRPr="007D4127" w:rsidRDefault="007F7449" w:rsidP="00F24954">
            <w:pPr>
              <w:tabs>
                <w:tab w:val="clear" w:pos="431"/>
              </w:tabs>
              <w:suppressAutoHyphens/>
              <w:overflowPunct/>
              <w:adjustRightInd/>
              <w:spacing w:before="80" w:after="80" w:line="280" w:lineRule="exact"/>
              <w:jc w:val="left"/>
              <w:rPr>
                <w:snapToGrid/>
                <w:sz w:val="18"/>
                <w:szCs w:val="18"/>
                <w:lang w:val="en-GB" w:eastAsia="en-US"/>
              </w:rPr>
            </w:pPr>
            <w:r w:rsidRPr="007D4127">
              <w:rPr>
                <w:rFonts w:hint="eastAsia"/>
                <w:snapToGrid/>
                <w:sz w:val="18"/>
                <w:szCs w:val="18"/>
                <w:lang w:eastAsia="en-US"/>
              </w:rPr>
              <w:t>硝化纤维素</w:t>
            </w:r>
            <w:r w:rsidR="000B1719">
              <w:rPr>
                <w:snapToGrid/>
                <w:sz w:val="18"/>
                <w:szCs w:val="18"/>
                <w:lang w:val="en-GB" w:eastAsia="en-US"/>
              </w:rPr>
              <w:t>/DNT</w:t>
            </w:r>
            <w:r w:rsidRPr="007D4127">
              <w:rPr>
                <w:snapToGrid/>
                <w:sz w:val="18"/>
                <w:szCs w:val="18"/>
                <w:lang w:val="en-GB" w:eastAsia="en-US"/>
              </w:rPr>
              <w:t>(90/10)</w:t>
            </w:r>
          </w:p>
        </w:tc>
        <w:tc>
          <w:tcPr>
            <w:tcW w:w="2126" w:type="dxa"/>
            <w:vAlign w:val="center"/>
            <w:hideMark/>
          </w:tcPr>
          <w:p w:rsidR="007F7449" w:rsidRPr="007D4127" w:rsidRDefault="007F7449" w:rsidP="00F24954">
            <w:pPr>
              <w:tabs>
                <w:tab w:val="clear" w:pos="431"/>
              </w:tabs>
              <w:suppressAutoHyphens/>
              <w:overflowPunct/>
              <w:adjustRightInd/>
              <w:spacing w:before="80" w:after="80" w:line="280" w:lineRule="exact"/>
              <w:jc w:val="center"/>
              <w:rPr>
                <w:snapToGrid/>
                <w:sz w:val="18"/>
                <w:szCs w:val="18"/>
                <w:lang w:val="en-GB" w:eastAsia="en-US"/>
              </w:rPr>
            </w:pPr>
            <w:r w:rsidRPr="007D4127">
              <w:rPr>
                <w:snapToGrid/>
                <w:sz w:val="18"/>
                <w:szCs w:val="18"/>
                <w:lang w:val="en-GB" w:eastAsia="en-US"/>
              </w:rPr>
              <w:t>–</w:t>
            </w:r>
          </w:p>
        </w:tc>
      </w:tr>
      <w:tr w:rsidR="007F7449" w:rsidRPr="007D4127" w:rsidTr="00820E26">
        <w:trPr>
          <w:jc w:val="center"/>
        </w:trPr>
        <w:tc>
          <w:tcPr>
            <w:tcW w:w="5082" w:type="dxa"/>
            <w:hideMark/>
          </w:tcPr>
          <w:p w:rsidR="007F7449" w:rsidRPr="007D4127" w:rsidRDefault="007F7449" w:rsidP="00F24954">
            <w:pPr>
              <w:tabs>
                <w:tab w:val="clear" w:pos="431"/>
              </w:tabs>
              <w:suppressAutoHyphens/>
              <w:overflowPunct/>
              <w:adjustRightInd/>
              <w:spacing w:before="80" w:after="80" w:line="280" w:lineRule="exact"/>
              <w:jc w:val="left"/>
              <w:rPr>
                <w:snapToGrid/>
                <w:sz w:val="18"/>
                <w:szCs w:val="18"/>
                <w:lang w:val="en-GB" w:eastAsia="en-US"/>
              </w:rPr>
            </w:pPr>
            <w:r w:rsidRPr="007D4127">
              <w:rPr>
                <w:rFonts w:hint="eastAsia"/>
                <w:snapToGrid/>
                <w:sz w:val="18"/>
                <w:szCs w:val="18"/>
                <w:lang w:eastAsia="en-US"/>
              </w:rPr>
              <w:t>季戊炸药</w:t>
            </w:r>
            <w:r w:rsidRPr="007D4127">
              <w:rPr>
                <w:snapToGrid/>
                <w:sz w:val="18"/>
                <w:szCs w:val="18"/>
                <w:lang w:val="en-GB" w:eastAsia="en-US"/>
              </w:rPr>
              <w:t>(</w:t>
            </w:r>
            <w:r w:rsidRPr="007D4127">
              <w:rPr>
                <w:rFonts w:hint="eastAsia"/>
                <w:snapToGrid/>
                <w:sz w:val="18"/>
                <w:szCs w:val="18"/>
                <w:lang w:val="en-GB"/>
              </w:rPr>
              <w:t>干</w:t>
            </w:r>
            <w:r w:rsidRPr="007D4127">
              <w:rPr>
                <w:snapToGrid/>
                <w:sz w:val="18"/>
                <w:szCs w:val="18"/>
                <w:lang w:val="en-GB" w:eastAsia="en-US"/>
              </w:rPr>
              <w:t>)</w:t>
            </w:r>
          </w:p>
        </w:tc>
        <w:tc>
          <w:tcPr>
            <w:tcW w:w="2126" w:type="dxa"/>
            <w:vAlign w:val="center"/>
            <w:hideMark/>
          </w:tcPr>
          <w:p w:rsidR="007F7449" w:rsidRPr="007D4127" w:rsidRDefault="007F7449" w:rsidP="00F24954">
            <w:pPr>
              <w:tabs>
                <w:tab w:val="clear" w:pos="431"/>
              </w:tabs>
              <w:suppressAutoHyphens/>
              <w:overflowPunct/>
              <w:adjustRightInd/>
              <w:spacing w:before="80" w:after="80" w:line="280" w:lineRule="exact"/>
              <w:jc w:val="center"/>
              <w:rPr>
                <w:snapToGrid/>
                <w:sz w:val="18"/>
                <w:szCs w:val="18"/>
                <w:lang w:val="en-GB" w:eastAsia="en-US"/>
              </w:rPr>
            </w:pPr>
            <w:r w:rsidRPr="007D4127">
              <w:rPr>
                <w:snapToGrid/>
                <w:sz w:val="18"/>
                <w:szCs w:val="18"/>
                <w:lang w:val="en-GB" w:eastAsia="en-US"/>
              </w:rPr>
              <w:t>+</w:t>
            </w:r>
          </w:p>
        </w:tc>
      </w:tr>
      <w:tr w:rsidR="007F7449" w:rsidRPr="007D4127" w:rsidTr="00820E26">
        <w:trPr>
          <w:jc w:val="center"/>
        </w:trPr>
        <w:tc>
          <w:tcPr>
            <w:tcW w:w="5082" w:type="dxa"/>
            <w:tcBorders>
              <w:top w:val="nil"/>
              <w:left w:val="nil"/>
              <w:bottom w:val="single" w:sz="6" w:space="0" w:color="auto"/>
              <w:right w:val="nil"/>
            </w:tcBorders>
            <w:hideMark/>
          </w:tcPr>
          <w:p w:rsidR="007F7449" w:rsidRPr="007D4127" w:rsidRDefault="007F7449" w:rsidP="00F24954">
            <w:pPr>
              <w:tabs>
                <w:tab w:val="clear" w:pos="431"/>
              </w:tabs>
              <w:suppressAutoHyphens/>
              <w:overflowPunct/>
              <w:adjustRightInd/>
              <w:spacing w:before="80" w:after="80" w:line="280" w:lineRule="exact"/>
              <w:jc w:val="left"/>
              <w:rPr>
                <w:snapToGrid/>
                <w:sz w:val="18"/>
                <w:szCs w:val="18"/>
                <w:lang w:val="en-GB" w:eastAsia="en-US"/>
              </w:rPr>
            </w:pPr>
            <w:r w:rsidRPr="007D4127">
              <w:rPr>
                <w:rFonts w:hint="eastAsia"/>
                <w:snapToGrid/>
                <w:sz w:val="18"/>
                <w:szCs w:val="18"/>
                <w:lang w:eastAsia="en-US"/>
              </w:rPr>
              <w:t>硝化甘油</w:t>
            </w:r>
          </w:p>
        </w:tc>
        <w:tc>
          <w:tcPr>
            <w:tcW w:w="2126" w:type="dxa"/>
            <w:tcBorders>
              <w:top w:val="nil"/>
              <w:left w:val="nil"/>
              <w:bottom w:val="single" w:sz="6" w:space="0" w:color="auto"/>
              <w:right w:val="nil"/>
            </w:tcBorders>
            <w:vAlign w:val="center"/>
            <w:hideMark/>
          </w:tcPr>
          <w:p w:rsidR="007F7449" w:rsidRPr="007D4127" w:rsidRDefault="007F7449" w:rsidP="00F24954">
            <w:pPr>
              <w:tabs>
                <w:tab w:val="clear" w:pos="431"/>
              </w:tabs>
              <w:suppressAutoHyphens/>
              <w:overflowPunct/>
              <w:adjustRightInd/>
              <w:spacing w:before="80" w:after="80" w:line="280" w:lineRule="exact"/>
              <w:jc w:val="center"/>
              <w:rPr>
                <w:snapToGrid/>
                <w:sz w:val="18"/>
                <w:szCs w:val="18"/>
                <w:lang w:val="en-GB" w:eastAsia="en-US"/>
              </w:rPr>
            </w:pPr>
            <w:r w:rsidRPr="007D4127">
              <w:rPr>
                <w:snapToGrid/>
                <w:sz w:val="18"/>
                <w:szCs w:val="18"/>
                <w:lang w:val="en-GB" w:eastAsia="en-US"/>
              </w:rPr>
              <w:t>+</w:t>
            </w:r>
          </w:p>
        </w:tc>
      </w:tr>
    </w:tbl>
    <w:p w:rsidR="007F7449" w:rsidRPr="003D6AD4" w:rsidRDefault="007F7449" w:rsidP="000F7239">
      <w:pPr>
        <w:pStyle w:val="SingleTxtGC"/>
        <w:tabs>
          <w:tab w:val="clear" w:pos="1565"/>
          <w:tab w:val="clear" w:pos="1996"/>
          <w:tab w:val="left" w:pos="1344"/>
        </w:tabs>
        <w:spacing w:before="120" w:after="360"/>
        <w:rPr>
          <w:rFonts w:ascii="Time New Roman" w:eastAsia="楷体" w:hAnsi="Time New Roman" w:hint="eastAsia"/>
          <w:snapToGrid/>
          <w:sz w:val="18"/>
          <w:szCs w:val="18"/>
          <w:lang w:val="en-GB"/>
        </w:rPr>
      </w:pPr>
      <w:r w:rsidRPr="007D4127">
        <w:rPr>
          <w:snapToGrid/>
          <w:vertAlign w:val="superscript"/>
          <w:lang w:val="en-GB"/>
        </w:rPr>
        <w:t>1</w:t>
      </w:r>
      <w:r w:rsidRPr="007D4127">
        <w:rPr>
          <w:snapToGrid/>
          <w:vertAlign w:val="superscript"/>
          <w:lang w:val="en-GB"/>
        </w:rPr>
        <w:tab/>
      </w:r>
      <w:r w:rsidRPr="003D6AD4">
        <w:rPr>
          <w:rFonts w:ascii="Time New Roman" w:eastAsia="楷体" w:hAnsi="Time New Roman" w:hint="eastAsia"/>
          <w:snapToGrid/>
          <w:sz w:val="18"/>
          <w:szCs w:val="18"/>
          <w:lang w:val="en-GB"/>
        </w:rPr>
        <w:t>相对湿度</w:t>
      </w:r>
      <w:r w:rsidRPr="003D6AD4">
        <w:rPr>
          <w:rFonts w:ascii="Time New Roman" w:eastAsia="楷体" w:hAnsi="Time New Roman"/>
          <w:snapToGrid/>
          <w:sz w:val="18"/>
          <w:szCs w:val="18"/>
          <w:lang w:val="en-GB"/>
        </w:rPr>
        <w:t>10-30%</w:t>
      </w:r>
      <w:r w:rsidRPr="003D6AD4">
        <w:rPr>
          <w:rFonts w:ascii="Time New Roman" w:eastAsia="楷体" w:hAnsi="Time New Roman" w:hint="eastAsia"/>
          <w:snapToGrid/>
          <w:sz w:val="18"/>
          <w:szCs w:val="18"/>
          <w:lang w:val="en-GB"/>
        </w:rPr>
        <w:t>和温度</w:t>
      </w:r>
      <w:r w:rsidRPr="003D6AD4">
        <w:rPr>
          <w:rFonts w:ascii="Time New Roman" w:eastAsia="楷体" w:hAnsi="Time New Roman"/>
          <w:snapToGrid/>
          <w:sz w:val="18"/>
          <w:szCs w:val="18"/>
          <w:lang w:val="en-GB"/>
        </w:rPr>
        <w:t>16-24</w:t>
      </w:r>
      <w:r w:rsidRPr="003D6AD4">
        <w:rPr>
          <w:rFonts w:ascii="Time New Roman" w:eastAsia="楷体" w:hAnsi="Time New Roman" w:hint="eastAsia"/>
          <w:snapToGrid/>
          <w:sz w:val="18"/>
          <w:szCs w:val="18"/>
          <w:lang w:val="en-GB"/>
        </w:rPr>
        <w:t>摄氏度条件下取得的数据。</w:t>
      </w:r>
    </w:p>
    <w:p w:rsidR="007F7449" w:rsidRPr="007F7449" w:rsidRDefault="007F7449" w:rsidP="007F7449">
      <w:pPr>
        <w:tabs>
          <w:tab w:val="clear" w:pos="431"/>
        </w:tabs>
        <w:suppressAutoHyphens/>
        <w:overflowPunct/>
        <w:adjustRightInd/>
        <w:snapToGrid/>
        <w:spacing w:after="120" w:line="240" w:lineRule="atLeast"/>
        <w:ind w:left="1134" w:right="1134"/>
        <w:rPr>
          <w:i/>
          <w:snapToGrid/>
          <w:sz w:val="20"/>
          <w:lang w:val="en-GB"/>
        </w:rPr>
      </w:pPr>
      <w:r w:rsidRPr="007F7449">
        <w:rPr>
          <w:i/>
          <w:snapToGrid/>
          <w:sz w:val="20"/>
          <w:lang w:val="en-GB"/>
        </w:rPr>
        <w:br w:type="page"/>
      </w: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r w:rsidRPr="007F7449">
        <w:rPr>
          <w:b/>
          <w:i/>
          <w:noProof/>
          <w:snapToGrid/>
          <w:sz w:val="20"/>
          <w:lang w:val="en-GB"/>
        </w:rPr>
        <w:drawing>
          <wp:inline distT="0" distB="0" distL="0" distR="0" wp14:anchorId="07D69B92" wp14:editId="4F1AE324">
            <wp:extent cx="5122545" cy="6993255"/>
            <wp:effectExtent l="0" t="0" r="1905" b="0"/>
            <wp:docPr id="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6993255"/>
                    </a:xfrm>
                    <a:prstGeom prst="rect">
                      <a:avLst/>
                    </a:prstGeom>
                    <a:noFill/>
                    <a:ln>
                      <a:noFill/>
                    </a:ln>
                  </pic:spPr>
                </pic:pic>
              </a:graphicData>
            </a:graphic>
          </wp:inline>
        </w:drawing>
      </w:r>
    </w:p>
    <w:tbl>
      <w:tblPr>
        <w:tblW w:w="0" w:type="auto"/>
        <w:jc w:val="center"/>
        <w:tblInd w:w="-1454" w:type="dxa"/>
        <w:tblCellMar>
          <w:left w:w="144" w:type="dxa"/>
          <w:right w:w="144" w:type="dxa"/>
        </w:tblCellMar>
        <w:tblLook w:val="04A0" w:firstRow="1" w:lastRow="0" w:firstColumn="1" w:lastColumn="0" w:noHBand="0" w:noVBand="1"/>
      </w:tblPr>
      <w:tblGrid>
        <w:gridCol w:w="605"/>
        <w:gridCol w:w="3252"/>
        <w:gridCol w:w="567"/>
        <w:gridCol w:w="3260"/>
      </w:tblGrid>
      <w:tr w:rsidR="007F7449" w:rsidRPr="007F7449" w:rsidTr="00270A28">
        <w:trPr>
          <w:jc w:val="center"/>
        </w:trPr>
        <w:tc>
          <w:tcPr>
            <w:tcW w:w="605" w:type="dxa"/>
            <w:tcBorders>
              <w:top w:val="single" w:sz="4" w:space="0" w:color="auto"/>
              <w:left w:val="nil"/>
              <w:bottom w:val="nil"/>
              <w:right w:val="nil"/>
            </w:tcBorders>
            <w:hideMark/>
          </w:tcPr>
          <w:p w:rsidR="007F7449" w:rsidRPr="007F7449" w:rsidRDefault="007F7449" w:rsidP="00136283">
            <w:pPr>
              <w:tabs>
                <w:tab w:val="clear" w:pos="431"/>
              </w:tabs>
              <w:suppressAutoHyphens/>
              <w:overflowPunct/>
              <w:adjustRightInd/>
              <w:spacing w:before="80" w:line="200" w:lineRule="atLeast"/>
              <w:jc w:val="left"/>
              <w:rPr>
                <w:snapToGrid/>
                <w:sz w:val="20"/>
                <w:lang w:val="en-GB" w:eastAsia="en-US"/>
              </w:rPr>
            </w:pPr>
            <w:r w:rsidRPr="007F7449">
              <w:rPr>
                <w:snapToGrid/>
                <w:sz w:val="20"/>
                <w:lang w:val="en-GB" w:eastAsia="en-US"/>
              </w:rPr>
              <w:t>(A)</w:t>
            </w:r>
          </w:p>
        </w:tc>
        <w:tc>
          <w:tcPr>
            <w:tcW w:w="3252" w:type="dxa"/>
            <w:tcBorders>
              <w:top w:val="single" w:sz="4" w:space="0" w:color="auto"/>
              <w:left w:val="nil"/>
              <w:bottom w:val="nil"/>
              <w:right w:val="nil"/>
            </w:tcBorders>
            <w:vAlign w:val="center"/>
            <w:hideMark/>
          </w:tcPr>
          <w:p w:rsidR="007F7449" w:rsidRPr="007F7449" w:rsidRDefault="007F7449" w:rsidP="00136283">
            <w:pPr>
              <w:tabs>
                <w:tab w:val="clear" w:pos="431"/>
              </w:tabs>
              <w:suppressAutoHyphens/>
              <w:overflowPunct/>
              <w:adjustRightInd/>
              <w:spacing w:before="80" w:line="200" w:lineRule="atLeast"/>
              <w:jc w:val="left"/>
              <w:rPr>
                <w:snapToGrid/>
                <w:sz w:val="20"/>
                <w:lang w:val="en-GB"/>
              </w:rPr>
            </w:pPr>
            <w:r w:rsidRPr="007F7449">
              <w:rPr>
                <w:rFonts w:hint="eastAsia"/>
                <w:snapToGrid/>
                <w:sz w:val="20"/>
                <w:lang w:val="en-GB"/>
              </w:rPr>
              <w:t>落锤抬升、夹持和释放装置</w:t>
            </w:r>
          </w:p>
        </w:tc>
        <w:tc>
          <w:tcPr>
            <w:tcW w:w="567" w:type="dxa"/>
            <w:tcBorders>
              <w:top w:val="single" w:sz="4" w:space="0" w:color="auto"/>
              <w:left w:val="nil"/>
              <w:bottom w:val="nil"/>
              <w:right w:val="nil"/>
            </w:tcBorders>
            <w:hideMark/>
          </w:tcPr>
          <w:p w:rsidR="007F7449" w:rsidRPr="007F7449" w:rsidRDefault="007F7449" w:rsidP="00136283">
            <w:pPr>
              <w:tabs>
                <w:tab w:val="clear" w:pos="431"/>
              </w:tabs>
              <w:suppressAutoHyphens/>
              <w:overflowPunct/>
              <w:adjustRightInd/>
              <w:spacing w:before="80" w:line="200" w:lineRule="atLeast"/>
              <w:jc w:val="left"/>
              <w:rPr>
                <w:snapToGrid/>
                <w:sz w:val="20"/>
                <w:lang w:val="en-GB" w:eastAsia="en-US"/>
              </w:rPr>
            </w:pPr>
            <w:r w:rsidRPr="007F7449">
              <w:rPr>
                <w:snapToGrid/>
                <w:sz w:val="20"/>
                <w:lang w:val="en-GB" w:eastAsia="en-US"/>
              </w:rPr>
              <w:t>(B)</w:t>
            </w:r>
          </w:p>
        </w:tc>
        <w:tc>
          <w:tcPr>
            <w:tcW w:w="3260" w:type="dxa"/>
            <w:tcBorders>
              <w:top w:val="single" w:sz="4" w:space="0" w:color="auto"/>
              <w:left w:val="nil"/>
              <w:bottom w:val="nil"/>
              <w:right w:val="nil"/>
            </w:tcBorders>
            <w:hideMark/>
          </w:tcPr>
          <w:p w:rsidR="007F7449" w:rsidRPr="007F7449" w:rsidRDefault="007F7449" w:rsidP="00136283">
            <w:pPr>
              <w:tabs>
                <w:tab w:val="clear" w:pos="431"/>
              </w:tabs>
              <w:suppressAutoHyphens/>
              <w:overflowPunct/>
              <w:adjustRightInd/>
              <w:spacing w:before="80" w:line="200" w:lineRule="atLeast"/>
              <w:jc w:val="left"/>
              <w:rPr>
                <w:snapToGrid/>
                <w:sz w:val="20"/>
                <w:lang w:val="en-GB" w:eastAsia="en-US"/>
              </w:rPr>
            </w:pPr>
            <w:r w:rsidRPr="007F7449">
              <w:rPr>
                <w:rFonts w:hint="eastAsia"/>
                <w:snapToGrid/>
                <w:sz w:val="20"/>
                <w:lang w:eastAsia="en-US"/>
              </w:rPr>
              <w:t>落锤</w:t>
            </w:r>
          </w:p>
        </w:tc>
      </w:tr>
      <w:tr w:rsidR="007F7449" w:rsidRPr="007F7449" w:rsidTr="00CB55E9">
        <w:trPr>
          <w:jc w:val="center"/>
        </w:trPr>
        <w:tc>
          <w:tcPr>
            <w:tcW w:w="605"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(C)</w:t>
            </w:r>
          </w:p>
        </w:tc>
        <w:tc>
          <w:tcPr>
            <w:tcW w:w="3252" w:type="dxa"/>
            <w:vAlign w:val="center"/>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eastAsia="en-US"/>
              </w:rPr>
              <w:t>落锤</w:t>
            </w:r>
            <w:r w:rsidRPr="007F7449">
              <w:rPr>
                <w:rFonts w:hint="eastAsia"/>
                <w:snapToGrid/>
                <w:sz w:val="20"/>
                <w:lang w:val="en-GB"/>
              </w:rPr>
              <w:t>导轨</w:t>
            </w:r>
          </w:p>
        </w:tc>
        <w:tc>
          <w:tcPr>
            <w:tcW w:w="567"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(D)</w:t>
            </w:r>
          </w:p>
        </w:tc>
        <w:tc>
          <w:tcPr>
            <w:tcW w:w="3260"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w:t>
            </w:r>
          </w:p>
        </w:tc>
      </w:tr>
      <w:tr w:rsidR="007F7449" w:rsidRPr="007F7449" w:rsidTr="00270A28">
        <w:trPr>
          <w:jc w:val="center"/>
        </w:trPr>
        <w:tc>
          <w:tcPr>
            <w:tcW w:w="605"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(E)</w:t>
            </w:r>
          </w:p>
        </w:tc>
        <w:tc>
          <w:tcPr>
            <w:tcW w:w="3252" w:type="dxa"/>
            <w:vAlign w:val="center"/>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中间锤导柱</w:t>
            </w:r>
          </w:p>
        </w:tc>
        <w:tc>
          <w:tcPr>
            <w:tcW w:w="567"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(F)</w:t>
            </w:r>
          </w:p>
        </w:tc>
        <w:tc>
          <w:tcPr>
            <w:tcW w:w="3260" w:type="dxa"/>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中间锤嵌芯</w:t>
            </w:r>
          </w:p>
        </w:tc>
      </w:tr>
      <w:tr w:rsidR="007F7449" w:rsidRPr="007F7449" w:rsidTr="00270A28">
        <w:trPr>
          <w:jc w:val="center"/>
        </w:trPr>
        <w:tc>
          <w:tcPr>
            <w:tcW w:w="605" w:type="dxa"/>
            <w:tcBorders>
              <w:top w:val="nil"/>
              <w:left w:val="nil"/>
              <w:bottom w:val="single" w:sz="4" w:space="0" w:color="auto"/>
              <w:right w:val="nil"/>
            </w:tcBorders>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(G)</w:t>
            </w:r>
          </w:p>
        </w:tc>
        <w:tc>
          <w:tcPr>
            <w:tcW w:w="3252" w:type="dxa"/>
            <w:tcBorders>
              <w:top w:val="nil"/>
              <w:left w:val="nil"/>
              <w:bottom w:val="single" w:sz="4" w:space="0" w:color="auto"/>
              <w:right w:val="nil"/>
            </w:tcBorders>
            <w:vAlign w:val="center"/>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击砧</w:t>
            </w:r>
          </w:p>
        </w:tc>
        <w:tc>
          <w:tcPr>
            <w:tcW w:w="567" w:type="dxa"/>
            <w:tcBorders>
              <w:top w:val="nil"/>
              <w:left w:val="nil"/>
              <w:bottom w:val="single" w:sz="4" w:space="0" w:color="auto"/>
              <w:right w:val="nil"/>
            </w:tcBorders>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(H)</w:t>
            </w:r>
          </w:p>
        </w:tc>
        <w:tc>
          <w:tcPr>
            <w:tcW w:w="3260" w:type="dxa"/>
            <w:tcBorders>
              <w:top w:val="nil"/>
              <w:left w:val="nil"/>
              <w:bottom w:val="single" w:sz="4" w:space="0" w:color="auto"/>
              <w:right w:val="nil"/>
            </w:tcBorders>
            <w:hideMark/>
          </w:tcPr>
          <w:p w:rsidR="007F7449" w:rsidRPr="007F7449" w:rsidRDefault="007F7449" w:rsidP="00136283">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冲击目标区放大图</w:t>
            </w:r>
          </w:p>
        </w:tc>
      </w:tr>
    </w:tbl>
    <w:p w:rsidR="007F7449" w:rsidRPr="00412C1E" w:rsidRDefault="00136283" w:rsidP="000F7239">
      <w:pPr>
        <w:tabs>
          <w:tab w:val="clear" w:pos="431"/>
        </w:tabs>
        <w:suppressAutoHyphens/>
        <w:overflowPunct/>
        <w:adjustRightInd/>
        <w:spacing w:before="120" w:line="240" w:lineRule="atLeast"/>
        <w:ind w:left="1134" w:right="1134"/>
        <w:jc w:val="center"/>
        <w:rPr>
          <w:rFonts w:ascii="Time New Roman" w:eastAsia="SimHei" w:hAnsi="Time New Roman" w:hint="eastAsia"/>
          <w:bCs/>
          <w:snapToGrid/>
          <w:szCs w:val="21"/>
          <w:lang w:val="en-GB" w:eastAsia="en-US"/>
        </w:rPr>
      </w:pPr>
      <w:r w:rsidRPr="00412C1E">
        <w:rPr>
          <w:rFonts w:ascii="Time New Roman" w:eastAsia="SimHei" w:hAnsi="Time New Roman" w:hint="eastAsia"/>
          <w:bCs/>
          <w:snapToGrid/>
          <w:szCs w:val="21"/>
          <w:lang w:eastAsia="en-US"/>
        </w:rPr>
        <w:t>图</w:t>
      </w:r>
      <w:r w:rsidRPr="00412C1E">
        <w:rPr>
          <w:rFonts w:ascii="Time New Roman" w:eastAsia="SimHei" w:hAnsi="Time New Roman"/>
          <w:bCs/>
          <w:snapToGrid/>
          <w:szCs w:val="21"/>
          <w:lang w:val="en-GB" w:eastAsia="en-US"/>
        </w:rPr>
        <w:t>13.4.7.1</w:t>
      </w:r>
      <w:r w:rsidRPr="00412C1E">
        <w:rPr>
          <w:rFonts w:ascii="Time New Roman" w:eastAsia="SimHei" w:hAnsi="Time New Roman" w:hint="eastAsia"/>
          <w:bCs/>
          <w:snapToGrid/>
          <w:szCs w:val="21"/>
          <w:lang w:eastAsia="en-US"/>
        </w:rPr>
        <w:t>：</w:t>
      </w:r>
      <w:r w:rsidR="000B1719">
        <w:rPr>
          <w:rFonts w:ascii="Time New Roman" w:eastAsia="SimHei" w:hAnsi="Time New Roman"/>
          <w:bCs/>
          <w:snapToGrid/>
          <w:szCs w:val="21"/>
          <w:lang w:val="en-GB" w:eastAsia="en-US"/>
        </w:rPr>
        <w:t>MBOM</w:t>
      </w:r>
      <w:r w:rsidRPr="00412C1E">
        <w:rPr>
          <w:rFonts w:ascii="Time New Roman" w:eastAsia="SimHei" w:hAnsi="Time New Roman" w:hint="eastAsia"/>
          <w:bCs/>
          <w:snapToGrid/>
          <w:szCs w:val="21"/>
          <w:lang w:val="en-GB"/>
        </w:rPr>
        <w:t>冲击机</w:t>
      </w:r>
    </w:p>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r w:rsidRPr="007F7449">
        <w:rPr>
          <w:noProof/>
          <w:snapToGrid/>
          <w:sz w:val="20"/>
          <w:lang w:val="en-GB"/>
        </w:rPr>
        <w:drawing>
          <wp:inline distT="0" distB="0" distL="0" distR="0" wp14:anchorId="5588B145" wp14:editId="7805920F">
            <wp:extent cx="4286250" cy="6364605"/>
            <wp:effectExtent l="0" t="0" r="0" b="0"/>
            <wp:docPr id="155" name="图片 3" descr="Impa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pact 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6364605"/>
                    </a:xfrm>
                    <a:prstGeom prst="rect">
                      <a:avLst/>
                    </a:prstGeom>
                    <a:noFill/>
                    <a:ln>
                      <a:noFill/>
                    </a:ln>
                  </pic:spPr>
                </pic:pic>
              </a:graphicData>
            </a:graphic>
          </wp:inline>
        </w:drawing>
      </w:r>
    </w:p>
    <w:tbl>
      <w:tblPr>
        <w:tblW w:w="0" w:type="auto"/>
        <w:jc w:val="center"/>
        <w:tblInd w:w="-2062" w:type="dxa"/>
        <w:tblCellMar>
          <w:left w:w="144" w:type="dxa"/>
          <w:right w:w="144" w:type="dxa"/>
        </w:tblCellMar>
        <w:tblLook w:val="04A0" w:firstRow="1" w:lastRow="0" w:firstColumn="1" w:lastColumn="0" w:noHBand="0" w:noVBand="1"/>
      </w:tblPr>
      <w:tblGrid>
        <w:gridCol w:w="566"/>
        <w:gridCol w:w="6513"/>
      </w:tblGrid>
      <w:tr w:rsidR="007F7449" w:rsidRPr="007F7449" w:rsidTr="00270A28">
        <w:trPr>
          <w:jc w:val="center"/>
        </w:trPr>
        <w:tc>
          <w:tcPr>
            <w:tcW w:w="562" w:type="dxa"/>
            <w:tcBorders>
              <w:top w:val="single" w:sz="4" w:space="0" w:color="auto"/>
              <w:left w:val="nil"/>
              <w:bottom w:val="nil"/>
              <w:right w:val="nil"/>
            </w:tcBorders>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(A)</w:t>
            </w:r>
          </w:p>
        </w:tc>
        <w:tc>
          <w:tcPr>
            <w:tcW w:w="6513" w:type="dxa"/>
            <w:tcBorders>
              <w:top w:val="single" w:sz="4" w:space="0" w:color="auto"/>
              <w:left w:val="nil"/>
              <w:bottom w:val="nil"/>
              <w:right w:val="nil"/>
            </w:tcBorders>
            <w:vAlign w:val="center"/>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落锤</w:t>
            </w:r>
          </w:p>
        </w:tc>
      </w:tr>
      <w:tr w:rsidR="007F7449" w:rsidRPr="007F7449" w:rsidTr="00F21930">
        <w:trPr>
          <w:jc w:val="center"/>
        </w:trPr>
        <w:tc>
          <w:tcPr>
            <w:tcW w:w="562" w:type="dxa"/>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(B)</w:t>
            </w:r>
          </w:p>
        </w:tc>
        <w:tc>
          <w:tcPr>
            <w:tcW w:w="6513" w:type="dxa"/>
            <w:vAlign w:val="center"/>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w:t>
            </w:r>
          </w:p>
        </w:tc>
      </w:tr>
      <w:tr w:rsidR="007F7449" w:rsidRPr="007F7449" w:rsidTr="00F21930">
        <w:trPr>
          <w:jc w:val="center"/>
        </w:trPr>
        <w:tc>
          <w:tcPr>
            <w:tcW w:w="562" w:type="dxa"/>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(C)</w:t>
            </w:r>
          </w:p>
        </w:tc>
        <w:tc>
          <w:tcPr>
            <w:tcW w:w="6513" w:type="dxa"/>
            <w:vAlign w:val="center"/>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中间锤嵌芯保持螺帽</w:t>
            </w:r>
          </w:p>
        </w:tc>
      </w:tr>
      <w:tr w:rsidR="007F7449" w:rsidRPr="007F7449" w:rsidTr="00F21930">
        <w:trPr>
          <w:jc w:val="center"/>
        </w:trPr>
        <w:tc>
          <w:tcPr>
            <w:tcW w:w="562" w:type="dxa"/>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snapToGrid/>
                <w:sz w:val="20"/>
                <w:lang w:val="en-GB" w:eastAsia="en-US"/>
              </w:rPr>
              <w:t>(D)</w:t>
            </w:r>
          </w:p>
        </w:tc>
        <w:tc>
          <w:tcPr>
            <w:tcW w:w="6513" w:type="dxa"/>
            <w:vAlign w:val="center"/>
            <w:hideMark/>
          </w:tcPr>
          <w:p w:rsidR="007F7449" w:rsidRPr="007F7449" w:rsidRDefault="007F7449" w:rsidP="00EA2C56">
            <w:pPr>
              <w:tabs>
                <w:tab w:val="clear" w:pos="431"/>
              </w:tabs>
              <w:suppressAutoHyphens/>
              <w:overflowPunct/>
              <w:adjustRightInd/>
              <w:spacing w:line="200" w:lineRule="atLeast"/>
              <w:jc w:val="left"/>
              <w:rPr>
                <w:snapToGrid/>
                <w:sz w:val="20"/>
                <w:lang w:val="en-GB" w:eastAsia="en-US"/>
              </w:rPr>
            </w:pPr>
            <w:r w:rsidRPr="007F7449">
              <w:rPr>
                <w:rFonts w:hint="eastAsia"/>
                <w:snapToGrid/>
                <w:sz w:val="20"/>
                <w:lang w:val="en-GB"/>
              </w:rPr>
              <w:t>中间锤嵌芯</w:t>
            </w:r>
          </w:p>
        </w:tc>
      </w:tr>
      <w:tr w:rsidR="007F7449" w:rsidRPr="007F7449" w:rsidTr="00F21930">
        <w:trPr>
          <w:jc w:val="center"/>
        </w:trPr>
        <w:tc>
          <w:tcPr>
            <w:tcW w:w="562" w:type="dxa"/>
            <w:tcBorders>
              <w:top w:val="nil"/>
              <w:left w:val="nil"/>
              <w:bottom w:val="single" w:sz="4" w:space="0" w:color="auto"/>
              <w:right w:val="nil"/>
            </w:tcBorders>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snapToGrid/>
                <w:sz w:val="20"/>
                <w:lang w:val="en-GB" w:eastAsia="en-US"/>
              </w:rPr>
              <w:t>(E)</w:t>
            </w:r>
          </w:p>
        </w:tc>
        <w:tc>
          <w:tcPr>
            <w:tcW w:w="6513" w:type="dxa"/>
            <w:tcBorders>
              <w:top w:val="nil"/>
              <w:left w:val="nil"/>
              <w:bottom w:val="single" w:sz="4" w:space="0" w:color="auto"/>
              <w:right w:val="nil"/>
            </w:tcBorders>
            <w:vAlign w:val="center"/>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hint="eastAsia"/>
                <w:snapToGrid/>
                <w:sz w:val="20"/>
                <w:lang w:eastAsia="en-US"/>
              </w:rPr>
              <w:t>击砧</w:t>
            </w:r>
          </w:p>
        </w:tc>
      </w:tr>
    </w:tbl>
    <w:p w:rsidR="007F7449" w:rsidRPr="007F7449" w:rsidRDefault="007F7449" w:rsidP="00E030F2">
      <w:pPr>
        <w:tabs>
          <w:tab w:val="clear" w:pos="431"/>
        </w:tabs>
        <w:suppressAutoHyphens/>
        <w:overflowPunct/>
        <w:adjustRightInd/>
        <w:spacing w:before="360" w:after="200" w:line="240" w:lineRule="atLeast"/>
        <w:ind w:left="1134" w:right="1134"/>
        <w:jc w:val="center"/>
        <w:rPr>
          <w:snapToGrid/>
          <w:sz w:val="20"/>
          <w:lang w:val="en-GB"/>
        </w:rPr>
      </w:pPr>
      <w:r w:rsidRPr="00136283">
        <w:rPr>
          <w:rFonts w:ascii="Time New Roman" w:eastAsia="SimHei" w:hAnsi="Time New Roman" w:hint="eastAsia"/>
          <w:bCs/>
          <w:snapToGrid/>
          <w:szCs w:val="21"/>
          <w:lang w:val="en-GB"/>
        </w:rPr>
        <w:t>图</w:t>
      </w:r>
      <w:r w:rsidRPr="00136283">
        <w:rPr>
          <w:rFonts w:ascii="Time New Roman" w:eastAsia="SimHei" w:hAnsi="Time New Roman"/>
          <w:bCs/>
          <w:snapToGrid/>
          <w:szCs w:val="21"/>
          <w:lang w:val="en-GB"/>
        </w:rPr>
        <w:t>13.4.7.2</w:t>
      </w:r>
      <w:r w:rsidRPr="00136283">
        <w:rPr>
          <w:rFonts w:ascii="Time New Roman" w:eastAsia="SimHei" w:hAnsi="Time New Roman" w:hint="eastAsia"/>
          <w:bCs/>
          <w:snapToGrid/>
          <w:szCs w:val="21"/>
          <w:lang w:val="en-GB"/>
        </w:rPr>
        <w:t>：</w:t>
      </w:r>
      <w:r w:rsidR="000B1719">
        <w:rPr>
          <w:rFonts w:ascii="Time New Roman" w:eastAsia="SimHei" w:hAnsi="Time New Roman"/>
          <w:bCs/>
          <w:snapToGrid/>
          <w:szCs w:val="21"/>
          <w:lang w:val="en-GB"/>
        </w:rPr>
        <w:t>MBOM</w:t>
      </w:r>
      <w:r w:rsidRPr="00136283">
        <w:rPr>
          <w:rFonts w:ascii="Time New Roman" w:eastAsia="SimHei" w:hAnsi="Time New Roman" w:hint="eastAsia"/>
          <w:bCs/>
          <w:snapToGrid/>
          <w:szCs w:val="21"/>
          <w:lang w:val="en-GB"/>
        </w:rPr>
        <w:t>冲击机落锤与冲击目标区细部</w:t>
      </w:r>
      <w:r w:rsidRPr="007F7449">
        <w:rPr>
          <w:snapToGrid/>
          <w:sz w:val="20"/>
          <w:lang w:val="en-GB"/>
        </w:rPr>
        <w:t>”</w:t>
      </w:r>
      <w:r w:rsidRPr="007F7449">
        <w:rPr>
          <w:rFonts w:hint="eastAsia"/>
          <w:snapToGrid/>
          <w:sz w:val="20"/>
          <w:lang w:val="en-GB"/>
        </w:rPr>
        <w:t>。</w:t>
      </w:r>
      <w:r w:rsidR="00E030F2">
        <w:rPr>
          <w:snapToGrid/>
          <w:sz w:val="20"/>
          <w:lang w:val="en-GB"/>
        </w:rPr>
        <w:t>-</w:t>
      </w:r>
    </w:p>
    <w:p w:rsidR="00E030F2" w:rsidRDefault="00E030F2" w:rsidP="00843C31">
      <w:pPr>
        <w:pStyle w:val="SingleTxtGC"/>
        <w:spacing w:after="0" w:line="240" w:lineRule="atLeast"/>
        <w:rPr>
          <w:rFonts w:ascii="Time New Roman" w:eastAsia="楷体" w:hAnsi="Time New Roman" w:hint="eastAsia"/>
          <w:snapToGrid/>
          <w:spacing w:val="-8"/>
          <w:lang w:val="en-GB"/>
        </w:rPr>
      </w:pPr>
    </w:p>
    <w:p w:rsidR="007F7449" w:rsidRPr="00136283" w:rsidRDefault="007F7449" w:rsidP="00E030F2">
      <w:pPr>
        <w:pStyle w:val="SingleTxtGC"/>
        <w:rPr>
          <w:rFonts w:ascii="Time New Roman" w:eastAsia="楷体" w:hAnsi="Time New Roman" w:hint="eastAsia"/>
          <w:snapToGrid/>
          <w:lang w:val="en-GB"/>
        </w:rPr>
      </w:pPr>
      <w:r w:rsidRPr="005978BF">
        <w:rPr>
          <w:rFonts w:ascii="Time New Roman" w:eastAsia="楷体" w:hAnsi="Time New Roman"/>
          <w:snapToGrid/>
          <w:spacing w:val="-8"/>
          <w:lang w:val="en-GB"/>
        </w:rPr>
        <w:t>(</w:t>
      </w:r>
      <w:r w:rsidRPr="005978BF">
        <w:rPr>
          <w:rFonts w:ascii="Time New Roman" w:eastAsia="楷体" w:hAnsi="Time New Roman" w:hint="eastAsia"/>
          <w:snapToGrid/>
          <w:spacing w:val="-8"/>
          <w:lang w:val="en-GB"/>
        </w:rPr>
        <w:t>参考文件：</w:t>
      </w:r>
      <w:r w:rsidRPr="005978BF">
        <w:rPr>
          <w:rFonts w:ascii="Time New Roman" w:eastAsia="楷体" w:hAnsi="Time New Roman"/>
          <w:snapToGrid/>
          <w:spacing w:val="-8"/>
          <w:lang w:val="en-GB"/>
        </w:rPr>
        <w:t>ST/SG/AC.10/C.3/2014/5</w:t>
      </w:r>
      <w:r w:rsidR="000B1719">
        <w:rPr>
          <w:rFonts w:ascii="Time New Roman" w:eastAsia="楷体" w:hAnsi="Time New Roman"/>
          <w:snapToGrid/>
          <w:spacing w:val="-8"/>
          <w:lang w:val="en-GB"/>
        </w:rPr>
        <w:t>1</w:t>
      </w:r>
      <w:r w:rsidRPr="005978BF">
        <w:rPr>
          <w:rFonts w:ascii="Time New Roman" w:eastAsia="楷体" w:hAnsi="Time New Roman" w:hint="eastAsia"/>
          <w:snapToGrid/>
          <w:spacing w:val="-8"/>
          <w:lang w:val="en-GB"/>
        </w:rPr>
        <w:t>和第四十五届会议的非正式文件</w:t>
      </w:r>
      <w:r w:rsidRPr="005978BF">
        <w:rPr>
          <w:rFonts w:ascii="Time New Roman" w:eastAsia="楷体" w:hAnsi="Time New Roman"/>
          <w:snapToGrid/>
          <w:spacing w:val="-8"/>
          <w:lang w:val="en-GB"/>
        </w:rPr>
        <w:t>INF.61/Add.2</w:t>
      </w:r>
      <w:r w:rsidRPr="00136283">
        <w:rPr>
          <w:rFonts w:ascii="Time New Roman" w:eastAsia="楷体" w:hAnsi="Time New Roman"/>
          <w:snapToGrid/>
          <w:lang w:val="en-GB"/>
        </w:rPr>
        <w:t>)</w:t>
      </w:r>
    </w:p>
    <w:p w:rsidR="007F7449" w:rsidRPr="00136283" w:rsidRDefault="007F7449" w:rsidP="00D650C8">
      <w:pPr>
        <w:tabs>
          <w:tab w:val="clear" w:pos="431"/>
          <w:tab w:val="left" w:pos="2410"/>
        </w:tabs>
        <w:suppressAutoHyphens/>
        <w:overflowPunct/>
        <w:adjustRightInd/>
        <w:spacing w:after="120"/>
        <w:ind w:left="1134" w:right="1134"/>
        <w:rPr>
          <w:snapToGrid/>
          <w:szCs w:val="21"/>
          <w:lang w:val="en-GB"/>
        </w:rPr>
      </w:pPr>
      <w:r w:rsidRPr="00136283">
        <w:rPr>
          <w:snapToGrid/>
          <w:szCs w:val="21"/>
          <w:lang w:val="en-GB"/>
        </w:rPr>
        <w:t>13.5</w:t>
      </w:r>
      <w:r w:rsidRPr="00136283">
        <w:rPr>
          <w:snapToGrid/>
          <w:szCs w:val="21"/>
          <w:lang w:val="en-GB"/>
        </w:rPr>
        <w:tab/>
      </w:r>
      <w:r w:rsidRPr="00136283">
        <w:rPr>
          <w:rFonts w:hint="eastAsia"/>
          <w:snapToGrid/>
          <w:szCs w:val="21"/>
          <w:lang w:val="en-GB"/>
        </w:rPr>
        <w:t>新增第</w:t>
      </w:r>
      <w:r w:rsidRPr="00136283">
        <w:rPr>
          <w:snapToGrid/>
          <w:szCs w:val="21"/>
          <w:lang w:val="en-GB"/>
        </w:rPr>
        <w:t>13.5.4</w:t>
      </w:r>
      <w:r w:rsidRPr="00136283">
        <w:rPr>
          <w:rFonts w:hint="eastAsia"/>
          <w:snapToGrid/>
          <w:szCs w:val="21"/>
          <w:lang w:val="en-GB"/>
        </w:rPr>
        <w:t>小节如下：</w:t>
      </w:r>
    </w:p>
    <w:p w:rsidR="007F7449" w:rsidRPr="00136283" w:rsidRDefault="007F7449" w:rsidP="00A405EC">
      <w:pPr>
        <w:tabs>
          <w:tab w:val="clear" w:pos="431"/>
          <w:tab w:val="left" w:pos="2410"/>
        </w:tabs>
        <w:suppressAutoHyphens/>
        <w:overflowPunct/>
        <w:adjustRightInd/>
        <w:spacing w:after="120"/>
        <w:ind w:left="1134" w:right="1134"/>
        <w:rPr>
          <w:snapToGrid/>
          <w:szCs w:val="21"/>
          <w:lang w:val="en-GB"/>
        </w:rPr>
      </w:pPr>
      <w:r w:rsidRPr="00136283">
        <w:rPr>
          <w:snapToGrid/>
          <w:szCs w:val="21"/>
          <w:lang w:val="en-GB"/>
        </w:rPr>
        <w:t>“13.5.4</w:t>
      </w:r>
      <w:r w:rsidRPr="00136283">
        <w:rPr>
          <w:snapToGrid/>
          <w:szCs w:val="21"/>
          <w:lang w:val="en-GB"/>
        </w:rPr>
        <w:tab/>
      </w:r>
      <w:r w:rsidRPr="00136283">
        <w:rPr>
          <w:rFonts w:hint="eastAsia"/>
          <w:snapToGrid/>
          <w:szCs w:val="21"/>
          <w:lang w:val="en-GB"/>
        </w:rPr>
        <w:t>试验</w:t>
      </w:r>
      <w:r w:rsidR="00F24954">
        <w:rPr>
          <w:snapToGrid/>
          <w:szCs w:val="21"/>
          <w:lang w:val="en-GB"/>
        </w:rPr>
        <w:t>3(b)</w:t>
      </w:r>
      <w:r w:rsidRPr="00136283">
        <w:rPr>
          <w:snapToGrid/>
          <w:szCs w:val="21"/>
          <w:lang w:val="en-GB"/>
        </w:rPr>
        <w:t>(iv)</w:t>
      </w:r>
      <w:r w:rsidRPr="00136283">
        <w:rPr>
          <w:rFonts w:hint="eastAsia"/>
          <w:snapToGrid/>
          <w:szCs w:val="21"/>
          <w:lang w:val="en-GB"/>
        </w:rPr>
        <w:t>：</w:t>
      </w:r>
      <w:r w:rsidRPr="00136283">
        <w:rPr>
          <w:snapToGrid/>
          <w:szCs w:val="21"/>
          <w:lang w:val="en-GB"/>
        </w:rPr>
        <w:t>ABL</w:t>
      </w:r>
      <w:r w:rsidRPr="00136283">
        <w:rPr>
          <w:rFonts w:hint="eastAsia"/>
          <w:snapToGrid/>
          <w:szCs w:val="21"/>
          <w:lang w:val="en-GB"/>
        </w:rPr>
        <w:t>摩擦机试验</w:t>
      </w:r>
    </w:p>
    <w:p w:rsidR="007F7449" w:rsidRPr="00136283" w:rsidRDefault="007F7449" w:rsidP="00A405EC">
      <w:pPr>
        <w:tabs>
          <w:tab w:val="clear" w:pos="431"/>
          <w:tab w:val="left" w:pos="2410"/>
        </w:tabs>
        <w:suppressAutoHyphens/>
        <w:overflowPunct/>
        <w:adjustRightInd/>
        <w:spacing w:after="120"/>
        <w:ind w:left="1134" w:right="1134"/>
        <w:rPr>
          <w:snapToGrid/>
          <w:szCs w:val="21"/>
          <w:lang w:val="en-GB"/>
        </w:rPr>
      </w:pPr>
      <w:r w:rsidRPr="00136283">
        <w:rPr>
          <w:snapToGrid/>
          <w:szCs w:val="21"/>
          <w:lang w:val="en-GB"/>
        </w:rPr>
        <w:t>13.5.4.1</w:t>
      </w:r>
      <w:r w:rsidRPr="00136283">
        <w:rPr>
          <w:snapToGrid/>
          <w:szCs w:val="21"/>
          <w:lang w:val="en-GB"/>
        </w:rPr>
        <w:tab/>
      </w:r>
      <w:r w:rsidRPr="00136283">
        <w:rPr>
          <w:rFonts w:ascii="Time New Roman" w:eastAsia="楷体" w:hAnsi="Time New Roman" w:hint="eastAsia"/>
          <w:iCs/>
          <w:snapToGrid/>
          <w:szCs w:val="21"/>
          <w:lang w:val="en-GB"/>
        </w:rPr>
        <w:t>引言</w:t>
      </w:r>
    </w:p>
    <w:p w:rsidR="007F7449" w:rsidRPr="00F24954" w:rsidRDefault="00136283" w:rsidP="00136283">
      <w:pPr>
        <w:pStyle w:val="SingleTxtGC"/>
        <w:rPr>
          <w:snapToGrid/>
          <w:spacing w:val="-4"/>
          <w:lang w:val="en-GB"/>
        </w:rPr>
      </w:pPr>
      <w:r>
        <w:rPr>
          <w:snapToGrid/>
          <w:lang w:val="en-GB"/>
        </w:rPr>
        <w:tab/>
      </w:r>
      <w:r w:rsidR="007F7449" w:rsidRPr="00F24954">
        <w:rPr>
          <w:rFonts w:hint="eastAsia"/>
          <w:snapToGrid/>
          <w:spacing w:val="-4"/>
          <w:lang w:val="en-GB"/>
        </w:rPr>
        <w:t>本试验用于测定物质对摩擦刺激的敏感度，并确定该物质是否过于危险，因而其受试形态不适于运输。试验物质被置于一个非转动盘的垂直压力之下，而该物质本身则在一个滑动砧垫上水平移动。本试验适用于固态、半固态和粉状物质。</w:t>
      </w:r>
    </w:p>
    <w:p w:rsidR="007F7449" w:rsidRPr="00136283"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136283">
        <w:rPr>
          <w:snapToGrid/>
          <w:szCs w:val="21"/>
          <w:lang w:val="en-GB"/>
        </w:rPr>
        <w:t>13.5.4.2</w:t>
      </w:r>
      <w:r w:rsidRPr="00136283">
        <w:rPr>
          <w:snapToGrid/>
          <w:szCs w:val="21"/>
          <w:lang w:val="en-GB"/>
        </w:rPr>
        <w:tab/>
      </w:r>
      <w:r w:rsidRPr="00136283">
        <w:rPr>
          <w:rFonts w:ascii="Time New Roman" w:eastAsia="楷体" w:hAnsi="Time New Roman" w:hint="eastAsia"/>
          <w:iCs/>
          <w:snapToGrid/>
          <w:szCs w:val="21"/>
          <w:lang w:val="en-GB"/>
        </w:rPr>
        <w:t>设备和材料</w:t>
      </w:r>
    </w:p>
    <w:p w:rsidR="007F7449" w:rsidRPr="00136283" w:rsidRDefault="007F7449" w:rsidP="00A405EC">
      <w:pPr>
        <w:tabs>
          <w:tab w:val="clear" w:pos="431"/>
          <w:tab w:val="left" w:pos="2410"/>
        </w:tabs>
        <w:suppressAutoHyphens/>
        <w:overflowPunct/>
        <w:adjustRightInd/>
        <w:spacing w:after="120"/>
        <w:ind w:left="1134" w:right="1134"/>
        <w:rPr>
          <w:snapToGrid/>
          <w:szCs w:val="21"/>
          <w:lang w:val="en-GB"/>
        </w:rPr>
      </w:pPr>
      <w:r w:rsidRPr="00136283">
        <w:rPr>
          <w:snapToGrid/>
          <w:szCs w:val="21"/>
          <w:lang w:val="en-GB"/>
        </w:rPr>
        <w:t>13.5.4.2.1</w:t>
      </w:r>
      <w:r w:rsidRPr="00136283">
        <w:rPr>
          <w:snapToGrid/>
          <w:szCs w:val="21"/>
          <w:lang w:val="en-GB"/>
        </w:rPr>
        <w:tab/>
      </w:r>
      <w:r w:rsidRPr="00136283">
        <w:rPr>
          <w:rFonts w:hint="eastAsia"/>
          <w:snapToGrid/>
          <w:szCs w:val="21"/>
          <w:lang w:val="en-GB"/>
        </w:rPr>
        <w:t>需要下列设备和材料：</w:t>
      </w:r>
    </w:p>
    <w:p w:rsidR="007F7449" w:rsidRPr="00136283" w:rsidRDefault="007F7449" w:rsidP="001B5F85">
      <w:pPr>
        <w:pStyle w:val="SingleTxtGC"/>
        <w:numPr>
          <w:ilvl w:val="0"/>
          <w:numId w:val="25"/>
        </w:numPr>
        <w:tabs>
          <w:tab w:val="clear" w:pos="431"/>
          <w:tab w:val="clear" w:pos="1134"/>
          <w:tab w:val="clear" w:pos="1565"/>
          <w:tab w:val="clear" w:pos="1996"/>
          <w:tab w:val="clear" w:pos="2427"/>
          <w:tab w:val="left" w:pos="2211"/>
        </w:tabs>
        <w:ind w:left="2801"/>
        <w:rPr>
          <w:snapToGrid/>
          <w:lang w:val="en-GB"/>
        </w:rPr>
      </w:pPr>
      <w:r w:rsidRPr="00136283">
        <w:rPr>
          <w:rFonts w:hint="eastAsia"/>
          <w:snapToGrid/>
          <w:lang w:val="en-GB"/>
        </w:rPr>
        <w:t>一个能通过非转动钢盘对被置于钢砧垫上的样品施加液压力的机械结构。钢盘和钢砧垫的表面糙度均为</w:t>
      </w:r>
      <w:r w:rsidR="00F24954">
        <w:rPr>
          <w:snapToGrid/>
          <w:lang w:val="en-GB"/>
        </w:rPr>
        <w:t>1.3-1.</w:t>
      </w:r>
      <w:r w:rsidRPr="00136283">
        <w:rPr>
          <w:snapToGrid/>
          <w:lang w:val="en-GB"/>
        </w:rPr>
        <w:t>8</w:t>
      </w:r>
      <w:r w:rsidRPr="00136283">
        <w:rPr>
          <w:rFonts w:hint="eastAsia"/>
          <w:snapToGrid/>
          <w:lang w:val="en-GB"/>
        </w:rPr>
        <w:t>微米，</w:t>
      </w:r>
      <w:r w:rsidRPr="00136283">
        <w:rPr>
          <w:snapToGrid/>
          <w:lang w:val="en-GB"/>
        </w:rPr>
        <w:t>C</w:t>
      </w:r>
      <w:r w:rsidRPr="00136283">
        <w:rPr>
          <w:rFonts w:hint="eastAsia"/>
          <w:snapToGrid/>
          <w:lang w:val="en-GB"/>
        </w:rPr>
        <w:t>标度洛氏硬度</w:t>
      </w:r>
      <w:r w:rsidR="00F24954">
        <w:rPr>
          <w:snapToGrid/>
          <w:lang w:val="en-GB"/>
        </w:rPr>
        <w:t>55-</w:t>
      </w:r>
      <w:r w:rsidRPr="00136283">
        <w:rPr>
          <w:snapToGrid/>
          <w:lang w:val="en-GB"/>
        </w:rPr>
        <w:t>62</w:t>
      </w:r>
      <w:r w:rsidRPr="00136283">
        <w:rPr>
          <w:rFonts w:hint="eastAsia"/>
          <w:snapToGrid/>
          <w:lang w:val="en-GB"/>
        </w:rPr>
        <w:t>。</w:t>
      </w:r>
    </w:p>
    <w:p w:rsidR="007F7449" w:rsidRPr="00136283" w:rsidRDefault="007F7449" w:rsidP="001B5F85">
      <w:pPr>
        <w:pStyle w:val="SingleTxtGC"/>
        <w:numPr>
          <w:ilvl w:val="0"/>
          <w:numId w:val="25"/>
        </w:numPr>
        <w:tabs>
          <w:tab w:val="clear" w:pos="431"/>
          <w:tab w:val="clear" w:pos="1134"/>
          <w:tab w:val="clear" w:pos="1565"/>
          <w:tab w:val="clear" w:pos="1996"/>
          <w:tab w:val="clear" w:pos="2427"/>
          <w:tab w:val="left" w:pos="2211"/>
        </w:tabs>
        <w:ind w:left="2801"/>
        <w:rPr>
          <w:snapToGrid/>
          <w:lang w:val="en-GB"/>
        </w:rPr>
      </w:pPr>
      <w:r w:rsidRPr="00136283">
        <w:rPr>
          <w:rFonts w:hint="eastAsia"/>
          <w:snapToGrid/>
          <w:lang w:val="en-GB"/>
        </w:rPr>
        <w:t>一个能放置成从某个角度向滑动砧垫施加某个预定矢量的摆动系统。用该系统形成垂直与对钢盘施力方向的约</w:t>
      </w:r>
      <w:r w:rsidRPr="00136283">
        <w:rPr>
          <w:snapToGrid/>
          <w:lang w:val="en-GB"/>
        </w:rPr>
        <w:t>2.5</w:t>
      </w:r>
      <w:r w:rsidRPr="00136283">
        <w:rPr>
          <w:rFonts w:hint="eastAsia"/>
          <w:snapToGrid/>
          <w:lang w:val="en-GB"/>
        </w:rPr>
        <w:t>厘米摆体行程。</w:t>
      </w:r>
    </w:p>
    <w:p w:rsidR="007F7449" w:rsidRPr="00136283" w:rsidRDefault="007F7449" w:rsidP="00A405EC">
      <w:pPr>
        <w:tabs>
          <w:tab w:val="clear" w:pos="431"/>
          <w:tab w:val="left" w:pos="2410"/>
        </w:tabs>
        <w:suppressAutoHyphens/>
        <w:overflowPunct/>
        <w:adjustRightInd/>
        <w:spacing w:after="120"/>
        <w:ind w:left="1134" w:right="1134"/>
        <w:rPr>
          <w:snapToGrid/>
          <w:szCs w:val="21"/>
          <w:lang w:val="en-GB"/>
        </w:rPr>
      </w:pPr>
      <w:r w:rsidRPr="00136283">
        <w:rPr>
          <w:snapToGrid/>
          <w:szCs w:val="21"/>
          <w:lang w:val="en-GB"/>
        </w:rPr>
        <w:t>13.5.4.3</w:t>
      </w:r>
      <w:r w:rsidRPr="00136283">
        <w:rPr>
          <w:snapToGrid/>
          <w:szCs w:val="21"/>
          <w:lang w:val="en-GB"/>
        </w:rPr>
        <w:tab/>
      </w:r>
      <w:r w:rsidRPr="00136283">
        <w:rPr>
          <w:rFonts w:ascii="Time New Roman" w:eastAsia="楷体" w:hAnsi="Time New Roman" w:hint="eastAsia"/>
          <w:iCs/>
          <w:snapToGrid/>
          <w:szCs w:val="21"/>
          <w:lang w:val="en-GB"/>
        </w:rPr>
        <w:t>程序</w:t>
      </w:r>
    </w:p>
    <w:p w:rsidR="007F7449" w:rsidRPr="00136283" w:rsidRDefault="00BC39F0" w:rsidP="00A405EC">
      <w:pPr>
        <w:tabs>
          <w:tab w:val="clear" w:pos="431"/>
          <w:tab w:val="left" w:pos="2410"/>
        </w:tabs>
        <w:suppressAutoHyphens/>
        <w:overflowPunct/>
        <w:adjustRightInd/>
        <w:spacing w:after="120"/>
        <w:ind w:left="1134" w:right="1134"/>
        <w:rPr>
          <w:snapToGrid/>
          <w:szCs w:val="21"/>
          <w:lang w:val="en-GB"/>
        </w:rPr>
      </w:pPr>
      <w:r>
        <w:rPr>
          <w:snapToGrid/>
          <w:szCs w:val="21"/>
          <w:lang w:val="en-GB"/>
        </w:rPr>
        <w:t>13.5.4.3.1</w:t>
      </w:r>
      <w:r>
        <w:rPr>
          <w:snapToGrid/>
          <w:szCs w:val="21"/>
          <w:lang w:val="en-GB"/>
        </w:rPr>
        <w:tab/>
      </w:r>
      <w:r w:rsidR="007F7449" w:rsidRPr="00136283">
        <w:rPr>
          <w:rFonts w:hint="eastAsia"/>
          <w:snapToGrid/>
          <w:szCs w:val="21"/>
          <w:lang w:val="en-GB"/>
        </w:rPr>
        <w:t>一般按照收到的性状对物质进行试验。试验湿物质时，所含润湿剂应是运输所需最低限度量。根据物理性状，应采用下列程序对物质进行试验：</w:t>
      </w:r>
    </w:p>
    <w:p w:rsidR="007F7449" w:rsidRPr="00136283" w:rsidRDefault="007F7449" w:rsidP="001B5F85">
      <w:pPr>
        <w:pStyle w:val="SingleTxtGC"/>
        <w:numPr>
          <w:ilvl w:val="0"/>
          <w:numId w:val="24"/>
        </w:numPr>
        <w:tabs>
          <w:tab w:val="clear" w:pos="431"/>
          <w:tab w:val="clear" w:pos="1134"/>
          <w:tab w:val="clear" w:pos="1565"/>
          <w:tab w:val="clear" w:pos="1996"/>
          <w:tab w:val="clear" w:pos="2427"/>
          <w:tab w:val="left" w:pos="2211"/>
        </w:tabs>
        <w:ind w:left="2801"/>
        <w:rPr>
          <w:snapToGrid/>
          <w:lang w:val="en-GB"/>
        </w:rPr>
      </w:pPr>
      <w:r w:rsidRPr="00136283">
        <w:rPr>
          <w:rFonts w:hint="eastAsia"/>
          <w:snapToGrid/>
          <w:lang w:val="en-GB"/>
        </w:rPr>
        <w:t>粉末单层置于砧垫上进行试验，可能时，单层厚度即颗粒材料的粒径。将足够量的粉粒铺于砧垫上，大致覆盖长</w:t>
      </w:r>
      <w:r w:rsidRPr="00136283">
        <w:rPr>
          <w:snapToGrid/>
          <w:lang w:val="en-GB"/>
        </w:rPr>
        <w:t>1.3</w:t>
      </w:r>
      <w:r w:rsidRPr="00136283">
        <w:rPr>
          <w:rFonts w:hint="eastAsia"/>
          <w:snapToGrid/>
          <w:lang w:val="en-GB"/>
        </w:rPr>
        <w:t>厘米、宽</w:t>
      </w:r>
      <w:r w:rsidRPr="00136283">
        <w:rPr>
          <w:snapToGrid/>
          <w:lang w:val="en-GB"/>
        </w:rPr>
        <w:t>0.65</w:t>
      </w:r>
      <w:r w:rsidRPr="00136283">
        <w:rPr>
          <w:rFonts w:hint="eastAsia"/>
          <w:snapToGrid/>
          <w:lang w:val="en-GB"/>
        </w:rPr>
        <w:t>厘米的面积，起始点在盘体与砧垫的最初接触点之后约</w:t>
      </w:r>
      <w:r w:rsidRPr="00136283">
        <w:rPr>
          <w:snapToGrid/>
          <w:lang w:val="en-GB"/>
        </w:rPr>
        <w:t>0.65</w:t>
      </w:r>
      <w:r w:rsidRPr="00136283">
        <w:rPr>
          <w:rFonts w:hint="eastAsia"/>
          <w:snapToGrid/>
          <w:lang w:val="en-GB"/>
        </w:rPr>
        <w:t>厘米处，使盘体降下时与样品形成全接触。</w:t>
      </w:r>
    </w:p>
    <w:p w:rsidR="007F7449" w:rsidRPr="00136283" w:rsidRDefault="007F7449" w:rsidP="001B5F85">
      <w:pPr>
        <w:pStyle w:val="SingleTxtGC"/>
        <w:numPr>
          <w:ilvl w:val="0"/>
          <w:numId w:val="24"/>
        </w:numPr>
        <w:tabs>
          <w:tab w:val="clear" w:pos="431"/>
          <w:tab w:val="clear" w:pos="1134"/>
          <w:tab w:val="clear" w:pos="1565"/>
          <w:tab w:val="clear" w:pos="1996"/>
          <w:tab w:val="clear" w:pos="2427"/>
          <w:tab w:val="left" w:pos="2211"/>
        </w:tabs>
        <w:ind w:left="2801"/>
        <w:rPr>
          <w:snapToGrid/>
          <w:lang w:val="en-GB"/>
        </w:rPr>
      </w:pPr>
      <w:r w:rsidRPr="00136283">
        <w:rPr>
          <w:rFonts w:hint="eastAsia"/>
          <w:snapToGrid/>
          <w:lang w:val="en-GB"/>
        </w:rPr>
        <w:t>固态推进剂制备成均匀薄片进行试验。薄片厚</w:t>
      </w:r>
      <w:r w:rsidRPr="00136283">
        <w:rPr>
          <w:snapToGrid/>
          <w:lang w:val="en-GB"/>
        </w:rPr>
        <w:t xml:space="preserve">0.08 </w:t>
      </w:r>
      <w:r w:rsidRPr="00136283">
        <w:rPr>
          <w:rFonts w:hint="eastAsia"/>
          <w:snapToGrid/>
          <w:lang w:val="en-GB"/>
        </w:rPr>
        <w:t>±</w:t>
      </w:r>
      <w:r w:rsidRPr="00136283">
        <w:rPr>
          <w:snapToGrid/>
          <w:lang w:val="en-GB"/>
        </w:rPr>
        <w:t xml:space="preserve"> 0.01</w:t>
      </w:r>
      <w:r w:rsidRPr="00136283">
        <w:rPr>
          <w:rFonts w:hint="eastAsia"/>
          <w:snapToGrid/>
          <w:lang w:val="en-GB"/>
        </w:rPr>
        <w:t>厘米。使用薄片切片工具很容易制备这个厚度的薄片</w:t>
      </w:r>
    </w:p>
    <w:p w:rsidR="007F7449" w:rsidRPr="00136283" w:rsidRDefault="007F7449" w:rsidP="00ED2EE1">
      <w:pPr>
        <w:pStyle w:val="SingleTxtGC"/>
        <w:numPr>
          <w:ilvl w:val="0"/>
          <w:numId w:val="24"/>
        </w:numPr>
        <w:tabs>
          <w:tab w:val="clear" w:pos="431"/>
          <w:tab w:val="clear" w:pos="1134"/>
          <w:tab w:val="clear" w:pos="1565"/>
          <w:tab w:val="clear" w:pos="1996"/>
          <w:tab w:val="clear" w:pos="2427"/>
          <w:tab w:val="left" w:pos="2211"/>
        </w:tabs>
        <w:ind w:left="2801"/>
        <w:rPr>
          <w:snapToGrid/>
          <w:lang w:val="en-GB"/>
        </w:rPr>
      </w:pPr>
      <w:r w:rsidRPr="00136283">
        <w:rPr>
          <w:rFonts w:hint="eastAsia"/>
          <w:snapToGrid/>
          <w:lang w:val="en-GB"/>
        </w:rPr>
        <w:t>半固体用软膏刀刮成平滑薄层，厚度均匀，约</w:t>
      </w:r>
      <w:r w:rsidRPr="00136283">
        <w:rPr>
          <w:snapToGrid/>
          <w:lang w:val="en-GB"/>
        </w:rPr>
        <w:t>0.015</w:t>
      </w:r>
      <w:r w:rsidRPr="00136283">
        <w:rPr>
          <w:rFonts w:hint="eastAsia"/>
          <w:snapToGrid/>
          <w:lang w:val="en-GB"/>
        </w:rPr>
        <w:t>厘米。</w:t>
      </w:r>
    </w:p>
    <w:p w:rsidR="007F7449" w:rsidRDefault="00136283" w:rsidP="00FA10D4">
      <w:pPr>
        <w:pStyle w:val="SingleTxtGC"/>
        <w:rPr>
          <w:snapToGrid/>
          <w:lang w:val="en-GB"/>
        </w:rPr>
      </w:pPr>
      <w:r>
        <w:rPr>
          <w:snapToGrid/>
          <w:lang w:val="en-GB"/>
        </w:rPr>
        <w:tab/>
      </w:r>
      <w:r w:rsidR="007F7449" w:rsidRPr="00136283">
        <w:rPr>
          <w:rFonts w:hint="eastAsia"/>
          <w:snapToGrid/>
          <w:lang w:val="en-GB"/>
        </w:rPr>
        <w:t>摩擦盘被抬起后，将试验物质放置在盘下的砧垫上，使盘体降下时与样品形成全接触。然后，将摩擦盘小心地降到接触砧垫上的物质，对盘体施以</w:t>
      </w:r>
      <w:r w:rsidR="007F7449" w:rsidRPr="00136283">
        <w:rPr>
          <w:snapToGrid/>
          <w:lang w:val="en-GB"/>
        </w:rPr>
        <w:t>2.4</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w:t>
      </w:r>
      <w:r w:rsidR="007F7449" w:rsidRPr="00136283">
        <w:rPr>
          <w:snapToGrid/>
          <w:lang w:val="en-GB"/>
        </w:rPr>
        <w:t>250</w:t>
      </w:r>
      <w:r w:rsidR="007F7449" w:rsidRPr="00136283">
        <w:rPr>
          <w:rFonts w:hint="eastAsia"/>
          <w:snapToGrid/>
          <w:lang w:val="en-GB"/>
        </w:rPr>
        <w:t>牛或</w:t>
      </w:r>
      <w:r w:rsidR="007F7449" w:rsidRPr="00136283">
        <w:rPr>
          <w:snapToGrid/>
          <w:lang w:val="en-GB"/>
        </w:rPr>
        <w:t>1.2</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w:t>
      </w:r>
      <w:r w:rsidR="007F7449" w:rsidRPr="00136283">
        <w:rPr>
          <w:snapToGrid/>
          <w:lang w:val="en-GB"/>
        </w:rPr>
        <w:t>445</w:t>
      </w:r>
      <w:r w:rsidR="007F7449" w:rsidRPr="00136283">
        <w:rPr>
          <w:rFonts w:hint="eastAsia"/>
          <w:snapToGrid/>
          <w:lang w:val="en-GB"/>
        </w:rPr>
        <w:t>牛的所需常规力。摆体抬升到规定角度以达到合适的试验矢量，然后被释放。观察是否发生“反应”，即是否产生人体感觉器官能够感知的爆裂声、烟雾、火焰、焦糊或可见光。对发生的反应类型加以记录。然后解除对盘体所施的力，并擦净触面上的任何剩余物质。将盘体转换角度并移至砧垫的另一端，确保每次试验都使用新的接触表面。</w:t>
      </w:r>
    </w:p>
    <w:p w:rsidR="00405E3C" w:rsidRDefault="00405E3C">
      <w:pPr>
        <w:tabs>
          <w:tab w:val="clear" w:pos="431"/>
        </w:tabs>
        <w:overflowPunct/>
        <w:adjustRightInd/>
        <w:snapToGrid/>
        <w:spacing w:line="240" w:lineRule="auto"/>
        <w:jc w:val="left"/>
        <w:rPr>
          <w:snapToGrid/>
          <w:lang w:val="en-GB"/>
        </w:rPr>
      </w:pPr>
      <w:r>
        <w:rPr>
          <w:snapToGrid/>
          <w:lang w:val="en-GB"/>
        </w:rPr>
        <w:br w:type="page"/>
      </w:r>
    </w:p>
    <w:p w:rsidR="007F7449" w:rsidRPr="00136283" w:rsidRDefault="007F7449" w:rsidP="00A405EC">
      <w:pPr>
        <w:tabs>
          <w:tab w:val="clear" w:pos="431"/>
          <w:tab w:val="left" w:pos="2410"/>
        </w:tabs>
        <w:suppressAutoHyphens/>
        <w:overflowPunct/>
        <w:adjustRightInd/>
        <w:spacing w:after="120"/>
        <w:ind w:left="1134" w:right="1134"/>
        <w:rPr>
          <w:i/>
          <w:snapToGrid/>
          <w:szCs w:val="21"/>
          <w:lang w:val="en-GB"/>
        </w:rPr>
      </w:pPr>
      <w:r w:rsidRPr="00136283">
        <w:rPr>
          <w:snapToGrid/>
          <w:szCs w:val="21"/>
          <w:lang w:val="en-GB"/>
        </w:rPr>
        <w:t>13.5.4.4</w:t>
      </w:r>
      <w:r w:rsidRPr="00136283">
        <w:rPr>
          <w:snapToGrid/>
          <w:szCs w:val="21"/>
          <w:lang w:val="en-GB"/>
        </w:rPr>
        <w:tab/>
      </w:r>
      <w:r w:rsidRPr="008D5B90">
        <w:rPr>
          <w:rFonts w:ascii="Time New Roman" w:eastAsia="楷体" w:hAnsi="Time New Roman" w:hint="eastAsia"/>
          <w:iCs/>
          <w:snapToGrid/>
          <w:szCs w:val="21"/>
          <w:lang w:val="en-GB"/>
        </w:rPr>
        <w:t>维护与校准</w:t>
      </w:r>
    </w:p>
    <w:p w:rsidR="007F7449" w:rsidRPr="00136283" w:rsidRDefault="008D5B90" w:rsidP="000F7239">
      <w:pPr>
        <w:pStyle w:val="SingleTxtGC"/>
        <w:rPr>
          <w:snapToGrid/>
          <w:lang w:val="en-GB"/>
        </w:rPr>
      </w:pPr>
      <w:r>
        <w:rPr>
          <w:snapToGrid/>
          <w:lang w:val="en-GB"/>
        </w:rPr>
        <w:tab/>
      </w:r>
      <w:r w:rsidR="007F7449" w:rsidRPr="00136283">
        <w:rPr>
          <w:rFonts w:hint="eastAsia"/>
          <w:snapToGrid/>
          <w:lang w:val="en-GB"/>
        </w:rPr>
        <w:t>砧垫的最大速度应校准到</w:t>
      </w:r>
      <w:r w:rsidR="007F7449" w:rsidRPr="00136283">
        <w:rPr>
          <w:snapToGrid/>
          <w:lang w:val="en-GB"/>
        </w:rPr>
        <w:t>2.4</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秒和</w:t>
      </w:r>
      <w:r w:rsidR="007F7449" w:rsidRPr="00136283">
        <w:rPr>
          <w:snapToGrid/>
          <w:lang w:val="en-GB"/>
        </w:rPr>
        <w:t>1.2</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w:t>
      </w:r>
      <w:r w:rsidR="007F7449" w:rsidRPr="00136283">
        <w:rPr>
          <w:snapToGrid/>
          <w:lang w:val="en-GB"/>
        </w:rPr>
        <w:t>.</w:t>
      </w:r>
      <w:r w:rsidR="007F7449" w:rsidRPr="00136283">
        <w:rPr>
          <w:rFonts w:hint="eastAsia"/>
          <w:snapToGrid/>
          <w:lang w:val="en-GB"/>
        </w:rPr>
        <w:t>。应核验对盘体的下向力。应定期清洗和校准试验用机，时间安排按照使用次数确定。试验用机最低限度应每年校准一次。</w:t>
      </w:r>
    </w:p>
    <w:p w:rsidR="007F7449" w:rsidRPr="00B32121" w:rsidRDefault="007F7449" w:rsidP="00D650C8">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136283">
        <w:rPr>
          <w:snapToGrid/>
          <w:szCs w:val="21"/>
          <w:lang w:val="en-GB"/>
        </w:rPr>
        <w:t>13.5.4.5</w:t>
      </w:r>
      <w:r w:rsidRPr="00136283">
        <w:rPr>
          <w:snapToGrid/>
          <w:szCs w:val="21"/>
          <w:lang w:val="en-GB"/>
        </w:rPr>
        <w:tab/>
      </w:r>
      <w:r w:rsidRPr="00B32121">
        <w:rPr>
          <w:rFonts w:ascii="Time New Roman" w:eastAsia="楷体" w:hAnsi="Time New Roman" w:hint="eastAsia"/>
          <w:iCs/>
          <w:snapToGrid/>
          <w:szCs w:val="21"/>
          <w:lang w:val="en-GB"/>
        </w:rPr>
        <w:t>试验标准和评估结果的方法</w:t>
      </w:r>
    </w:p>
    <w:p w:rsidR="007F7449" w:rsidRPr="00136283" w:rsidRDefault="008D5B90" w:rsidP="008D5B90">
      <w:pPr>
        <w:pStyle w:val="SingleTxtGC"/>
        <w:rPr>
          <w:snapToGrid/>
          <w:lang w:val="en-GB"/>
        </w:rPr>
      </w:pPr>
      <w:r>
        <w:rPr>
          <w:snapToGrid/>
          <w:lang w:val="en-GB"/>
        </w:rPr>
        <w:tab/>
      </w:r>
      <w:r w:rsidR="007F7449" w:rsidRPr="00136283">
        <w:rPr>
          <w:rFonts w:hint="eastAsia"/>
          <w:snapToGrid/>
          <w:lang w:val="en-GB"/>
        </w:rPr>
        <w:t>如果六次试验中至少有一次在最低摩擦负载等于或小于</w:t>
      </w:r>
      <w:r w:rsidR="007F7449" w:rsidRPr="00136283">
        <w:rPr>
          <w:snapToGrid/>
          <w:lang w:val="en-GB"/>
        </w:rPr>
        <w:t>2.4</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w:t>
      </w:r>
      <w:r w:rsidR="007F7449" w:rsidRPr="00136283">
        <w:rPr>
          <w:snapToGrid/>
          <w:lang w:val="en-GB"/>
        </w:rPr>
        <w:t>250</w:t>
      </w:r>
      <w:r w:rsidR="007F7449" w:rsidRPr="00136283">
        <w:rPr>
          <w:rFonts w:hint="eastAsia"/>
          <w:snapToGrid/>
          <w:lang w:val="en-GB"/>
        </w:rPr>
        <w:t>牛或</w:t>
      </w:r>
      <w:r w:rsidR="007F7449" w:rsidRPr="00136283">
        <w:rPr>
          <w:snapToGrid/>
          <w:lang w:val="en-GB"/>
        </w:rPr>
        <w:t>1.2</w:t>
      </w:r>
      <w:r w:rsidR="007F7449" w:rsidRPr="00136283">
        <w:rPr>
          <w:rFonts w:hint="eastAsia"/>
          <w:snapToGrid/>
          <w:lang w:val="en-GB"/>
        </w:rPr>
        <w:t>米</w:t>
      </w:r>
      <w:r w:rsidR="007F7449" w:rsidRPr="00136283">
        <w:rPr>
          <w:snapToGrid/>
          <w:lang w:val="en-GB"/>
        </w:rPr>
        <w:t>/</w:t>
      </w:r>
      <w:r w:rsidR="007F7449" w:rsidRPr="00136283">
        <w:rPr>
          <w:rFonts w:hint="eastAsia"/>
          <w:snapToGrid/>
          <w:lang w:val="en-GB"/>
        </w:rPr>
        <w:t>秒</w:t>
      </w:r>
      <w:r w:rsidR="007F7449" w:rsidRPr="00136283">
        <w:rPr>
          <w:snapToGrid/>
          <w:lang w:val="en-GB"/>
        </w:rPr>
        <w:t>445</w:t>
      </w:r>
      <w:r w:rsidR="007F7449" w:rsidRPr="00136283">
        <w:rPr>
          <w:rFonts w:hint="eastAsia"/>
          <w:snapToGrid/>
          <w:lang w:val="en-GB"/>
        </w:rPr>
        <w:t>牛情形下观察到反应，试验结果即被视为“</w:t>
      </w:r>
      <w:r w:rsidR="007F7449" w:rsidRPr="00136283">
        <w:rPr>
          <w:snapToGrid/>
          <w:lang w:val="en-GB"/>
        </w:rPr>
        <w:t>+</w:t>
      </w:r>
      <w:r w:rsidR="007F7449" w:rsidRPr="00136283">
        <w:rPr>
          <w:rFonts w:hint="eastAsia"/>
          <w:snapToGrid/>
          <w:lang w:val="en-GB"/>
        </w:rPr>
        <w:t>”，有关物质被视为过于危险，因而其受试形态不适于运输。否则，结果被视为“–”。</w:t>
      </w:r>
    </w:p>
    <w:p w:rsidR="007F7449" w:rsidRPr="008D5B90" w:rsidRDefault="007F7449" w:rsidP="00D650C8">
      <w:pPr>
        <w:tabs>
          <w:tab w:val="clear" w:pos="431"/>
          <w:tab w:val="left" w:pos="2410"/>
        </w:tabs>
        <w:suppressAutoHyphens/>
        <w:overflowPunct/>
        <w:adjustRightInd/>
        <w:spacing w:after="120"/>
        <w:ind w:left="1134" w:right="1134"/>
        <w:rPr>
          <w:rFonts w:ascii="Time New Roman" w:eastAsia="楷体" w:hAnsi="Time New Roman" w:hint="eastAsia"/>
          <w:iCs/>
          <w:snapToGrid/>
          <w:lang w:val="en-GB" w:eastAsia="en-US"/>
        </w:rPr>
      </w:pPr>
      <w:r w:rsidRPr="00136283">
        <w:rPr>
          <w:snapToGrid/>
          <w:lang w:val="en-GB" w:eastAsia="en-US"/>
        </w:rPr>
        <w:t>13.5.4.6</w:t>
      </w:r>
      <w:r w:rsidRPr="00136283">
        <w:rPr>
          <w:snapToGrid/>
          <w:lang w:val="en-GB" w:eastAsia="en-US"/>
        </w:rPr>
        <w:tab/>
      </w:r>
      <w:r w:rsidRPr="008D5B90">
        <w:rPr>
          <w:rFonts w:ascii="Time New Roman" w:eastAsia="楷体" w:hAnsi="Time New Roman" w:hint="eastAsia"/>
          <w:iCs/>
          <w:snapToGrid/>
          <w:lang w:eastAsia="en-US"/>
        </w:rPr>
        <w:t>结果示例</w:t>
      </w:r>
    </w:p>
    <w:tbl>
      <w:tblPr>
        <w:tblW w:w="0" w:type="auto"/>
        <w:jc w:val="center"/>
        <w:tblInd w:w="-2728" w:type="dxa"/>
        <w:tblCellMar>
          <w:left w:w="144" w:type="dxa"/>
          <w:right w:w="144" w:type="dxa"/>
        </w:tblCellMar>
        <w:tblLook w:val="04A0" w:firstRow="1" w:lastRow="0" w:firstColumn="1" w:lastColumn="0" w:noHBand="0" w:noVBand="1"/>
      </w:tblPr>
      <w:tblGrid>
        <w:gridCol w:w="5282"/>
        <w:gridCol w:w="1984"/>
      </w:tblGrid>
      <w:tr w:rsidR="007F7449" w:rsidRPr="008D5B90" w:rsidTr="00820E26">
        <w:trPr>
          <w:jc w:val="center"/>
        </w:trPr>
        <w:tc>
          <w:tcPr>
            <w:tcW w:w="5282" w:type="dxa"/>
            <w:tcBorders>
              <w:top w:val="single" w:sz="6" w:space="0" w:color="auto"/>
              <w:bottom w:val="single" w:sz="6" w:space="0" w:color="auto"/>
              <w:right w:val="nil"/>
            </w:tcBorders>
            <w:hideMark/>
          </w:tcPr>
          <w:p w:rsidR="007F7449" w:rsidRPr="008D5B90" w:rsidRDefault="007F7449" w:rsidP="00FB55EA">
            <w:pPr>
              <w:tabs>
                <w:tab w:val="clear" w:pos="431"/>
              </w:tabs>
              <w:suppressAutoHyphens/>
              <w:overflowPunct/>
              <w:adjustRightInd/>
              <w:spacing w:before="60" w:after="60" w:line="240" w:lineRule="atLeast"/>
              <w:ind w:hanging="91"/>
              <w:jc w:val="left"/>
              <w:rPr>
                <w:rFonts w:ascii="Time New Roman" w:eastAsia="SimHei" w:hAnsi="Time New Roman" w:hint="eastAsia"/>
                <w:bCs/>
                <w:snapToGrid/>
                <w:sz w:val="18"/>
                <w:szCs w:val="18"/>
                <w:lang w:val="en-GB" w:eastAsia="en-US"/>
              </w:rPr>
            </w:pPr>
            <w:r w:rsidRPr="008D5B90">
              <w:rPr>
                <w:rFonts w:ascii="Time New Roman" w:eastAsia="SimHei" w:hAnsi="Time New Roman" w:hint="eastAsia"/>
                <w:bCs/>
                <w:snapToGrid/>
                <w:sz w:val="18"/>
                <w:szCs w:val="18"/>
                <w:lang w:eastAsia="en-US"/>
              </w:rPr>
              <w:t>物质</w:t>
            </w:r>
            <w:r w:rsidRPr="008D5B90">
              <w:rPr>
                <w:rFonts w:ascii="Time New Roman" w:eastAsia="SimHei" w:hAnsi="Time New Roman"/>
                <w:bCs/>
                <w:snapToGrid/>
                <w:sz w:val="18"/>
                <w:szCs w:val="18"/>
                <w:vertAlign w:val="superscript"/>
                <w:lang w:val="en-GB" w:eastAsia="en-US"/>
              </w:rPr>
              <w:t>1</w:t>
            </w:r>
          </w:p>
        </w:tc>
        <w:tc>
          <w:tcPr>
            <w:tcW w:w="1984" w:type="dxa"/>
            <w:tcBorders>
              <w:top w:val="single" w:sz="6" w:space="0" w:color="auto"/>
              <w:left w:val="nil"/>
              <w:bottom w:val="single" w:sz="6" w:space="0" w:color="auto"/>
              <w:right w:val="nil"/>
            </w:tcBorders>
            <w:hideMark/>
          </w:tcPr>
          <w:p w:rsidR="007F7449" w:rsidRPr="008D5B90" w:rsidRDefault="007F7449" w:rsidP="004F217A">
            <w:pPr>
              <w:tabs>
                <w:tab w:val="clear" w:pos="431"/>
              </w:tabs>
              <w:suppressAutoHyphens/>
              <w:overflowPunct/>
              <w:adjustRightInd/>
              <w:spacing w:before="60" w:after="60" w:line="240" w:lineRule="atLeast"/>
              <w:jc w:val="center"/>
              <w:rPr>
                <w:rFonts w:ascii="Time New Roman" w:eastAsia="SimHei" w:hAnsi="Time New Roman" w:hint="eastAsia"/>
                <w:bCs/>
                <w:snapToGrid/>
                <w:sz w:val="18"/>
                <w:szCs w:val="18"/>
                <w:lang w:val="en-GB" w:eastAsia="en-US"/>
              </w:rPr>
            </w:pPr>
            <w:r w:rsidRPr="008D5B90">
              <w:rPr>
                <w:rFonts w:ascii="Time New Roman" w:eastAsia="SimHei" w:hAnsi="Time New Roman" w:hint="eastAsia"/>
                <w:bCs/>
                <w:snapToGrid/>
                <w:sz w:val="18"/>
                <w:szCs w:val="18"/>
                <w:lang w:eastAsia="en-US"/>
              </w:rPr>
              <w:t>结果</w:t>
            </w:r>
          </w:p>
        </w:tc>
      </w:tr>
      <w:tr w:rsidR="007F7449" w:rsidRPr="007F7449" w:rsidTr="00820E26">
        <w:trPr>
          <w:jc w:val="center"/>
        </w:trPr>
        <w:tc>
          <w:tcPr>
            <w:tcW w:w="5282" w:type="dxa"/>
            <w:tcBorders>
              <w:top w:val="single" w:sz="6" w:space="0" w:color="auto"/>
            </w:tcBorders>
            <w:hideMark/>
          </w:tcPr>
          <w:p w:rsidR="007F7449" w:rsidRPr="008D5B90" w:rsidRDefault="007F7449" w:rsidP="00FB55EA">
            <w:pPr>
              <w:tabs>
                <w:tab w:val="clear" w:pos="431"/>
              </w:tabs>
              <w:suppressAutoHyphens/>
              <w:overflowPunct/>
              <w:adjustRightInd/>
              <w:snapToGrid/>
              <w:spacing w:line="240" w:lineRule="atLeast"/>
              <w:ind w:hanging="91"/>
              <w:jc w:val="left"/>
              <w:rPr>
                <w:snapToGrid/>
                <w:sz w:val="18"/>
                <w:szCs w:val="18"/>
                <w:lang w:val="en-GB" w:eastAsia="en-US"/>
              </w:rPr>
            </w:pPr>
            <w:r w:rsidRPr="008D5B90">
              <w:rPr>
                <w:rFonts w:hint="eastAsia"/>
                <w:snapToGrid/>
                <w:sz w:val="18"/>
                <w:szCs w:val="18"/>
                <w:lang w:eastAsia="en-US"/>
              </w:rPr>
              <w:t>旋风炸药</w:t>
            </w:r>
            <w:r w:rsidRPr="008D5B90">
              <w:rPr>
                <w:snapToGrid/>
                <w:sz w:val="18"/>
                <w:szCs w:val="18"/>
                <w:lang w:val="en-GB" w:eastAsia="en-US"/>
              </w:rPr>
              <w:t>(</w:t>
            </w:r>
            <w:r w:rsidRPr="008D5B90">
              <w:rPr>
                <w:rFonts w:hint="eastAsia"/>
                <w:snapToGrid/>
                <w:sz w:val="18"/>
                <w:szCs w:val="18"/>
                <w:lang w:eastAsia="en-US"/>
              </w:rPr>
              <w:t>第</w:t>
            </w:r>
            <w:r w:rsidRPr="008D5B90">
              <w:rPr>
                <w:snapToGrid/>
                <w:sz w:val="18"/>
                <w:szCs w:val="18"/>
                <w:lang w:val="en-GB" w:eastAsia="en-US"/>
              </w:rPr>
              <w:t>5</w:t>
            </w:r>
            <w:r w:rsidRPr="008D5B90">
              <w:rPr>
                <w:rFonts w:hint="eastAsia"/>
                <w:snapToGrid/>
                <w:sz w:val="18"/>
                <w:szCs w:val="18"/>
                <w:lang w:eastAsia="en-US"/>
              </w:rPr>
              <w:t>类</w:t>
            </w:r>
            <w:r w:rsidRPr="008D5B90">
              <w:rPr>
                <w:snapToGrid/>
                <w:sz w:val="18"/>
                <w:szCs w:val="18"/>
                <w:lang w:val="en-GB" w:eastAsia="en-US"/>
              </w:rPr>
              <w:t>)</w:t>
            </w:r>
          </w:p>
        </w:tc>
        <w:tc>
          <w:tcPr>
            <w:tcW w:w="1984" w:type="dxa"/>
            <w:tcBorders>
              <w:top w:val="single" w:sz="6" w:space="0" w:color="auto"/>
            </w:tcBorders>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r w:rsidR="007F7449" w:rsidRPr="007F7449" w:rsidTr="00B33052">
        <w:trPr>
          <w:jc w:val="center"/>
        </w:trPr>
        <w:tc>
          <w:tcPr>
            <w:tcW w:w="5282" w:type="dxa"/>
            <w:hideMark/>
          </w:tcPr>
          <w:p w:rsidR="007F7449" w:rsidRPr="008D5B90" w:rsidRDefault="007F7449" w:rsidP="00FB55EA">
            <w:pPr>
              <w:tabs>
                <w:tab w:val="clear" w:pos="431"/>
              </w:tabs>
              <w:suppressAutoHyphens/>
              <w:overflowPunct/>
              <w:adjustRightInd/>
              <w:snapToGrid/>
              <w:spacing w:line="240" w:lineRule="atLeast"/>
              <w:ind w:hanging="91"/>
              <w:jc w:val="left"/>
              <w:rPr>
                <w:snapToGrid/>
                <w:sz w:val="18"/>
                <w:szCs w:val="18"/>
                <w:lang w:val="en-GB" w:eastAsia="en-US"/>
              </w:rPr>
            </w:pPr>
            <w:r w:rsidRPr="008D5B90">
              <w:rPr>
                <w:rFonts w:hint="eastAsia"/>
                <w:snapToGrid/>
                <w:sz w:val="18"/>
                <w:szCs w:val="18"/>
                <w:lang w:eastAsia="en-US"/>
              </w:rPr>
              <w:t>旋风炸药</w:t>
            </w:r>
            <w:r w:rsidRPr="008D5B90">
              <w:rPr>
                <w:snapToGrid/>
                <w:sz w:val="18"/>
                <w:szCs w:val="18"/>
                <w:lang w:val="en-GB" w:eastAsia="en-US"/>
              </w:rPr>
              <w:t>(</w:t>
            </w:r>
            <w:r w:rsidRPr="008D5B90">
              <w:rPr>
                <w:rFonts w:hint="eastAsia"/>
                <w:snapToGrid/>
                <w:sz w:val="18"/>
                <w:szCs w:val="18"/>
                <w:lang w:eastAsia="en-US"/>
              </w:rPr>
              <w:t>第</w:t>
            </w:r>
            <w:r w:rsidRPr="008D5B90">
              <w:rPr>
                <w:snapToGrid/>
                <w:sz w:val="18"/>
                <w:szCs w:val="18"/>
                <w:lang w:val="en-GB"/>
              </w:rPr>
              <w:t>7</w:t>
            </w:r>
            <w:r w:rsidRPr="008D5B90">
              <w:rPr>
                <w:rFonts w:hint="eastAsia"/>
                <w:snapToGrid/>
                <w:sz w:val="18"/>
                <w:szCs w:val="18"/>
                <w:lang w:eastAsia="en-US"/>
              </w:rPr>
              <w:t>类</w:t>
            </w:r>
            <w:r w:rsidRPr="008D5B90">
              <w:rPr>
                <w:snapToGrid/>
                <w:sz w:val="18"/>
                <w:szCs w:val="18"/>
                <w:lang w:val="en-GB" w:eastAsia="en-US"/>
              </w:rPr>
              <w:t>)</w:t>
            </w:r>
          </w:p>
        </w:tc>
        <w:tc>
          <w:tcPr>
            <w:tcW w:w="1984" w:type="dxa"/>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r w:rsidR="007F7449" w:rsidRPr="007F7449" w:rsidTr="00B33052">
        <w:trPr>
          <w:jc w:val="center"/>
        </w:trPr>
        <w:tc>
          <w:tcPr>
            <w:tcW w:w="5282" w:type="dxa"/>
            <w:hideMark/>
          </w:tcPr>
          <w:p w:rsidR="007F7449" w:rsidRPr="00FB55EA" w:rsidRDefault="007F7449" w:rsidP="00FB55EA">
            <w:pPr>
              <w:tabs>
                <w:tab w:val="clear" w:pos="431"/>
              </w:tabs>
              <w:suppressAutoHyphens/>
              <w:overflowPunct/>
              <w:adjustRightInd/>
              <w:snapToGrid/>
              <w:spacing w:line="240" w:lineRule="atLeast"/>
              <w:ind w:hanging="91"/>
              <w:jc w:val="left"/>
              <w:rPr>
                <w:snapToGrid/>
                <w:sz w:val="18"/>
                <w:szCs w:val="18"/>
                <w:lang w:eastAsia="en-US"/>
              </w:rPr>
            </w:pPr>
            <w:r w:rsidRPr="00FB55EA">
              <w:rPr>
                <w:snapToGrid/>
                <w:sz w:val="18"/>
                <w:szCs w:val="18"/>
                <w:lang w:eastAsia="en-US"/>
              </w:rPr>
              <w:t>PBXN-8</w:t>
            </w:r>
          </w:p>
        </w:tc>
        <w:tc>
          <w:tcPr>
            <w:tcW w:w="1984" w:type="dxa"/>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r w:rsidR="007F7449" w:rsidRPr="007F7449" w:rsidTr="00B33052">
        <w:trPr>
          <w:jc w:val="center"/>
        </w:trPr>
        <w:tc>
          <w:tcPr>
            <w:tcW w:w="5282" w:type="dxa"/>
            <w:hideMark/>
          </w:tcPr>
          <w:p w:rsidR="007F7449" w:rsidRPr="00FB55EA" w:rsidRDefault="007F7449" w:rsidP="00FB55EA">
            <w:pPr>
              <w:tabs>
                <w:tab w:val="clear" w:pos="431"/>
              </w:tabs>
              <w:suppressAutoHyphens/>
              <w:overflowPunct/>
              <w:adjustRightInd/>
              <w:snapToGrid/>
              <w:spacing w:line="240" w:lineRule="atLeast"/>
              <w:ind w:hanging="91"/>
              <w:jc w:val="left"/>
              <w:rPr>
                <w:snapToGrid/>
                <w:sz w:val="18"/>
                <w:szCs w:val="18"/>
                <w:lang w:eastAsia="en-US"/>
              </w:rPr>
            </w:pPr>
            <w:r w:rsidRPr="00FB55EA">
              <w:rPr>
                <w:snapToGrid/>
                <w:sz w:val="18"/>
                <w:szCs w:val="18"/>
                <w:lang w:eastAsia="en-US"/>
              </w:rPr>
              <w:t>PBXN-10</w:t>
            </w:r>
          </w:p>
        </w:tc>
        <w:tc>
          <w:tcPr>
            <w:tcW w:w="1984" w:type="dxa"/>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r w:rsidR="007F7449" w:rsidRPr="007F7449" w:rsidTr="00B33052">
        <w:trPr>
          <w:jc w:val="center"/>
        </w:trPr>
        <w:tc>
          <w:tcPr>
            <w:tcW w:w="5282" w:type="dxa"/>
            <w:hideMark/>
          </w:tcPr>
          <w:p w:rsidR="007F7449" w:rsidRPr="00FB55EA" w:rsidRDefault="007F7449" w:rsidP="00FB55EA">
            <w:pPr>
              <w:tabs>
                <w:tab w:val="clear" w:pos="431"/>
              </w:tabs>
              <w:suppressAutoHyphens/>
              <w:overflowPunct/>
              <w:adjustRightInd/>
              <w:snapToGrid/>
              <w:spacing w:line="240" w:lineRule="atLeast"/>
              <w:ind w:hanging="91"/>
              <w:jc w:val="left"/>
              <w:rPr>
                <w:snapToGrid/>
                <w:sz w:val="18"/>
                <w:szCs w:val="18"/>
                <w:lang w:eastAsia="en-US"/>
              </w:rPr>
            </w:pPr>
            <w:r w:rsidRPr="00FB55EA">
              <w:rPr>
                <w:rFonts w:hint="eastAsia"/>
                <w:snapToGrid/>
                <w:sz w:val="18"/>
                <w:szCs w:val="18"/>
                <w:lang w:eastAsia="en-US"/>
              </w:rPr>
              <w:t>铝</w:t>
            </w:r>
            <w:r w:rsidRPr="00FB55EA">
              <w:rPr>
                <w:snapToGrid/>
                <w:sz w:val="18"/>
                <w:szCs w:val="18"/>
                <w:lang w:eastAsia="en-US"/>
              </w:rPr>
              <w:t>/</w:t>
            </w:r>
            <w:r w:rsidRPr="00FB55EA">
              <w:rPr>
                <w:rFonts w:hint="eastAsia"/>
                <w:snapToGrid/>
                <w:sz w:val="18"/>
                <w:szCs w:val="18"/>
                <w:lang w:eastAsia="en-US"/>
              </w:rPr>
              <w:t>梯恩梯</w:t>
            </w:r>
            <w:r w:rsidR="00E750E6" w:rsidRPr="00FB55EA">
              <w:rPr>
                <w:snapToGrid/>
                <w:sz w:val="18"/>
                <w:szCs w:val="18"/>
                <w:lang w:eastAsia="en-US"/>
              </w:rPr>
              <w:t>(80/20</w:t>
            </w:r>
            <w:r w:rsidRPr="00FB55EA">
              <w:rPr>
                <w:rFonts w:hint="eastAsia"/>
                <w:snapToGrid/>
                <w:sz w:val="18"/>
                <w:szCs w:val="18"/>
                <w:lang w:eastAsia="en-US"/>
              </w:rPr>
              <w:t>混合</w:t>
            </w:r>
            <w:r w:rsidRPr="00FB55EA">
              <w:rPr>
                <w:snapToGrid/>
                <w:sz w:val="18"/>
                <w:szCs w:val="18"/>
                <w:lang w:eastAsia="en-US"/>
              </w:rPr>
              <w:t>)</w:t>
            </w:r>
          </w:p>
        </w:tc>
        <w:tc>
          <w:tcPr>
            <w:tcW w:w="1984" w:type="dxa"/>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r w:rsidR="007F7449" w:rsidRPr="007F7449" w:rsidTr="00B33052">
        <w:trPr>
          <w:jc w:val="center"/>
        </w:trPr>
        <w:tc>
          <w:tcPr>
            <w:tcW w:w="5282" w:type="dxa"/>
            <w:tcBorders>
              <w:top w:val="nil"/>
              <w:left w:val="nil"/>
              <w:bottom w:val="single" w:sz="4" w:space="0" w:color="auto"/>
              <w:right w:val="nil"/>
            </w:tcBorders>
            <w:hideMark/>
          </w:tcPr>
          <w:p w:rsidR="007F7449" w:rsidRPr="00FB55EA" w:rsidRDefault="007F7449" w:rsidP="00FB55EA">
            <w:pPr>
              <w:tabs>
                <w:tab w:val="clear" w:pos="431"/>
              </w:tabs>
              <w:suppressAutoHyphens/>
              <w:overflowPunct/>
              <w:adjustRightInd/>
              <w:snapToGrid/>
              <w:spacing w:line="240" w:lineRule="atLeast"/>
              <w:ind w:hanging="91"/>
              <w:jc w:val="left"/>
              <w:rPr>
                <w:snapToGrid/>
                <w:sz w:val="18"/>
                <w:szCs w:val="18"/>
                <w:lang w:eastAsia="en-US"/>
              </w:rPr>
            </w:pPr>
            <w:r w:rsidRPr="008D5B90">
              <w:rPr>
                <w:rFonts w:hint="eastAsia"/>
                <w:snapToGrid/>
                <w:sz w:val="18"/>
                <w:szCs w:val="18"/>
                <w:lang w:eastAsia="en-US"/>
              </w:rPr>
              <w:t>季戊炸药</w:t>
            </w:r>
            <w:r w:rsidRPr="00FB55EA">
              <w:rPr>
                <w:snapToGrid/>
                <w:sz w:val="18"/>
                <w:szCs w:val="18"/>
                <w:lang w:eastAsia="en-US"/>
              </w:rPr>
              <w:t>(</w:t>
            </w:r>
            <w:r w:rsidRPr="00FB55EA">
              <w:rPr>
                <w:rFonts w:hint="eastAsia"/>
                <w:snapToGrid/>
                <w:sz w:val="18"/>
                <w:szCs w:val="18"/>
                <w:lang w:eastAsia="en-US"/>
              </w:rPr>
              <w:t>干</w:t>
            </w:r>
            <w:r w:rsidRPr="00FB55EA">
              <w:rPr>
                <w:snapToGrid/>
                <w:sz w:val="18"/>
                <w:szCs w:val="18"/>
                <w:lang w:eastAsia="en-US"/>
              </w:rPr>
              <w:t>)2</w:t>
            </w:r>
          </w:p>
        </w:tc>
        <w:tc>
          <w:tcPr>
            <w:tcW w:w="1984" w:type="dxa"/>
            <w:tcBorders>
              <w:top w:val="nil"/>
              <w:left w:val="nil"/>
              <w:bottom w:val="single" w:sz="4" w:space="0" w:color="auto"/>
              <w:right w:val="nil"/>
            </w:tcBorders>
            <w:vAlign w:val="center"/>
            <w:hideMark/>
          </w:tcPr>
          <w:p w:rsidR="007F7449" w:rsidRPr="008D5B90" w:rsidRDefault="007F7449" w:rsidP="007F7449">
            <w:pPr>
              <w:tabs>
                <w:tab w:val="clear" w:pos="431"/>
              </w:tabs>
              <w:suppressAutoHyphens/>
              <w:overflowPunct/>
              <w:adjustRightInd/>
              <w:snapToGrid/>
              <w:spacing w:line="240" w:lineRule="atLeast"/>
              <w:jc w:val="center"/>
              <w:rPr>
                <w:snapToGrid/>
                <w:sz w:val="18"/>
                <w:szCs w:val="18"/>
                <w:lang w:val="en-GB" w:eastAsia="en-US"/>
              </w:rPr>
            </w:pPr>
            <w:r w:rsidRPr="008D5B90">
              <w:rPr>
                <w:snapToGrid/>
                <w:sz w:val="18"/>
                <w:szCs w:val="18"/>
                <w:lang w:val="en-GB" w:eastAsia="en-US"/>
              </w:rPr>
              <w:t>+</w:t>
            </w:r>
          </w:p>
        </w:tc>
      </w:tr>
    </w:tbl>
    <w:p w:rsidR="007F7449" w:rsidRPr="00FB55EA" w:rsidRDefault="007F7449" w:rsidP="00D650C8">
      <w:pPr>
        <w:pStyle w:val="SingleTxtGC"/>
        <w:tabs>
          <w:tab w:val="clear" w:pos="1565"/>
          <w:tab w:val="left" w:pos="1344"/>
        </w:tabs>
        <w:spacing w:before="120" w:line="240" w:lineRule="exact"/>
        <w:rPr>
          <w:rFonts w:ascii="Time New Roman" w:eastAsia="楷体" w:hAnsi="Time New Roman" w:hint="eastAsia"/>
          <w:snapToGrid/>
          <w:sz w:val="18"/>
          <w:szCs w:val="18"/>
          <w:lang w:val="en-GB"/>
        </w:rPr>
      </w:pPr>
      <w:r w:rsidRPr="007F7449">
        <w:rPr>
          <w:snapToGrid/>
          <w:vertAlign w:val="superscript"/>
          <w:lang w:val="en-GB"/>
        </w:rPr>
        <w:t>1</w:t>
      </w:r>
      <w:r w:rsidRPr="007F7449">
        <w:rPr>
          <w:b/>
          <w:snapToGrid/>
          <w:vertAlign w:val="superscript"/>
          <w:lang w:val="en-GB"/>
        </w:rPr>
        <w:tab/>
      </w:r>
      <w:r w:rsidR="00E750E6" w:rsidRPr="00FB55EA">
        <w:rPr>
          <w:rFonts w:ascii="Time New Roman" w:eastAsia="楷体" w:hAnsi="Time New Roman"/>
          <w:snapToGrid/>
          <w:sz w:val="18"/>
          <w:szCs w:val="18"/>
          <w:lang w:val="en-GB"/>
        </w:rPr>
        <w:t>2.4</w:t>
      </w:r>
      <w:r w:rsidRPr="00FB55EA">
        <w:rPr>
          <w:rFonts w:ascii="Time New Roman" w:eastAsia="楷体" w:hAnsi="Time New Roman" w:hint="eastAsia"/>
          <w:snapToGrid/>
          <w:sz w:val="18"/>
          <w:szCs w:val="18"/>
          <w:lang w:val="en-GB"/>
        </w:rPr>
        <w:t>米</w:t>
      </w:r>
      <w:r w:rsidRPr="00FB55EA">
        <w:rPr>
          <w:rFonts w:ascii="Time New Roman" w:eastAsia="楷体" w:hAnsi="Time New Roman"/>
          <w:snapToGrid/>
          <w:sz w:val="18"/>
          <w:szCs w:val="18"/>
          <w:lang w:val="en-GB"/>
        </w:rPr>
        <w:t>/</w:t>
      </w:r>
      <w:r w:rsidRPr="00FB55EA">
        <w:rPr>
          <w:rFonts w:ascii="Time New Roman" w:eastAsia="楷体" w:hAnsi="Time New Roman" w:hint="eastAsia"/>
          <w:snapToGrid/>
          <w:sz w:val="18"/>
          <w:szCs w:val="18"/>
          <w:lang w:val="en-GB"/>
        </w:rPr>
        <w:t>秒、相对湿度</w:t>
      </w:r>
      <w:r w:rsidRPr="00FB55EA">
        <w:rPr>
          <w:rFonts w:ascii="Time New Roman" w:eastAsia="楷体" w:hAnsi="Time New Roman"/>
          <w:snapToGrid/>
          <w:sz w:val="18"/>
          <w:szCs w:val="18"/>
          <w:lang w:val="en-GB"/>
        </w:rPr>
        <w:t>10-30%</w:t>
      </w:r>
      <w:r w:rsidRPr="00FB55EA">
        <w:rPr>
          <w:rFonts w:ascii="Time New Roman" w:eastAsia="楷体" w:hAnsi="Time New Roman" w:hint="eastAsia"/>
          <w:snapToGrid/>
          <w:sz w:val="18"/>
          <w:szCs w:val="18"/>
          <w:lang w:val="en-GB"/>
        </w:rPr>
        <w:t>和温度</w:t>
      </w:r>
      <w:r w:rsidRPr="00FB55EA">
        <w:rPr>
          <w:rFonts w:ascii="Time New Roman" w:eastAsia="楷体" w:hAnsi="Time New Roman"/>
          <w:snapToGrid/>
          <w:sz w:val="18"/>
          <w:szCs w:val="18"/>
          <w:lang w:val="en-GB"/>
        </w:rPr>
        <w:t>16-24</w:t>
      </w:r>
      <w:r w:rsidRPr="00FB55EA">
        <w:rPr>
          <w:rFonts w:ascii="Time New Roman" w:eastAsia="楷体" w:hAnsi="Time New Roman" w:hint="eastAsia"/>
          <w:snapToGrid/>
          <w:sz w:val="18"/>
          <w:szCs w:val="18"/>
          <w:lang w:val="en-GB"/>
        </w:rPr>
        <w:t>摄氏度条件下取得的数据，另标明处除外。</w:t>
      </w:r>
    </w:p>
    <w:p w:rsidR="007F7449" w:rsidRPr="00FB55EA" w:rsidRDefault="007F7449" w:rsidP="00D650C8">
      <w:pPr>
        <w:pStyle w:val="SingleTxtGC"/>
        <w:tabs>
          <w:tab w:val="clear" w:pos="1565"/>
          <w:tab w:val="left" w:pos="1344"/>
        </w:tabs>
        <w:spacing w:before="120" w:line="240" w:lineRule="exact"/>
        <w:rPr>
          <w:rFonts w:ascii="Time New Roman" w:eastAsia="楷体" w:hAnsi="Time New Roman" w:hint="eastAsia"/>
          <w:iCs/>
          <w:snapToGrid/>
          <w:sz w:val="18"/>
          <w:szCs w:val="18"/>
          <w:lang w:val="en-GB"/>
        </w:rPr>
      </w:pPr>
      <w:r w:rsidRPr="00FB55EA">
        <w:rPr>
          <w:rFonts w:ascii="Time New Roman" w:eastAsia="楷体" w:hAnsi="Time New Roman"/>
          <w:snapToGrid/>
          <w:sz w:val="20"/>
          <w:vertAlign w:val="superscript"/>
          <w:lang w:val="en-GB"/>
        </w:rPr>
        <w:t>2</w:t>
      </w:r>
      <w:r w:rsidRPr="00FB55EA">
        <w:rPr>
          <w:rFonts w:ascii="Time New Roman" w:eastAsia="楷体" w:hAnsi="Time New Roman"/>
          <w:snapToGrid/>
          <w:sz w:val="20"/>
          <w:vertAlign w:val="superscript"/>
          <w:lang w:val="en-GB"/>
        </w:rPr>
        <w:tab/>
      </w:r>
      <w:r w:rsidRPr="00FB55EA">
        <w:rPr>
          <w:rFonts w:ascii="Time New Roman" w:eastAsia="楷体" w:hAnsi="Time New Roman"/>
          <w:iCs/>
          <w:snapToGrid/>
          <w:sz w:val="18"/>
          <w:szCs w:val="18"/>
          <w:lang w:val="en-GB"/>
        </w:rPr>
        <w:t>2.4</w:t>
      </w:r>
      <w:r w:rsidRPr="00FB55EA">
        <w:rPr>
          <w:rFonts w:ascii="Time New Roman" w:eastAsia="楷体" w:hAnsi="Time New Roman" w:hint="eastAsia"/>
          <w:iCs/>
          <w:snapToGrid/>
          <w:sz w:val="18"/>
          <w:szCs w:val="18"/>
          <w:lang w:val="en-GB"/>
        </w:rPr>
        <w:t>米</w:t>
      </w:r>
      <w:r w:rsidRPr="00FB55EA">
        <w:rPr>
          <w:rFonts w:ascii="Time New Roman" w:eastAsia="楷体" w:hAnsi="Time New Roman"/>
          <w:iCs/>
          <w:snapToGrid/>
          <w:sz w:val="18"/>
          <w:szCs w:val="18"/>
          <w:lang w:val="en-GB"/>
        </w:rPr>
        <w:t>/</w:t>
      </w:r>
      <w:r w:rsidRPr="00FB55EA">
        <w:rPr>
          <w:rFonts w:ascii="Time New Roman" w:eastAsia="楷体" w:hAnsi="Time New Roman" w:hint="eastAsia"/>
          <w:iCs/>
          <w:snapToGrid/>
          <w:sz w:val="18"/>
          <w:szCs w:val="18"/>
          <w:lang w:val="en-GB"/>
        </w:rPr>
        <w:t>秒和</w:t>
      </w:r>
      <w:r w:rsidR="00E750E6" w:rsidRPr="00FB55EA">
        <w:rPr>
          <w:rFonts w:ascii="Time New Roman" w:eastAsia="楷体" w:hAnsi="Time New Roman"/>
          <w:iCs/>
          <w:snapToGrid/>
          <w:sz w:val="18"/>
          <w:szCs w:val="18"/>
          <w:lang w:val="en-GB"/>
        </w:rPr>
        <w:t>1.2</w:t>
      </w:r>
      <w:r w:rsidRPr="00FB55EA">
        <w:rPr>
          <w:rFonts w:ascii="Time New Roman" w:eastAsia="楷体" w:hAnsi="Time New Roman" w:hint="eastAsia"/>
          <w:iCs/>
          <w:snapToGrid/>
          <w:sz w:val="18"/>
          <w:szCs w:val="18"/>
          <w:lang w:val="en-GB"/>
        </w:rPr>
        <w:t>米</w:t>
      </w:r>
      <w:r w:rsidRPr="00FB55EA">
        <w:rPr>
          <w:rFonts w:ascii="Time New Roman" w:eastAsia="楷体" w:hAnsi="Time New Roman"/>
          <w:iCs/>
          <w:snapToGrid/>
          <w:sz w:val="18"/>
          <w:szCs w:val="18"/>
          <w:lang w:val="en-GB"/>
        </w:rPr>
        <w:t>/</w:t>
      </w:r>
      <w:r w:rsidRPr="00FB55EA">
        <w:rPr>
          <w:rFonts w:ascii="Time New Roman" w:eastAsia="楷体" w:hAnsi="Time New Roman" w:hint="eastAsia"/>
          <w:iCs/>
          <w:snapToGrid/>
          <w:sz w:val="18"/>
          <w:szCs w:val="18"/>
          <w:lang w:val="en-GB"/>
        </w:rPr>
        <w:t>秒条件下取得的数据。</w:t>
      </w:r>
    </w:p>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r w:rsidRPr="007F7449">
        <w:rPr>
          <w:b/>
          <w:snapToGrid/>
          <w:sz w:val="20"/>
          <w:lang w:val="en-GB"/>
        </w:rPr>
        <w:br w:type="page"/>
      </w:r>
      <w:r w:rsidRPr="007F7449">
        <w:rPr>
          <w:b/>
          <w:noProof/>
          <w:snapToGrid/>
          <w:sz w:val="20"/>
          <w:lang w:val="en-GB"/>
        </w:rPr>
        <w:drawing>
          <wp:inline distT="0" distB="0" distL="0" distR="0" wp14:anchorId="08C13C2B" wp14:editId="782DF4B1">
            <wp:extent cx="4572000" cy="6343650"/>
            <wp:effectExtent l="0" t="0" r="0" b="0"/>
            <wp:docPr id="156" name="图片 156" descr="UN Manual Frictio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 Manual Friction Fu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343650"/>
                    </a:xfrm>
                    <a:prstGeom prst="rect">
                      <a:avLst/>
                    </a:prstGeom>
                    <a:noFill/>
                    <a:ln>
                      <a:noFill/>
                    </a:ln>
                  </pic:spPr>
                </pic:pic>
              </a:graphicData>
            </a:graphic>
          </wp:inline>
        </w:drawing>
      </w:r>
    </w:p>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p>
    <w:tbl>
      <w:tblPr>
        <w:tblW w:w="0" w:type="auto"/>
        <w:jc w:val="center"/>
        <w:tblInd w:w="-631" w:type="dxa"/>
        <w:tblCellMar>
          <w:left w:w="144" w:type="dxa"/>
          <w:right w:w="144" w:type="dxa"/>
        </w:tblCellMar>
        <w:tblLook w:val="04A0" w:firstRow="1" w:lastRow="0" w:firstColumn="1" w:lastColumn="0" w:noHBand="0" w:noVBand="1"/>
      </w:tblPr>
      <w:tblGrid>
        <w:gridCol w:w="602"/>
        <w:gridCol w:w="2598"/>
        <w:gridCol w:w="567"/>
        <w:gridCol w:w="2914"/>
      </w:tblGrid>
      <w:tr w:rsidR="007F7449" w:rsidRPr="007F7449" w:rsidTr="00270A28">
        <w:trPr>
          <w:jc w:val="center"/>
        </w:trPr>
        <w:tc>
          <w:tcPr>
            <w:tcW w:w="602" w:type="dxa"/>
            <w:tcBorders>
              <w:top w:val="single" w:sz="4" w:space="0" w:color="auto"/>
              <w:left w:val="nil"/>
              <w:bottom w:val="nil"/>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snapToGrid/>
                <w:sz w:val="20"/>
                <w:lang w:val="en-GB" w:eastAsia="en-US"/>
              </w:rPr>
              <w:t>(A)</w:t>
            </w:r>
          </w:p>
        </w:tc>
        <w:tc>
          <w:tcPr>
            <w:tcW w:w="2598" w:type="dxa"/>
            <w:tcBorders>
              <w:top w:val="single" w:sz="4" w:space="0" w:color="auto"/>
              <w:left w:val="nil"/>
              <w:bottom w:val="nil"/>
              <w:right w:val="nil"/>
            </w:tcBorders>
            <w:vAlign w:val="center"/>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rFonts w:hint="eastAsia"/>
                <w:snapToGrid/>
                <w:sz w:val="20"/>
                <w:lang w:val="en-GB"/>
              </w:rPr>
              <w:t>非转动盘体</w:t>
            </w:r>
          </w:p>
        </w:tc>
        <w:tc>
          <w:tcPr>
            <w:tcW w:w="567" w:type="dxa"/>
            <w:tcBorders>
              <w:top w:val="single" w:sz="4" w:space="0" w:color="auto"/>
              <w:left w:val="nil"/>
              <w:bottom w:val="nil"/>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snapToGrid/>
                <w:sz w:val="20"/>
                <w:lang w:val="en-GB" w:eastAsia="en-US"/>
              </w:rPr>
              <w:t>(B)</w:t>
            </w:r>
          </w:p>
        </w:tc>
        <w:tc>
          <w:tcPr>
            <w:tcW w:w="2914" w:type="dxa"/>
            <w:tcBorders>
              <w:top w:val="single" w:sz="4" w:space="0" w:color="auto"/>
              <w:left w:val="nil"/>
              <w:bottom w:val="nil"/>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rFonts w:hint="eastAsia"/>
                <w:snapToGrid/>
                <w:sz w:val="20"/>
                <w:lang w:val="en-GB"/>
              </w:rPr>
              <w:t>样品</w:t>
            </w:r>
          </w:p>
        </w:tc>
      </w:tr>
      <w:tr w:rsidR="007F7449" w:rsidRPr="007F7449" w:rsidTr="00454269">
        <w:trPr>
          <w:jc w:val="center"/>
        </w:trPr>
        <w:tc>
          <w:tcPr>
            <w:tcW w:w="602" w:type="dxa"/>
            <w:tcBorders>
              <w:top w:val="nil"/>
              <w:left w:val="nil"/>
              <w:bottom w:val="single" w:sz="4" w:space="0" w:color="auto"/>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snapToGrid/>
                <w:sz w:val="20"/>
                <w:lang w:val="en-GB" w:eastAsia="en-US"/>
              </w:rPr>
              <w:t>(C)</w:t>
            </w:r>
          </w:p>
        </w:tc>
        <w:tc>
          <w:tcPr>
            <w:tcW w:w="2598" w:type="dxa"/>
            <w:tcBorders>
              <w:top w:val="nil"/>
              <w:left w:val="nil"/>
              <w:bottom w:val="single" w:sz="4" w:space="0" w:color="auto"/>
              <w:right w:val="nil"/>
            </w:tcBorders>
            <w:vAlign w:val="center"/>
            <w:hideMark/>
          </w:tcPr>
          <w:p w:rsidR="007F7449" w:rsidRPr="007F7449" w:rsidRDefault="007F7449" w:rsidP="000F7239">
            <w:pPr>
              <w:tabs>
                <w:tab w:val="clear" w:pos="431"/>
              </w:tabs>
              <w:suppressAutoHyphens/>
              <w:overflowPunct/>
              <w:adjustRightInd/>
              <w:spacing w:after="120"/>
              <w:jc w:val="left"/>
              <w:rPr>
                <w:snapToGrid/>
                <w:sz w:val="20"/>
                <w:lang w:val="en-GB"/>
              </w:rPr>
            </w:pPr>
            <w:r w:rsidRPr="007F7449">
              <w:rPr>
                <w:rFonts w:hint="eastAsia"/>
                <w:snapToGrid/>
                <w:sz w:val="20"/>
                <w:lang w:val="en-GB"/>
              </w:rPr>
              <w:t>砧垫</w:t>
            </w:r>
          </w:p>
        </w:tc>
        <w:tc>
          <w:tcPr>
            <w:tcW w:w="567" w:type="dxa"/>
            <w:tcBorders>
              <w:top w:val="nil"/>
              <w:left w:val="nil"/>
              <w:bottom w:val="single" w:sz="4" w:space="0" w:color="auto"/>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snapToGrid/>
                <w:sz w:val="20"/>
                <w:lang w:val="en-GB" w:eastAsia="en-US"/>
              </w:rPr>
              <w:t>(D)</w:t>
            </w:r>
          </w:p>
        </w:tc>
        <w:tc>
          <w:tcPr>
            <w:tcW w:w="2914" w:type="dxa"/>
            <w:tcBorders>
              <w:top w:val="nil"/>
              <w:left w:val="nil"/>
              <w:bottom w:val="single" w:sz="4" w:space="0" w:color="auto"/>
              <w:right w:val="nil"/>
            </w:tcBorders>
            <w:hideMark/>
          </w:tcPr>
          <w:p w:rsidR="007F7449" w:rsidRPr="007F7449" w:rsidRDefault="007F7449" w:rsidP="000F7239">
            <w:pPr>
              <w:tabs>
                <w:tab w:val="clear" w:pos="431"/>
              </w:tabs>
              <w:suppressAutoHyphens/>
              <w:overflowPunct/>
              <w:adjustRightInd/>
              <w:spacing w:after="120"/>
              <w:jc w:val="left"/>
              <w:rPr>
                <w:snapToGrid/>
                <w:sz w:val="20"/>
                <w:lang w:val="en-GB" w:eastAsia="en-US"/>
              </w:rPr>
            </w:pPr>
            <w:r w:rsidRPr="007F7449">
              <w:rPr>
                <w:rFonts w:hint="eastAsia"/>
                <w:snapToGrid/>
                <w:sz w:val="20"/>
                <w:lang w:val="en-GB"/>
              </w:rPr>
              <w:t>摆体</w:t>
            </w:r>
          </w:p>
        </w:tc>
      </w:tr>
    </w:tbl>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p>
    <w:p w:rsidR="007F7449" w:rsidRPr="00EA2C56" w:rsidRDefault="007F7449" w:rsidP="007F7449">
      <w:pPr>
        <w:tabs>
          <w:tab w:val="clear" w:pos="431"/>
        </w:tabs>
        <w:suppressAutoHyphens/>
        <w:overflowPunct/>
        <w:adjustRightInd/>
        <w:snapToGrid/>
        <w:spacing w:after="120" w:line="240" w:lineRule="atLeast"/>
        <w:ind w:left="1134" w:right="1134"/>
        <w:jc w:val="center"/>
        <w:rPr>
          <w:rFonts w:ascii="Time New Roman" w:eastAsia="SimHei" w:hAnsi="Time New Roman" w:hint="eastAsia"/>
          <w:bCs/>
          <w:snapToGrid/>
          <w:szCs w:val="21"/>
          <w:lang w:val="en-GB" w:eastAsia="en-US"/>
        </w:rPr>
      </w:pPr>
      <w:r w:rsidRPr="00EA2C56">
        <w:rPr>
          <w:rFonts w:ascii="Time New Roman" w:eastAsia="SimHei" w:hAnsi="Time New Roman" w:hint="eastAsia"/>
          <w:bCs/>
          <w:snapToGrid/>
          <w:szCs w:val="21"/>
          <w:lang w:eastAsia="en-US"/>
        </w:rPr>
        <w:t>图</w:t>
      </w:r>
      <w:r w:rsidRPr="00EA2C56">
        <w:rPr>
          <w:rFonts w:ascii="Time New Roman" w:eastAsia="SimHei" w:hAnsi="Time New Roman"/>
          <w:bCs/>
          <w:snapToGrid/>
          <w:szCs w:val="21"/>
          <w:lang w:val="en-GB" w:eastAsia="en-US"/>
        </w:rPr>
        <w:t>13.5.4.1</w:t>
      </w:r>
      <w:r w:rsidRPr="00EA2C56">
        <w:rPr>
          <w:rFonts w:ascii="Time New Roman" w:eastAsia="SimHei" w:hAnsi="Time New Roman" w:hint="eastAsia"/>
          <w:bCs/>
          <w:snapToGrid/>
          <w:szCs w:val="21"/>
          <w:lang w:eastAsia="en-US"/>
        </w:rPr>
        <w:t>：</w:t>
      </w:r>
      <w:r w:rsidR="00F24954">
        <w:rPr>
          <w:rFonts w:ascii="Time New Roman" w:eastAsia="SimHei" w:hAnsi="Time New Roman"/>
          <w:bCs/>
          <w:snapToGrid/>
          <w:szCs w:val="21"/>
          <w:lang w:val="en-GB" w:eastAsia="en-US"/>
        </w:rPr>
        <w:t>ABL</w:t>
      </w:r>
      <w:r w:rsidRPr="00EA2C56">
        <w:rPr>
          <w:rFonts w:ascii="Time New Roman" w:eastAsia="SimHei" w:hAnsi="Time New Roman" w:hint="eastAsia"/>
          <w:bCs/>
          <w:snapToGrid/>
          <w:szCs w:val="21"/>
          <w:lang w:val="en-GB"/>
        </w:rPr>
        <w:t>摩擦机</w:t>
      </w:r>
    </w:p>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r w:rsidRPr="007F7449">
        <w:rPr>
          <w:b/>
          <w:snapToGrid/>
          <w:sz w:val="20"/>
          <w:lang w:val="en-GB" w:eastAsia="en-US"/>
        </w:rPr>
        <w:br w:type="page"/>
      </w:r>
    </w:p>
    <w:p w:rsidR="007F7449" w:rsidRPr="007F7449" w:rsidRDefault="007F7449" w:rsidP="007F7449">
      <w:pPr>
        <w:tabs>
          <w:tab w:val="clear" w:pos="431"/>
        </w:tabs>
        <w:suppressAutoHyphens/>
        <w:overflowPunct/>
        <w:adjustRightInd/>
        <w:snapToGrid/>
        <w:spacing w:after="120" w:line="240" w:lineRule="atLeast"/>
        <w:ind w:left="1134" w:right="1134"/>
        <w:jc w:val="center"/>
        <w:rPr>
          <w:b/>
          <w:snapToGrid/>
          <w:sz w:val="20"/>
          <w:lang w:val="en-GB" w:eastAsia="en-US"/>
        </w:rPr>
      </w:pPr>
      <w:r w:rsidRPr="007F7449">
        <w:rPr>
          <w:b/>
          <w:noProof/>
          <w:snapToGrid/>
          <w:sz w:val="20"/>
          <w:lang w:val="en-GB"/>
        </w:rPr>
        <w:drawing>
          <wp:inline distT="0" distB="0" distL="0" distR="0" wp14:anchorId="1611178D" wp14:editId="28C12942">
            <wp:extent cx="4395470" cy="2078355"/>
            <wp:effectExtent l="0" t="0" r="5080" b="0"/>
            <wp:docPr id="157" name="图片 5" descr="Frictio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riction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470" cy="2078355"/>
                    </a:xfrm>
                    <a:prstGeom prst="rect">
                      <a:avLst/>
                    </a:prstGeom>
                    <a:noFill/>
                    <a:ln>
                      <a:noFill/>
                    </a:ln>
                  </pic:spPr>
                </pic:pic>
              </a:graphicData>
            </a:graphic>
          </wp:inline>
        </w:drawing>
      </w:r>
    </w:p>
    <w:tbl>
      <w:tblPr>
        <w:tblW w:w="0" w:type="auto"/>
        <w:jc w:val="center"/>
        <w:tblInd w:w="49" w:type="dxa"/>
        <w:tblCellMar>
          <w:left w:w="144" w:type="dxa"/>
          <w:right w:w="144" w:type="dxa"/>
        </w:tblCellMar>
        <w:tblLook w:val="04A0" w:firstRow="1" w:lastRow="0" w:firstColumn="1" w:lastColumn="0" w:noHBand="0" w:noVBand="1"/>
      </w:tblPr>
      <w:tblGrid>
        <w:gridCol w:w="566"/>
        <w:gridCol w:w="4799"/>
        <w:gridCol w:w="567"/>
        <w:gridCol w:w="828"/>
      </w:tblGrid>
      <w:tr w:rsidR="007F7449" w:rsidRPr="007F7449" w:rsidTr="00270A28">
        <w:trPr>
          <w:jc w:val="center"/>
        </w:trPr>
        <w:tc>
          <w:tcPr>
            <w:tcW w:w="566" w:type="dxa"/>
            <w:tcBorders>
              <w:top w:val="single" w:sz="4" w:space="0" w:color="auto"/>
              <w:left w:val="nil"/>
              <w:bottom w:val="nil"/>
              <w:right w:val="nil"/>
            </w:tcBorders>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snapToGrid/>
                <w:sz w:val="20"/>
                <w:lang w:val="en-GB" w:eastAsia="en-US"/>
              </w:rPr>
              <w:t>(A)</w:t>
            </w:r>
          </w:p>
        </w:tc>
        <w:tc>
          <w:tcPr>
            <w:tcW w:w="4799" w:type="dxa"/>
            <w:tcBorders>
              <w:top w:val="single" w:sz="4" w:space="0" w:color="auto"/>
              <w:left w:val="nil"/>
              <w:bottom w:val="nil"/>
              <w:right w:val="nil"/>
            </w:tcBorders>
            <w:vAlign w:val="center"/>
            <w:hideMark/>
          </w:tcPr>
          <w:p w:rsidR="007F7449" w:rsidRPr="007F7449" w:rsidRDefault="007F7449" w:rsidP="00E750E6">
            <w:pPr>
              <w:tabs>
                <w:tab w:val="clear" w:pos="431"/>
              </w:tabs>
              <w:suppressAutoHyphens/>
              <w:overflowPunct/>
              <w:adjustRightInd/>
              <w:snapToGrid/>
              <w:spacing w:line="240" w:lineRule="atLeast"/>
              <w:jc w:val="left"/>
              <w:rPr>
                <w:snapToGrid/>
                <w:sz w:val="20"/>
                <w:lang w:val="en-GB"/>
              </w:rPr>
            </w:pPr>
            <w:r w:rsidRPr="007F7449">
              <w:rPr>
                <w:rFonts w:hint="eastAsia"/>
                <w:snapToGrid/>
                <w:sz w:val="20"/>
                <w:lang w:val="en-GB"/>
              </w:rPr>
              <w:t>非转动盘体</w:t>
            </w:r>
            <w:r w:rsidR="00E750E6">
              <w:rPr>
                <w:snapToGrid/>
                <w:sz w:val="20"/>
                <w:lang w:val="en-GB"/>
              </w:rPr>
              <w:t>5.1</w:t>
            </w:r>
            <w:r w:rsidRPr="007F7449">
              <w:rPr>
                <w:rFonts w:hint="eastAsia"/>
                <w:snapToGrid/>
                <w:sz w:val="20"/>
                <w:lang w:val="en-GB"/>
              </w:rPr>
              <w:t>厘米直径最大</w:t>
            </w:r>
            <w:r w:rsidR="00E750E6">
              <w:rPr>
                <w:snapToGrid/>
                <w:sz w:val="20"/>
                <w:lang w:val="en-GB"/>
              </w:rPr>
              <w:t xml:space="preserve"> × 3.18</w:t>
            </w:r>
            <w:r w:rsidRPr="007F7449">
              <w:rPr>
                <w:rFonts w:hint="eastAsia"/>
                <w:snapToGrid/>
                <w:sz w:val="20"/>
                <w:lang w:val="en-GB"/>
              </w:rPr>
              <w:t>厘米</w:t>
            </w:r>
            <w:r w:rsidRPr="007F7449">
              <w:rPr>
                <w:snapToGrid/>
                <w:sz w:val="20"/>
                <w:lang w:val="en-GB"/>
              </w:rPr>
              <w:t xml:space="preserve"> </w:t>
            </w:r>
          </w:p>
        </w:tc>
        <w:tc>
          <w:tcPr>
            <w:tcW w:w="567" w:type="dxa"/>
            <w:tcBorders>
              <w:top w:val="single" w:sz="4" w:space="0" w:color="auto"/>
              <w:left w:val="nil"/>
              <w:bottom w:val="nil"/>
              <w:right w:val="nil"/>
            </w:tcBorders>
          </w:tcPr>
          <w:p w:rsidR="007F7449" w:rsidRPr="007F7449" w:rsidRDefault="007F7449" w:rsidP="007F7449">
            <w:pPr>
              <w:tabs>
                <w:tab w:val="clear" w:pos="431"/>
              </w:tabs>
              <w:suppressAutoHyphens/>
              <w:overflowPunct/>
              <w:adjustRightInd/>
              <w:snapToGrid/>
              <w:spacing w:line="240" w:lineRule="atLeast"/>
              <w:jc w:val="left"/>
              <w:rPr>
                <w:snapToGrid/>
                <w:sz w:val="20"/>
                <w:lang w:val="en-GB"/>
              </w:rPr>
            </w:pPr>
          </w:p>
        </w:tc>
        <w:tc>
          <w:tcPr>
            <w:tcW w:w="828" w:type="dxa"/>
            <w:tcBorders>
              <w:top w:val="single" w:sz="4" w:space="0" w:color="auto"/>
              <w:left w:val="nil"/>
              <w:bottom w:val="nil"/>
              <w:right w:val="nil"/>
            </w:tcBorders>
          </w:tcPr>
          <w:p w:rsidR="007F7449" w:rsidRPr="007F7449" w:rsidRDefault="007F7449" w:rsidP="007F7449">
            <w:pPr>
              <w:tabs>
                <w:tab w:val="clear" w:pos="431"/>
              </w:tabs>
              <w:suppressAutoHyphens/>
              <w:overflowPunct/>
              <w:adjustRightInd/>
              <w:snapToGrid/>
              <w:spacing w:line="240" w:lineRule="atLeast"/>
              <w:jc w:val="left"/>
              <w:rPr>
                <w:snapToGrid/>
                <w:sz w:val="20"/>
                <w:lang w:val="en-GB"/>
              </w:rPr>
            </w:pPr>
          </w:p>
        </w:tc>
      </w:tr>
      <w:tr w:rsidR="007F7449" w:rsidRPr="007F7449" w:rsidTr="00454269">
        <w:trPr>
          <w:jc w:val="center"/>
        </w:trPr>
        <w:tc>
          <w:tcPr>
            <w:tcW w:w="566" w:type="dxa"/>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snapToGrid/>
                <w:sz w:val="20"/>
                <w:lang w:val="en-GB" w:eastAsia="en-US"/>
              </w:rPr>
              <w:t>(B)</w:t>
            </w:r>
          </w:p>
        </w:tc>
        <w:tc>
          <w:tcPr>
            <w:tcW w:w="4799" w:type="dxa"/>
            <w:vAlign w:val="center"/>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hint="eastAsia"/>
                <w:snapToGrid/>
                <w:sz w:val="20"/>
                <w:lang w:eastAsia="en-US"/>
              </w:rPr>
              <w:t>试验</w:t>
            </w:r>
            <w:r w:rsidRPr="007F7449">
              <w:rPr>
                <w:rFonts w:hint="eastAsia"/>
                <w:snapToGrid/>
                <w:sz w:val="20"/>
                <w:lang w:val="en-GB"/>
              </w:rPr>
              <w:t>样品</w:t>
            </w:r>
          </w:p>
        </w:tc>
        <w:tc>
          <w:tcPr>
            <w:tcW w:w="567" w:type="dxa"/>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p>
        </w:tc>
        <w:tc>
          <w:tcPr>
            <w:tcW w:w="828" w:type="dxa"/>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p>
        </w:tc>
      </w:tr>
      <w:tr w:rsidR="007F7449" w:rsidRPr="007F7449" w:rsidTr="00454269">
        <w:trPr>
          <w:jc w:val="center"/>
        </w:trPr>
        <w:tc>
          <w:tcPr>
            <w:tcW w:w="566" w:type="dxa"/>
            <w:tcBorders>
              <w:top w:val="nil"/>
              <w:left w:val="nil"/>
              <w:bottom w:val="single" w:sz="4" w:space="0" w:color="auto"/>
              <w:right w:val="nil"/>
            </w:tcBorders>
            <w:hideMark/>
          </w:tcPr>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snapToGrid/>
                <w:sz w:val="20"/>
                <w:lang w:val="en-GB" w:eastAsia="en-US"/>
              </w:rPr>
              <w:t>(C)</w:t>
            </w:r>
          </w:p>
        </w:tc>
        <w:tc>
          <w:tcPr>
            <w:tcW w:w="4799" w:type="dxa"/>
            <w:tcBorders>
              <w:top w:val="nil"/>
              <w:left w:val="nil"/>
              <w:bottom w:val="single" w:sz="4" w:space="0" w:color="auto"/>
              <w:right w:val="nil"/>
            </w:tcBorders>
            <w:vAlign w:val="center"/>
            <w:hideMark/>
          </w:tcPr>
          <w:p w:rsidR="007F7449" w:rsidRPr="007F7449" w:rsidRDefault="007F7449" w:rsidP="007F7449">
            <w:pPr>
              <w:tabs>
                <w:tab w:val="clear" w:pos="431"/>
              </w:tabs>
              <w:suppressAutoHyphens/>
              <w:overflowPunct/>
              <w:adjustRightInd/>
              <w:snapToGrid/>
              <w:spacing w:line="240" w:lineRule="atLeast"/>
              <w:jc w:val="left"/>
              <w:rPr>
                <w:snapToGrid/>
                <w:sz w:val="20"/>
                <w:lang w:val="fr-CH"/>
              </w:rPr>
            </w:pPr>
            <w:r w:rsidRPr="007F7449">
              <w:rPr>
                <w:rFonts w:hint="eastAsia"/>
                <w:snapToGrid/>
                <w:sz w:val="20"/>
                <w:lang w:val="fr-CH"/>
              </w:rPr>
              <w:t>砧垫最大</w:t>
            </w:r>
            <w:r w:rsidR="00E750E6">
              <w:rPr>
                <w:snapToGrid/>
                <w:sz w:val="20"/>
                <w:lang w:val="fr-CH"/>
              </w:rPr>
              <w:t>18</w:t>
            </w:r>
            <w:r w:rsidRPr="007F7449">
              <w:rPr>
                <w:rFonts w:hint="eastAsia"/>
                <w:snapToGrid/>
                <w:sz w:val="20"/>
                <w:lang w:val="fr-CH"/>
              </w:rPr>
              <w:t>厘米</w:t>
            </w:r>
            <w:r w:rsidR="00E750E6">
              <w:rPr>
                <w:snapToGrid/>
                <w:sz w:val="20"/>
                <w:lang w:val="fr-CH"/>
              </w:rPr>
              <w:t xml:space="preserve"> × 5.7</w:t>
            </w:r>
            <w:r w:rsidRPr="007F7449">
              <w:rPr>
                <w:rFonts w:hint="eastAsia"/>
                <w:snapToGrid/>
                <w:sz w:val="20"/>
                <w:lang w:val="fr-CH"/>
              </w:rPr>
              <w:t>厘米</w:t>
            </w:r>
            <w:r w:rsidR="00E750E6">
              <w:rPr>
                <w:snapToGrid/>
                <w:sz w:val="20"/>
                <w:lang w:val="fr-CH"/>
              </w:rPr>
              <w:t xml:space="preserve"> × 1.6</w:t>
            </w:r>
            <w:r w:rsidRPr="007F7449">
              <w:rPr>
                <w:rFonts w:hint="eastAsia"/>
                <w:snapToGrid/>
                <w:sz w:val="20"/>
                <w:lang w:val="fr-CH"/>
              </w:rPr>
              <w:t>厘米</w:t>
            </w:r>
          </w:p>
        </w:tc>
        <w:tc>
          <w:tcPr>
            <w:tcW w:w="567" w:type="dxa"/>
            <w:tcBorders>
              <w:top w:val="nil"/>
              <w:left w:val="nil"/>
              <w:bottom w:val="single" w:sz="4" w:space="0" w:color="auto"/>
              <w:right w:val="nil"/>
            </w:tcBorders>
          </w:tcPr>
          <w:p w:rsidR="007F7449" w:rsidRPr="007F7449" w:rsidRDefault="007F7449" w:rsidP="007F7449">
            <w:pPr>
              <w:tabs>
                <w:tab w:val="clear" w:pos="431"/>
              </w:tabs>
              <w:suppressAutoHyphens/>
              <w:overflowPunct/>
              <w:adjustRightInd/>
              <w:snapToGrid/>
              <w:spacing w:line="240" w:lineRule="atLeast"/>
              <w:jc w:val="left"/>
              <w:rPr>
                <w:snapToGrid/>
                <w:sz w:val="20"/>
                <w:lang w:val="fr-CH"/>
              </w:rPr>
            </w:pPr>
          </w:p>
        </w:tc>
        <w:tc>
          <w:tcPr>
            <w:tcW w:w="828" w:type="dxa"/>
            <w:tcBorders>
              <w:top w:val="nil"/>
              <w:left w:val="nil"/>
              <w:bottom w:val="single" w:sz="4" w:space="0" w:color="auto"/>
              <w:right w:val="nil"/>
            </w:tcBorders>
          </w:tcPr>
          <w:p w:rsidR="007F7449" w:rsidRPr="007F7449" w:rsidRDefault="007F7449" w:rsidP="007F7449">
            <w:pPr>
              <w:tabs>
                <w:tab w:val="clear" w:pos="431"/>
              </w:tabs>
              <w:suppressAutoHyphens/>
              <w:overflowPunct/>
              <w:adjustRightInd/>
              <w:snapToGrid/>
              <w:spacing w:line="240" w:lineRule="atLeast"/>
              <w:jc w:val="left"/>
              <w:rPr>
                <w:snapToGrid/>
                <w:sz w:val="20"/>
                <w:lang w:val="fr-CH"/>
              </w:rPr>
            </w:pPr>
          </w:p>
        </w:tc>
      </w:tr>
    </w:tbl>
    <w:p w:rsidR="007F7449" w:rsidRPr="00EA2C56" w:rsidRDefault="007F7449" w:rsidP="00A75E8D">
      <w:pPr>
        <w:tabs>
          <w:tab w:val="clear" w:pos="431"/>
        </w:tabs>
        <w:suppressAutoHyphens/>
        <w:overflowPunct/>
        <w:adjustRightInd/>
        <w:snapToGrid/>
        <w:spacing w:before="240" w:after="120" w:line="240" w:lineRule="atLeast"/>
        <w:ind w:left="1134" w:right="1134"/>
        <w:jc w:val="center"/>
        <w:rPr>
          <w:rFonts w:ascii="Time New Roman" w:eastAsia="SimHei" w:hAnsi="Time New Roman" w:hint="eastAsia"/>
          <w:snapToGrid/>
          <w:szCs w:val="21"/>
          <w:lang w:val="fr-CH"/>
        </w:rPr>
      </w:pPr>
      <w:r w:rsidRPr="00EA2C56">
        <w:rPr>
          <w:rFonts w:ascii="Time New Roman" w:eastAsia="SimHei" w:hAnsi="Time New Roman" w:hint="eastAsia"/>
          <w:bCs/>
          <w:snapToGrid/>
          <w:szCs w:val="21"/>
          <w:lang w:val="en-GB"/>
        </w:rPr>
        <w:t>图</w:t>
      </w:r>
      <w:r w:rsidRPr="00EA2C56">
        <w:rPr>
          <w:rFonts w:ascii="Time New Roman" w:eastAsia="SimHei" w:hAnsi="Time New Roman"/>
          <w:bCs/>
          <w:snapToGrid/>
          <w:szCs w:val="21"/>
          <w:lang w:val="fr-CH"/>
        </w:rPr>
        <w:t>13.5.4.2</w:t>
      </w:r>
      <w:r w:rsidRPr="00EA2C56">
        <w:rPr>
          <w:rFonts w:ascii="Time New Roman" w:eastAsia="SimHei" w:hAnsi="Time New Roman" w:hint="eastAsia"/>
          <w:bCs/>
          <w:snapToGrid/>
          <w:szCs w:val="21"/>
          <w:lang w:val="fr-CH"/>
        </w:rPr>
        <w:t>：</w:t>
      </w:r>
      <w:r w:rsidR="00F24954">
        <w:rPr>
          <w:rFonts w:ascii="Time New Roman" w:eastAsia="SimHei" w:hAnsi="Time New Roman"/>
          <w:bCs/>
          <w:snapToGrid/>
          <w:szCs w:val="21"/>
          <w:lang w:val="fr-CH"/>
        </w:rPr>
        <w:t>ABL</w:t>
      </w:r>
      <w:r w:rsidRPr="00EA2C56">
        <w:rPr>
          <w:rFonts w:ascii="Time New Roman" w:eastAsia="SimHei" w:hAnsi="Time New Roman" w:hint="eastAsia"/>
          <w:bCs/>
          <w:snapToGrid/>
          <w:szCs w:val="21"/>
          <w:lang w:val="fr-CH"/>
        </w:rPr>
        <w:t>摩擦机盘体和砧垫细部</w:t>
      </w:r>
      <w:r w:rsidRPr="00EA2C56">
        <w:rPr>
          <w:rFonts w:ascii="Time New Roman" w:eastAsia="SimHei" w:hAnsi="Time New Roman"/>
          <w:bCs/>
          <w:snapToGrid/>
          <w:szCs w:val="21"/>
          <w:lang w:val="fr-CH"/>
        </w:rPr>
        <w:t>”</w:t>
      </w:r>
      <w:r w:rsidRPr="00EA2C56">
        <w:rPr>
          <w:rFonts w:ascii="Time New Roman" w:eastAsia="SimHei" w:hAnsi="Time New Roman" w:hint="eastAsia"/>
          <w:bCs/>
          <w:snapToGrid/>
          <w:szCs w:val="21"/>
          <w:lang w:val="fr-CH"/>
        </w:rPr>
        <w:t>。</w:t>
      </w:r>
    </w:p>
    <w:p w:rsidR="007F7449" w:rsidRPr="0063742A" w:rsidRDefault="007F7449" w:rsidP="00405E3C">
      <w:pPr>
        <w:pStyle w:val="SingleTxtGC"/>
        <w:spacing w:before="120"/>
        <w:rPr>
          <w:rFonts w:ascii="Time New Roman" w:eastAsia="楷体" w:hAnsi="Time New Roman" w:hint="eastAsia"/>
          <w:snapToGrid/>
          <w:lang w:val="fr-CH"/>
        </w:rPr>
      </w:pPr>
      <w:r w:rsidRPr="0063742A">
        <w:rPr>
          <w:rFonts w:ascii="Time New Roman" w:eastAsia="楷体" w:hAnsi="Time New Roman"/>
          <w:snapToGrid/>
          <w:lang w:val="fr-CH"/>
        </w:rPr>
        <w:t>(</w:t>
      </w:r>
      <w:r w:rsidRPr="0063742A">
        <w:rPr>
          <w:rFonts w:ascii="Time New Roman" w:eastAsia="楷体" w:hAnsi="Time New Roman" w:hint="eastAsia"/>
          <w:snapToGrid/>
          <w:lang w:val="en-GB"/>
        </w:rPr>
        <w:t>参考文件</w:t>
      </w:r>
      <w:r w:rsidRPr="0063742A">
        <w:rPr>
          <w:rFonts w:ascii="Time New Roman" w:eastAsia="楷体" w:hAnsi="Time New Roman" w:hint="eastAsia"/>
          <w:snapToGrid/>
          <w:lang w:val="fr-CH"/>
        </w:rPr>
        <w:t>：经修改的</w:t>
      </w:r>
      <w:r w:rsidRPr="0063742A">
        <w:rPr>
          <w:rFonts w:ascii="Time New Roman" w:eastAsia="楷体" w:hAnsi="Time New Roman"/>
          <w:snapToGrid/>
          <w:lang w:val="fr-CH"/>
        </w:rPr>
        <w:t>ST/SG/AC.10/C.3/2014/48</w:t>
      </w:r>
      <w:r w:rsidRPr="0063742A">
        <w:rPr>
          <w:rFonts w:ascii="Time New Roman" w:eastAsia="楷体" w:hAnsi="Time New Roman" w:hint="eastAsia"/>
          <w:snapToGrid/>
          <w:lang w:val="fr-CH"/>
        </w:rPr>
        <w:t>和第四十五届会议的非正式文件</w:t>
      </w:r>
      <w:r w:rsidR="00E750E6">
        <w:rPr>
          <w:rFonts w:ascii="Time New Roman" w:eastAsia="楷体" w:hAnsi="Time New Roman"/>
          <w:snapToGrid/>
          <w:lang w:val="fr-CH"/>
        </w:rPr>
        <w:t>INF.61/Add.2</w:t>
      </w:r>
      <w:r w:rsidRPr="0063742A">
        <w:rPr>
          <w:rFonts w:ascii="Time New Roman" w:eastAsia="楷体" w:hAnsi="Time New Roman"/>
          <w:snapToGrid/>
          <w:lang w:val="fr-CH"/>
        </w:rPr>
        <w:t>)</w:t>
      </w:r>
    </w:p>
    <w:p w:rsidR="00F24954" w:rsidRPr="00405E3C" w:rsidRDefault="00D650C8" w:rsidP="00D650C8">
      <w:pPr>
        <w:tabs>
          <w:tab w:val="clear" w:pos="431"/>
          <w:tab w:val="left" w:pos="2410"/>
        </w:tabs>
        <w:suppressAutoHyphens/>
        <w:overflowPunct/>
        <w:adjustRightInd/>
        <w:spacing w:after="120"/>
        <w:ind w:left="1134" w:right="1134"/>
        <w:rPr>
          <w:snapToGrid/>
          <w:spacing w:val="-8"/>
          <w:szCs w:val="21"/>
          <w:lang w:val="fr-CH"/>
        </w:rPr>
      </w:pPr>
      <w:r>
        <w:rPr>
          <w:snapToGrid/>
          <w:szCs w:val="21"/>
          <w:lang w:val="fr-CH"/>
        </w:rPr>
        <w:t>13.6.1</w:t>
      </w:r>
      <w:r w:rsidR="00F24954">
        <w:rPr>
          <w:snapToGrid/>
          <w:szCs w:val="21"/>
          <w:lang w:val="fr-CH"/>
        </w:rPr>
        <w:tab/>
      </w:r>
      <w:r w:rsidR="007F7449" w:rsidRPr="00405E3C">
        <w:rPr>
          <w:rFonts w:hint="eastAsia"/>
          <w:snapToGrid/>
          <w:spacing w:val="-8"/>
          <w:szCs w:val="21"/>
          <w:lang w:val="fr-CH"/>
        </w:rPr>
        <w:t>标题改为：</w:t>
      </w:r>
      <w:r w:rsidR="007F7449" w:rsidRPr="00405E3C">
        <w:rPr>
          <w:snapToGrid/>
          <w:spacing w:val="-8"/>
          <w:szCs w:val="21"/>
          <w:lang w:val="fr-CH"/>
        </w:rPr>
        <w:t>“</w:t>
      </w:r>
      <w:r w:rsidR="007F7449" w:rsidRPr="00405E3C">
        <w:rPr>
          <w:rFonts w:ascii="Time New Roman" w:eastAsia="楷体" w:hAnsi="Time New Roman" w:hint="eastAsia"/>
          <w:iCs/>
          <w:snapToGrid/>
          <w:spacing w:val="-8"/>
          <w:szCs w:val="21"/>
          <w:lang w:val="en-GB"/>
        </w:rPr>
        <w:t>试验</w:t>
      </w:r>
      <w:r w:rsidR="00F24954" w:rsidRPr="00405E3C">
        <w:rPr>
          <w:rFonts w:ascii="Time New Roman" w:eastAsia="楷体" w:hAnsi="Time New Roman"/>
          <w:iCs/>
          <w:snapToGrid/>
          <w:spacing w:val="-8"/>
          <w:szCs w:val="21"/>
          <w:lang w:val="fr-CH"/>
        </w:rPr>
        <w:t>3(c)</w:t>
      </w:r>
      <w:r w:rsidR="007F7449" w:rsidRPr="00405E3C">
        <w:rPr>
          <w:rFonts w:ascii="Time New Roman" w:eastAsia="楷体" w:hAnsi="Time New Roman"/>
          <w:iCs/>
          <w:snapToGrid/>
          <w:spacing w:val="-8"/>
          <w:szCs w:val="21"/>
          <w:lang w:val="fr-CH"/>
        </w:rPr>
        <w:t>(i)</w:t>
      </w:r>
      <w:r w:rsidR="007F7449" w:rsidRPr="00405E3C">
        <w:rPr>
          <w:rFonts w:ascii="Time New Roman" w:eastAsia="楷体" w:hAnsi="Time New Roman" w:hint="eastAsia"/>
          <w:iCs/>
          <w:snapToGrid/>
          <w:spacing w:val="-8"/>
          <w:szCs w:val="21"/>
          <w:lang w:val="fr-CH"/>
        </w:rPr>
        <w:t>：</w:t>
      </w:r>
      <w:r w:rsidR="007F7449" w:rsidRPr="00405E3C">
        <w:rPr>
          <w:rFonts w:ascii="Time New Roman" w:eastAsia="楷体" w:hAnsi="Time New Roman"/>
          <w:iCs/>
          <w:snapToGrid/>
          <w:spacing w:val="-8"/>
          <w:szCs w:val="21"/>
          <w:lang w:val="fr-CH"/>
        </w:rPr>
        <w:t>75</w:t>
      </w:r>
      <w:r w:rsidR="007F7449" w:rsidRPr="00405E3C">
        <w:rPr>
          <w:rFonts w:ascii="Time New Roman" w:eastAsia="楷体" w:hAnsi="Time New Roman" w:hint="eastAsia"/>
          <w:iCs/>
          <w:snapToGrid/>
          <w:spacing w:val="-8"/>
          <w:szCs w:val="21"/>
          <w:lang w:val="fr-CH"/>
        </w:rPr>
        <w:t>摄氏度热稳定性</w:t>
      </w:r>
      <w:r w:rsidR="007F7449" w:rsidRPr="00405E3C">
        <w:rPr>
          <w:rFonts w:ascii="Time New Roman" w:eastAsia="楷体" w:hAnsi="Time New Roman" w:hint="eastAsia"/>
          <w:iCs/>
          <w:snapToGrid/>
          <w:spacing w:val="-8"/>
          <w:szCs w:val="21"/>
          <w:lang w:val="en-GB"/>
        </w:rPr>
        <w:t>试验</w:t>
      </w:r>
      <w:r w:rsidR="007F7449" w:rsidRPr="00405E3C">
        <w:rPr>
          <w:snapToGrid/>
          <w:spacing w:val="-8"/>
          <w:szCs w:val="21"/>
          <w:lang w:val="fr-CH"/>
        </w:rPr>
        <w:t>”</w:t>
      </w:r>
      <w:r w:rsidR="007F7449" w:rsidRPr="00405E3C">
        <w:rPr>
          <w:rFonts w:hint="eastAsia"/>
          <w:snapToGrid/>
          <w:spacing w:val="-8"/>
          <w:szCs w:val="21"/>
          <w:lang w:val="fr-CH"/>
        </w:rPr>
        <w:t>，并相应修改目录。</w:t>
      </w:r>
    </w:p>
    <w:p w:rsidR="007F7449" w:rsidRPr="0063742A" w:rsidRDefault="007F7449" w:rsidP="00D650C8">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w:t>
      </w:r>
      <w:r w:rsidRPr="0063742A">
        <w:rPr>
          <w:snapToGrid/>
          <w:szCs w:val="21"/>
          <w:lang w:val="en-GB"/>
        </w:rPr>
        <w:tab/>
      </w:r>
      <w:r w:rsidRPr="0063742A">
        <w:rPr>
          <w:rFonts w:hint="eastAsia"/>
          <w:snapToGrid/>
          <w:szCs w:val="21"/>
          <w:lang w:val="en-GB"/>
        </w:rPr>
        <w:t>新增第</w:t>
      </w:r>
      <w:r w:rsidRPr="0063742A">
        <w:rPr>
          <w:snapToGrid/>
          <w:szCs w:val="21"/>
          <w:lang w:val="en-GB"/>
        </w:rPr>
        <w:t>13.6.2</w:t>
      </w:r>
      <w:r w:rsidRPr="0063742A">
        <w:rPr>
          <w:rFonts w:hint="eastAsia"/>
          <w:snapToGrid/>
          <w:szCs w:val="21"/>
          <w:lang w:val="en-GB"/>
        </w:rPr>
        <w:t>节如下：</w:t>
      </w:r>
    </w:p>
    <w:p w:rsidR="007F7449" w:rsidRPr="0063742A" w:rsidRDefault="007F7449" w:rsidP="00A405EC">
      <w:pPr>
        <w:tabs>
          <w:tab w:val="clear" w:pos="431"/>
          <w:tab w:val="left" w:pos="2410"/>
        </w:tabs>
        <w:suppressAutoHyphens/>
        <w:overflowPunct/>
        <w:adjustRightInd/>
        <w:spacing w:after="120"/>
        <w:ind w:left="1134" w:right="1134"/>
        <w:rPr>
          <w:snapToGrid/>
          <w:szCs w:val="21"/>
          <w:lang w:val="en-GB"/>
        </w:rPr>
      </w:pPr>
      <w:r w:rsidRPr="0063742A">
        <w:rPr>
          <w:rFonts w:eastAsia="Calibri"/>
          <w:snapToGrid/>
          <w:szCs w:val="21"/>
          <w:lang w:val="en-GB"/>
        </w:rPr>
        <w:t>“</w:t>
      </w:r>
      <w:r w:rsidRPr="0063742A">
        <w:rPr>
          <w:snapToGrid/>
          <w:szCs w:val="21"/>
          <w:lang w:val="en-GB"/>
        </w:rPr>
        <w:t>13.6.2</w:t>
      </w:r>
      <w:r w:rsidRPr="0063742A">
        <w:rPr>
          <w:snapToGrid/>
          <w:szCs w:val="21"/>
          <w:lang w:val="en-GB"/>
        </w:rPr>
        <w:tab/>
      </w:r>
      <w:r w:rsidRPr="0063742A">
        <w:rPr>
          <w:rFonts w:hint="eastAsia"/>
          <w:snapToGrid/>
          <w:szCs w:val="21"/>
          <w:lang w:val="en-GB"/>
        </w:rPr>
        <w:t>试验</w:t>
      </w:r>
      <w:r w:rsidR="00F24954">
        <w:rPr>
          <w:snapToGrid/>
          <w:szCs w:val="21"/>
          <w:lang w:val="en-GB"/>
        </w:rPr>
        <w:t>3(c)</w:t>
      </w:r>
      <w:r w:rsidRPr="0063742A">
        <w:rPr>
          <w:snapToGrid/>
          <w:szCs w:val="21"/>
          <w:lang w:val="en-GB"/>
        </w:rPr>
        <w:t>(ii)</w:t>
      </w:r>
      <w:r w:rsidRPr="0063742A">
        <w:rPr>
          <w:rFonts w:hint="eastAsia"/>
          <w:snapToGrid/>
          <w:szCs w:val="21"/>
          <w:lang w:val="en-GB"/>
        </w:rPr>
        <w:t>：</w:t>
      </w:r>
      <w:r w:rsidRPr="0063742A">
        <w:rPr>
          <w:snapToGrid/>
          <w:szCs w:val="21"/>
          <w:lang w:val="en-GB"/>
        </w:rPr>
        <w:t>SBAT 75</w:t>
      </w:r>
      <w:r w:rsidRPr="0063742A">
        <w:rPr>
          <w:rFonts w:hint="eastAsia"/>
          <w:snapToGrid/>
          <w:szCs w:val="21"/>
          <w:lang w:val="en-GB"/>
        </w:rPr>
        <w:t>摄氏度热稳定性试验</w:t>
      </w:r>
    </w:p>
    <w:p w:rsidR="007F7449" w:rsidRPr="0063742A" w:rsidRDefault="007F7449" w:rsidP="00A405EC">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13.6.2.1</w:t>
      </w:r>
      <w:r w:rsidRPr="0063742A">
        <w:rPr>
          <w:snapToGrid/>
          <w:szCs w:val="21"/>
          <w:lang w:val="en-GB"/>
        </w:rPr>
        <w:tab/>
      </w:r>
      <w:r w:rsidRPr="0063742A">
        <w:rPr>
          <w:rFonts w:ascii="Time New Roman" w:eastAsia="楷体" w:hAnsi="Time New Roman" w:hint="eastAsia"/>
          <w:iCs/>
          <w:snapToGrid/>
          <w:szCs w:val="21"/>
          <w:lang w:val="en-GB"/>
        </w:rPr>
        <w:t>引言</w:t>
      </w:r>
    </w:p>
    <w:p w:rsidR="007F7449" w:rsidRPr="0063742A" w:rsidRDefault="0063742A" w:rsidP="0063742A">
      <w:pPr>
        <w:pStyle w:val="SingleTxtGC"/>
        <w:rPr>
          <w:snapToGrid/>
          <w:lang w:val="en-GB"/>
        </w:rPr>
      </w:pPr>
      <w:r>
        <w:rPr>
          <w:snapToGrid/>
          <w:lang w:val="en-GB"/>
        </w:rPr>
        <w:tab/>
      </w:r>
      <w:r w:rsidR="007F7449" w:rsidRPr="0063742A">
        <w:rPr>
          <w:rFonts w:hint="eastAsia"/>
          <w:snapToGrid/>
          <w:lang w:val="en-GB"/>
        </w:rPr>
        <w:t>本试验用于测定物质在高热条件下的稳定性，并确定该物质是否过于危险，因而不适于运输。</w:t>
      </w:r>
    </w:p>
    <w:p w:rsidR="007F7449" w:rsidRPr="0063742A"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Cs/>
          <w:snapToGrid/>
          <w:szCs w:val="21"/>
          <w:lang w:val="en-GB"/>
        </w:rPr>
      </w:pPr>
      <w:r w:rsidRPr="0063742A">
        <w:rPr>
          <w:snapToGrid/>
          <w:szCs w:val="21"/>
          <w:lang w:val="en-GB"/>
        </w:rPr>
        <w:t>13.6.2.2</w:t>
      </w:r>
      <w:r w:rsidRPr="0063742A">
        <w:rPr>
          <w:snapToGrid/>
          <w:szCs w:val="21"/>
          <w:lang w:val="en-GB"/>
        </w:rPr>
        <w:tab/>
      </w:r>
      <w:r w:rsidRPr="0063742A">
        <w:rPr>
          <w:rFonts w:ascii="Time New Roman" w:eastAsia="楷体" w:hAnsi="Time New Roman" w:hint="eastAsia"/>
          <w:iCs/>
          <w:snapToGrid/>
          <w:szCs w:val="21"/>
          <w:lang w:val="en-GB"/>
        </w:rPr>
        <w:t>设备和材料</w:t>
      </w:r>
    </w:p>
    <w:p w:rsidR="007F7449" w:rsidRPr="0063742A" w:rsidRDefault="007F7449" w:rsidP="00D650C8">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13.6.2.2.1</w:t>
      </w:r>
      <w:r w:rsidRPr="0063742A">
        <w:rPr>
          <w:snapToGrid/>
          <w:szCs w:val="21"/>
          <w:lang w:val="en-GB"/>
        </w:rPr>
        <w:tab/>
      </w:r>
      <w:r w:rsidRPr="0063742A">
        <w:rPr>
          <w:rFonts w:hint="eastAsia"/>
          <w:snapToGrid/>
          <w:szCs w:val="21"/>
          <w:lang w:val="en-GB"/>
        </w:rPr>
        <w:t>需要下列设备和材料：</w:t>
      </w:r>
    </w:p>
    <w:p w:rsidR="007F7449" w:rsidRPr="0063742A" w:rsidRDefault="007F7449" w:rsidP="001B5F85">
      <w:pPr>
        <w:pStyle w:val="SingleTxtGC"/>
        <w:numPr>
          <w:ilvl w:val="0"/>
          <w:numId w:val="26"/>
        </w:numPr>
        <w:tabs>
          <w:tab w:val="clear" w:pos="431"/>
          <w:tab w:val="clear" w:pos="1134"/>
          <w:tab w:val="clear" w:pos="1565"/>
          <w:tab w:val="clear" w:pos="1996"/>
          <w:tab w:val="clear" w:pos="2427"/>
          <w:tab w:val="left" w:pos="2211"/>
        </w:tabs>
        <w:ind w:left="2801"/>
        <w:rPr>
          <w:snapToGrid/>
          <w:lang w:val="en-GB"/>
        </w:rPr>
      </w:pPr>
      <w:r w:rsidRPr="0063742A">
        <w:rPr>
          <w:snapToGrid/>
          <w:lang w:val="en-GB"/>
        </w:rPr>
        <w:t xml:space="preserve">13 x 100 </w:t>
      </w:r>
      <w:r w:rsidRPr="0063742A">
        <w:rPr>
          <w:rFonts w:hint="eastAsia"/>
          <w:snapToGrid/>
          <w:lang w:val="en-GB"/>
        </w:rPr>
        <w:t>毫米玻璃试管，外加</w:t>
      </w:r>
      <w:r w:rsidRPr="0063742A">
        <w:rPr>
          <w:snapToGrid/>
          <w:lang w:val="en-GB"/>
        </w:rPr>
        <w:t>25 x 100</w:t>
      </w:r>
      <w:r w:rsidRPr="0063742A">
        <w:rPr>
          <w:rFonts w:hint="eastAsia"/>
          <w:snapToGrid/>
          <w:lang w:val="en-GB"/>
        </w:rPr>
        <w:t>毫米套管。每枚</w:t>
      </w:r>
      <w:r w:rsidRPr="0063742A">
        <w:rPr>
          <w:snapToGrid/>
          <w:lang w:val="en-GB"/>
        </w:rPr>
        <w:t>13 x 100</w:t>
      </w:r>
      <w:r w:rsidRPr="0063742A">
        <w:rPr>
          <w:rFonts w:hint="eastAsia"/>
          <w:snapToGrid/>
          <w:lang w:val="en-GB"/>
        </w:rPr>
        <w:t>毫米试管加隔热层后置于套管内。每枚玻璃套管也加隔热层，以便形成与金属炉体的进一步隔热。玻璃试管可密封，以防气体外逸。</w:t>
      </w:r>
    </w:p>
    <w:p w:rsidR="007F7449" w:rsidRPr="0063742A" w:rsidRDefault="007F7449" w:rsidP="001B5F85">
      <w:pPr>
        <w:pStyle w:val="SingleTxtGC"/>
        <w:numPr>
          <w:ilvl w:val="0"/>
          <w:numId w:val="26"/>
        </w:numPr>
        <w:tabs>
          <w:tab w:val="clear" w:pos="431"/>
          <w:tab w:val="clear" w:pos="1134"/>
          <w:tab w:val="clear" w:pos="1565"/>
          <w:tab w:val="clear" w:pos="1996"/>
          <w:tab w:val="clear" w:pos="2427"/>
          <w:tab w:val="left" w:pos="2211"/>
        </w:tabs>
        <w:ind w:left="2801"/>
        <w:rPr>
          <w:snapToGrid/>
          <w:lang w:val="en-GB"/>
        </w:rPr>
      </w:pPr>
      <w:r w:rsidRPr="0063742A">
        <w:rPr>
          <w:rFonts w:hint="eastAsia"/>
          <w:snapToGrid/>
          <w:lang w:val="en-GB"/>
        </w:rPr>
        <w:t>一个隔热良好的多承座金属炉体，可用电阻加热器加热，温度至少可达到</w:t>
      </w:r>
      <w:r w:rsidRPr="0063742A">
        <w:rPr>
          <w:snapToGrid/>
          <w:lang w:val="en-GB"/>
        </w:rPr>
        <w:t>260</w:t>
      </w:r>
      <w:r w:rsidRPr="0063742A">
        <w:rPr>
          <w:rFonts w:hint="eastAsia"/>
          <w:snapToGrid/>
          <w:lang w:val="en-GB"/>
        </w:rPr>
        <w:t>摄氏度。炉体加热必须是自动型或能可靠控制，从而能保持所需温度，误差在</w:t>
      </w:r>
      <w:r w:rsidR="00E750E6">
        <w:rPr>
          <w:snapToGrid/>
          <w:lang w:val="en-GB"/>
        </w:rPr>
        <w:t>±</w:t>
      </w:r>
      <w:r w:rsidRPr="0063742A">
        <w:rPr>
          <w:snapToGrid/>
          <w:lang w:val="en-GB"/>
        </w:rPr>
        <w:t>0.5</w:t>
      </w:r>
      <w:r w:rsidRPr="0063742A">
        <w:rPr>
          <w:rFonts w:hint="eastAsia"/>
          <w:snapToGrid/>
          <w:lang w:val="en-GB"/>
        </w:rPr>
        <w:t>摄氏度以内。加热炉体应有独立的保护设施，以防主控系统故障时炉体被过度加热。金属炉体中的每个承座直径</w:t>
      </w:r>
      <w:r w:rsidR="00416383">
        <w:rPr>
          <w:snapToGrid/>
          <w:lang w:val="en-GB"/>
        </w:rPr>
        <w:t>5</w:t>
      </w:r>
      <w:r w:rsidRPr="0063742A">
        <w:rPr>
          <w:rFonts w:hint="eastAsia"/>
          <w:snapToGrid/>
          <w:lang w:val="en-GB"/>
        </w:rPr>
        <w:t>厘米、深</w:t>
      </w:r>
      <w:r w:rsidRPr="0063742A">
        <w:rPr>
          <w:snapToGrid/>
          <w:lang w:val="en-GB"/>
        </w:rPr>
        <w:t>10</w:t>
      </w:r>
      <w:r w:rsidRPr="0063742A">
        <w:rPr>
          <w:rFonts w:hint="eastAsia"/>
          <w:snapToGrid/>
          <w:lang w:val="en-GB"/>
        </w:rPr>
        <w:t>厘米。</w:t>
      </w:r>
    </w:p>
    <w:p w:rsidR="007F7449" w:rsidRPr="0063742A" w:rsidRDefault="007F7449" w:rsidP="001B5F85">
      <w:pPr>
        <w:pStyle w:val="SingleTxtGC"/>
        <w:numPr>
          <w:ilvl w:val="0"/>
          <w:numId w:val="26"/>
        </w:numPr>
        <w:tabs>
          <w:tab w:val="clear" w:pos="431"/>
          <w:tab w:val="clear" w:pos="1134"/>
          <w:tab w:val="clear" w:pos="1565"/>
          <w:tab w:val="clear" w:pos="1996"/>
          <w:tab w:val="clear" w:pos="2427"/>
          <w:tab w:val="left" w:pos="2211"/>
        </w:tabs>
        <w:spacing w:after="240"/>
        <w:ind w:left="2801"/>
        <w:rPr>
          <w:snapToGrid/>
          <w:lang w:val="en-GB"/>
        </w:rPr>
      </w:pPr>
      <w:r w:rsidRPr="0063742A">
        <w:rPr>
          <w:rFonts w:hint="eastAsia"/>
          <w:snapToGrid/>
          <w:lang w:val="en-GB"/>
        </w:rPr>
        <w:t>用于设计</w:t>
      </w:r>
      <w:r w:rsidRPr="0063742A">
        <w:rPr>
          <w:snapToGrid/>
          <w:lang w:val="en-GB"/>
        </w:rPr>
        <w:t>(a)</w:t>
      </w:r>
      <w:r w:rsidRPr="0063742A">
        <w:rPr>
          <w:rFonts w:hint="eastAsia"/>
          <w:snapToGrid/>
          <w:lang w:val="en-GB"/>
        </w:rPr>
        <w:t>和</w:t>
      </w:r>
      <w:r w:rsidRPr="0063742A">
        <w:rPr>
          <w:snapToGrid/>
          <w:lang w:val="en-GB"/>
        </w:rPr>
        <w:t>(b)</w:t>
      </w:r>
      <w:r w:rsidRPr="0063742A">
        <w:rPr>
          <w:rFonts w:hint="eastAsia"/>
          <w:snapToGrid/>
          <w:lang w:val="en-GB"/>
        </w:rPr>
        <w:t>中所述结构的温度衰减时间常数</w:t>
      </w:r>
      <w:r w:rsidRPr="0063742A">
        <w:rPr>
          <w:snapToGrid/>
          <w:lang w:val="en-GB" w:eastAsia="en-US"/>
        </w:rPr>
        <w:sym w:font="Symbol" w:char="F074"/>
      </w:r>
      <w:r w:rsidRPr="0063742A">
        <w:rPr>
          <w:rFonts w:hint="eastAsia"/>
          <w:snapToGrid/>
          <w:lang w:val="en-GB"/>
        </w:rPr>
        <w:t>应至少为</w:t>
      </w:r>
      <w:r w:rsidRPr="0063742A">
        <w:rPr>
          <w:snapToGrid/>
          <w:lang w:val="en-GB"/>
        </w:rPr>
        <w:t>10</w:t>
      </w:r>
      <w:r w:rsidRPr="0063742A">
        <w:rPr>
          <w:rFonts w:hint="eastAsia"/>
          <w:snapToGrid/>
          <w:lang w:val="en-GB"/>
        </w:rPr>
        <w:t>分钟。衰减常数</w:t>
      </w:r>
      <w:r w:rsidRPr="0063742A">
        <w:rPr>
          <w:snapToGrid/>
          <w:lang w:val="en-GB" w:eastAsia="en-US"/>
        </w:rPr>
        <w:sym w:font="Symbol" w:char="F074"/>
      </w:r>
      <w:r w:rsidRPr="0063742A">
        <w:rPr>
          <w:rFonts w:hint="eastAsia"/>
          <w:snapToGrid/>
          <w:lang w:val="en-GB"/>
        </w:rPr>
        <w:t>按以下办法算出：试管</w:t>
      </w:r>
      <w:r w:rsidRPr="0063742A">
        <w:rPr>
          <w:snapToGrid/>
          <w:lang w:val="en-GB"/>
        </w:rPr>
        <w:t>(13 x 100</w:t>
      </w:r>
      <w:r w:rsidRPr="0063742A">
        <w:rPr>
          <w:rFonts w:hint="eastAsia"/>
          <w:snapToGrid/>
          <w:lang w:val="en-GB"/>
        </w:rPr>
        <w:t>毫米试管</w:t>
      </w:r>
      <w:r w:rsidRPr="0063742A">
        <w:rPr>
          <w:snapToGrid/>
          <w:lang w:val="en-GB"/>
        </w:rPr>
        <w:t>)</w:t>
      </w:r>
      <w:r w:rsidRPr="0063742A">
        <w:rPr>
          <w:rFonts w:hint="eastAsia"/>
          <w:snapToGrid/>
          <w:lang w:val="en-GB"/>
        </w:rPr>
        <w:t>内</w:t>
      </w:r>
      <w:r w:rsidRPr="0063742A">
        <w:rPr>
          <w:snapToGrid/>
          <w:lang w:val="en-GB"/>
        </w:rPr>
        <w:t>5</w:t>
      </w:r>
      <w:r w:rsidRPr="0063742A">
        <w:rPr>
          <w:rFonts w:hint="eastAsia"/>
          <w:snapToGrid/>
          <w:lang w:val="en-GB"/>
        </w:rPr>
        <w:t>克惰性材料</w:t>
      </w:r>
      <w:r w:rsidRPr="0063742A">
        <w:rPr>
          <w:snapToGrid/>
          <w:lang w:val="en-GB"/>
        </w:rPr>
        <w:t>(</w:t>
      </w:r>
      <w:r w:rsidRPr="0063742A">
        <w:rPr>
          <w:rFonts w:hint="eastAsia"/>
          <w:snapToGrid/>
          <w:lang w:val="en-GB"/>
        </w:rPr>
        <w:t>如：无水硅酸、铝土或硅树脂</w:t>
      </w:r>
      <w:r w:rsidRPr="0063742A">
        <w:rPr>
          <w:snapToGrid/>
          <w:lang w:val="en-GB"/>
        </w:rPr>
        <w:t>)</w:t>
      </w:r>
      <w:r w:rsidRPr="0063742A">
        <w:rPr>
          <w:rFonts w:hint="eastAsia"/>
          <w:snapToGrid/>
          <w:lang w:val="en-GB"/>
        </w:rPr>
        <w:t>加热到</w:t>
      </w:r>
      <w:r w:rsidRPr="0063742A">
        <w:rPr>
          <w:snapToGrid/>
          <w:lang w:val="en-GB"/>
        </w:rPr>
        <w:t>SBAT</w:t>
      </w:r>
      <w:r w:rsidRPr="0063742A">
        <w:rPr>
          <w:rFonts w:hint="eastAsia"/>
          <w:snapToGrid/>
          <w:lang w:val="en-GB"/>
        </w:rPr>
        <w:t>恒定温度以上</w:t>
      </w:r>
      <w:r w:rsidRPr="0063742A">
        <w:rPr>
          <w:snapToGrid/>
          <w:lang w:val="en-GB"/>
        </w:rPr>
        <w:t>50</w:t>
      </w:r>
      <w:r w:rsidRPr="0063742A">
        <w:rPr>
          <w:rFonts w:hint="eastAsia"/>
          <w:snapToGrid/>
          <w:lang w:val="en-GB"/>
        </w:rPr>
        <w:t>摄氏度或更高。加热试管置于</w:t>
      </w:r>
      <w:r w:rsidRPr="0063742A">
        <w:rPr>
          <w:snapToGrid/>
          <w:lang w:val="en-GB"/>
        </w:rPr>
        <w:t>SBAT</w:t>
      </w:r>
      <w:r w:rsidRPr="0063742A">
        <w:rPr>
          <w:rFonts w:hint="eastAsia"/>
          <w:snapToGrid/>
          <w:lang w:val="en-GB"/>
        </w:rPr>
        <w:t>设备内</w:t>
      </w:r>
      <w:r w:rsidRPr="0063742A">
        <w:rPr>
          <w:snapToGrid/>
          <w:lang w:val="en-GB"/>
        </w:rPr>
        <w:t>(</w:t>
      </w:r>
      <w:r w:rsidRPr="0063742A">
        <w:rPr>
          <w:rFonts w:hint="eastAsia"/>
          <w:snapToGrid/>
          <w:lang w:val="en-GB"/>
        </w:rPr>
        <w:t>置入前述加有内外隔热层的玻璃套管</w:t>
      </w:r>
      <w:r w:rsidRPr="0063742A">
        <w:rPr>
          <w:snapToGrid/>
          <w:lang w:val="en-GB"/>
        </w:rPr>
        <w:t>)</w:t>
      </w:r>
      <w:r w:rsidRPr="0063742A">
        <w:rPr>
          <w:rFonts w:hint="eastAsia"/>
          <w:snapToGrid/>
          <w:lang w:val="en-GB"/>
        </w:rPr>
        <w:t>。样品冷却到炉体的恒定温度。冷取过程中记录样品温度。衰减温度呈指数型，代入以下等式：</w:t>
      </w:r>
    </w:p>
    <w:p w:rsidR="007F7449" w:rsidRPr="0063742A" w:rsidRDefault="007F7449" w:rsidP="0063742A">
      <w:pPr>
        <w:tabs>
          <w:tab w:val="clear" w:pos="431"/>
        </w:tabs>
        <w:suppressAutoHyphens/>
        <w:overflowPunct/>
        <w:adjustRightInd/>
        <w:spacing w:after="120"/>
        <w:ind w:left="2880" w:right="1134" w:hanging="630"/>
        <w:jc w:val="center"/>
        <w:rPr>
          <w:snapToGrid/>
          <w:szCs w:val="21"/>
          <w:lang w:val="en-GB" w:eastAsia="en-US"/>
        </w:rPr>
      </w:pPr>
      <m:oMathPara>
        <m:oMath>
          <m:r>
            <w:rPr>
              <w:rFonts w:ascii="Cambria Math" w:hAnsi="Cambria Math"/>
              <w:snapToGrid/>
              <w:szCs w:val="21"/>
              <w:lang w:val="en-GB" w:eastAsia="en-US"/>
            </w:rPr>
            <m:t>(</m:t>
          </m:r>
          <m:f>
            <m:fPr>
              <m:type m:val="lin"/>
              <m:ctrlPr>
                <w:rPr>
                  <w:rFonts w:ascii="Cambria Math" w:hAnsi="Cambria Math"/>
                  <w:i/>
                  <w:snapToGrid/>
                  <w:szCs w:val="21"/>
                  <w:lang w:val="en-GB" w:eastAsia="en-US"/>
                </w:rPr>
              </m:ctrlPr>
            </m:fPr>
            <m:num>
              <m:r>
                <w:rPr>
                  <w:rFonts w:ascii="Cambria Math" w:hAnsi="Cambria Math"/>
                  <w:snapToGrid/>
                  <w:szCs w:val="21"/>
                  <w:lang w:val="en-GB" w:eastAsia="en-US"/>
                </w:rPr>
                <m:t>T-</m:t>
              </m:r>
              <m:sSub>
                <m:sSubPr>
                  <m:ctrlPr>
                    <w:rPr>
                      <w:rFonts w:ascii="Cambria Math" w:hAnsi="Cambria Math"/>
                      <w:i/>
                      <w:snapToGrid/>
                      <w:szCs w:val="21"/>
                      <w:lang w:val="en-GB" w:eastAsia="en-US"/>
                    </w:rPr>
                  </m:ctrlPr>
                </m:sSubPr>
                <m:e>
                  <m:r>
                    <w:rPr>
                      <w:rFonts w:ascii="Cambria Math" w:hAnsi="Cambria Math"/>
                      <w:snapToGrid/>
                      <w:szCs w:val="21"/>
                      <w:lang w:val="en-GB" w:eastAsia="en-US"/>
                    </w:rPr>
                    <m:t>T</m:t>
                  </m:r>
                </m:e>
                <m:sub>
                  <m:r>
                    <w:rPr>
                      <w:rFonts w:ascii="Cambria Math" w:hAnsi="Cambria Math"/>
                      <w:snapToGrid/>
                      <w:szCs w:val="21"/>
                      <w:lang w:val="en-GB" w:eastAsia="en-US"/>
                    </w:rPr>
                    <m:t>a</m:t>
                  </m:r>
                </m:sub>
              </m:sSub>
              <m:r>
                <w:rPr>
                  <w:rFonts w:ascii="Cambria Math" w:hAnsi="Cambria Math"/>
                  <w:snapToGrid/>
                  <w:szCs w:val="21"/>
                  <w:lang w:val="en-GB" w:eastAsia="en-US"/>
                </w:rPr>
                <m:t>)</m:t>
              </m:r>
            </m:num>
            <m:den>
              <m:r>
                <w:rPr>
                  <w:rFonts w:ascii="Cambria Math" w:hAnsi="Cambria Math"/>
                  <w:snapToGrid/>
                  <w:szCs w:val="21"/>
                  <w:lang w:val="en-GB" w:eastAsia="en-US"/>
                </w:rPr>
                <m:t>(</m:t>
              </m:r>
              <m:sSub>
                <m:sSubPr>
                  <m:ctrlPr>
                    <w:rPr>
                      <w:rFonts w:ascii="Cambria Math" w:hAnsi="Cambria Math"/>
                      <w:i/>
                      <w:snapToGrid/>
                      <w:szCs w:val="21"/>
                      <w:lang w:val="en-GB" w:eastAsia="en-US"/>
                    </w:rPr>
                  </m:ctrlPr>
                </m:sSubPr>
                <m:e>
                  <m:r>
                    <w:rPr>
                      <w:rFonts w:ascii="Cambria Math" w:hAnsi="Cambria Math"/>
                      <w:snapToGrid/>
                      <w:szCs w:val="21"/>
                      <w:lang w:val="en-GB" w:eastAsia="en-US"/>
                    </w:rPr>
                    <m:t>T</m:t>
                  </m:r>
                </m:e>
                <m:sub>
                  <m:r>
                    <w:rPr>
                      <w:rFonts w:ascii="Cambria Math" w:hAnsi="Cambria Math"/>
                      <w:snapToGrid/>
                      <w:szCs w:val="21"/>
                      <w:lang w:val="en-GB" w:eastAsia="en-US"/>
                    </w:rPr>
                    <m:t>i</m:t>
                  </m:r>
                </m:sub>
              </m:sSub>
              <m:r>
                <w:rPr>
                  <w:rFonts w:ascii="Cambria Math" w:hAnsi="Cambria Math"/>
                  <w:snapToGrid/>
                  <w:szCs w:val="21"/>
                  <w:lang w:val="en-GB" w:eastAsia="en-US"/>
                </w:rPr>
                <m:t>-</m:t>
              </m:r>
              <m:sSub>
                <m:sSubPr>
                  <m:ctrlPr>
                    <w:rPr>
                      <w:rFonts w:ascii="Cambria Math" w:hAnsi="Cambria Math"/>
                      <w:i/>
                      <w:snapToGrid/>
                      <w:szCs w:val="21"/>
                      <w:lang w:val="en-GB" w:eastAsia="en-US"/>
                    </w:rPr>
                  </m:ctrlPr>
                </m:sSubPr>
                <m:e>
                  <m:r>
                    <w:rPr>
                      <w:rFonts w:ascii="Cambria Math" w:hAnsi="Cambria Math"/>
                      <w:snapToGrid/>
                      <w:szCs w:val="21"/>
                      <w:lang w:val="en-GB" w:eastAsia="en-US"/>
                    </w:rPr>
                    <m:t>T</m:t>
                  </m:r>
                </m:e>
                <m:sub>
                  <m:r>
                    <w:rPr>
                      <w:rFonts w:ascii="Cambria Math" w:hAnsi="Cambria Math"/>
                      <w:snapToGrid/>
                      <w:szCs w:val="21"/>
                      <w:lang w:val="en-GB" w:eastAsia="en-US"/>
                    </w:rPr>
                    <m:t>a</m:t>
                  </m:r>
                </m:sub>
              </m:sSub>
              <m:r>
                <w:rPr>
                  <w:rFonts w:ascii="Cambria Math" w:hAnsi="Cambria Math"/>
                  <w:snapToGrid/>
                  <w:szCs w:val="21"/>
                  <w:lang w:val="en-GB" w:eastAsia="en-US"/>
                </w:rPr>
                <m:t>)</m:t>
              </m:r>
            </m:den>
          </m:f>
          <m:r>
            <w:rPr>
              <w:rFonts w:ascii="Cambria Math" w:hAnsi="Cambria Math"/>
              <w:snapToGrid/>
              <w:szCs w:val="21"/>
              <w:lang w:val="en-GB" w:eastAsia="en-US"/>
            </w:rPr>
            <m:t>=</m:t>
          </m:r>
          <m:r>
            <m:rPr>
              <m:sty m:val="p"/>
            </m:rPr>
            <w:rPr>
              <w:rFonts w:ascii="Cambria Math" w:hAnsi="Cambria Math"/>
              <w:snapToGrid/>
              <w:szCs w:val="21"/>
              <w:lang w:val="en-GB" w:eastAsia="en-US"/>
            </w:rPr>
            <m:t>exp⁡</m:t>
          </m:r>
          <m:r>
            <w:rPr>
              <w:rFonts w:ascii="Cambria Math" w:hAnsi="Cambria Math"/>
              <w:snapToGrid/>
              <w:szCs w:val="21"/>
              <w:lang w:val="en-GB" w:eastAsia="en-US"/>
            </w:rPr>
            <m:t>(-t/τ)</m:t>
          </m:r>
        </m:oMath>
      </m:oMathPara>
    </w:p>
    <w:p w:rsidR="007F7449" w:rsidRPr="001B5F85" w:rsidRDefault="007F7449" w:rsidP="000F7239">
      <w:pPr>
        <w:pStyle w:val="SingleTxtGC"/>
        <w:spacing w:before="240"/>
        <w:ind w:left="2784"/>
        <w:rPr>
          <w:snapToGrid/>
          <w:spacing w:val="-6"/>
          <w:lang w:val="en-GB"/>
        </w:rPr>
      </w:pPr>
      <w:r w:rsidRPr="001B5F85">
        <w:rPr>
          <w:rFonts w:hint="eastAsia"/>
          <w:snapToGrid/>
          <w:spacing w:val="-6"/>
          <w:lang w:val="en-GB"/>
        </w:rPr>
        <w:t>式中，</w:t>
      </w:r>
      <w:r w:rsidRPr="001B5F85">
        <w:rPr>
          <w:i/>
          <w:snapToGrid/>
          <w:spacing w:val="-6"/>
          <w:lang w:val="en-GB"/>
        </w:rPr>
        <w:t>T</w:t>
      </w:r>
      <w:r w:rsidRPr="001B5F85">
        <w:rPr>
          <w:rFonts w:hint="eastAsia"/>
          <w:snapToGrid/>
          <w:spacing w:val="-6"/>
          <w:lang w:val="en-GB"/>
        </w:rPr>
        <w:t>为随时间而改变的惰性材料参考温度，</w:t>
      </w:r>
      <w:r w:rsidRPr="001B5F85">
        <w:rPr>
          <w:i/>
          <w:snapToGrid/>
          <w:spacing w:val="-6"/>
          <w:lang w:val="en-GB"/>
        </w:rPr>
        <w:t>T</w:t>
      </w:r>
      <w:r w:rsidRPr="001B5F85">
        <w:rPr>
          <w:i/>
          <w:snapToGrid/>
          <w:spacing w:val="-6"/>
          <w:vertAlign w:val="subscript"/>
          <w:lang w:val="en-GB"/>
        </w:rPr>
        <w:t>a</w:t>
      </w:r>
      <w:r w:rsidRPr="001B5F85">
        <w:rPr>
          <w:rFonts w:hint="eastAsia"/>
          <w:snapToGrid/>
          <w:spacing w:val="-6"/>
          <w:lang w:val="en-GB"/>
        </w:rPr>
        <w:t>为炉体恒定温度，</w:t>
      </w:r>
      <w:r w:rsidRPr="001B5F85">
        <w:rPr>
          <w:i/>
          <w:snapToGrid/>
          <w:spacing w:val="-6"/>
          <w:lang w:val="en-GB"/>
        </w:rPr>
        <w:t>T</w:t>
      </w:r>
      <w:r w:rsidRPr="001B5F85">
        <w:rPr>
          <w:i/>
          <w:snapToGrid/>
          <w:spacing w:val="-6"/>
          <w:vertAlign w:val="subscript"/>
          <w:lang w:val="en-GB"/>
        </w:rPr>
        <w:t>i</w:t>
      </w:r>
      <w:r w:rsidRPr="001B5F85">
        <w:rPr>
          <w:rFonts w:hint="eastAsia"/>
          <w:snapToGrid/>
          <w:spacing w:val="-6"/>
          <w:lang w:val="en-GB"/>
        </w:rPr>
        <w:t>是初始参考温度，</w:t>
      </w:r>
      <w:r w:rsidRPr="001B5F85">
        <w:rPr>
          <w:i/>
          <w:snapToGrid/>
          <w:spacing w:val="-6"/>
          <w:lang w:val="en-GB"/>
        </w:rPr>
        <w:t>t</w:t>
      </w:r>
      <w:r w:rsidRPr="001B5F85">
        <w:rPr>
          <w:rFonts w:hint="eastAsia"/>
          <w:snapToGrid/>
          <w:spacing w:val="-6"/>
          <w:lang w:val="en-GB"/>
        </w:rPr>
        <w:t>为时间，</w:t>
      </w:r>
      <w:r w:rsidRPr="001B5F85">
        <w:rPr>
          <w:i/>
          <w:snapToGrid/>
          <w:spacing w:val="-6"/>
          <w:lang w:val="en-GB" w:eastAsia="en-US"/>
        </w:rPr>
        <w:sym w:font="Symbol" w:char="F074"/>
      </w:r>
      <w:r w:rsidRPr="001B5F85">
        <w:rPr>
          <w:rFonts w:hint="eastAsia"/>
          <w:snapToGrid/>
          <w:spacing w:val="-6"/>
          <w:lang w:val="en-GB"/>
        </w:rPr>
        <w:t>是温度衰减时间常数。</w:t>
      </w:r>
    </w:p>
    <w:p w:rsidR="007F7449" w:rsidRPr="0063742A" w:rsidRDefault="007F7449" w:rsidP="000F7239">
      <w:pPr>
        <w:pStyle w:val="SingleTxtGC"/>
        <w:numPr>
          <w:ilvl w:val="0"/>
          <w:numId w:val="26"/>
        </w:numPr>
        <w:tabs>
          <w:tab w:val="clear" w:pos="431"/>
          <w:tab w:val="clear" w:pos="1134"/>
          <w:tab w:val="clear" w:pos="1565"/>
          <w:tab w:val="clear" w:pos="1996"/>
          <w:tab w:val="clear" w:pos="2427"/>
          <w:tab w:val="left" w:pos="2211"/>
        </w:tabs>
        <w:spacing w:after="240"/>
        <w:ind w:left="2801"/>
        <w:rPr>
          <w:snapToGrid/>
          <w:szCs w:val="21"/>
          <w:lang w:val="en-GB"/>
        </w:rPr>
      </w:pPr>
      <w:r w:rsidRPr="0063742A">
        <w:rPr>
          <w:rFonts w:hint="eastAsia"/>
          <w:snapToGrid/>
          <w:szCs w:val="21"/>
          <w:lang w:val="en-GB"/>
        </w:rPr>
        <w:t>一种惰性材料</w:t>
      </w:r>
      <w:r w:rsidRPr="0063742A">
        <w:rPr>
          <w:snapToGrid/>
          <w:szCs w:val="21"/>
          <w:lang w:val="en-GB"/>
        </w:rPr>
        <w:t>(</w:t>
      </w:r>
      <w:r w:rsidRPr="0063742A">
        <w:rPr>
          <w:rFonts w:hint="eastAsia"/>
          <w:snapToGrid/>
          <w:szCs w:val="21"/>
          <w:lang w:val="en-GB"/>
        </w:rPr>
        <w:t>如：无水硅酸、铝土或硅树脂</w:t>
      </w:r>
      <w:r w:rsidRPr="0063742A">
        <w:rPr>
          <w:snapToGrid/>
          <w:szCs w:val="21"/>
          <w:lang w:val="en-GB"/>
        </w:rPr>
        <w:t>)</w:t>
      </w:r>
      <w:r w:rsidRPr="0063742A">
        <w:rPr>
          <w:rFonts w:hint="eastAsia"/>
          <w:snapToGrid/>
          <w:szCs w:val="21"/>
          <w:lang w:val="en-GB"/>
        </w:rPr>
        <w:t>用作参考材料也置于隔热结构与样品相同的玻璃试管</w:t>
      </w:r>
      <w:r w:rsidRPr="0063742A">
        <w:rPr>
          <w:snapToGrid/>
          <w:szCs w:val="21"/>
          <w:lang w:val="en-GB"/>
        </w:rPr>
        <w:t>(13 x 100</w:t>
      </w:r>
      <w:r w:rsidRPr="0063742A">
        <w:rPr>
          <w:rFonts w:hint="eastAsia"/>
          <w:snapToGrid/>
          <w:szCs w:val="21"/>
          <w:lang w:val="en-GB"/>
        </w:rPr>
        <w:t>毫米，置入</w:t>
      </w:r>
      <w:r w:rsidRPr="0063742A">
        <w:rPr>
          <w:snapToGrid/>
          <w:szCs w:val="21"/>
          <w:lang w:val="en-GB"/>
        </w:rPr>
        <w:t>25 x 100</w:t>
      </w:r>
      <w:r w:rsidRPr="0063742A">
        <w:rPr>
          <w:rFonts w:hint="eastAsia"/>
          <w:snapToGrid/>
          <w:szCs w:val="21"/>
          <w:lang w:val="en-GB"/>
        </w:rPr>
        <w:t>毫米套管</w:t>
      </w:r>
      <w:r w:rsidRPr="0063742A">
        <w:rPr>
          <w:snapToGrid/>
          <w:szCs w:val="21"/>
          <w:lang w:val="en-GB"/>
        </w:rPr>
        <w:t>)</w:t>
      </w:r>
      <w:r w:rsidRPr="0063742A">
        <w:rPr>
          <w:rFonts w:hint="eastAsia"/>
          <w:snapToGrid/>
          <w:szCs w:val="21"/>
          <w:lang w:val="en-GB"/>
        </w:rPr>
        <w:t>内。</w:t>
      </w:r>
    </w:p>
    <w:p w:rsidR="007F7449" w:rsidRPr="0063742A" w:rsidRDefault="007F7449" w:rsidP="000F7239">
      <w:pPr>
        <w:pStyle w:val="SingleTxtGC"/>
        <w:numPr>
          <w:ilvl w:val="0"/>
          <w:numId w:val="26"/>
        </w:numPr>
        <w:tabs>
          <w:tab w:val="clear" w:pos="431"/>
          <w:tab w:val="clear" w:pos="1134"/>
          <w:tab w:val="clear" w:pos="1565"/>
          <w:tab w:val="clear" w:pos="1996"/>
          <w:tab w:val="clear" w:pos="2427"/>
          <w:tab w:val="left" w:pos="2211"/>
        </w:tabs>
        <w:spacing w:after="240"/>
        <w:ind w:left="2801"/>
        <w:rPr>
          <w:snapToGrid/>
          <w:szCs w:val="21"/>
          <w:lang w:val="en-GB"/>
        </w:rPr>
      </w:pPr>
      <w:r w:rsidRPr="0063742A">
        <w:rPr>
          <w:rFonts w:hint="eastAsia"/>
          <w:snapToGrid/>
          <w:szCs w:val="21"/>
          <w:lang w:val="en-GB"/>
        </w:rPr>
        <w:t>用具有</w:t>
      </w:r>
      <w:r w:rsidRPr="000F7239">
        <w:rPr>
          <w:rFonts w:hint="eastAsia"/>
          <w:snapToGrid/>
          <w:lang w:val="en-GB"/>
        </w:rPr>
        <w:t>数据记录</w:t>
      </w:r>
      <w:r w:rsidRPr="0063742A">
        <w:rPr>
          <w:rFonts w:hint="eastAsia"/>
          <w:snapToGrid/>
          <w:szCs w:val="21"/>
          <w:lang w:val="en-GB"/>
        </w:rPr>
        <w:t>系统的热电偶记录参考温度和</w:t>
      </w:r>
      <w:r w:rsidRPr="0063742A">
        <w:rPr>
          <w:snapToGrid/>
          <w:szCs w:val="21"/>
        </w:rPr>
        <w:t>(</w:t>
      </w:r>
      <w:r w:rsidRPr="0063742A">
        <w:rPr>
          <w:rFonts w:hint="eastAsia"/>
          <w:snapToGrid/>
          <w:szCs w:val="21"/>
        </w:rPr>
        <w:t>各份</w:t>
      </w:r>
      <w:r w:rsidRPr="0063742A">
        <w:rPr>
          <w:snapToGrid/>
          <w:szCs w:val="21"/>
        </w:rPr>
        <w:t>)</w:t>
      </w:r>
      <w:r w:rsidRPr="0063742A">
        <w:rPr>
          <w:rFonts w:hint="eastAsia"/>
          <w:snapToGrid/>
          <w:szCs w:val="21"/>
        </w:rPr>
        <w:t>样品温度，并用</w:t>
      </w:r>
      <w:r w:rsidRPr="0063742A">
        <w:rPr>
          <w:snapToGrid/>
          <w:szCs w:val="21"/>
        </w:rPr>
        <w:t>(</w:t>
      </w:r>
      <w:r w:rsidRPr="0063742A">
        <w:rPr>
          <w:rFonts w:hint="eastAsia"/>
          <w:snapToGrid/>
          <w:szCs w:val="21"/>
        </w:rPr>
        <w:t>多个</w:t>
      </w:r>
      <w:r w:rsidRPr="0063742A">
        <w:rPr>
          <w:snapToGrid/>
          <w:szCs w:val="21"/>
        </w:rPr>
        <w:t>)</w:t>
      </w:r>
      <w:r w:rsidRPr="0063742A">
        <w:rPr>
          <w:rFonts w:hint="eastAsia"/>
          <w:snapToGrid/>
          <w:szCs w:val="21"/>
        </w:rPr>
        <w:t>热电偶测量和控制炉温。</w:t>
      </w:r>
    </w:p>
    <w:p w:rsidR="007F7449" w:rsidRPr="0063742A" w:rsidRDefault="007F7449" w:rsidP="00A405EC">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13.6.2.3</w:t>
      </w:r>
      <w:r w:rsidRPr="0063742A">
        <w:rPr>
          <w:snapToGrid/>
          <w:szCs w:val="21"/>
          <w:lang w:val="en-GB"/>
        </w:rPr>
        <w:tab/>
      </w:r>
      <w:r w:rsidRPr="0063742A">
        <w:rPr>
          <w:rFonts w:ascii="Time New Roman" w:eastAsia="楷体" w:hAnsi="Time New Roman" w:hint="eastAsia"/>
          <w:iCs/>
          <w:snapToGrid/>
          <w:szCs w:val="21"/>
          <w:lang w:val="en-GB"/>
        </w:rPr>
        <w:t>程序</w:t>
      </w:r>
    </w:p>
    <w:p w:rsidR="007F7449" w:rsidRPr="0063742A" w:rsidRDefault="007F7449" w:rsidP="00A405EC">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13.6.2.3.1</w:t>
      </w:r>
      <w:r w:rsidRPr="0063742A">
        <w:rPr>
          <w:snapToGrid/>
          <w:szCs w:val="21"/>
          <w:lang w:val="en-GB"/>
        </w:rPr>
        <w:tab/>
      </w:r>
      <w:r w:rsidRPr="0063742A">
        <w:rPr>
          <w:rFonts w:hint="eastAsia"/>
          <w:snapToGrid/>
          <w:szCs w:val="21"/>
          <w:lang w:val="en-GB"/>
        </w:rPr>
        <w:t>在一个试管中放入</w:t>
      </w:r>
      <w:r w:rsidRPr="0063742A">
        <w:rPr>
          <w:snapToGrid/>
          <w:szCs w:val="21"/>
          <w:lang w:val="en-GB"/>
        </w:rPr>
        <w:t>5</w:t>
      </w:r>
      <w:r w:rsidRPr="0063742A">
        <w:rPr>
          <w:rFonts w:hint="eastAsia"/>
          <w:snapToGrid/>
          <w:szCs w:val="21"/>
          <w:lang w:val="en-GB"/>
        </w:rPr>
        <w:t>克样品或填充到试管</w:t>
      </w:r>
      <w:r w:rsidRPr="0063742A">
        <w:rPr>
          <w:snapToGrid/>
          <w:szCs w:val="21"/>
          <w:lang w:val="en-GB"/>
        </w:rPr>
        <w:t>75</w:t>
      </w:r>
      <w:r w:rsidRPr="0063742A">
        <w:rPr>
          <w:rFonts w:hint="eastAsia"/>
          <w:snapToGrid/>
          <w:szCs w:val="21"/>
          <w:lang w:val="en-GB"/>
        </w:rPr>
        <w:t>毫米高的量，以较少者为准。再在另一试管内放入等量样品。一个装样品的试管不密封，另一个装样品的试管用旋盖或其他方法密封。对于密封试管，热电偶附着在管壁上。对于开口试管，热电偶既可将附着在管壁上，也可插入样品。</w:t>
      </w:r>
    </w:p>
    <w:p w:rsidR="007F7449" w:rsidRPr="0063742A" w:rsidRDefault="007F7449" w:rsidP="00A405EC">
      <w:pPr>
        <w:tabs>
          <w:tab w:val="clear" w:pos="431"/>
          <w:tab w:val="left" w:pos="2410"/>
        </w:tabs>
        <w:suppressAutoHyphens/>
        <w:overflowPunct/>
        <w:adjustRightInd/>
        <w:spacing w:after="120"/>
        <w:ind w:left="1134" w:right="1134"/>
        <w:rPr>
          <w:snapToGrid/>
          <w:szCs w:val="21"/>
          <w:lang w:val="en-GB"/>
        </w:rPr>
      </w:pPr>
      <w:r w:rsidRPr="0063742A">
        <w:rPr>
          <w:snapToGrid/>
          <w:szCs w:val="21"/>
          <w:lang w:val="en-GB"/>
        </w:rPr>
        <w:t>13.6.2.3.2</w:t>
      </w:r>
      <w:r w:rsidRPr="0063742A">
        <w:rPr>
          <w:snapToGrid/>
          <w:szCs w:val="21"/>
          <w:lang w:val="en-GB"/>
        </w:rPr>
        <w:tab/>
      </w:r>
      <w:r w:rsidRPr="0063742A">
        <w:rPr>
          <w:rFonts w:hint="eastAsia"/>
          <w:snapToGrid/>
          <w:szCs w:val="21"/>
          <w:lang w:val="en-GB"/>
        </w:rPr>
        <w:t>然后，将每个试管包上隔热层后置入</w:t>
      </w:r>
      <w:r w:rsidRPr="0063742A">
        <w:rPr>
          <w:snapToGrid/>
          <w:szCs w:val="21"/>
          <w:lang w:val="en-GB"/>
        </w:rPr>
        <w:t>25 x 100</w:t>
      </w:r>
      <w:r w:rsidRPr="0063742A">
        <w:rPr>
          <w:rFonts w:hint="eastAsia"/>
          <w:snapToGrid/>
          <w:szCs w:val="21"/>
          <w:lang w:val="en-GB"/>
        </w:rPr>
        <w:t>毫米套管，套管也加隔热层，与</w:t>
      </w:r>
      <w:r w:rsidRPr="0063742A">
        <w:rPr>
          <w:snapToGrid/>
          <w:szCs w:val="21"/>
          <w:lang w:val="en-GB"/>
        </w:rPr>
        <w:t>SBAT</w:t>
      </w:r>
      <w:r w:rsidRPr="0063742A">
        <w:rPr>
          <w:rFonts w:hint="eastAsia"/>
          <w:snapToGrid/>
          <w:szCs w:val="21"/>
          <w:lang w:val="en-GB"/>
        </w:rPr>
        <w:t>炉承座侧壁隔离。另须用与样品相同的隔热结构隔离后将约</w:t>
      </w:r>
      <w:r w:rsidRPr="0063742A">
        <w:rPr>
          <w:snapToGrid/>
          <w:szCs w:val="21"/>
          <w:lang w:val="en-GB"/>
        </w:rPr>
        <w:t>5</w:t>
      </w:r>
      <w:r w:rsidRPr="0063742A">
        <w:rPr>
          <w:rFonts w:hint="eastAsia"/>
          <w:snapToGrid/>
          <w:szCs w:val="21"/>
          <w:lang w:val="en-GB"/>
        </w:rPr>
        <w:t>克参考材料置入</w:t>
      </w:r>
      <w:r w:rsidRPr="0063742A">
        <w:rPr>
          <w:snapToGrid/>
          <w:szCs w:val="21"/>
          <w:lang w:val="en-GB"/>
        </w:rPr>
        <w:t>SBAT</w:t>
      </w:r>
      <w:r w:rsidRPr="0063742A">
        <w:rPr>
          <w:rFonts w:hint="eastAsia"/>
          <w:snapToGrid/>
          <w:szCs w:val="21"/>
          <w:lang w:val="en-GB"/>
        </w:rPr>
        <w:t>炉的一个承座。样品加热到</w:t>
      </w:r>
      <w:r w:rsidRPr="0063742A">
        <w:rPr>
          <w:snapToGrid/>
          <w:szCs w:val="21"/>
          <w:lang w:val="en-GB"/>
        </w:rPr>
        <w:t>75</w:t>
      </w:r>
      <w:r w:rsidR="00E750E6">
        <w:rPr>
          <w:snapToGrid/>
          <w:szCs w:val="21"/>
          <w:lang w:val="en-GB"/>
        </w:rPr>
        <w:t>-</w:t>
      </w:r>
      <w:r w:rsidRPr="0063742A">
        <w:rPr>
          <w:snapToGrid/>
          <w:szCs w:val="21"/>
          <w:lang w:val="en-GB"/>
        </w:rPr>
        <w:t>77</w:t>
      </w:r>
      <w:r w:rsidRPr="0063742A">
        <w:rPr>
          <w:rFonts w:hint="eastAsia"/>
          <w:snapToGrid/>
          <w:szCs w:val="21"/>
          <w:lang w:val="en-GB"/>
        </w:rPr>
        <w:t>摄氏度，保持</w:t>
      </w:r>
      <w:r w:rsidRPr="0063742A">
        <w:rPr>
          <w:snapToGrid/>
          <w:szCs w:val="21"/>
          <w:lang w:val="en-GB"/>
        </w:rPr>
        <w:t>48</w:t>
      </w:r>
      <w:r w:rsidRPr="0063742A">
        <w:rPr>
          <w:rFonts w:hint="eastAsia"/>
          <w:snapToGrid/>
          <w:szCs w:val="21"/>
          <w:lang w:val="en-GB"/>
        </w:rPr>
        <w:t>小时。试验全过程中记录样品温度和参考温度。</w:t>
      </w:r>
    </w:p>
    <w:p w:rsidR="007F7449" w:rsidRPr="0063742A" w:rsidRDefault="007F7449" w:rsidP="00A405EC">
      <w:pPr>
        <w:tabs>
          <w:tab w:val="clear" w:pos="431"/>
          <w:tab w:val="left" w:pos="2410"/>
        </w:tabs>
        <w:suppressAutoHyphens/>
        <w:overflowPunct/>
        <w:adjustRightInd/>
        <w:spacing w:after="120"/>
        <w:ind w:left="1134" w:right="1134"/>
        <w:rPr>
          <w:snapToGrid/>
          <w:lang w:val="en-GB"/>
        </w:rPr>
      </w:pPr>
      <w:r w:rsidRPr="0063742A">
        <w:rPr>
          <w:snapToGrid/>
          <w:lang w:val="en-GB"/>
        </w:rPr>
        <w:t>13.6.2.3.3</w:t>
      </w:r>
      <w:r w:rsidRPr="0063742A">
        <w:rPr>
          <w:snapToGrid/>
          <w:lang w:val="en-GB"/>
        </w:rPr>
        <w:tab/>
      </w:r>
      <w:r w:rsidRPr="0063742A">
        <w:rPr>
          <w:rFonts w:hint="eastAsia"/>
          <w:snapToGrid/>
          <w:lang w:val="en-GB"/>
        </w:rPr>
        <w:t>试验完成后，还可通过线性加热提高炉温取得更多试验数据，以确定样品的热分布状况</w:t>
      </w:r>
      <w:r w:rsidRPr="0063742A">
        <w:rPr>
          <w:snapToGrid/>
          <w:lang w:val="en-GB"/>
        </w:rPr>
        <w:t>(</w:t>
      </w:r>
      <w:r w:rsidRPr="0063742A">
        <w:rPr>
          <w:rFonts w:hint="eastAsia"/>
          <w:snapToGrid/>
          <w:lang w:val="en-GB"/>
        </w:rPr>
        <w:t>通过观察样品温度与惰性材料参考温度之差，测定吸热和放热参数</w:t>
      </w:r>
      <w:r w:rsidRPr="0063742A">
        <w:rPr>
          <w:snapToGrid/>
          <w:lang w:val="en-GB"/>
        </w:rPr>
        <w:t>)</w:t>
      </w:r>
      <w:r w:rsidRPr="0063742A">
        <w:rPr>
          <w:rFonts w:hint="eastAsia"/>
          <w:snapToGrid/>
          <w:lang w:val="en-GB"/>
        </w:rPr>
        <w:t>。</w:t>
      </w:r>
    </w:p>
    <w:p w:rsidR="007F7449" w:rsidRPr="00B32121" w:rsidRDefault="007F7449" w:rsidP="00A405EC">
      <w:pPr>
        <w:tabs>
          <w:tab w:val="clear" w:pos="431"/>
          <w:tab w:val="left" w:pos="2410"/>
        </w:tabs>
        <w:suppressAutoHyphens/>
        <w:overflowPunct/>
        <w:adjustRightInd/>
        <w:spacing w:after="120"/>
        <w:ind w:left="1134" w:right="1134"/>
        <w:rPr>
          <w:rFonts w:ascii="Time New Roman" w:eastAsia="楷体" w:hAnsi="Time New Roman" w:hint="eastAsia"/>
          <w:i/>
          <w:snapToGrid/>
          <w:szCs w:val="21"/>
          <w:lang w:val="en-GB"/>
        </w:rPr>
      </w:pPr>
      <w:r w:rsidRPr="0063742A">
        <w:rPr>
          <w:snapToGrid/>
          <w:szCs w:val="21"/>
          <w:lang w:val="en-GB"/>
        </w:rPr>
        <w:t>13.6.2.4</w:t>
      </w:r>
      <w:r w:rsidRPr="0063742A">
        <w:rPr>
          <w:snapToGrid/>
          <w:szCs w:val="21"/>
          <w:lang w:val="en-GB"/>
        </w:rPr>
        <w:tab/>
      </w:r>
      <w:r w:rsidRPr="003564D7">
        <w:rPr>
          <w:rFonts w:ascii="Time New Roman" w:eastAsia="楷体" w:hAnsi="Time New Roman" w:hint="eastAsia"/>
          <w:iCs/>
          <w:snapToGrid/>
          <w:szCs w:val="21"/>
          <w:lang w:val="en-GB"/>
        </w:rPr>
        <w:t>试验标准和评估结果的方法</w:t>
      </w:r>
    </w:p>
    <w:p w:rsidR="007F7449" w:rsidRPr="0063742A" w:rsidRDefault="007E4FA4" w:rsidP="00A405EC">
      <w:pPr>
        <w:tabs>
          <w:tab w:val="clear" w:pos="431"/>
          <w:tab w:val="left" w:pos="2410"/>
        </w:tabs>
        <w:suppressAutoHyphens/>
        <w:overflowPunct/>
        <w:adjustRightInd/>
        <w:spacing w:after="120"/>
        <w:ind w:left="1134" w:right="1134"/>
        <w:rPr>
          <w:snapToGrid/>
          <w:lang w:val="en-GB"/>
        </w:rPr>
      </w:pPr>
      <w:r>
        <w:rPr>
          <w:snapToGrid/>
          <w:lang w:val="en-GB"/>
        </w:rPr>
        <w:t>13.6.2.4.1</w:t>
      </w:r>
      <w:r w:rsidR="00E750E6">
        <w:rPr>
          <w:snapToGrid/>
          <w:lang w:val="en-GB"/>
        </w:rPr>
        <w:tab/>
      </w:r>
      <w:r w:rsidR="007F7449" w:rsidRPr="0063742A">
        <w:rPr>
          <w:rFonts w:hint="eastAsia"/>
          <w:snapToGrid/>
          <w:lang w:val="en-GB"/>
        </w:rPr>
        <w:t>如果</w:t>
      </w:r>
      <w:r w:rsidR="007F7449" w:rsidRPr="0063742A">
        <w:rPr>
          <w:snapToGrid/>
          <w:lang w:val="en-GB"/>
        </w:rPr>
        <w:t>48</w:t>
      </w:r>
      <w:r w:rsidR="007F7449" w:rsidRPr="0063742A">
        <w:rPr>
          <w:rFonts w:hint="eastAsia"/>
          <w:snapToGrid/>
          <w:lang w:val="en-GB"/>
        </w:rPr>
        <w:t>小时试验时段内密封或非密封样品温升幅度超过</w:t>
      </w:r>
      <w:r w:rsidR="007F7449" w:rsidRPr="0063742A">
        <w:rPr>
          <w:snapToGrid/>
          <w:lang w:val="en-GB"/>
        </w:rPr>
        <w:t>1.5</w:t>
      </w:r>
      <w:r w:rsidR="007F7449" w:rsidRPr="0063742A">
        <w:rPr>
          <w:rFonts w:hint="eastAsia"/>
          <w:snapToGrid/>
          <w:lang w:val="en-GB"/>
        </w:rPr>
        <w:t>摄氏度，表明存在自热，试验结果即被视为</w:t>
      </w:r>
      <w:r w:rsidR="007F7449" w:rsidRPr="0063742A">
        <w:rPr>
          <w:snapToGrid/>
          <w:lang w:val="en-GB"/>
        </w:rPr>
        <w:t>“+</w:t>
      </w:r>
      <w:r w:rsidR="007F7449" w:rsidRPr="0063742A">
        <w:rPr>
          <w:rFonts w:hint="eastAsia"/>
          <w:snapToGrid/>
          <w:lang w:val="en-GB"/>
        </w:rPr>
        <w:t>。</w:t>
      </w:r>
    </w:p>
    <w:p w:rsidR="00D650C8" w:rsidRDefault="00D650C8" w:rsidP="00D650C8">
      <w:pPr>
        <w:pStyle w:val="SingleTxtGC"/>
        <w:tabs>
          <w:tab w:val="clear" w:pos="1996"/>
        </w:tabs>
        <w:rPr>
          <w:snapToGrid/>
          <w:spacing w:val="-4"/>
          <w:lang w:val="en-GB"/>
        </w:rPr>
      </w:pPr>
      <w:r>
        <w:rPr>
          <w:snapToGrid/>
          <w:lang w:val="en-GB"/>
        </w:rPr>
        <w:t>13.6.2.4.2</w:t>
      </w:r>
      <w:r>
        <w:rPr>
          <w:snapToGrid/>
          <w:lang w:val="en-GB"/>
        </w:rPr>
        <w:tab/>
      </w:r>
      <w:r w:rsidR="007F7449" w:rsidRPr="00A75E8D">
        <w:rPr>
          <w:rFonts w:hint="eastAsia"/>
          <w:snapToGrid/>
          <w:spacing w:val="-4"/>
          <w:lang w:val="en-GB"/>
        </w:rPr>
        <w:t>如果试验结果为</w:t>
      </w:r>
      <w:r w:rsidR="007F7449" w:rsidRPr="00A75E8D">
        <w:rPr>
          <w:snapToGrid/>
          <w:spacing w:val="-4"/>
          <w:lang w:val="en-GB"/>
        </w:rPr>
        <w:t>“+”</w:t>
      </w:r>
      <w:r w:rsidR="007F7449" w:rsidRPr="00A75E8D">
        <w:rPr>
          <w:rFonts w:hint="eastAsia"/>
          <w:snapToGrid/>
          <w:spacing w:val="-4"/>
          <w:lang w:val="en-GB"/>
        </w:rPr>
        <w:t>，该物质应被视为热稳定性过差，不适于运输。</w:t>
      </w:r>
    </w:p>
    <w:p w:rsidR="00467247" w:rsidRDefault="00467247">
      <w:pPr>
        <w:tabs>
          <w:tab w:val="clear" w:pos="431"/>
        </w:tabs>
        <w:overflowPunct/>
        <w:adjustRightInd/>
        <w:snapToGrid/>
        <w:spacing w:line="240" w:lineRule="auto"/>
        <w:jc w:val="left"/>
        <w:rPr>
          <w:snapToGrid/>
          <w:spacing w:val="-4"/>
          <w:lang w:val="en-GB"/>
        </w:rPr>
      </w:pPr>
      <w:r>
        <w:rPr>
          <w:snapToGrid/>
          <w:spacing w:val="-4"/>
          <w:lang w:val="en-GB"/>
        </w:rPr>
        <w:br w:type="page"/>
      </w:r>
    </w:p>
    <w:p w:rsidR="007F7449" w:rsidRPr="00E63030" w:rsidRDefault="007F7449" w:rsidP="00D650C8">
      <w:pPr>
        <w:pStyle w:val="SingleTxtGC"/>
        <w:tabs>
          <w:tab w:val="clear" w:pos="1996"/>
        </w:tabs>
        <w:rPr>
          <w:rFonts w:ascii="Time New Roman" w:eastAsia="楷体" w:hAnsi="Time New Roman" w:hint="eastAsia"/>
          <w:iCs/>
          <w:snapToGrid/>
          <w:lang w:val="en-GB" w:eastAsia="en-US"/>
        </w:rPr>
      </w:pPr>
      <w:r w:rsidRPr="007F7449">
        <w:rPr>
          <w:snapToGrid/>
          <w:lang w:val="en-GB" w:eastAsia="en-US"/>
        </w:rPr>
        <w:t>13.6.2.5</w:t>
      </w:r>
      <w:r w:rsidRPr="007F7449">
        <w:rPr>
          <w:snapToGrid/>
          <w:lang w:val="en-GB" w:eastAsia="en-US"/>
        </w:rPr>
        <w:tab/>
      </w:r>
      <w:r w:rsidRPr="003564D7">
        <w:rPr>
          <w:rFonts w:ascii="Time New Roman" w:eastAsia="楷体" w:hAnsi="Time New Roman" w:hint="eastAsia"/>
          <w:iCs/>
          <w:snapToGrid/>
          <w:lang w:eastAsia="en-US"/>
        </w:rPr>
        <w:t>结果示例</w:t>
      </w:r>
    </w:p>
    <w:tbl>
      <w:tblPr>
        <w:tblW w:w="0" w:type="auto"/>
        <w:tblInd w:w="1134" w:type="dxa"/>
        <w:tblLayout w:type="fixed"/>
        <w:tblCellMar>
          <w:left w:w="0" w:type="dxa"/>
          <w:right w:w="0" w:type="dxa"/>
        </w:tblCellMar>
        <w:tblLook w:val="04A0" w:firstRow="1" w:lastRow="0" w:firstColumn="1" w:lastColumn="0" w:noHBand="0" w:noVBand="1"/>
      </w:tblPr>
      <w:tblGrid>
        <w:gridCol w:w="4678"/>
        <w:gridCol w:w="1985"/>
        <w:gridCol w:w="1113"/>
      </w:tblGrid>
      <w:tr w:rsidR="007F7449" w:rsidRPr="00E63030" w:rsidTr="00820E26">
        <w:tc>
          <w:tcPr>
            <w:tcW w:w="4678" w:type="dxa"/>
            <w:tcBorders>
              <w:top w:val="single" w:sz="6" w:space="0" w:color="auto"/>
              <w:left w:val="nil"/>
              <w:bottom w:val="single" w:sz="6" w:space="0" w:color="auto"/>
              <w:right w:val="nil"/>
            </w:tcBorders>
            <w:hideMark/>
          </w:tcPr>
          <w:p w:rsidR="007F7449" w:rsidRPr="00E63030" w:rsidRDefault="007F7449" w:rsidP="003564D7">
            <w:pPr>
              <w:tabs>
                <w:tab w:val="clear" w:pos="431"/>
              </w:tabs>
              <w:suppressAutoHyphens/>
              <w:overflowPunct/>
              <w:adjustRightInd/>
              <w:spacing w:before="80" w:after="80" w:line="240" w:lineRule="atLeast"/>
              <w:ind w:right="180"/>
              <w:jc w:val="left"/>
              <w:rPr>
                <w:rFonts w:ascii="Time New Roman" w:eastAsia="SimHei" w:hAnsi="Time New Roman" w:hint="eastAsia"/>
                <w:bCs/>
                <w:snapToGrid/>
                <w:sz w:val="18"/>
                <w:szCs w:val="18"/>
                <w:lang w:val="en-GB" w:eastAsia="en-US"/>
              </w:rPr>
            </w:pPr>
            <w:r w:rsidRPr="00E63030">
              <w:rPr>
                <w:rFonts w:ascii="Time New Roman" w:eastAsia="SimHei" w:hAnsi="Time New Roman" w:hint="eastAsia"/>
                <w:bCs/>
                <w:snapToGrid/>
                <w:sz w:val="18"/>
                <w:szCs w:val="18"/>
                <w:lang w:eastAsia="en-US"/>
              </w:rPr>
              <w:t>物质</w:t>
            </w:r>
          </w:p>
        </w:tc>
        <w:tc>
          <w:tcPr>
            <w:tcW w:w="1985" w:type="dxa"/>
            <w:tcBorders>
              <w:top w:val="single" w:sz="6" w:space="0" w:color="auto"/>
              <w:left w:val="nil"/>
              <w:bottom w:val="single" w:sz="6" w:space="0" w:color="auto"/>
              <w:right w:val="nil"/>
            </w:tcBorders>
            <w:hideMark/>
          </w:tcPr>
          <w:p w:rsidR="007F7449" w:rsidRPr="00E63030" w:rsidRDefault="007F7449" w:rsidP="003564D7">
            <w:pPr>
              <w:tabs>
                <w:tab w:val="clear" w:pos="431"/>
              </w:tabs>
              <w:suppressAutoHyphens/>
              <w:overflowPunct/>
              <w:adjustRightInd/>
              <w:spacing w:before="80" w:after="80" w:line="240" w:lineRule="atLeast"/>
              <w:ind w:left="113" w:right="125" w:firstLine="290"/>
              <w:jc w:val="left"/>
              <w:rPr>
                <w:rFonts w:ascii="Time New Roman" w:eastAsia="SimHei" w:hAnsi="Time New Roman" w:hint="eastAsia"/>
                <w:bCs/>
                <w:snapToGrid/>
                <w:sz w:val="18"/>
                <w:szCs w:val="18"/>
                <w:lang w:val="en-GB" w:eastAsia="en-US"/>
              </w:rPr>
            </w:pPr>
            <w:r w:rsidRPr="00E63030">
              <w:rPr>
                <w:rFonts w:ascii="Time New Roman" w:eastAsia="SimHei" w:hAnsi="Time New Roman" w:hint="eastAsia"/>
                <w:bCs/>
                <w:snapToGrid/>
                <w:sz w:val="18"/>
                <w:szCs w:val="18"/>
                <w:lang w:eastAsia="en-US"/>
              </w:rPr>
              <w:t>温升</w:t>
            </w:r>
          </w:p>
        </w:tc>
        <w:tc>
          <w:tcPr>
            <w:tcW w:w="1113" w:type="dxa"/>
            <w:tcBorders>
              <w:top w:val="single" w:sz="6" w:space="0" w:color="auto"/>
              <w:left w:val="nil"/>
              <w:bottom w:val="single" w:sz="6" w:space="0" w:color="auto"/>
              <w:right w:val="nil"/>
            </w:tcBorders>
            <w:hideMark/>
          </w:tcPr>
          <w:p w:rsidR="007F7449" w:rsidRPr="00E63030" w:rsidRDefault="007F7449" w:rsidP="003564D7">
            <w:pPr>
              <w:tabs>
                <w:tab w:val="clear" w:pos="431"/>
              </w:tabs>
              <w:suppressAutoHyphens/>
              <w:overflowPunct/>
              <w:adjustRightInd/>
              <w:spacing w:before="80" w:after="80" w:line="240" w:lineRule="atLeast"/>
              <w:ind w:left="425" w:right="90"/>
              <w:jc w:val="left"/>
              <w:rPr>
                <w:rFonts w:ascii="Time New Roman" w:eastAsia="SimHei" w:hAnsi="Time New Roman" w:hint="eastAsia"/>
                <w:bCs/>
                <w:snapToGrid/>
                <w:sz w:val="18"/>
                <w:szCs w:val="18"/>
                <w:lang w:val="en-GB" w:eastAsia="en-US"/>
              </w:rPr>
            </w:pPr>
            <w:r w:rsidRPr="00E63030">
              <w:rPr>
                <w:rFonts w:ascii="Time New Roman" w:eastAsia="SimHei" w:hAnsi="Time New Roman" w:hint="eastAsia"/>
                <w:bCs/>
                <w:snapToGrid/>
                <w:sz w:val="18"/>
                <w:szCs w:val="18"/>
                <w:lang w:eastAsia="en-US"/>
              </w:rPr>
              <w:t>结果</w:t>
            </w:r>
          </w:p>
        </w:tc>
      </w:tr>
      <w:tr w:rsidR="007F7449" w:rsidRPr="00E63030" w:rsidTr="00820E26">
        <w:tc>
          <w:tcPr>
            <w:tcW w:w="4678" w:type="dxa"/>
            <w:tcBorders>
              <w:top w:val="single" w:sz="6" w:space="0" w:color="auto"/>
              <w:left w:val="nil"/>
              <w:bottom w:val="nil"/>
              <w:right w:val="nil"/>
            </w:tcBorders>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eastAsia="en-US"/>
              </w:rPr>
              <w:t>季戊炸药</w:t>
            </w:r>
          </w:p>
        </w:tc>
        <w:tc>
          <w:tcPr>
            <w:tcW w:w="1985" w:type="dxa"/>
            <w:tcBorders>
              <w:top w:val="single" w:sz="6" w:space="0" w:color="auto"/>
              <w:left w:val="nil"/>
              <w:bottom w:val="nil"/>
              <w:right w:val="nil"/>
            </w:tcBorders>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tcBorders>
              <w:top w:val="single" w:sz="6" w:space="0" w:color="auto"/>
              <w:left w:val="nil"/>
              <w:bottom w:val="nil"/>
              <w:right w:val="nil"/>
            </w:tcBorders>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eastAsia="en-US"/>
              </w:rPr>
              <w:t>旋风炸药</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eastAsia="en-US"/>
              </w:rPr>
              <w:t>梯恩梯</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rPr>
            </w:pPr>
            <w:r w:rsidRPr="00E63030">
              <w:rPr>
                <w:snapToGrid/>
                <w:sz w:val="18"/>
                <w:szCs w:val="18"/>
                <w:lang w:val="en-GB"/>
              </w:rPr>
              <w:t>B</w:t>
            </w:r>
            <w:r w:rsidRPr="00E63030">
              <w:rPr>
                <w:rFonts w:hint="eastAsia"/>
                <w:snapToGrid/>
                <w:sz w:val="18"/>
                <w:szCs w:val="18"/>
                <w:lang w:val="en-GB"/>
              </w:rPr>
              <w:t>型熔注炸药，回收的</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rPr>
            </w:pPr>
            <w:r w:rsidRPr="00E63030">
              <w:rPr>
                <w:rFonts w:hint="eastAsia"/>
                <w:snapToGrid/>
                <w:sz w:val="18"/>
                <w:szCs w:val="18"/>
                <w:lang w:val="en-GB"/>
              </w:rPr>
              <w:t>双基无烟火药，</w:t>
            </w:r>
            <w:r w:rsidRPr="00E63030">
              <w:rPr>
                <w:snapToGrid/>
                <w:sz w:val="18"/>
                <w:szCs w:val="18"/>
                <w:lang w:val="en-GB"/>
              </w:rPr>
              <w:t>40%</w:t>
            </w:r>
            <w:r w:rsidRPr="00E63030">
              <w:rPr>
                <w:rFonts w:hint="eastAsia"/>
                <w:snapToGrid/>
                <w:sz w:val="18"/>
                <w:szCs w:val="18"/>
                <w:lang w:val="en-GB"/>
              </w:rPr>
              <w:t>硝化甘油</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eastAsia="en-US"/>
              </w:rPr>
              <w:t>黑火药</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454269">
        <w:tc>
          <w:tcPr>
            <w:tcW w:w="4678" w:type="dxa"/>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eastAsia="en-US"/>
              </w:rPr>
              <w:t>收敛酸钡</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820E26">
        <w:tc>
          <w:tcPr>
            <w:tcW w:w="4678" w:type="dxa"/>
            <w:hideMark/>
          </w:tcPr>
          <w:p w:rsidR="007F7449" w:rsidRPr="00843C31" w:rsidRDefault="007F7449" w:rsidP="00843C31">
            <w:pPr>
              <w:tabs>
                <w:tab w:val="clear" w:pos="431"/>
              </w:tabs>
              <w:suppressAutoHyphens/>
              <w:overflowPunct/>
              <w:adjustRightInd/>
              <w:snapToGrid/>
              <w:spacing w:after="120" w:line="240" w:lineRule="atLeast"/>
              <w:jc w:val="left"/>
              <w:rPr>
                <w:snapToGrid/>
                <w:spacing w:val="-4"/>
                <w:sz w:val="18"/>
                <w:szCs w:val="18"/>
                <w:lang w:val="en-GB"/>
              </w:rPr>
            </w:pPr>
            <w:r w:rsidRPr="00843C31">
              <w:rPr>
                <w:rFonts w:hint="eastAsia"/>
                <w:snapToGrid/>
                <w:spacing w:val="-4"/>
                <w:sz w:val="18"/>
                <w:szCs w:val="18"/>
                <w:lang w:val="en-GB"/>
              </w:rPr>
              <w:t>火箭发动机推进剂</w:t>
            </w:r>
            <w:r w:rsidRPr="00843C31">
              <w:rPr>
                <w:snapToGrid/>
                <w:spacing w:val="-4"/>
                <w:sz w:val="18"/>
                <w:szCs w:val="18"/>
                <w:lang w:val="en-GB"/>
              </w:rPr>
              <w:t>(60-70% A</w:t>
            </w:r>
            <w:r w:rsidR="00B00099">
              <w:rPr>
                <w:snapToGrid/>
                <w:spacing w:val="-4"/>
                <w:sz w:val="18"/>
                <w:szCs w:val="18"/>
                <w:lang w:val="en-GB"/>
              </w:rPr>
              <w:t xml:space="preserve">P, </w:t>
            </w:r>
            <w:r w:rsidRPr="00843C31">
              <w:rPr>
                <w:snapToGrid/>
                <w:spacing w:val="-4"/>
                <w:sz w:val="18"/>
                <w:szCs w:val="18"/>
                <w:lang w:val="en-GB"/>
              </w:rPr>
              <w:t>5-16% A</w:t>
            </w:r>
            <w:r w:rsidR="00B00099">
              <w:rPr>
                <w:snapToGrid/>
                <w:spacing w:val="-4"/>
                <w:sz w:val="18"/>
                <w:szCs w:val="18"/>
                <w:lang w:val="en-GB"/>
              </w:rPr>
              <w:t xml:space="preserve">l, </w:t>
            </w:r>
            <w:r w:rsidRPr="00843C31">
              <w:rPr>
                <w:snapToGrid/>
                <w:spacing w:val="-4"/>
                <w:sz w:val="18"/>
                <w:szCs w:val="18"/>
                <w:lang w:val="en-GB"/>
              </w:rPr>
              <w:t>12-30%</w:t>
            </w:r>
            <w:r w:rsidRPr="00843C31">
              <w:rPr>
                <w:rFonts w:hint="eastAsia"/>
                <w:snapToGrid/>
                <w:spacing w:val="-4"/>
                <w:sz w:val="18"/>
                <w:szCs w:val="18"/>
                <w:lang w:val="en-GB"/>
              </w:rPr>
              <w:t>粘结剂</w:t>
            </w:r>
            <w:r w:rsidRPr="00843C31">
              <w:rPr>
                <w:snapToGrid/>
                <w:spacing w:val="-4"/>
                <w:sz w:val="18"/>
                <w:szCs w:val="18"/>
                <w:lang w:val="en-GB"/>
              </w:rPr>
              <w:t>)</w:t>
            </w:r>
          </w:p>
        </w:tc>
        <w:tc>
          <w:tcPr>
            <w:tcW w:w="1985" w:type="dxa"/>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小于</w:t>
            </w:r>
            <w:r w:rsidRPr="00E63030">
              <w:rPr>
                <w:snapToGrid/>
                <w:sz w:val="18"/>
                <w:szCs w:val="18"/>
                <w:lang w:val="en-GB" w:eastAsia="en-US"/>
              </w:rPr>
              <w:t>1.5</w:t>
            </w:r>
            <w:r w:rsidRPr="00E63030">
              <w:rPr>
                <w:rFonts w:hint="eastAsia"/>
                <w:snapToGrid/>
                <w:sz w:val="18"/>
                <w:szCs w:val="18"/>
                <w:lang w:eastAsia="en-US"/>
              </w:rPr>
              <w:t>摄氏度</w:t>
            </w:r>
          </w:p>
        </w:tc>
        <w:tc>
          <w:tcPr>
            <w:tcW w:w="1113" w:type="dxa"/>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r w:rsidR="007F7449" w:rsidRPr="00E63030" w:rsidTr="00820E26">
        <w:tc>
          <w:tcPr>
            <w:tcW w:w="4678" w:type="dxa"/>
            <w:tcBorders>
              <w:top w:val="nil"/>
              <w:left w:val="nil"/>
              <w:bottom w:val="single" w:sz="6" w:space="0" w:color="auto"/>
              <w:right w:val="nil"/>
            </w:tcBorders>
            <w:hideMark/>
          </w:tcPr>
          <w:p w:rsidR="007F7449" w:rsidRPr="00E63030" w:rsidRDefault="007F7449" w:rsidP="007F7449">
            <w:pPr>
              <w:tabs>
                <w:tab w:val="clear" w:pos="431"/>
              </w:tabs>
              <w:suppressAutoHyphens/>
              <w:overflowPunct/>
              <w:adjustRightInd/>
              <w:snapToGrid/>
              <w:spacing w:after="120" w:line="240" w:lineRule="atLeast"/>
              <w:ind w:right="180"/>
              <w:jc w:val="left"/>
              <w:rPr>
                <w:snapToGrid/>
                <w:sz w:val="18"/>
                <w:szCs w:val="18"/>
                <w:lang w:val="en-GB" w:eastAsia="en-US"/>
              </w:rPr>
            </w:pPr>
            <w:r w:rsidRPr="00E63030">
              <w:rPr>
                <w:rFonts w:hint="eastAsia"/>
                <w:snapToGrid/>
                <w:sz w:val="18"/>
                <w:szCs w:val="18"/>
                <w:lang w:val="en-GB"/>
              </w:rPr>
              <w:t>含乙炔亚铜的催化剂</w:t>
            </w:r>
          </w:p>
        </w:tc>
        <w:tc>
          <w:tcPr>
            <w:tcW w:w="1985" w:type="dxa"/>
            <w:tcBorders>
              <w:top w:val="nil"/>
              <w:left w:val="nil"/>
              <w:bottom w:val="single" w:sz="6" w:space="0" w:color="auto"/>
              <w:right w:val="nil"/>
            </w:tcBorders>
            <w:hideMark/>
          </w:tcPr>
          <w:p w:rsidR="007F7449" w:rsidRPr="00E63030" w:rsidRDefault="007F7449" w:rsidP="00454269">
            <w:pPr>
              <w:tabs>
                <w:tab w:val="clear" w:pos="431"/>
              </w:tabs>
              <w:suppressAutoHyphens/>
              <w:overflowPunct/>
              <w:adjustRightInd/>
              <w:snapToGrid/>
              <w:spacing w:after="120" w:line="240" w:lineRule="atLeast"/>
              <w:ind w:left="113" w:right="125"/>
              <w:jc w:val="center"/>
              <w:rPr>
                <w:snapToGrid/>
                <w:sz w:val="18"/>
                <w:szCs w:val="18"/>
                <w:lang w:val="en-GB" w:eastAsia="en-US"/>
              </w:rPr>
            </w:pPr>
            <w:r w:rsidRPr="00E63030">
              <w:rPr>
                <w:rFonts w:hint="eastAsia"/>
                <w:snapToGrid/>
                <w:sz w:val="18"/>
                <w:szCs w:val="18"/>
                <w:lang w:eastAsia="en-US"/>
              </w:rPr>
              <w:t>大于</w:t>
            </w:r>
            <w:r w:rsidRPr="00E63030">
              <w:rPr>
                <w:snapToGrid/>
                <w:sz w:val="18"/>
                <w:szCs w:val="18"/>
                <w:lang w:val="en-GB" w:eastAsia="en-US"/>
              </w:rPr>
              <w:t>1.5</w:t>
            </w:r>
            <w:r w:rsidRPr="00E63030">
              <w:rPr>
                <w:rFonts w:hint="eastAsia"/>
                <w:snapToGrid/>
                <w:sz w:val="18"/>
                <w:szCs w:val="18"/>
                <w:lang w:eastAsia="en-US"/>
              </w:rPr>
              <w:t>摄氏度</w:t>
            </w:r>
          </w:p>
        </w:tc>
        <w:tc>
          <w:tcPr>
            <w:tcW w:w="1113" w:type="dxa"/>
            <w:tcBorders>
              <w:top w:val="nil"/>
              <w:left w:val="nil"/>
              <w:bottom w:val="single" w:sz="6" w:space="0" w:color="auto"/>
              <w:right w:val="nil"/>
            </w:tcBorders>
            <w:hideMark/>
          </w:tcPr>
          <w:p w:rsidR="007F7449" w:rsidRPr="00E63030" w:rsidRDefault="007F7449" w:rsidP="007F7449">
            <w:pPr>
              <w:tabs>
                <w:tab w:val="clear" w:pos="431"/>
              </w:tabs>
              <w:suppressAutoHyphens/>
              <w:overflowPunct/>
              <w:adjustRightInd/>
              <w:snapToGrid/>
              <w:spacing w:after="120" w:line="240" w:lineRule="atLeast"/>
              <w:ind w:right="90"/>
              <w:jc w:val="center"/>
              <w:rPr>
                <w:snapToGrid/>
                <w:sz w:val="18"/>
                <w:szCs w:val="18"/>
                <w:lang w:val="en-GB" w:eastAsia="en-US"/>
              </w:rPr>
            </w:pPr>
            <w:r w:rsidRPr="00E63030">
              <w:rPr>
                <w:snapToGrid/>
                <w:sz w:val="18"/>
                <w:szCs w:val="18"/>
                <w:lang w:val="en-GB" w:eastAsia="en-US"/>
              </w:rPr>
              <w:t>+</w:t>
            </w:r>
          </w:p>
        </w:tc>
      </w:tr>
    </w:tbl>
    <w:p w:rsidR="007F7449" w:rsidRPr="007F7449" w:rsidRDefault="007F7449" w:rsidP="007F7449">
      <w:pPr>
        <w:tabs>
          <w:tab w:val="clear" w:pos="431"/>
        </w:tabs>
        <w:overflowPunct/>
        <w:adjustRightInd/>
        <w:snapToGrid/>
        <w:spacing w:line="240" w:lineRule="auto"/>
        <w:jc w:val="left"/>
        <w:rPr>
          <w:b/>
          <w:snapToGrid/>
          <w:sz w:val="20"/>
          <w:lang w:val="en-GB" w:eastAsia="en-US"/>
        </w:rPr>
      </w:pPr>
    </w:p>
    <w:p w:rsidR="007F7449" w:rsidRPr="007F7449" w:rsidRDefault="007F7449" w:rsidP="007F7449">
      <w:pPr>
        <w:tabs>
          <w:tab w:val="clear" w:pos="431"/>
        </w:tabs>
        <w:overflowPunct/>
        <w:adjustRightInd/>
        <w:snapToGrid/>
        <w:spacing w:line="240" w:lineRule="auto"/>
        <w:jc w:val="left"/>
        <w:rPr>
          <w:b/>
          <w:snapToGrid/>
          <w:sz w:val="20"/>
          <w:lang w:val="en-GB" w:eastAsia="en-US"/>
        </w:rPr>
      </w:pPr>
      <w:r w:rsidRPr="007F7449">
        <w:rPr>
          <w:b/>
          <w:snapToGrid/>
          <w:sz w:val="20"/>
          <w:lang w:val="en-GB" w:eastAsia="en-US"/>
        </w:rPr>
        <w:br w:type="page"/>
      </w: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r w:rsidRPr="007F7449">
        <w:rPr>
          <w:noProof/>
          <w:snapToGrid/>
          <w:sz w:val="20"/>
          <w:lang w:val="en-GB"/>
        </w:rPr>
        <w:drawing>
          <wp:anchor distT="0" distB="0" distL="114300" distR="114300" simplePos="0" relativeHeight="251659264" behindDoc="1" locked="0" layoutInCell="1" allowOverlap="1" wp14:anchorId="155882D3" wp14:editId="7F9F94D1">
            <wp:simplePos x="0" y="0"/>
            <wp:positionH relativeFrom="column">
              <wp:posOffset>310515</wp:posOffset>
            </wp:positionH>
            <wp:positionV relativeFrom="paragraph">
              <wp:posOffset>165735</wp:posOffset>
            </wp:positionV>
            <wp:extent cx="5688330" cy="4904105"/>
            <wp:effectExtent l="0" t="0" r="7620" b="0"/>
            <wp:wrapNone/>
            <wp:docPr id="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4904105"/>
                    </a:xfrm>
                    <a:prstGeom prst="rect">
                      <a:avLst/>
                    </a:prstGeom>
                    <a:noFill/>
                  </pic:spPr>
                </pic:pic>
              </a:graphicData>
            </a:graphic>
            <wp14:sizeRelH relativeFrom="page">
              <wp14:pctWidth>0</wp14:pctWidth>
            </wp14:sizeRelH>
            <wp14:sizeRelV relativeFrom="page">
              <wp14:pctHeight>0</wp14:pctHeight>
            </wp14:sizeRelV>
          </wp:anchor>
        </w:drawing>
      </w: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p w:rsidR="001C1B98" w:rsidRPr="007F7449" w:rsidRDefault="001C1B98" w:rsidP="007F7449">
      <w:pPr>
        <w:tabs>
          <w:tab w:val="clear" w:pos="431"/>
        </w:tabs>
        <w:suppressAutoHyphens/>
        <w:overflowPunct/>
        <w:adjustRightInd/>
        <w:snapToGrid/>
        <w:spacing w:after="120" w:line="240" w:lineRule="atLeast"/>
        <w:ind w:left="1134"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p>
    <w:tbl>
      <w:tblPr>
        <w:tblW w:w="0" w:type="auto"/>
        <w:tblLayout w:type="fixed"/>
        <w:tblCellMar>
          <w:left w:w="0" w:type="dxa"/>
          <w:right w:w="0" w:type="dxa"/>
        </w:tblCellMar>
        <w:tblLook w:val="04A0" w:firstRow="1" w:lastRow="0" w:firstColumn="1" w:lastColumn="0" w:noHBand="0" w:noVBand="1"/>
      </w:tblPr>
      <w:tblGrid>
        <w:gridCol w:w="720"/>
        <w:gridCol w:w="4050"/>
        <w:gridCol w:w="617"/>
        <w:gridCol w:w="4243"/>
      </w:tblGrid>
      <w:tr w:rsidR="007F7449" w:rsidRPr="001C1B98" w:rsidTr="00FB7A59">
        <w:tc>
          <w:tcPr>
            <w:tcW w:w="720" w:type="dxa"/>
            <w:tcBorders>
              <w:top w:val="single" w:sz="4" w:space="0" w:color="auto"/>
              <w:left w:val="nil"/>
              <w:bottom w:val="nil"/>
              <w:right w:val="nil"/>
            </w:tcBorders>
          </w:tcPr>
          <w:p w:rsidR="007F7449" w:rsidRPr="001C1B98" w:rsidRDefault="007F7449" w:rsidP="001C1B98">
            <w:pPr>
              <w:tabs>
                <w:tab w:val="clear" w:pos="431"/>
              </w:tabs>
              <w:suppressAutoHyphens/>
              <w:overflowPunct/>
              <w:adjustRightInd/>
              <w:spacing w:line="240" w:lineRule="auto"/>
              <w:ind w:left="90" w:right="90"/>
              <w:jc w:val="left"/>
              <w:rPr>
                <w:snapToGrid/>
                <w:sz w:val="10"/>
                <w:szCs w:val="10"/>
                <w:lang w:val="en-GB" w:eastAsia="en-US"/>
              </w:rPr>
            </w:pPr>
          </w:p>
        </w:tc>
        <w:tc>
          <w:tcPr>
            <w:tcW w:w="4050" w:type="dxa"/>
            <w:tcBorders>
              <w:top w:val="single" w:sz="4" w:space="0" w:color="auto"/>
              <w:left w:val="nil"/>
              <w:bottom w:val="nil"/>
              <w:right w:val="nil"/>
            </w:tcBorders>
          </w:tcPr>
          <w:p w:rsidR="007F7449" w:rsidRPr="001C1B98" w:rsidRDefault="007F7449" w:rsidP="001C1B98">
            <w:pPr>
              <w:tabs>
                <w:tab w:val="clear" w:pos="431"/>
              </w:tabs>
              <w:suppressAutoHyphens/>
              <w:overflowPunct/>
              <w:adjustRightInd/>
              <w:spacing w:line="240" w:lineRule="auto"/>
              <w:ind w:left="90" w:right="126"/>
              <w:jc w:val="left"/>
              <w:rPr>
                <w:snapToGrid/>
                <w:sz w:val="10"/>
                <w:szCs w:val="10"/>
                <w:lang w:val="en-GB" w:eastAsia="en-US"/>
              </w:rPr>
            </w:pPr>
          </w:p>
        </w:tc>
        <w:tc>
          <w:tcPr>
            <w:tcW w:w="617" w:type="dxa"/>
            <w:tcBorders>
              <w:top w:val="single" w:sz="4" w:space="0" w:color="auto"/>
              <w:left w:val="nil"/>
              <w:bottom w:val="nil"/>
              <w:right w:val="nil"/>
            </w:tcBorders>
          </w:tcPr>
          <w:p w:rsidR="007F7449" w:rsidRPr="001C1B98" w:rsidRDefault="007F7449" w:rsidP="001C1B98">
            <w:pPr>
              <w:tabs>
                <w:tab w:val="clear" w:pos="431"/>
              </w:tabs>
              <w:suppressAutoHyphens/>
              <w:overflowPunct/>
              <w:adjustRightInd/>
              <w:spacing w:line="240" w:lineRule="auto"/>
              <w:ind w:left="54" w:right="90"/>
              <w:jc w:val="left"/>
              <w:rPr>
                <w:snapToGrid/>
                <w:sz w:val="10"/>
                <w:szCs w:val="10"/>
                <w:lang w:val="en-GB" w:eastAsia="en-US"/>
              </w:rPr>
            </w:pPr>
          </w:p>
        </w:tc>
        <w:tc>
          <w:tcPr>
            <w:tcW w:w="4243" w:type="dxa"/>
            <w:tcBorders>
              <w:top w:val="single" w:sz="4" w:space="0" w:color="auto"/>
              <w:left w:val="nil"/>
              <w:bottom w:val="nil"/>
              <w:right w:val="nil"/>
            </w:tcBorders>
          </w:tcPr>
          <w:p w:rsidR="007F7449" w:rsidRPr="001C1B98" w:rsidRDefault="007F7449" w:rsidP="001C1B98">
            <w:pPr>
              <w:tabs>
                <w:tab w:val="clear" w:pos="431"/>
              </w:tabs>
              <w:suppressAutoHyphens/>
              <w:overflowPunct/>
              <w:adjustRightInd/>
              <w:spacing w:line="240" w:lineRule="auto"/>
              <w:ind w:left="90" w:right="54"/>
              <w:jc w:val="left"/>
              <w:rPr>
                <w:snapToGrid/>
                <w:sz w:val="10"/>
                <w:szCs w:val="10"/>
                <w:lang w:val="en-GB" w:eastAsia="en-US"/>
              </w:rPr>
            </w:pPr>
          </w:p>
        </w:tc>
      </w:tr>
      <w:tr w:rsidR="007F7449" w:rsidRPr="007F7449" w:rsidTr="00FB7A59">
        <w:tc>
          <w:tcPr>
            <w:tcW w:w="720" w:type="dxa"/>
            <w:hideMark/>
          </w:tcPr>
          <w:p w:rsidR="007F7449" w:rsidRPr="007F7449" w:rsidRDefault="007F7449" w:rsidP="007F7449">
            <w:pPr>
              <w:tabs>
                <w:tab w:val="clear" w:pos="431"/>
              </w:tabs>
              <w:suppressAutoHyphens/>
              <w:overflowPunct/>
              <w:adjustRightInd/>
              <w:snapToGrid/>
              <w:spacing w:after="120" w:line="240" w:lineRule="atLeast"/>
              <w:ind w:left="90" w:right="90"/>
              <w:jc w:val="left"/>
              <w:rPr>
                <w:snapToGrid/>
                <w:sz w:val="20"/>
                <w:lang w:val="en-GB" w:eastAsia="en-US"/>
              </w:rPr>
            </w:pPr>
            <w:r w:rsidRPr="007F7449">
              <w:rPr>
                <w:snapToGrid/>
                <w:sz w:val="20"/>
                <w:lang w:val="en-GB" w:eastAsia="en-US"/>
              </w:rPr>
              <w:t>(A)</w:t>
            </w:r>
          </w:p>
        </w:tc>
        <w:tc>
          <w:tcPr>
            <w:tcW w:w="4050" w:type="dxa"/>
            <w:hideMark/>
          </w:tcPr>
          <w:p w:rsidR="007F7449" w:rsidRPr="007F7449" w:rsidRDefault="007F7449" w:rsidP="007F7449">
            <w:pPr>
              <w:tabs>
                <w:tab w:val="clear" w:pos="431"/>
              </w:tabs>
              <w:suppressAutoHyphens/>
              <w:overflowPunct/>
              <w:adjustRightInd/>
              <w:snapToGrid/>
              <w:spacing w:after="120" w:line="240" w:lineRule="atLeast"/>
              <w:ind w:left="90" w:right="126"/>
              <w:jc w:val="left"/>
              <w:rPr>
                <w:snapToGrid/>
                <w:sz w:val="20"/>
                <w:lang w:val="en-GB" w:eastAsia="en-US"/>
              </w:rPr>
            </w:pPr>
            <w:r w:rsidRPr="007F7449">
              <w:rPr>
                <w:rFonts w:hint="eastAsia"/>
                <w:snapToGrid/>
                <w:sz w:val="20"/>
                <w:lang w:eastAsia="en-US"/>
              </w:rPr>
              <w:t>金属炉体</w:t>
            </w:r>
          </w:p>
        </w:tc>
        <w:tc>
          <w:tcPr>
            <w:tcW w:w="617" w:type="dxa"/>
            <w:hideMark/>
          </w:tcPr>
          <w:p w:rsidR="007F7449" w:rsidRPr="007F7449" w:rsidRDefault="007F7449" w:rsidP="007F7449">
            <w:pPr>
              <w:tabs>
                <w:tab w:val="clear" w:pos="431"/>
              </w:tabs>
              <w:suppressAutoHyphens/>
              <w:overflowPunct/>
              <w:adjustRightInd/>
              <w:snapToGrid/>
              <w:spacing w:after="120" w:line="240" w:lineRule="atLeast"/>
              <w:ind w:left="54" w:right="90"/>
              <w:jc w:val="left"/>
              <w:rPr>
                <w:snapToGrid/>
                <w:sz w:val="20"/>
                <w:lang w:val="en-GB" w:eastAsia="en-US"/>
              </w:rPr>
            </w:pPr>
            <w:r w:rsidRPr="007F7449">
              <w:rPr>
                <w:snapToGrid/>
                <w:sz w:val="20"/>
                <w:lang w:val="en-GB" w:eastAsia="en-US"/>
              </w:rPr>
              <w:t>(B)</w:t>
            </w:r>
          </w:p>
        </w:tc>
        <w:tc>
          <w:tcPr>
            <w:tcW w:w="4243" w:type="dxa"/>
            <w:hideMark/>
          </w:tcPr>
          <w:p w:rsidR="007F7449" w:rsidRPr="007F7449" w:rsidRDefault="007F7449" w:rsidP="007F7449">
            <w:pPr>
              <w:tabs>
                <w:tab w:val="clear" w:pos="431"/>
              </w:tabs>
              <w:suppressAutoHyphens/>
              <w:overflowPunct/>
              <w:adjustRightInd/>
              <w:snapToGrid/>
              <w:spacing w:after="120" w:line="240" w:lineRule="atLeast"/>
              <w:ind w:left="90" w:right="54"/>
              <w:jc w:val="left"/>
              <w:rPr>
                <w:snapToGrid/>
                <w:sz w:val="20"/>
                <w:lang w:val="en-GB" w:eastAsia="en-US"/>
              </w:rPr>
            </w:pPr>
            <w:r w:rsidRPr="007F7449">
              <w:rPr>
                <w:rFonts w:hint="eastAsia"/>
                <w:snapToGrid/>
                <w:sz w:val="20"/>
                <w:lang w:eastAsia="en-US"/>
              </w:rPr>
              <w:t>筒形加热器</w:t>
            </w:r>
          </w:p>
        </w:tc>
      </w:tr>
      <w:tr w:rsidR="007F7449" w:rsidRPr="007F7449" w:rsidTr="00FB7A59">
        <w:tc>
          <w:tcPr>
            <w:tcW w:w="720" w:type="dxa"/>
            <w:hideMark/>
          </w:tcPr>
          <w:p w:rsidR="007F7449" w:rsidRPr="007F7449" w:rsidRDefault="007F7449" w:rsidP="007F7449">
            <w:pPr>
              <w:tabs>
                <w:tab w:val="clear" w:pos="431"/>
              </w:tabs>
              <w:suppressAutoHyphens/>
              <w:overflowPunct/>
              <w:adjustRightInd/>
              <w:snapToGrid/>
              <w:spacing w:after="120" w:line="240" w:lineRule="atLeast"/>
              <w:ind w:left="90" w:right="90"/>
              <w:jc w:val="left"/>
              <w:rPr>
                <w:snapToGrid/>
                <w:sz w:val="20"/>
                <w:lang w:val="en-GB" w:eastAsia="en-US"/>
              </w:rPr>
            </w:pPr>
            <w:r w:rsidRPr="007F7449">
              <w:rPr>
                <w:snapToGrid/>
                <w:sz w:val="20"/>
                <w:lang w:val="en-GB" w:eastAsia="en-US"/>
              </w:rPr>
              <w:t>(C)</w:t>
            </w:r>
          </w:p>
        </w:tc>
        <w:tc>
          <w:tcPr>
            <w:tcW w:w="4050" w:type="dxa"/>
            <w:hideMark/>
          </w:tcPr>
          <w:p w:rsidR="007F7449" w:rsidRPr="007F7449" w:rsidRDefault="007F7449" w:rsidP="007F7449">
            <w:pPr>
              <w:tabs>
                <w:tab w:val="clear" w:pos="431"/>
              </w:tabs>
              <w:suppressAutoHyphens/>
              <w:overflowPunct/>
              <w:adjustRightInd/>
              <w:snapToGrid/>
              <w:spacing w:after="120" w:line="240" w:lineRule="atLeast"/>
              <w:ind w:left="90" w:right="126"/>
              <w:jc w:val="left"/>
              <w:rPr>
                <w:snapToGrid/>
                <w:sz w:val="20"/>
                <w:lang w:val="en-GB" w:eastAsia="en-US"/>
              </w:rPr>
            </w:pPr>
            <w:r w:rsidRPr="007F7449">
              <w:rPr>
                <w:rFonts w:hint="eastAsia"/>
                <w:snapToGrid/>
                <w:sz w:val="20"/>
                <w:lang w:val="en-GB"/>
              </w:rPr>
              <w:t>玻璃套管</w:t>
            </w:r>
          </w:p>
        </w:tc>
        <w:tc>
          <w:tcPr>
            <w:tcW w:w="617" w:type="dxa"/>
            <w:hideMark/>
          </w:tcPr>
          <w:p w:rsidR="007F7449" w:rsidRPr="007F7449" w:rsidRDefault="007F7449" w:rsidP="007F7449">
            <w:pPr>
              <w:tabs>
                <w:tab w:val="clear" w:pos="431"/>
              </w:tabs>
              <w:suppressAutoHyphens/>
              <w:overflowPunct/>
              <w:adjustRightInd/>
              <w:snapToGrid/>
              <w:spacing w:after="120" w:line="240" w:lineRule="atLeast"/>
              <w:ind w:left="54" w:right="90"/>
              <w:jc w:val="left"/>
              <w:rPr>
                <w:snapToGrid/>
                <w:sz w:val="20"/>
                <w:lang w:val="en-GB" w:eastAsia="en-US"/>
              </w:rPr>
            </w:pPr>
            <w:r w:rsidRPr="007F7449">
              <w:rPr>
                <w:snapToGrid/>
                <w:sz w:val="20"/>
                <w:lang w:val="en-GB" w:eastAsia="en-US"/>
              </w:rPr>
              <w:t>(D)</w:t>
            </w:r>
          </w:p>
        </w:tc>
        <w:tc>
          <w:tcPr>
            <w:tcW w:w="4243" w:type="dxa"/>
            <w:hideMark/>
          </w:tcPr>
          <w:p w:rsidR="007F7449" w:rsidRPr="007F7449" w:rsidRDefault="007F7449" w:rsidP="007F7449">
            <w:pPr>
              <w:tabs>
                <w:tab w:val="clear" w:pos="431"/>
              </w:tabs>
              <w:suppressAutoHyphens/>
              <w:overflowPunct/>
              <w:adjustRightInd/>
              <w:snapToGrid/>
              <w:spacing w:after="120" w:line="240" w:lineRule="atLeast"/>
              <w:ind w:left="90" w:right="54"/>
              <w:jc w:val="left"/>
              <w:rPr>
                <w:snapToGrid/>
                <w:sz w:val="20"/>
                <w:lang w:val="en-GB" w:eastAsia="en-US"/>
              </w:rPr>
            </w:pPr>
            <w:r w:rsidRPr="007F7449">
              <w:rPr>
                <w:rFonts w:hint="eastAsia"/>
                <w:snapToGrid/>
                <w:sz w:val="20"/>
                <w:lang w:val="en-GB"/>
              </w:rPr>
              <w:t>样品承座</w:t>
            </w:r>
          </w:p>
        </w:tc>
      </w:tr>
      <w:tr w:rsidR="007F7449" w:rsidRPr="007F7449" w:rsidTr="00FB7A59">
        <w:tc>
          <w:tcPr>
            <w:tcW w:w="720" w:type="dxa"/>
            <w:hideMark/>
          </w:tcPr>
          <w:p w:rsidR="007F7449" w:rsidRPr="007F7449" w:rsidRDefault="007F7449" w:rsidP="007F7449">
            <w:pPr>
              <w:tabs>
                <w:tab w:val="clear" w:pos="431"/>
              </w:tabs>
              <w:suppressAutoHyphens/>
              <w:overflowPunct/>
              <w:adjustRightInd/>
              <w:snapToGrid/>
              <w:spacing w:after="120" w:line="240" w:lineRule="atLeast"/>
              <w:ind w:left="90" w:right="90"/>
              <w:jc w:val="left"/>
              <w:rPr>
                <w:snapToGrid/>
                <w:sz w:val="20"/>
                <w:lang w:val="en-GB" w:eastAsia="en-US"/>
              </w:rPr>
            </w:pPr>
            <w:r w:rsidRPr="007F7449">
              <w:rPr>
                <w:snapToGrid/>
                <w:sz w:val="20"/>
                <w:lang w:val="en-GB" w:eastAsia="en-US"/>
              </w:rPr>
              <w:t>(E)</w:t>
            </w:r>
          </w:p>
        </w:tc>
        <w:tc>
          <w:tcPr>
            <w:tcW w:w="4050" w:type="dxa"/>
            <w:hideMark/>
          </w:tcPr>
          <w:p w:rsidR="007F7449" w:rsidRPr="007F7449" w:rsidRDefault="007F7449" w:rsidP="007F7449">
            <w:pPr>
              <w:tabs>
                <w:tab w:val="clear" w:pos="431"/>
              </w:tabs>
              <w:suppressAutoHyphens/>
              <w:overflowPunct/>
              <w:adjustRightInd/>
              <w:snapToGrid/>
              <w:spacing w:after="120" w:line="240" w:lineRule="atLeast"/>
              <w:ind w:left="90" w:right="126"/>
              <w:jc w:val="left"/>
              <w:rPr>
                <w:snapToGrid/>
                <w:sz w:val="20"/>
                <w:lang w:val="en-GB" w:eastAsia="en-US"/>
              </w:rPr>
            </w:pPr>
            <w:r w:rsidRPr="007F7449">
              <w:rPr>
                <w:rFonts w:hint="eastAsia"/>
                <w:snapToGrid/>
                <w:sz w:val="20"/>
                <w:lang w:val="en-GB"/>
              </w:rPr>
              <w:t>玻璃试管</w:t>
            </w:r>
          </w:p>
        </w:tc>
        <w:tc>
          <w:tcPr>
            <w:tcW w:w="617" w:type="dxa"/>
            <w:hideMark/>
          </w:tcPr>
          <w:p w:rsidR="007F7449" w:rsidRPr="007F7449" w:rsidRDefault="007F7449" w:rsidP="007F7449">
            <w:pPr>
              <w:tabs>
                <w:tab w:val="clear" w:pos="431"/>
              </w:tabs>
              <w:suppressAutoHyphens/>
              <w:overflowPunct/>
              <w:adjustRightInd/>
              <w:snapToGrid/>
              <w:spacing w:after="120" w:line="240" w:lineRule="atLeast"/>
              <w:ind w:left="54" w:right="90"/>
              <w:jc w:val="left"/>
              <w:rPr>
                <w:snapToGrid/>
                <w:sz w:val="20"/>
                <w:lang w:val="en-GB" w:eastAsia="en-US"/>
              </w:rPr>
            </w:pPr>
            <w:r w:rsidRPr="007F7449">
              <w:rPr>
                <w:snapToGrid/>
                <w:sz w:val="20"/>
                <w:lang w:val="en-GB" w:eastAsia="en-US"/>
              </w:rPr>
              <w:t>(F)</w:t>
            </w:r>
          </w:p>
        </w:tc>
        <w:tc>
          <w:tcPr>
            <w:tcW w:w="4243" w:type="dxa"/>
            <w:hideMark/>
          </w:tcPr>
          <w:p w:rsidR="007F7449" w:rsidRPr="007F7449" w:rsidRDefault="007F7449" w:rsidP="007F7449">
            <w:pPr>
              <w:tabs>
                <w:tab w:val="clear" w:pos="431"/>
              </w:tabs>
              <w:suppressAutoHyphens/>
              <w:overflowPunct/>
              <w:adjustRightInd/>
              <w:snapToGrid/>
              <w:spacing w:after="120" w:line="240" w:lineRule="atLeast"/>
              <w:ind w:left="90" w:right="54"/>
              <w:jc w:val="left"/>
              <w:rPr>
                <w:snapToGrid/>
                <w:sz w:val="20"/>
                <w:lang w:val="en-GB" w:eastAsia="en-US"/>
              </w:rPr>
            </w:pPr>
            <w:r w:rsidRPr="007F7449">
              <w:rPr>
                <w:rFonts w:hint="eastAsia"/>
                <w:snapToGrid/>
                <w:sz w:val="20"/>
                <w:lang w:val="en-GB"/>
              </w:rPr>
              <w:t>隔热层</w:t>
            </w:r>
          </w:p>
        </w:tc>
      </w:tr>
      <w:tr w:rsidR="007F7449" w:rsidRPr="001C1B98" w:rsidTr="00FB7A59">
        <w:tc>
          <w:tcPr>
            <w:tcW w:w="720" w:type="dxa"/>
            <w:tcBorders>
              <w:top w:val="nil"/>
              <w:left w:val="nil"/>
              <w:bottom w:val="single" w:sz="4" w:space="0" w:color="auto"/>
              <w:right w:val="nil"/>
            </w:tcBorders>
          </w:tcPr>
          <w:p w:rsidR="007F7449" w:rsidRPr="001C1B98" w:rsidRDefault="007F7449" w:rsidP="001C1B98">
            <w:pPr>
              <w:tabs>
                <w:tab w:val="clear" w:pos="431"/>
              </w:tabs>
              <w:suppressAutoHyphens/>
              <w:overflowPunct/>
              <w:adjustRightInd/>
              <w:spacing w:line="240" w:lineRule="auto"/>
              <w:ind w:left="90" w:right="90"/>
              <w:jc w:val="left"/>
              <w:rPr>
                <w:snapToGrid/>
                <w:sz w:val="10"/>
                <w:szCs w:val="10"/>
                <w:lang w:val="en-GB" w:eastAsia="en-US"/>
              </w:rPr>
            </w:pPr>
          </w:p>
        </w:tc>
        <w:tc>
          <w:tcPr>
            <w:tcW w:w="4050" w:type="dxa"/>
            <w:tcBorders>
              <w:top w:val="nil"/>
              <w:left w:val="nil"/>
              <w:bottom w:val="single" w:sz="4" w:space="0" w:color="auto"/>
              <w:right w:val="nil"/>
            </w:tcBorders>
          </w:tcPr>
          <w:p w:rsidR="007F7449" w:rsidRPr="001C1B98" w:rsidRDefault="007F7449" w:rsidP="001C1B98">
            <w:pPr>
              <w:tabs>
                <w:tab w:val="clear" w:pos="431"/>
              </w:tabs>
              <w:suppressAutoHyphens/>
              <w:overflowPunct/>
              <w:adjustRightInd/>
              <w:spacing w:line="240" w:lineRule="auto"/>
              <w:ind w:left="90" w:right="90"/>
              <w:jc w:val="left"/>
              <w:rPr>
                <w:snapToGrid/>
                <w:sz w:val="10"/>
                <w:szCs w:val="10"/>
                <w:lang w:val="en-GB" w:eastAsia="en-US"/>
              </w:rPr>
            </w:pPr>
          </w:p>
        </w:tc>
        <w:tc>
          <w:tcPr>
            <w:tcW w:w="617" w:type="dxa"/>
            <w:tcBorders>
              <w:top w:val="nil"/>
              <w:left w:val="nil"/>
              <w:bottom w:val="single" w:sz="4" w:space="0" w:color="auto"/>
              <w:right w:val="nil"/>
            </w:tcBorders>
          </w:tcPr>
          <w:p w:rsidR="007F7449" w:rsidRPr="001C1B98" w:rsidRDefault="007F7449" w:rsidP="001C1B98">
            <w:pPr>
              <w:tabs>
                <w:tab w:val="clear" w:pos="431"/>
              </w:tabs>
              <w:suppressAutoHyphens/>
              <w:overflowPunct/>
              <w:adjustRightInd/>
              <w:spacing w:line="240" w:lineRule="auto"/>
              <w:ind w:left="90" w:right="90"/>
              <w:jc w:val="left"/>
              <w:rPr>
                <w:snapToGrid/>
                <w:sz w:val="10"/>
                <w:szCs w:val="10"/>
                <w:lang w:val="en-GB" w:eastAsia="en-US"/>
              </w:rPr>
            </w:pPr>
          </w:p>
        </w:tc>
        <w:tc>
          <w:tcPr>
            <w:tcW w:w="4243" w:type="dxa"/>
            <w:tcBorders>
              <w:top w:val="nil"/>
              <w:left w:val="nil"/>
              <w:bottom w:val="single" w:sz="4" w:space="0" w:color="auto"/>
              <w:right w:val="nil"/>
            </w:tcBorders>
          </w:tcPr>
          <w:p w:rsidR="007F7449" w:rsidRPr="001C1B98" w:rsidRDefault="007F7449" w:rsidP="001C1B98">
            <w:pPr>
              <w:tabs>
                <w:tab w:val="clear" w:pos="431"/>
              </w:tabs>
              <w:suppressAutoHyphens/>
              <w:overflowPunct/>
              <w:adjustRightInd/>
              <w:spacing w:line="240" w:lineRule="auto"/>
              <w:ind w:left="90" w:right="90"/>
              <w:jc w:val="left"/>
              <w:rPr>
                <w:snapToGrid/>
                <w:sz w:val="10"/>
                <w:szCs w:val="10"/>
                <w:lang w:val="en-GB" w:eastAsia="en-US"/>
              </w:rPr>
            </w:pPr>
          </w:p>
        </w:tc>
      </w:tr>
    </w:tbl>
    <w:p w:rsidR="007F7449" w:rsidRPr="00EA2C56" w:rsidRDefault="007F7449" w:rsidP="001C1B98">
      <w:pPr>
        <w:tabs>
          <w:tab w:val="clear" w:pos="431"/>
        </w:tabs>
        <w:suppressAutoHyphens/>
        <w:overflowPunct/>
        <w:adjustRightInd/>
        <w:spacing w:before="240" w:after="120" w:line="240" w:lineRule="atLeast"/>
        <w:ind w:left="1134" w:right="1134"/>
        <w:jc w:val="center"/>
        <w:rPr>
          <w:rFonts w:ascii="Time New Roman" w:eastAsia="SimHei" w:hAnsi="Time New Roman" w:hint="eastAsia"/>
          <w:bCs/>
          <w:snapToGrid/>
          <w:szCs w:val="21"/>
          <w:lang w:val="en-GB" w:eastAsia="en-US"/>
        </w:rPr>
      </w:pPr>
      <w:r w:rsidRPr="00EA2C56">
        <w:rPr>
          <w:rFonts w:ascii="Time New Roman" w:eastAsia="SimHei" w:hAnsi="Time New Roman" w:hint="eastAsia"/>
          <w:bCs/>
          <w:snapToGrid/>
          <w:szCs w:val="21"/>
          <w:lang w:eastAsia="en-US"/>
        </w:rPr>
        <w:t>图</w:t>
      </w:r>
      <w:r w:rsidRPr="00EA2C56">
        <w:rPr>
          <w:rFonts w:ascii="Time New Roman" w:eastAsia="SimHei" w:hAnsi="Time New Roman"/>
          <w:bCs/>
          <w:snapToGrid/>
          <w:szCs w:val="21"/>
          <w:lang w:val="en-GB" w:eastAsia="en-US"/>
        </w:rPr>
        <w:t>13.6.2.1</w:t>
      </w:r>
      <w:r w:rsidRPr="00EA2C56">
        <w:rPr>
          <w:rFonts w:ascii="Time New Roman" w:eastAsia="SimHei" w:hAnsi="Time New Roman" w:hint="eastAsia"/>
          <w:bCs/>
          <w:snapToGrid/>
          <w:szCs w:val="21"/>
          <w:lang w:eastAsia="en-US"/>
        </w:rPr>
        <w:t>：</w:t>
      </w:r>
      <w:r w:rsidR="00BE7011">
        <w:rPr>
          <w:rFonts w:ascii="Time New Roman" w:eastAsia="SimHei" w:hAnsi="Time New Roman"/>
          <w:bCs/>
          <w:snapToGrid/>
          <w:szCs w:val="21"/>
          <w:lang w:val="en-GB" w:eastAsia="en-US"/>
        </w:rPr>
        <w:t>SBAT</w:t>
      </w:r>
      <w:r w:rsidRPr="00EA2C56">
        <w:rPr>
          <w:rFonts w:ascii="Time New Roman" w:eastAsia="SimHei" w:hAnsi="Time New Roman" w:hint="eastAsia"/>
          <w:bCs/>
          <w:snapToGrid/>
          <w:szCs w:val="21"/>
          <w:lang w:val="en-GB"/>
        </w:rPr>
        <w:t>加热炉</w:t>
      </w:r>
    </w:p>
    <w:p w:rsidR="007F7449" w:rsidRPr="007F7449" w:rsidRDefault="007F7449" w:rsidP="007F7449">
      <w:pPr>
        <w:tabs>
          <w:tab w:val="clear" w:pos="431"/>
        </w:tabs>
        <w:overflowPunct/>
        <w:adjustRightInd/>
        <w:snapToGrid/>
        <w:spacing w:line="240" w:lineRule="auto"/>
        <w:jc w:val="left"/>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left="1134" w:right="1134"/>
        <w:rPr>
          <w:b/>
          <w:snapToGrid/>
          <w:sz w:val="20"/>
          <w:lang w:val="en-GB" w:eastAsia="en-US"/>
        </w:rPr>
      </w:pPr>
      <w:r w:rsidRPr="007F7449">
        <w:rPr>
          <w:noProof/>
          <w:snapToGrid/>
          <w:sz w:val="20"/>
          <w:lang w:val="en-GB"/>
        </w:rPr>
        <w:drawing>
          <wp:anchor distT="0" distB="0" distL="114300" distR="114300" simplePos="0" relativeHeight="251660288" behindDoc="1" locked="0" layoutInCell="1" allowOverlap="1" wp14:anchorId="281D10A9" wp14:editId="7E14EB19">
            <wp:simplePos x="0" y="0"/>
            <wp:positionH relativeFrom="column">
              <wp:posOffset>869315</wp:posOffset>
            </wp:positionH>
            <wp:positionV relativeFrom="paragraph">
              <wp:posOffset>190500</wp:posOffset>
            </wp:positionV>
            <wp:extent cx="4196080" cy="5212080"/>
            <wp:effectExtent l="0" t="0" r="0" b="7620"/>
            <wp:wrapNone/>
            <wp:docPr id="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080" cy="5212080"/>
                    </a:xfrm>
                    <a:prstGeom prst="rect">
                      <a:avLst/>
                    </a:prstGeom>
                    <a:noFill/>
                  </pic:spPr>
                </pic:pic>
              </a:graphicData>
            </a:graphic>
            <wp14:sizeRelH relativeFrom="page">
              <wp14:pctWidth>0</wp14:pctWidth>
            </wp14:sizeRelH>
            <wp14:sizeRelV relativeFrom="page">
              <wp14:pctHeight>0</wp14:pctHeight>
            </wp14:sizeRelV>
          </wp:anchor>
        </w:drawing>
      </w: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p w:rsidR="007F7449" w:rsidRPr="007F7449" w:rsidRDefault="007F7449" w:rsidP="007F7449">
      <w:pPr>
        <w:tabs>
          <w:tab w:val="clear" w:pos="431"/>
        </w:tabs>
        <w:suppressAutoHyphens/>
        <w:overflowPunct/>
        <w:adjustRightInd/>
        <w:snapToGrid/>
        <w:spacing w:after="120" w:line="240" w:lineRule="atLeast"/>
        <w:ind w:right="1134"/>
        <w:rPr>
          <w:b/>
          <w:snapToGrid/>
          <w:sz w:val="20"/>
          <w:lang w:val="en-GB" w:eastAsia="en-US"/>
        </w:rPr>
      </w:pPr>
    </w:p>
    <w:tbl>
      <w:tblPr>
        <w:tblW w:w="0" w:type="auto"/>
        <w:tblLayout w:type="fixed"/>
        <w:tblCellMar>
          <w:left w:w="0" w:type="dxa"/>
          <w:right w:w="0" w:type="dxa"/>
        </w:tblCellMar>
        <w:tblLook w:val="04A0" w:firstRow="1" w:lastRow="0" w:firstColumn="1" w:lastColumn="0" w:noHBand="0" w:noVBand="1"/>
      </w:tblPr>
      <w:tblGrid>
        <w:gridCol w:w="720"/>
        <w:gridCol w:w="4050"/>
        <w:gridCol w:w="617"/>
        <w:gridCol w:w="4243"/>
      </w:tblGrid>
      <w:tr w:rsidR="007F7449" w:rsidRPr="007F7449" w:rsidTr="00FB7A59">
        <w:tc>
          <w:tcPr>
            <w:tcW w:w="720" w:type="dxa"/>
            <w:tcBorders>
              <w:top w:val="single" w:sz="4" w:space="0" w:color="auto"/>
              <w:left w:val="nil"/>
              <w:bottom w:val="nil"/>
              <w:right w:val="nil"/>
            </w:tcBorders>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p>
        </w:tc>
        <w:tc>
          <w:tcPr>
            <w:tcW w:w="4050" w:type="dxa"/>
            <w:tcBorders>
              <w:top w:val="single" w:sz="4" w:space="0" w:color="auto"/>
              <w:left w:val="nil"/>
              <w:bottom w:val="nil"/>
              <w:right w:val="nil"/>
            </w:tcBorders>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p>
        </w:tc>
        <w:tc>
          <w:tcPr>
            <w:tcW w:w="617" w:type="dxa"/>
            <w:tcBorders>
              <w:top w:val="single" w:sz="4" w:space="0" w:color="auto"/>
              <w:left w:val="nil"/>
              <w:bottom w:val="nil"/>
              <w:right w:val="nil"/>
            </w:tcBorders>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p>
        </w:tc>
        <w:tc>
          <w:tcPr>
            <w:tcW w:w="4243" w:type="dxa"/>
            <w:tcBorders>
              <w:top w:val="single" w:sz="4" w:space="0" w:color="auto"/>
              <w:left w:val="nil"/>
              <w:bottom w:val="nil"/>
              <w:right w:val="nil"/>
            </w:tcBorders>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p>
        </w:tc>
      </w:tr>
      <w:tr w:rsidR="007F7449" w:rsidRPr="007F7449" w:rsidTr="00FB7A59">
        <w:tc>
          <w:tcPr>
            <w:tcW w:w="720" w:type="dxa"/>
            <w:hideMark/>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r w:rsidRPr="007F7449">
              <w:rPr>
                <w:snapToGrid/>
                <w:sz w:val="20"/>
                <w:lang w:val="en-GB" w:eastAsia="en-US"/>
              </w:rPr>
              <w:t>(A)</w:t>
            </w:r>
          </w:p>
        </w:tc>
        <w:tc>
          <w:tcPr>
            <w:tcW w:w="4050" w:type="dxa"/>
            <w:hideMark/>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r w:rsidRPr="007F7449">
              <w:rPr>
                <w:rFonts w:hint="eastAsia"/>
                <w:snapToGrid/>
                <w:sz w:val="20"/>
                <w:lang w:val="en-GB"/>
              </w:rPr>
              <w:t>隔热罩或隔热片</w:t>
            </w:r>
          </w:p>
        </w:tc>
        <w:tc>
          <w:tcPr>
            <w:tcW w:w="617" w:type="dxa"/>
            <w:hideMark/>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r w:rsidRPr="007F7449">
              <w:rPr>
                <w:snapToGrid/>
                <w:sz w:val="20"/>
                <w:lang w:val="en-GB" w:eastAsia="en-US"/>
              </w:rPr>
              <w:t>(B)</w:t>
            </w:r>
          </w:p>
        </w:tc>
        <w:tc>
          <w:tcPr>
            <w:tcW w:w="4243" w:type="dxa"/>
            <w:hideMark/>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r w:rsidRPr="007F7449">
              <w:rPr>
                <w:rFonts w:hint="eastAsia"/>
                <w:snapToGrid/>
                <w:sz w:val="20"/>
                <w:lang w:eastAsia="en-US"/>
              </w:rPr>
              <w:t>金属炉体</w:t>
            </w:r>
          </w:p>
        </w:tc>
      </w:tr>
      <w:tr w:rsidR="007F7449" w:rsidRPr="007F7449" w:rsidTr="00FB7A59">
        <w:tc>
          <w:tcPr>
            <w:tcW w:w="720" w:type="dxa"/>
            <w:hideMark/>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r w:rsidRPr="007F7449">
              <w:rPr>
                <w:snapToGrid/>
                <w:sz w:val="20"/>
                <w:lang w:val="en-GB" w:eastAsia="en-US"/>
              </w:rPr>
              <w:t>(C)</w:t>
            </w:r>
          </w:p>
        </w:tc>
        <w:tc>
          <w:tcPr>
            <w:tcW w:w="4050" w:type="dxa"/>
            <w:hideMark/>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r w:rsidRPr="007F7449">
              <w:rPr>
                <w:rFonts w:hint="eastAsia"/>
                <w:snapToGrid/>
                <w:sz w:val="20"/>
                <w:lang w:eastAsia="en-US"/>
              </w:rPr>
              <w:t>热电偶</w:t>
            </w:r>
          </w:p>
        </w:tc>
        <w:tc>
          <w:tcPr>
            <w:tcW w:w="617" w:type="dxa"/>
            <w:hideMark/>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r w:rsidRPr="007F7449">
              <w:rPr>
                <w:snapToGrid/>
                <w:sz w:val="20"/>
                <w:lang w:val="en-GB" w:eastAsia="en-US"/>
              </w:rPr>
              <w:t>(D)</w:t>
            </w:r>
          </w:p>
        </w:tc>
        <w:tc>
          <w:tcPr>
            <w:tcW w:w="4243" w:type="dxa"/>
            <w:hideMark/>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r w:rsidRPr="007F7449">
              <w:rPr>
                <w:rFonts w:hint="eastAsia"/>
                <w:snapToGrid/>
                <w:sz w:val="20"/>
                <w:lang w:eastAsia="en-US"/>
              </w:rPr>
              <w:t>玻璃</w:t>
            </w:r>
            <w:r w:rsidRPr="007F7449">
              <w:rPr>
                <w:rFonts w:hint="eastAsia"/>
                <w:snapToGrid/>
                <w:sz w:val="20"/>
                <w:lang w:val="en-GB"/>
              </w:rPr>
              <w:t>套</w:t>
            </w:r>
            <w:r w:rsidRPr="007F7449">
              <w:rPr>
                <w:rFonts w:hint="eastAsia"/>
                <w:snapToGrid/>
                <w:sz w:val="20"/>
                <w:lang w:eastAsia="en-US"/>
              </w:rPr>
              <w:t>管</w:t>
            </w:r>
          </w:p>
        </w:tc>
      </w:tr>
      <w:tr w:rsidR="007F7449" w:rsidRPr="007F7449" w:rsidTr="00FB7A59">
        <w:tc>
          <w:tcPr>
            <w:tcW w:w="720" w:type="dxa"/>
            <w:hideMark/>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r w:rsidRPr="007F7449">
              <w:rPr>
                <w:snapToGrid/>
                <w:sz w:val="20"/>
                <w:lang w:val="en-GB" w:eastAsia="en-US"/>
              </w:rPr>
              <w:t>(E)</w:t>
            </w:r>
          </w:p>
        </w:tc>
        <w:tc>
          <w:tcPr>
            <w:tcW w:w="4050" w:type="dxa"/>
            <w:hideMark/>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r w:rsidRPr="007F7449">
              <w:rPr>
                <w:rFonts w:hint="eastAsia"/>
                <w:snapToGrid/>
                <w:sz w:val="20"/>
                <w:lang w:eastAsia="en-US"/>
              </w:rPr>
              <w:t>样品承座</w:t>
            </w:r>
          </w:p>
        </w:tc>
        <w:tc>
          <w:tcPr>
            <w:tcW w:w="617" w:type="dxa"/>
            <w:hideMark/>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r w:rsidRPr="007F7449">
              <w:rPr>
                <w:snapToGrid/>
                <w:sz w:val="20"/>
                <w:lang w:val="en-GB" w:eastAsia="en-US"/>
              </w:rPr>
              <w:t>(F)</w:t>
            </w:r>
          </w:p>
        </w:tc>
        <w:tc>
          <w:tcPr>
            <w:tcW w:w="4243" w:type="dxa"/>
            <w:hideMark/>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r w:rsidRPr="007F7449">
              <w:rPr>
                <w:rFonts w:hint="eastAsia"/>
                <w:snapToGrid/>
                <w:sz w:val="20"/>
                <w:lang w:val="en-GB"/>
              </w:rPr>
              <w:t>玻璃试管</w:t>
            </w:r>
          </w:p>
        </w:tc>
      </w:tr>
      <w:tr w:rsidR="007F7449" w:rsidRPr="007F7449" w:rsidTr="00FB7A59">
        <w:tc>
          <w:tcPr>
            <w:tcW w:w="720" w:type="dxa"/>
            <w:hideMark/>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r w:rsidRPr="007F7449">
              <w:rPr>
                <w:snapToGrid/>
                <w:sz w:val="20"/>
                <w:lang w:val="en-GB" w:eastAsia="en-US"/>
              </w:rPr>
              <w:t>(G)</w:t>
            </w:r>
          </w:p>
        </w:tc>
        <w:tc>
          <w:tcPr>
            <w:tcW w:w="4050" w:type="dxa"/>
            <w:hideMark/>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r w:rsidRPr="007F7449">
              <w:rPr>
                <w:rFonts w:hint="eastAsia"/>
                <w:snapToGrid/>
                <w:sz w:val="20"/>
                <w:lang w:eastAsia="en-US"/>
              </w:rPr>
              <w:t>隔热层</w:t>
            </w:r>
          </w:p>
        </w:tc>
        <w:tc>
          <w:tcPr>
            <w:tcW w:w="617" w:type="dxa"/>
            <w:hideMark/>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r w:rsidRPr="007F7449">
              <w:rPr>
                <w:snapToGrid/>
                <w:sz w:val="20"/>
                <w:lang w:val="en-GB" w:eastAsia="en-US"/>
              </w:rPr>
              <w:t>(H)</w:t>
            </w:r>
          </w:p>
        </w:tc>
        <w:tc>
          <w:tcPr>
            <w:tcW w:w="4243" w:type="dxa"/>
            <w:hideMark/>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r w:rsidRPr="007F7449">
              <w:rPr>
                <w:rFonts w:hint="eastAsia"/>
                <w:snapToGrid/>
                <w:sz w:val="20"/>
                <w:lang w:val="en-GB"/>
              </w:rPr>
              <w:t>样品</w:t>
            </w:r>
          </w:p>
        </w:tc>
      </w:tr>
      <w:tr w:rsidR="007F7449" w:rsidRPr="007F7449" w:rsidTr="00FB7A59">
        <w:tc>
          <w:tcPr>
            <w:tcW w:w="720" w:type="dxa"/>
            <w:tcBorders>
              <w:top w:val="nil"/>
              <w:left w:val="nil"/>
              <w:bottom w:val="single" w:sz="4" w:space="0" w:color="auto"/>
              <w:right w:val="nil"/>
            </w:tcBorders>
          </w:tcPr>
          <w:p w:rsidR="007F7449" w:rsidRPr="007F7449" w:rsidRDefault="007F7449" w:rsidP="00675B42">
            <w:pPr>
              <w:tabs>
                <w:tab w:val="clear" w:pos="431"/>
              </w:tabs>
              <w:suppressAutoHyphens/>
              <w:overflowPunct/>
              <w:adjustRightInd/>
              <w:spacing w:after="120" w:line="240" w:lineRule="atLeast"/>
              <w:ind w:left="90" w:right="90"/>
              <w:jc w:val="left"/>
              <w:rPr>
                <w:snapToGrid/>
                <w:sz w:val="20"/>
                <w:lang w:val="en-GB" w:eastAsia="en-US"/>
              </w:rPr>
            </w:pPr>
          </w:p>
        </w:tc>
        <w:tc>
          <w:tcPr>
            <w:tcW w:w="4050" w:type="dxa"/>
            <w:tcBorders>
              <w:top w:val="nil"/>
              <w:left w:val="nil"/>
              <w:bottom w:val="single" w:sz="4" w:space="0" w:color="auto"/>
              <w:right w:val="nil"/>
            </w:tcBorders>
          </w:tcPr>
          <w:p w:rsidR="007F7449" w:rsidRPr="007F7449" w:rsidRDefault="007F7449" w:rsidP="00675B42">
            <w:pPr>
              <w:tabs>
                <w:tab w:val="clear" w:pos="431"/>
              </w:tabs>
              <w:suppressAutoHyphens/>
              <w:overflowPunct/>
              <w:adjustRightInd/>
              <w:spacing w:after="120" w:line="240" w:lineRule="atLeast"/>
              <w:ind w:left="90" w:right="126"/>
              <w:jc w:val="left"/>
              <w:rPr>
                <w:snapToGrid/>
                <w:sz w:val="20"/>
                <w:lang w:val="en-GB" w:eastAsia="en-US"/>
              </w:rPr>
            </w:pPr>
          </w:p>
        </w:tc>
        <w:tc>
          <w:tcPr>
            <w:tcW w:w="617" w:type="dxa"/>
            <w:tcBorders>
              <w:top w:val="nil"/>
              <w:left w:val="nil"/>
              <w:bottom w:val="single" w:sz="4" w:space="0" w:color="auto"/>
              <w:right w:val="nil"/>
            </w:tcBorders>
          </w:tcPr>
          <w:p w:rsidR="007F7449" w:rsidRPr="007F7449" w:rsidRDefault="007F7449" w:rsidP="00675B42">
            <w:pPr>
              <w:tabs>
                <w:tab w:val="clear" w:pos="431"/>
              </w:tabs>
              <w:suppressAutoHyphens/>
              <w:overflowPunct/>
              <w:adjustRightInd/>
              <w:spacing w:after="120" w:line="240" w:lineRule="atLeast"/>
              <w:ind w:left="54" w:right="90"/>
              <w:jc w:val="left"/>
              <w:rPr>
                <w:snapToGrid/>
                <w:sz w:val="20"/>
                <w:lang w:val="en-GB" w:eastAsia="en-US"/>
              </w:rPr>
            </w:pPr>
          </w:p>
        </w:tc>
        <w:tc>
          <w:tcPr>
            <w:tcW w:w="4243" w:type="dxa"/>
            <w:tcBorders>
              <w:top w:val="nil"/>
              <w:left w:val="nil"/>
              <w:bottom w:val="single" w:sz="4" w:space="0" w:color="auto"/>
              <w:right w:val="nil"/>
            </w:tcBorders>
          </w:tcPr>
          <w:p w:rsidR="007F7449" w:rsidRPr="007F7449" w:rsidRDefault="007F7449" w:rsidP="00675B42">
            <w:pPr>
              <w:tabs>
                <w:tab w:val="clear" w:pos="431"/>
              </w:tabs>
              <w:suppressAutoHyphens/>
              <w:overflowPunct/>
              <w:adjustRightInd/>
              <w:spacing w:after="120" w:line="240" w:lineRule="atLeast"/>
              <w:ind w:left="90" w:right="54"/>
              <w:jc w:val="left"/>
              <w:rPr>
                <w:snapToGrid/>
                <w:sz w:val="20"/>
                <w:lang w:val="en-GB" w:eastAsia="en-US"/>
              </w:rPr>
            </w:pPr>
          </w:p>
        </w:tc>
      </w:tr>
    </w:tbl>
    <w:p w:rsidR="007F7449" w:rsidRDefault="007F7449" w:rsidP="00765220">
      <w:pPr>
        <w:tabs>
          <w:tab w:val="clear" w:pos="431"/>
        </w:tabs>
        <w:suppressAutoHyphens/>
        <w:overflowPunct/>
        <w:adjustRightInd/>
        <w:spacing w:before="360" w:after="240" w:line="240" w:lineRule="atLeast"/>
        <w:ind w:left="1134" w:right="1134"/>
        <w:jc w:val="center"/>
        <w:rPr>
          <w:rFonts w:ascii="Time New Roman" w:eastAsia="SimHei" w:hAnsi="Time New Roman" w:hint="eastAsia"/>
          <w:snapToGrid/>
          <w:szCs w:val="21"/>
          <w:lang w:val="en-GB" w:eastAsia="en-US"/>
        </w:rPr>
      </w:pPr>
      <w:r w:rsidRPr="00EA2C56">
        <w:rPr>
          <w:rFonts w:eastAsia="SimHei" w:hint="eastAsia"/>
          <w:bCs/>
          <w:snapToGrid/>
          <w:szCs w:val="21"/>
          <w:lang w:eastAsia="en-US"/>
        </w:rPr>
        <w:t>图</w:t>
      </w:r>
      <w:r w:rsidRPr="00EA2C56">
        <w:rPr>
          <w:rFonts w:ascii="Time New Roman" w:eastAsia="SimHei" w:hAnsi="Time New Roman"/>
          <w:bCs/>
          <w:snapToGrid/>
          <w:szCs w:val="21"/>
          <w:lang w:val="en-GB" w:eastAsia="en-US"/>
        </w:rPr>
        <w:t>13.6.2.1</w:t>
      </w:r>
      <w:r w:rsidRPr="00EA2C56">
        <w:rPr>
          <w:rFonts w:ascii="Time New Roman" w:eastAsia="SimHei" w:hAnsi="Time New Roman" w:hint="eastAsia"/>
          <w:bCs/>
          <w:snapToGrid/>
          <w:szCs w:val="21"/>
          <w:lang w:eastAsia="en-US"/>
        </w:rPr>
        <w:t>：</w:t>
      </w:r>
      <w:r w:rsidRPr="00EA2C56">
        <w:rPr>
          <w:rFonts w:ascii="Time New Roman" w:eastAsia="SimHei" w:hAnsi="Time New Roman"/>
          <w:bCs/>
          <w:snapToGrid/>
          <w:szCs w:val="21"/>
          <w:lang w:val="en-GB" w:eastAsia="en-US"/>
        </w:rPr>
        <w:t>SBAT</w:t>
      </w:r>
      <w:r w:rsidRPr="00EA2C56">
        <w:rPr>
          <w:rFonts w:ascii="Time New Roman" w:eastAsia="SimHei" w:hAnsi="Time New Roman" w:hint="eastAsia"/>
          <w:bCs/>
          <w:snapToGrid/>
          <w:szCs w:val="21"/>
          <w:lang w:eastAsia="en-US"/>
        </w:rPr>
        <w:t>承座</w:t>
      </w:r>
      <w:r w:rsidRPr="00EA2C56">
        <w:rPr>
          <w:rFonts w:ascii="Time New Roman" w:eastAsia="SimHei" w:hAnsi="Time New Roman"/>
          <w:snapToGrid/>
          <w:szCs w:val="21"/>
          <w:lang w:val="en-GB" w:eastAsia="en-US"/>
        </w:rPr>
        <w:t>”</w:t>
      </w:r>
    </w:p>
    <w:p w:rsidR="00765220" w:rsidRPr="00EA2C56" w:rsidRDefault="00765220" w:rsidP="00765220">
      <w:pPr>
        <w:tabs>
          <w:tab w:val="clear" w:pos="431"/>
        </w:tabs>
        <w:suppressAutoHyphens/>
        <w:overflowPunct/>
        <w:adjustRightInd/>
        <w:spacing w:before="360" w:after="240" w:line="240" w:lineRule="atLeast"/>
        <w:ind w:left="1134" w:right="1134"/>
        <w:jc w:val="center"/>
        <w:rPr>
          <w:rFonts w:eastAsia="SimHei"/>
          <w:snapToGrid/>
          <w:szCs w:val="21"/>
          <w:lang w:val="en-GB" w:eastAsia="en-US"/>
        </w:rPr>
      </w:pPr>
    </w:p>
    <w:p w:rsidR="007F7449" w:rsidRPr="00765220" w:rsidRDefault="007F7449" w:rsidP="00765220">
      <w:pPr>
        <w:pStyle w:val="SingleTxtGC"/>
        <w:rPr>
          <w:rFonts w:ascii="Time New Roman" w:eastAsia="楷体" w:hAnsi="Time New Roman" w:hint="eastAsia"/>
          <w:snapToGrid/>
          <w:lang w:val="en-GB"/>
        </w:rPr>
      </w:pPr>
      <w:r w:rsidRPr="00765220">
        <w:rPr>
          <w:rFonts w:ascii="Time New Roman" w:eastAsia="楷体" w:hAnsi="Time New Roman"/>
          <w:snapToGrid/>
          <w:lang w:val="en-GB"/>
        </w:rPr>
        <w:t>(</w:t>
      </w:r>
      <w:r w:rsidRPr="00765220">
        <w:rPr>
          <w:rFonts w:ascii="Time New Roman" w:eastAsia="楷体" w:hAnsi="Time New Roman" w:hint="eastAsia"/>
          <w:snapToGrid/>
        </w:rPr>
        <w:t>参考文件：</w:t>
      </w:r>
      <w:r w:rsidRPr="00765220">
        <w:rPr>
          <w:rFonts w:ascii="Time New Roman" w:eastAsia="楷体" w:hAnsi="Time New Roman"/>
          <w:snapToGrid/>
          <w:lang w:val="en-GB"/>
        </w:rPr>
        <w:t>ST/SG/AC</w:t>
      </w:r>
      <w:r w:rsidR="00EA38EC" w:rsidRPr="00765220">
        <w:rPr>
          <w:rFonts w:ascii="Time New Roman" w:eastAsia="楷体" w:hAnsi="Time New Roman"/>
          <w:snapToGrid/>
          <w:lang w:val="en-GB"/>
        </w:rPr>
        <w:t>.10/C.3/2014/52</w:t>
      </w:r>
      <w:r w:rsidRPr="00765220">
        <w:rPr>
          <w:rFonts w:ascii="Time New Roman" w:eastAsia="楷体" w:hAnsi="Time New Roman" w:hint="eastAsia"/>
          <w:snapToGrid/>
        </w:rPr>
        <w:t>和第四十五届会议的非正式文件</w:t>
      </w:r>
      <w:r w:rsidRPr="00765220">
        <w:rPr>
          <w:rFonts w:ascii="Time New Roman" w:eastAsia="楷体" w:hAnsi="Time New Roman"/>
          <w:snapToGrid/>
          <w:lang w:val="en-GB"/>
        </w:rPr>
        <w:t>INF.61/</w:t>
      </w:r>
      <w:r w:rsidR="00765220">
        <w:rPr>
          <w:rFonts w:ascii="Time New Roman" w:eastAsia="楷体" w:hAnsi="Time New Roman"/>
          <w:snapToGrid/>
          <w:lang w:val="en-GB"/>
        </w:rPr>
        <w:t xml:space="preserve"> </w:t>
      </w:r>
      <w:r w:rsidR="006C1557" w:rsidRPr="00765220">
        <w:rPr>
          <w:rFonts w:ascii="Time New Roman" w:eastAsia="楷体" w:hAnsi="Time New Roman"/>
          <w:snapToGrid/>
          <w:lang w:val="en-GB"/>
        </w:rPr>
        <w:t>Add.2</w:t>
      </w:r>
      <w:r w:rsidRPr="00765220">
        <w:rPr>
          <w:rFonts w:ascii="Time New Roman" w:eastAsia="楷体" w:hAnsi="Time New Roman"/>
          <w:snapToGrid/>
          <w:lang w:val="en-GB"/>
        </w:rPr>
        <w:t>)</w:t>
      </w:r>
    </w:p>
    <w:p w:rsidR="007F7449" w:rsidRPr="007F7449" w:rsidRDefault="007F7449" w:rsidP="003B743A">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16</w:t>
      </w:r>
      <w:r w:rsidRPr="007F7449">
        <w:rPr>
          <w:rFonts w:hint="eastAsia"/>
          <w:snapToGrid/>
          <w:lang w:val="en-GB"/>
        </w:rPr>
        <w:t>节</w:t>
      </w:r>
    </w:p>
    <w:p w:rsidR="007F7449" w:rsidRPr="003B743A" w:rsidRDefault="00BE7011" w:rsidP="00D650C8">
      <w:pPr>
        <w:pStyle w:val="SingleTxtGC"/>
        <w:tabs>
          <w:tab w:val="clear" w:pos="1996"/>
        </w:tabs>
        <w:rPr>
          <w:snapToGrid/>
          <w:szCs w:val="21"/>
          <w:lang w:val="en-GB"/>
        </w:rPr>
      </w:pPr>
      <w:r>
        <w:rPr>
          <w:snapToGrid/>
          <w:szCs w:val="21"/>
          <w:lang w:val="en-GB"/>
        </w:rPr>
        <w:t>16.2.2</w:t>
      </w:r>
      <w:r>
        <w:rPr>
          <w:snapToGrid/>
          <w:szCs w:val="21"/>
          <w:lang w:val="en-GB"/>
        </w:rPr>
        <w:tab/>
      </w:r>
      <w:r w:rsidR="007F7449" w:rsidRPr="003B743A">
        <w:rPr>
          <w:rFonts w:hint="eastAsia"/>
          <w:snapToGrid/>
          <w:szCs w:val="21"/>
          <w:lang w:val="en-GB"/>
        </w:rPr>
        <w:t>修改如下：</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第一句，在“和</w:t>
      </w:r>
      <w:r w:rsidR="00BE7011">
        <w:rPr>
          <w:snapToGrid/>
          <w:szCs w:val="21"/>
          <w:lang w:val="en-GB"/>
        </w:rPr>
        <w:t>6</w:t>
      </w:r>
      <w:r w:rsidRPr="003B743A">
        <w:rPr>
          <w:snapToGrid/>
          <w:szCs w:val="21"/>
          <w:lang w:val="en-GB"/>
        </w:rPr>
        <w:t>(d)</w:t>
      </w:r>
      <w:r w:rsidRPr="003B743A">
        <w:rPr>
          <w:rFonts w:hint="eastAsia"/>
          <w:snapToGrid/>
          <w:szCs w:val="21"/>
          <w:lang w:val="en-GB"/>
        </w:rPr>
        <w:t>试验”之后加“通常”。第二句，在“必须”之后加“按照这个顺序或”。</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第三和第四句分别改为新的</w:t>
      </w:r>
      <w:r w:rsidRPr="003B743A">
        <w:rPr>
          <w:snapToGrid/>
          <w:szCs w:val="21"/>
          <w:lang w:val="en-GB"/>
        </w:rPr>
        <w:t>(a)</w:t>
      </w:r>
      <w:r w:rsidRPr="003B743A">
        <w:rPr>
          <w:rFonts w:hint="eastAsia"/>
          <w:snapToGrid/>
          <w:szCs w:val="21"/>
          <w:lang w:val="en-GB"/>
        </w:rPr>
        <w:t>和</w:t>
      </w:r>
      <w:r w:rsidRPr="003B743A">
        <w:rPr>
          <w:snapToGrid/>
          <w:szCs w:val="21"/>
          <w:lang w:val="en-GB"/>
        </w:rPr>
        <w:t>(b)</w:t>
      </w:r>
      <w:r w:rsidRPr="003B743A">
        <w:rPr>
          <w:rFonts w:hint="eastAsia"/>
          <w:snapToGrid/>
          <w:szCs w:val="21"/>
          <w:lang w:val="en-GB"/>
        </w:rPr>
        <w:t>小段。在这两个小段之后各加如下短语：“，</w:t>
      </w:r>
      <w:r w:rsidRPr="003B743A">
        <w:rPr>
          <w:snapToGrid/>
          <w:szCs w:val="21"/>
          <w:lang w:val="en-GB"/>
        </w:rPr>
        <w:t>(</w:t>
      </w:r>
      <w:r w:rsidRPr="003B743A">
        <w:rPr>
          <w:rFonts w:hint="eastAsia"/>
          <w:snapToGrid/>
          <w:szCs w:val="21"/>
          <w:lang w:val="en-GB"/>
        </w:rPr>
        <w:t>另见第</w:t>
      </w:r>
      <w:r w:rsidR="00EA38EC">
        <w:rPr>
          <w:snapToGrid/>
          <w:szCs w:val="21"/>
          <w:lang w:val="en-GB"/>
        </w:rPr>
        <w:t>16.2.2</w:t>
      </w:r>
      <w:r w:rsidRPr="003B743A">
        <w:rPr>
          <w:snapToGrid/>
          <w:szCs w:val="21"/>
          <w:lang w:val="en-GB"/>
        </w:rPr>
        <w:t>(d))</w:t>
      </w:r>
      <w:r w:rsidRPr="003B743A">
        <w:rPr>
          <w:rFonts w:hint="eastAsia"/>
          <w:snapToGrid/>
          <w:szCs w:val="21"/>
          <w:lang w:val="en-GB"/>
        </w:rPr>
        <w:t>节；”。</w:t>
      </w:r>
    </w:p>
    <w:p w:rsidR="007F7449" w:rsidRPr="003B743A" w:rsidRDefault="007F7449" w:rsidP="007E4FA4">
      <w:pPr>
        <w:tabs>
          <w:tab w:val="clear" w:pos="431"/>
          <w:tab w:val="left" w:pos="2268"/>
        </w:tabs>
        <w:suppressAutoHyphens/>
        <w:overflowPunct/>
        <w:adjustRightInd/>
        <w:snapToGrid/>
        <w:spacing w:after="120"/>
        <w:ind w:left="1134" w:right="1134"/>
        <w:rPr>
          <w:snapToGrid/>
          <w:szCs w:val="21"/>
          <w:lang w:val="en-GB" w:eastAsia="en-US"/>
        </w:rPr>
      </w:pPr>
      <w:r w:rsidRPr="003B743A">
        <w:rPr>
          <w:rFonts w:hint="eastAsia"/>
          <w:snapToGrid/>
          <w:szCs w:val="21"/>
          <w:lang w:eastAsia="en-US"/>
        </w:rPr>
        <w:t>原</w:t>
      </w:r>
      <w:r w:rsidRPr="003B743A">
        <w:rPr>
          <w:snapToGrid/>
          <w:szCs w:val="21"/>
          <w:lang w:val="en-GB" w:eastAsia="en-US"/>
        </w:rPr>
        <w:t>(a)</w:t>
      </w:r>
      <w:r w:rsidRPr="003B743A">
        <w:rPr>
          <w:rFonts w:hint="eastAsia"/>
          <w:snapToGrid/>
          <w:szCs w:val="21"/>
          <w:lang w:eastAsia="en-US"/>
        </w:rPr>
        <w:t>和</w:t>
      </w:r>
      <w:r w:rsidRPr="003B743A">
        <w:rPr>
          <w:snapToGrid/>
          <w:szCs w:val="21"/>
          <w:lang w:val="en-GB" w:eastAsia="en-US"/>
        </w:rPr>
        <w:t>(b)</w:t>
      </w:r>
      <w:r w:rsidRPr="003B743A">
        <w:rPr>
          <w:rFonts w:hint="eastAsia"/>
          <w:snapToGrid/>
          <w:szCs w:val="21"/>
          <w:lang w:eastAsia="en-US"/>
        </w:rPr>
        <w:t>小段成为新的</w:t>
      </w:r>
      <w:r w:rsidRPr="003B743A">
        <w:rPr>
          <w:snapToGrid/>
          <w:szCs w:val="21"/>
          <w:lang w:val="en-GB" w:eastAsia="en-US"/>
        </w:rPr>
        <w:t>(b)</w:t>
      </w:r>
      <w:r w:rsidRPr="003B743A">
        <w:rPr>
          <w:rFonts w:hint="eastAsia"/>
          <w:snapToGrid/>
          <w:szCs w:val="21"/>
          <w:lang w:eastAsia="en-US"/>
        </w:rPr>
        <w:t>小段之下的缩排</w:t>
      </w:r>
      <w:r w:rsidRPr="003B743A">
        <w:rPr>
          <w:snapToGrid/>
          <w:szCs w:val="21"/>
          <w:lang w:val="en-GB" w:eastAsia="en-US"/>
        </w:rPr>
        <w:t>(</w:t>
      </w:r>
      <w:r w:rsidRPr="003B743A">
        <w:rPr>
          <w:rFonts w:hint="eastAsia"/>
          <w:snapToGrid/>
          <w:szCs w:val="21"/>
          <w:lang w:eastAsia="en-US"/>
        </w:rPr>
        <w:t>一</w:t>
      </w:r>
      <w:r w:rsidRPr="003B743A">
        <w:rPr>
          <w:snapToGrid/>
          <w:szCs w:val="21"/>
          <w:lang w:val="en-GB" w:eastAsia="en-US"/>
        </w:rPr>
        <w:t>)</w:t>
      </w:r>
      <w:r w:rsidRPr="003B743A">
        <w:rPr>
          <w:rFonts w:hint="eastAsia"/>
          <w:snapToGrid/>
          <w:szCs w:val="21"/>
          <w:lang w:eastAsia="en-US"/>
        </w:rPr>
        <w:t>和</w:t>
      </w:r>
      <w:r w:rsidRPr="003B743A">
        <w:rPr>
          <w:snapToGrid/>
          <w:szCs w:val="21"/>
          <w:lang w:val="en-GB" w:eastAsia="en-US"/>
        </w:rPr>
        <w:t>(</w:t>
      </w:r>
      <w:r w:rsidRPr="003B743A">
        <w:rPr>
          <w:rFonts w:hint="eastAsia"/>
          <w:snapToGrid/>
          <w:szCs w:val="21"/>
          <w:lang w:eastAsia="en-US"/>
        </w:rPr>
        <w:t>二</w:t>
      </w:r>
      <w:r w:rsidRPr="003B743A">
        <w:rPr>
          <w:snapToGrid/>
          <w:szCs w:val="21"/>
          <w:lang w:val="en-GB" w:eastAsia="en-US"/>
        </w:rPr>
        <w:t>)</w:t>
      </w:r>
      <w:r w:rsidRPr="003B743A">
        <w:rPr>
          <w:rFonts w:hint="eastAsia"/>
          <w:snapToGrid/>
          <w:szCs w:val="21"/>
          <w:lang w:eastAsia="en-US"/>
        </w:rPr>
        <w:t>点。</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snapToGrid/>
          <w:szCs w:val="21"/>
          <w:lang w:val="en-GB" w:eastAsia="en-US"/>
        </w:rPr>
        <w:t>(</w:t>
      </w:r>
      <w:r w:rsidRPr="003B743A">
        <w:rPr>
          <w:rFonts w:hint="eastAsia"/>
          <w:snapToGrid/>
          <w:szCs w:val="21"/>
          <w:lang w:eastAsia="en-US"/>
        </w:rPr>
        <w:t>一</w:t>
      </w:r>
      <w:r w:rsidRPr="003B743A">
        <w:rPr>
          <w:snapToGrid/>
          <w:szCs w:val="21"/>
          <w:lang w:val="en-GB" w:eastAsia="en-US"/>
        </w:rPr>
        <w:t>)</w:t>
      </w:r>
      <w:r w:rsidRPr="003B743A">
        <w:rPr>
          <w:rFonts w:hint="eastAsia"/>
          <w:snapToGrid/>
          <w:szCs w:val="21"/>
          <w:lang w:eastAsia="en-US"/>
        </w:rPr>
        <w:t>和</w:t>
      </w:r>
      <w:r w:rsidRPr="003B743A">
        <w:rPr>
          <w:snapToGrid/>
          <w:szCs w:val="21"/>
          <w:lang w:val="en-GB" w:eastAsia="en-US"/>
        </w:rPr>
        <w:t>(</w:t>
      </w:r>
      <w:r w:rsidRPr="003B743A">
        <w:rPr>
          <w:rFonts w:hint="eastAsia"/>
          <w:snapToGrid/>
          <w:szCs w:val="21"/>
          <w:lang w:eastAsia="en-US"/>
        </w:rPr>
        <w:t>二</w:t>
      </w:r>
      <w:r w:rsidRPr="003B743A">
        <w:rPr>
          <w:snapToGrid/>
          <w:szCs w:val="21"/>
          <w:lang w:val="en-GB" w:eastAsia="en-US"/>
        </w:rPr>
        <w:t>)</w:t>
      </w:r>
      <w:r w:rsidRPr="003B743A">
        <w:rPr>
          <w:rFonts w:hint="eastAsia"/>
          <w:snapToGrid/>
          <w:szCs w:val="21"/>
          <w:lang w:eastAsia="en-US"/>
        </w:rPr>
        <w:t>点之后的两句，原</w:t>
      </w:r>
      <w:r w:rsidRPr="003B743A">
        <w:rPr>
          <w:snapToGrid/>
          <w:szCs w:val="21"/>
          <w:lang w:val="en-GB" w:eastAsia="en-US"/>
        </w:rPr>
        <w:t>(a)</w:t>
      </w:r>
      <w:r w:rsidRPr="003B743A">
        <w:rPr>
          <w:rFonts w:hint="eastAsia"/>
          <w:snapToGrid/>
          <w:szCs w:val="21"/>
          <w:lang w:eastAsia="en-US"/>
        </w:rPr>
        <w:t>和</w:t>
      </w:r>
      <w:r w:rsidRPr="003B743A">
        <w:rPr>
          <w:snapToGrid/>
          <w:szCs w:val="21"/>
          <w:lang w:val="en-GB" w:eastAsia="en-US"/>
        </w:rPr>
        <w:t>(b)</w:t>
      </w:r>
      <w:r w:rsidRPr="003B743A">
        <w:rPr>
          <w:rFonts w:hint="eastAsia"/>
          <w:snapToGrid/>
          <w:szCs w:val="21"/>
          <w:lang w:eastAsia="en-US"/>
        </w:rPr>
        <w:t>小段分别成为</w:t>
      </w:r>
      <w:r w:rsidRPr="003B743A">
        <w:rPr>
          <w:snapToGrid/>
          <w:szCs w:val="21"/>
          <w:lang w:val="en-GB" w:eastAsia="en-US"/>
        </w:rPr>
        <w:t>(c)</w:t>
      </w:r>
      <w:r w:rsidRPr="003B743A">
        <w:rPr>
          <w:rFonts w:hint="eastAsia"/>
          <w:snapToGrid/>
          <w:szCs w:val="21"/>
          <w:lang w:eastAsia="en-US"/>
        </w:rPr>
        <w:t>和</w:t>
      </w:r>
      <w:r w:rsidRPr="003B743A">
        <w:rPr>
          <w:snapToGrid/>
          <w:szCs w:val="21"/>
          <w:lang w:val="en-GB" w:eastAsia="en-US"/>
        </w:rPr>
        <w:t>(d)</w:t>
      </w:r>
      <w:r w:rsidRPr="003B743A">
        <w:rPr>
          <w:rFonts w:hint="eastAsia"/>
          <w:snapToGrid/>
          <w:szCs w:val="21"/>
          <w:lang w:eastAsia="en-US"/>
        </w:rPr>
        <w:t>小段。</w:t>
      </w:r>
      <w:r w:rsidRPr="003B743A">
        <w:rPr>
          <w:rFonts w:hint="eastAsia"/>
          <w:snapToGrid/>
          <w:szCs w:val="21"/>
          <w:lang w:val="en-GB"/>
        </w:rPr>
        <w:t>在</w:t>
      </w:r>
      <w:r w:rsidRPr="003B743A">
        <w:rPr>
          <w:snapToGrid/>
          <w:szCs w:val="21"/>
          <w:lang w:val="en-GB"/>
        </w:rPr>
        <w:t>(d)</w:t>
      </w:r>
      <w:r w:rsidRPr="003B743A">
        <w:rPr>
          <w:rFonts w:hint="eastAsia"/>
          <w:snapToGrid/>
          <w:szCs w:val="21"/>
          <w:lang w:val="en-GB"/>
        </w:rPr>
        <w:t>小段末新增如下一句：“在试验适用特别规定</w:t>
      </w:r>
      <w:r w:rsidRPr="003B743A">
        <w:rPr>
          <w:snapToGrid/>
          <w:szCs w:val="21"/>
          <w:lang w:val="en-GB"/>
        </w:rPr>
        <w:t>347</w:t>
      </w:r>
      <w:r w:rsidRPr="003B743A">
        <w:rPr>
          <w:rFonts w:hint="eastAsia"/>
          <w:snapToGrid/>
          <w:szCs w:val="21"/>
          <w:lang w:val="en-GB"/>
        </w:rPr>
        <w:t>的物品时，可先做</w:t>
      </w:r>
      <w:r w:rsidR="00EA38EC">
        <w:rPr>
          <w:snapToGrid/>
          <w:szCs w:val="21"/>
          <w:lang w:val="en-GB"/>
        </w:rPr>
        <w:t>6</w:t>
      </w:r>
      <w:r w:rsidRPr="003B743A">
        <w:rPr>
          <w:snapToGrid/>
          <w:szCs w:val="21"/>
          <w:lang w:val="en-GB"/>
        </w:rPr>
        <w:t>(d)</w:t>
      </w:r>
      <w:r w:rsidRPr="003B743A">
        <w:rPr>
          <w:rFonts w:hint="eastAsia"/>
          <w:snapToGrid/>
          <w:szCs w:val="21"/>
          <w:lang w:val="en-GB"/>
        </w:rPr>
        <w:t>类试验。如</w:t>
      </w:r>
      <w:r w:rsidR="00EA38EC">
        <w:rPr>
          <w:snapToGrid/>
          <w:szCs w:val="21"/>
          <w:lang w:val="en-GB"/>
        </w:rPr>
        <w:t>6</w:t>
      </w:r>
      <w:r w:rsidRPr="003B743A">
        <w:rPr>
          <w:snapToGrid/>
          <w:szCs w:val="21"/>
          <w:lang w:val="en-GB"/>
        </w:rPr>
        <w:t>(d)</w:t>
      </w:r>
      <w:r w:rsidRPr="003B743A">
        <w:rPr>
          <w:rFonts w:hint="eastAsia"/>
          <w:snapToGrid/>
          <w:szCs w:val="21"/>
          <w:lang w:val="en-GB"/>
        </w:rPr>
        <w:t>类试验结果表明适合做</w:t>
      </w:r>
      <w:r w:rsidRPr="003B743A">
        <w:rPr>
          <w:snapToGrid/>
          <w:szCs w:val="21"/>
          <w:lang w:val="en-GB"/>
        </w:rPr>
        <w:t>1.4S</w:t>
      </w:r>
      <w:r w:rsidRPr="003B743A">
        <w:rPr>
          <w:rFonts w:hint="eastAsia"/>
          <w:snapToGrid/>
          <w:szCs w:val="21"/>
          <w:lang w:val="en-GB"/>
        </w:rPr>
        <w:t>分类，可以不再作</w:t>
      </w:r>
      <w:r w:rsidR="00EA38EC">
        <w:rPr>
          <w:snapToGrid/>
          <w:szCs w:val="21"/>
          <w:lang w:val="en-GB"/>
        </w:rPr>
        <w:t>6(a)</w:t>
      </w:r>
      <w:r w:rsidRPr="003B743A">
        <w:rPr>
          <w:rFonts w:hint="eastAsia"/>
          <w:snapToGrid/>
          <w:szCs w:val="21"/>
          <w:lang w:val="en-GB"/>
        </w:rPr>
        <w:t>和</w:t>
      </w:r>
      <w:r w:rsidR="00EA38EC">
        <w:rPr>
          <w:snapToGrid/>
          <w:szCs w:val="21"/>
          <w:lang w:val="en-GB"/>
        </w:rPr>
        <w:t>6</w:t>
      </w:r>
      <w:r w:rsidRPr="003B743A">
        <w:rPr>
          <w:snapToGrid/>
          <w:szCs w:val="21"/>
          <w:lang w:val="en-GB"/>
        </w:rPr>
        <w:t>(b)</w:t>
      </w:r>
      <w:r w:rsidRPr="003B743A">
        <w:rPr>
          <w:rFonts w:hint="eastAsia"/>
          <w:snapToGrid/>
          <w:szCs w:val="21"/>
          <w:lang w:val="en-GB"/>
        </w:rPr>
        <w:t>类试验。”</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删除起首为“试验系列</w:t>
      </w:r>
      <w:r w:rsidRPr="003B743A">
        <w:rPr>
          <w:snapToGrid/>
          <w:szCs w:val="21"/>
          <w:lang w:val="en-GB"/>
        </w:rPr>
        <w:t>6(c)</w:t>
      </w:r>
      <w:r w:rsidRPr="003B743A">
        <w:rPr>
          <w:rFonts w:hint="eastAsia"/>
          <w:snapToGrid/>
          <w:szCs w:val="21"/>
          <w:lang w:val="en-GB"/>
        </w:rPr>
        <w:t>……”的末句。”</w:t>
      </w:r>
    </w:p>
    <w:p w:rsidR="007F7449" w:rsidRPr="00BE7011" w:rsidRDefault="007F7449" w:rsidP="003B743A">
      <w:pPr>
        <w:pStyle w:val="SingleTxtGC"/>
        <w:rPr>
          <w:rFonts w:ascii="Time New Roman" w:eastAsia="楷体" w:hAnsi="Time New Roman" w:hint="eastAsia"/>
          <w:snapToGrid/>
          <w:spacing w:val="-6"/>
          <w:lang w:val="en-GB"/>
        </w:rPr>
      </w:pPr>
      <w:r w:rsidRPr="00BE7011">
        <w:rPr>
          <w:snapToGrid/>
          <w:spacing w:val="-6"/>
          <w:lang w:val="en-GB"/>
        </w:rPr>
        <w:t>(</w:t>
      </w:r>
      <w:r w:rsidRPr="00BE7011">
        <w:rPr>
          <w:rFonts w:ascii="Time New Roman" w:eastAsia="楷体" w:hAnsi="Time New Roman" w:hint="eastAsia"/>
          <w:snapToGrid/>
          <w:spacing w:val="-6"/>
          <w:lang w:val="en-GB"/>
        </w:rPr>
        <w:t>参考文件：</w:t>
      </w:r>
      <w:r w:rsidR="00EA38EC">
        <w:rPr>
          <w:rFonts w:ascii="Time New Roman" w:eastAsia="楷体" w:hAnsi="Time New Roman"/>
          <w:snapToGrid/>
          <w:spacing w:val="-6"/>
          <w:lang w:val="en-GB"/>
        </w:rPr>
        <w:t>ST/SG/AC.10/C.3/2014/4</w:t>
      </w:r>
      <w:r w:rsidRPr="00BE7011">
        <w:rPr>
          <w:rFonts w:ascii="Time New Roman" w:eastAsia="楷体" w:hAnsi="Time New Roman" w:hint="eastAsia"/>
          <w:snapToGrid/>
          <w:spacing w:val="-6"/>
          <w:lang w:val="en-GB"/>
        </w:rPr>
        <w:t>和第四十五届会议的非正式文件</w:t>
      </w:r>
      <w:r w:rsidRPr="00BE7011">
        <w:rPr>
          <w:rFonts w:ascii="Time New Roman" w:eastAsia="楷体" w:hAnsi="Time New Roman"/>
          <w:snapToGrid/>
          <w:spacing w:val="-6"/>
          <w:lang w:val="en-GB"/>
        </w:rPr>
        <w:t>INF.61/</w:t>
      </w:r>
      <w:r w:rsidR="00EA38EC">
        <w:rPr>
          <w:rFonts w:ascii="Time New Roman" w:eastAsia="楷体" w:hAnsi="Time New Roman"/>
          <w:snapToGrid/>
          <w:spacing w:val="-6"/>
          <w:lang w:val="en-GB"/>
        </w:rPr>
        <w:t>Add.2</w:t>
      </w:r>
      <w:r w:rsidRPr="00BE7011">
        <w:rPr>
          <w:rFonts w:ascii="Time New Roman" w:eastAsia="楷体" w:hAnsi="Time New Roman"/>
          <w:snapToGrid/>
          <w:spacing w:val="-6"/>
          <w:lang w:val="en-GB"/>
        </w:rPr>
        <w:t>)</w:t>
      </w:r>
    </w:p>
    <w:p w:rsidR="007F7449" w:rsidRPr="003B743A" w:rsidRDefault="007F7449" w:rsidP="00D650C8">
      <w:pPr>
        <w:pStyle w:val="SingleTxtGC"/>
        <w:tabs>
          <w:tab w:val="clear" w:pos="1996"/>
        </w:tabs>
        <w:rPr>
          <w:rFonts w:eastAsia="Calibri"/>
          <w:snapToGrid/>
          <w:szCs w:val="21"/>
          <w:lang w:val="en-GB" w:eastAsia="en-US"/>
        </w:rPr>
      </w:pPr>
      <w:r w:rsidRPr="003B743A">
        <w:rPr>
          <w:rFonts w:eastAsia="Calibri"/>
          <w:snapToGrid/>
          <w:szCs w:val="21"/>
          <w:lang w:val="en-GB" w:eastAsia="en-US"/>
        </w:rPr>
        <w:t>16.4.1.2</w:t>
      </w:r>
      <w:r w:rsidRPr="003B743A">
        <w:rPr>
          <w:rFonts w:eastAsia="Calibri"/>
          <w:snapToGrid/>
          <w:szCs w:val="21"/>
          <w:lang w:val="en-GB" w:eastAsia="en-US"/>
        </w:rPr>
        <w:tab/>
      </w:r>
      <w:r w:rsidRPr="003B743A">
        <w:rPr>
          <w:rFonts w:ascii="SimSun" w:hAnsi="SimSun" w:cs="SimSun" w:hint="eastAsia"/>
          <w:snapToGrid/>
          <w:szCs w:val="21"/>
          <w:lang w:eastAsia="en-US"/>
        </w:rPr>
        <w:t>修改如下：</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eastAsia="en-US"/>
        </w:rPr>
      </w:pPr>
      <w:r w:rsidRPr="003B743A">
        <w:rPr>
          <w:rFonts w:ascii="SimSun" w:hAnsi="SimSun" w:hint="eastAsia"/>
          <w:snapToGrid/>
          <w:szCs w:val="21"/>
          <w:lang w:val="en-GB"/>
        </w:rPr>
        <w:t>合并</w:t>
      </w:r>
      <w:r w:rsidRPr="003B743A">
        <w:rPr>
          <w:rFonts w:eastAsia="Calibri"/>
          <w:snapToGrid/>
          <w:szCs w:val="21"/>
          <w:lang w:val="en-GB" w:eastAsia="en-US"/>
        </w:rPr>
        <w:t>(a)</w:t>
      </w:r>
      <w:r w:rsidRPr="003B743A">
        <w:rPr>
          <w:rFonts w:ascii="SimSun" w:hAnsi="SimSun" w:hint="eastAsia"/>
          <w:snapToGrid/>
          <w:szCs w:val="21"/>
          <w:lang w:val="en-GB"/>
        </w:rPr>
        <w:t>和</w:t>
      </w:r>
      <w:r w:rsidRPr="003B743A">
        <w:rPr>
          <w:rFonts w:eastAsia="Calibri"/>
          <w:snapToGrid/>
          <w:szCs w:val="21"/>
          <w:lang w:val="en-GB" w:eastAsia="en-US"/>
        </w:rPr>
        <w:t>(b)</w:t>
      </w:r>
      <w:r w:rsidRPr="003B743A">
        <w:rPr>
          <w:rFonts w:ascii="SimSun" w:hAnsi="SimSun" w:hint="eastAsia"/>
          <w:snapToGrid/>
          <w:szCs w:val="21"/>
          <w:lang w:val="en-GB"/>
        </w:rPr>
        <w:t>小段，修改如下：</w:t>
      </w:r>
    </w:p>
    <w:p w:rsidR="007F7449" w:rsidRPr="003B743A" w:rsidRDefault="007F7449" w:rsidP="003B743A">
      <w:pPr>
        <w:tabs>
          <w:tab w:val="clear" w:pos="431"/>
        </w:tabs>
        <w:suppressAutoHyphens/>
        <w:overflowPunct/>
        <w:adjustRightInd/>
        <w:snapToGrid/>
        <w:spacing w:after="120"/>
        <w:ind w:left="1134" w:right="1134"/>
        <w:jc w:val="left"/>
        <w:rPr>
          <w:snapToGrid/>
          <w:szCs w:val="21"/>
          <w:lang w:val="en-GB"/>
        </w:rPr>
      </w:pPr>
      <w:r w:rsidRPr="003B743A">
        <w:rPr>
          <w:rFonts w:eastAsia="Calibri"/>
          <w:snapToGrid/>
          <w:szCs w:val="21"/>
          <w:lang w:val="en-GB"/>
        </w:rPr>
        <w:t>(a)</w:t>
      </w:r>
      <w:r w:rsidRPr="003B743A">
        <w:rPr>
          <w:rFonts w:eastAsia="Calibri"/>
          <w:snapToGrid/>
          <w:szCs w:val="21"/>
          <w:lang w:val="en-GB"/>
        </w:rPr>
        <w:tab/>
        <w:t>“</w:t>
      </w:r>
      <w:r w:rsidRPr="003B743A">
        <w:rPr>
          <w:rFonts w:hint="eastAsia"/>
          <w:snapToGrid/>
          <w:szCs w:val="21"/>
        </w:rPr>
        <w:t>用以引爆物质或物品的雷管，或仅足以保证引爆物质或物品的点火器</w:t>
      </w:r>
      <w:r w:rsidRPr="003B743A">
        <w:rPr>
          <w:snapToGrid/>
          <w:szCs w:val="21"/>
        </w:rPr>
        <w:t>(</w:t>
      </w:r>
      <w:r w:rsidRPr="003B743A">
        <w:rPr>
          <w:rFonts w:hint="eastAsia"/>
          <w:snapToGrid/>
          <w:szCs w:val="21"/>
        </w:rPr>
        <w:t>见</w:t>
      </w:r>
      <w:r w:rsidRPr="003B743A">
        <w:rPr>
          <w:snapToGrid/>
          <w:szCs w:val="21"/>
        </w:rPr>
        <w:t>16.4.1.3.2</w:t>
      </w:r>
      <w:r w:rsidRPr="003B743A">
        <w:rPr>
          <w:rFonts w:hint="eastAsia"/>
          <w:snapToGrid/>
          <w:szCs w:val="21"/>
        </w:rPr>
        <w:t>和</w:t>
      </w:r>
      <w:r w:rsidRPr="003B743A">
        <w:rPr>
          <w:snapToGrid/>
          <w:szCs w:val="21"/>
        </w:rPr>
        <w:t>16.4.1.3.3)</w:t>
      </w:r>
      <w:r w:rsidRPr="003B743A">
        <w:rPr>
          <w:rFonts w:hint="eastAsia"/>
          <w:snapToGrid/>
          <w:szCs w:val="21"/>
        </w:rPr>
        <w:t>；</w:t>
      </w:r>
      <w:r w:rsidRPr="003B743A">
        <w:rPr>
          <w:rFonts w:eastAsia="Calibri"/>
          <w:snapToGrid/>
          <w:szCs w:val="21"/>
          <w:lang w:val="en-GB"/>
        </w:rPr>
        <w:t>”</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hint="eastAsia"/>
          <w:snapToGrid/>
          <w:szCs w:val="21"/>
          <w:lang w:val="en-GB"/>
        </w:rPr>
        <w:t>原</w:t>
      </w:r>
      <w:r w:rsidRPr="003B743A">
        <w:rPr>
          <w:rFonts w:eastAsia="Calibri"/>
          <w:snapToGrid/>
          <w:szCs w:val="21"/>
          <w:lang w:val="en-GB"/>
        </w:rPr>
        <w:t>(c)</w:t>
      </w:r>
      <w:r w:rsidRPr="003B743A">
        <w:rPr>
          <w:rFonts w:ascii="SimSun" w:hAnsi="SimSun" w:hint="eastAsia"/>
          <w:snapToGrid/>
          <w:szCs w:val="21"/>
          <w:lang w:val="en-GB"/>
        </w:rPr>
        <w:t>和</w:t>
      </w:r>
      <w:r w:rsidRPr="003B743A">
        <w:rPr>
          <w:rFonts w:eastAsia="Calibri"/>
          <w:snapToGrid/>
          <w:szCs w:val="21"/>
          <w:lang w:val="en-GB"/>
        </w:rPr>
        <w:t>(d)</w:t>
      </w:r>
      <w:r w:rsidRPr="003B743A">
        <w:rPr>
          <w:rFonts w:ascii="SimSun" w:hAnsi="SimSun" w:hint="eastAsia"/>
          <w:snapToGrid/>
          <w:szCs w:val="21"/>
          <w:lang w:val="en-GB"/>
        </w:rPr>
        <w:t>小段分别改排为</w:t>
      </w:r>
      <w:r w:rsidRPr="003B743A">
        <w:rPr>
          <w:rFonts w:eastAsia="Calibri"/>
          <w:snapToGrid/>
          <w:szCs w:val="21"/>
          <w:lang w:val="en-GB"/>
        </w:rPr>
        <w:t>(b)</w:t>
      </w:r>
      <w:r w:rsidRPr="003B743A">
        <w:rPr>
          <w:rFonts w:ascii="SimSun" w:hAnsi="SimSun" w:hint="eastAsia"/>
          <w:snapToGrid/>
          <w:szCs w:val="21"/>
          <w:lang w:val="en-GB"/>
        </w:rPr>
        <w:t>和</w:t>
      </w:r>
      <w:r w:rsidRPr="003B743A">
        <w:rPr>
          <w:rFonts w:eastAsia="Calibri"/>
          <w:snapToGrid/>
          <w:szCs w:val="21"/>
          <w:lang w:val="en-GB"/>
        </w:rPr>
        <w:t>(c)</w:t>
      </w:r>
      <w:r w:rsidRPr="003B743A">
        <w:rPr>
          <w:rFonts w:ascii="SimSun" w:hAnsi="SimSun" w:hint="eastAsia"/>
          <w:snapToGrid/>
          <w:szCs w:val="21"/>
          <w:lang w:val="en-GB"/>
        </w:rPr>
        <w:t>小段。</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hint="eastAsia"/>
          <w:snapToGrid/>
          <w:szCs w:val="21"/>
          <w:lang w:val="en-GB"/>
        </w:rPr>
        <w:t>在原</w:t>
      </w:r>
      <w:r w:rsidRPr="003B743A">
        <w:rPr>
          <w:rFonts w:eastAsia="Calibri"/>
          <w:snapToGrid/>
          <w:szCs w:val="21"/>
          <w:lang w:val="en-GB"/>
        </w:rPr>
        <w:t>(c)</w:t>
      </w:r>
      <w:r w:rsidRPr="003B743A">
        <w:rPr>
          <w:rFonts w:ascii="SimSun" w:hAnsi="SimSun" w:hint="eastAsia"/>
          <w:snapToGrid/>
          <w:szCs w:val="21"/>
          <w:lang w:val="en-GB"/>
        </w:rPr>
        <w:t>改排的</w:t>
      </w:r>
      <w:r w:rsidRPr="003B743A">
        <w:rPr>
          <w:rFonts w:eastAsia="Calibri"/>
          <w:snapToGrid/>
          <w:szCs w:val="21"/>
          <w:lang w:val="en-GB"/>
        </w:rPr>
        <w:t>(b)</w:t>
      </w:r>
      <w:r w:rsidRPr="003B743A">
        <w:rPr>
          <w:rFonts w:ascii="SimSun" w:hAnsi="SimSun" w:hint="eastAsia"/>
          <w:snapToGrid/>
          <w:szCs w:val="21"/>
          <w:lang w:val="en-GB"/>
        </w:rPr>
        <w:t>小段段末加“</w:t>
      </w:r>
      <w:r w:rsidRPr="003B743A">
        <w:rPr>
          <w:snapToGrid/>
          <w:szCs w:val="21"/>
        </w:rPr>
        <w:t>(</w:t>
      </w:r>
      <w:r w:rsidRPr="003B743A">
        <w:rPr>
          <w:rFonts w:hint="eastAsia"/>
          <w:snapToGrid/>
          <w:szCs w:val="21"/>
        </w:rPr>
        <w:t>见</w:t>
      </w:r>
      <w:r w:rsidRPr="003B743A">
        <w:rPr>
          <w:snapToGrid/>
          <w:szCs w:val="21"/>
        </w:rPr>
        <w:t>16.4.1.3.4)</w:t>
      </w:r>
      <w:r w:rsidRPr="003B743A">
        <w:rPr>
          <w:rFonts w:eastAsia="Calibri"/>
          <w:snapToGrid/>
          <w:szCs w:val="21"/>
          <w:lang w:val="en-GB"/>
        </w:rPr>
        <w:t>”</w:t>
      </w:r>
      <w:r w:rsidRPr="003B743A">
        <w:rPr>
          <w:rFonts w:ascii="SimSun" w:hAnsi="SimSun" w:hint="eastAsia"/>
          <w:snapToGrid/>
          <w:szCs w:val="21"/>
          <w:lang w:val="en-GB"/>
        </w:rPr>
        <w:t>。</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hint="eastAsia"/>
          <w:snapToGrid/>
          <w:szCs w:val="21"/>
          <w:lang w:val="en-GB"/>
        </w:rPr>
        <w:t>在原</w:t>
      </w:r>
      <w:r w:rsidRPr="003B743A">
        <w:rPr>
          <w:rFonts w:eastAsia="Calibri"/>
          <w:snapToGrid/>
          <w:szCs w:val="21"/>
          <w:lang w:val="en-GB"/>
        </w:rPr>
        <w:t>(d)</w:t>
      </w:r>
      <w:r w:rsidRPr="003B743A">
        <w:rPr>
          <w:rFonts w:ascii="SimSun" w:hAnsi="SimSun" w:hint="eastAsia"/>
          <w:snapToGrid/>
          <w:szCs w:val="21"/>
          <w:lang w:val="en-GB"/>
        </w:rPr>
        <w:t>改排的</w:t>
      </w:r>
      <w:r w:rsidR="00EA38EC">
        <w:rPr>
          <w:rFonts w:eastAsia="Calibri"/>
          <w:snapToGrid/>
          <w:szCs w:val="21"/>
          <w:lang w:val="en-GB"/>
        </w:rPr>
        <w:t>(c</w:t>
      </w:r>
      <w:r w:rsidRPr="003B743A">
        <w:rPr>
          <w:rFonts w:eastAsia="Calibri"/>
          <w:snapToGrid/>
          <w:szCs w:val="21"/>
          <w:lang w:val="en-GB"/>
        </w:rPr>
        <w:t>)</w:t>
      </w:r>
      <w:r w:rsidRPr="003B743A">
        <w:rPr>
          <w:rFonts w:ascii="SimSun" w:hAnsi="SimSun" w:hint="eastAsia"/>
          <w:snapToGrid/>
          <w:szCs w:val="21"/>
          <w:lang w:val="en-GB"/>
        </w:rPr>
        <w:t>小段中，</w:t>
      </w:r>
      <w:r w:rsidRPr="003B743A">
        <w:rPr>
          <w:rFonts w:ascii="SimSun" w:hAnsi="SimSun" w:cs="SimSun" w:hint="eastAsia"/>
          <w:snapToGrid/>
          <w:szCs w:val="21"/>
          <w:lang w:val="en-GB"/>
        </w:rPr>
        <w:t>将</w:t>
      </w:r>
      <w:r w:rsidRPr="003B743A">
        <w:rPr>
          <w:rFonts w:eastAsia="Calibri"/>
          <w:snapToGrid/>
          <w:szCs w:val="21"/>
          <w:lang w:val="en-GB"/>
        </w:rPr>
        <w:t>“3.0</w:t>
      </w:r>
      <w:r w:rsidRPr="003B743A">
        <w:rPr>
          <w:rFonts w:ascii="SimSun" w:hAnsi="SimSun" w:hint="eastAsia"/>
          <w:snapToGrid/>
          <w:szCs w:val="21"/>
          <w:lang w:val="en-GB"/>
        </w:rPr>
        <w:t>”</w:t>
      </w:r>
      <w:r w:rsidRPr="003B743A">
        <w:rPr>
          <w:rFonts w:ascii="SimSun" w:hAnsi="SimSun" w:cs="SimSun" w:hint="eastAsia"/>
          <w:snapToGrid/>
          <w:szCs w:val="21"/>
          <w:lang w:val="en-GB"/>
        </w:rPr>
        <w:t>改为</w:t>
      </w:r>
      <w:r w:rsidRPr="003B743A">
        <w:rPr>
          <w:rFonts w:ascii="SimSun" w:hAnsi="SimSun" w:hint="eastAsia"/>
          <w:snapToGrid/>
          <w:szCs w:val="21"/>
          <w:lang w:val="en-GB"/>
        </w:rPr>
        <w:t>“</w:t>
      </w:r>
      <w:r w:rsidRPr="003B743A">
        <w:rPr>
          <w:rFonts w:eastAsia="Calibri"/>
          <w:snapToGrid/>
          <w:szCs w:val="21"/>
          <w:lang w:val="en-GB"/>
        </w:rPr>
        <w:t>3</w:t>
      </w:r>
      <w:r w:rsidRPr="003B743A">
        <w:rPr>
          <w:rFonts w:ascii="SimSun" w:hAnsi="SimSun" w:hint="eastAsia"/>
          <w:snapToGrid/>
          <w:szCs w:val="21"/>
          <w:lang w:val="en-GB"/>
        </w:rPr>
        <w:t>”。</w:t>
      </w:r>
    </w:p>
    <w:p w:rsidR="007F7449" w:rsidRPr="00BE7011" w:rsidRDefault="007F7449" w:rsidP="003B743A">
      <w:pPr>
        <w:pStyle w:val="SingleTxtGC"/>
        <w:rPr>
          <w:rFonts w:ascii="Time New Roman" w:eastAsia="楷体" w:hAnsi="Time New Roman" w:hint="eastAsia"/>
          <w:snapToGrid/>
          <w:spacing w:val="-6"/>
          <w:lang w:val="en-GB" w:eastAsia="en-US"/>
        </w:rPr>
      </w:pPr>
      <w:r w:rsidRPr="00BE7011">
        <w:rPr>
          <w:rFonts w:ascii="Time New Roman" w:eastAsia="楷体" w:hAnsi="Time New Roman"/>
          <w:snapToGrid/>
          <w:spacing w:val="-6"/>
          <w:lang w:val="en-GB" w:eastAsia="en-US"/>
        </w:rPr>
        <w:t>(</w:t>
      </w:r>
      <w:r w:rsidRPr="00BE7011">
        <w:rPr>
          <w:rFonts w:ascii="Time New Roman" w:eastAsia="楷体" w:hAnsi="Time New Roman" w:hint="eastAsia"/>
          <w:snapToGrid/>
          <w:spacing w:val="-6"/>
          <w:lang w:eastAsia="en-US"/>
        </w:rPr>
        <w:t>参考文件：</w:t>
      </w:r>
      <w:r w:rsidR="00BE7011">
        <w:rPr>
          <w:rFonts w:ascii="Time New Roman" w:eastAsia="楷体" w:hAnsi="Time New Roman"/>
          <w:snapToGrid/>
          <w:spacing w:val="-6"/>
          <w:lang w:val="en-GB" w:eastAsia="en-US"/>
        </w:rPr>
        <w:t>ST/SG/AC.10/C.3/2014/4</w:t>
      </w:r>
      <w:r w:rsidRPr="00BE7011">
        <w:rPr>
          <w:rFonts w:ascii="Time New Roman" w:eastAsia="楷体" w:hAnsi="Time New Roman" w:hint="eastAsia"/>
          <w:snapToGrid/>
          <w:spacing w:val="-6"/>
          <w:lang w:eastAsia="en-US"/>
        </w:rPr>
        <w:t>和第四十五届会议的非正式文件</w:t>
      </w:r>
      <w:r w:rsidRPr="00BE7011">
        <w:rPr>
          <w:rFonts w:ascii="Time New Roman" w:eastAsia="楷体" w:hAnsi="Time New Roman"/>
          <w:snapToGrid/>
          <w:spacing w:val="-6"/>
          <w:lang w:val="en-GB" w:eastAsia="en-US"/>
        </w:rPr>
        <w:t>INF.61/</w:t>
      </w:r>
      <w:r w:rsidR="00EA38EC">
        <w:rPr>
          <w:rFonts w:ascii="Time New Roman" w:eastAsia="楷体" w:hAnsi="Time New Roman"/>
          <w:snapToGrid/>
          <w:spacing w:val="-6"/>
          <w:lang w:val="en-GB" w:eastAsia="en-US"/>
        </w:rPr>
        <w:t>Add.2)</w:t>
      </w:r>
    </w:p>
    <w:p w:rsidR="007F7449" w:rsidRPr="003B743A" w:rsidRDefault="007F7449" w:rsidP="00D650C8">
      <w:pPr>
        <w:pStyle w:val="SingleTxtGC"/>
        <w:tabs>
          <w:tab w:val="clear" w:pos="1996"/>
        </w:tabs>
        <w:rPr>
          <w:rFonts w:eastAsia="Calibri"/>
          <w:snapToGrid/>
          <w:szCs w:val="21"/>
          <w:lang w:val="en-GB" w:eastAsia="en-US"/>
        </w:rPr>
      </w:pPr>
      <w:r w:rsidRPr="003B743A">
        <w:rPr>
          <w:rFonts w:eastAsia="Calibri"/>
          <w:snapToGrid/>
          <w:szCs w:val="21"/>
          <w:lang w:val="en-GB" w:eastAsia="en-US"/>
        </w:rPr>
        <w:t>16.5.1.2</w:t>
      </w:r>
      <w:r w:rsidRPr="003B743A">
        <w:rPr>
          <w:rFonts w:eastAsia="Calibri"/>
          <w:snapToGrid/>
          <w:szCs w:val="21"/>
          <w:lang w:val="en-GB" w:eastAsia="en-US"/>
        </w:rPr>
        <w:tab/>
      </w:r>
      <w:r w:rsidRPr="003B743A">
        <w:rPr>
          <w:rFonts w:ascii="SimSun" w:hAnsi="SimSun" w:cs="SimSun" w:hint="eastAsia"/>
          <w:snapToGrid/>
          <w:szCs w:val="21"/>
          <w:lang w:eastAsia="en-US"/>
        </w:rPr>
        <w:t>修改如下：</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eastAsia="en-US"/>
        </w:rPr>
      </w:pPr>
      <w:r w:rsidRPr="003B743A">
        <w:rPr>
          <w:rFonts w:ascii="SimSun" w:hAnsi="SimSun" w:hint="eastAsia"/>
          <w:snapToGrid/>
          <w:szCs w:val="21"/>
          <w:lang w:val="en-GB"/>
        </w:rPr>
        <w:t>合并</w:t>
      </w:r>
      <w:r w:rsidRPr="003B743A">
        <w:rPr>
          <w:rFonts w:eastAsia="Calibri"/>
          <w:snapToGrid/>
          <w:szCs w:val="21"/>
          <w:lang w:val="en-GB" w:eastAsia="en-US"/>
        </w:rPr>
        <w:t>(a)</w:t>
      </w:r>
      <w:r w:rsidRPr="003B743A">
        <w:rPr>
          <w:rFonts w:ascii="SimSun" w:hAnsi="SimSun" w:hint="eastAsia"/>
          <w:snapToGrid/>
          <w:szCs w:val="21"/>
          <w:lang w:val="en-GB"/>
        </w:rPr>
        <w:t>和</w:t>
      </w:r>
      <w:r w:rsidRPr="003B743A">
        <w:rPr>
          <w:rFonts w:eastAsia="Calibri"/>
          <w:snapToGrid/>
          <w:szCs w:val="21"/>
          <w:lang w:val="en-GB" w:eastAsia="en-US"/>
        </w:rPr>
        <w:t>(b)</w:t>
      </w:r>
      <w:r w:rsidRPr="003B743A">
        <w:rPr>
          <w:rFonts w:ascii="SimSun" w:hAnsi="SimSun" w:hint="eastAsia"/>
          <w:snapToGrid/>
          <w:szCs w:val="21"/>
          <w:lang w:val="en-GB"/>
        </w:rPr>
        <w:t>小段，修改如下：</w:t>
      </w:r>
    </w:p>
    <w:p w:rsidR="007F7449" w:rsidRPr="003B743A" w:rsidRDefault="007F7449" w:rsidP="0002019C">
      <w:pPr>
        <w:tabs>
          <w:tab w:val="clear" w:pos="431"/>
        </w:tabs>
        <w:suppressAutoHyphens/>
        <w:overflowPunct/>
        <w:adjustRightInd/>
        <w:snapToGrid/>
        <w:spacing w:after="120"/>
        <w:ind w:left="1134" w:right="1134"/>
        <w:jc w:val="left"/>
        <w:rPr>
          <w:snapToGrid/>
          <w:szCs w:val="21"/>
          <w:lang w:val="en-GB"/>
        </w:rPr>
      </w:pPr>
      <w:r w:rsidRPr="003B743A">
        <w:rPr>
          <w:rFonts w:eastAsia="Calibri"/>
          <w:snapToGrid/>
          <w:szCs w:val="21"/>
          <w:lang w:val="en-GB"/>
        </w:rPr>
        <w:t>(a)</w:t>
      </w:r>
      <w:r w:rsidRPr="003B743A">
        <w:rPr>
          <w:rFonts w:eastAsia="Calibri"/>
          <w:snapToGrid/>
          <w:szCs w:val="21"/>
          <w:lang w:val="en-GB"/>
        </w:rPr>
        <w:tab/>
        <w:t>“</w:t>
      </w:r>
      <w:r w:rsidRPr="003B743A">
        <w:rPr>
          <w:rFonts w:hint="eastAsia"/>
          <w:snapToGrid/>
          <w:szCs w:val="21"/>
        </w:rPr>
        <w:t>用以引爆物质或物品的雷管，或仅足以保证引爆物质或物品的点火器</w:t>
      </w:r>
      <w:r w:rsidRPr="003B743A">
        <w:rPr>
          <w:snapToGrid/>
          <w:szCs w:val="21"/>
        </w:rPr>
        <w:t>(</w:t>
      </w:r>
      <w:r w:rsidRPr="003B743A">
        <w:rPr>
          <w:rFonts w:hint="eastAsia"/>
          <w:snapToGrid/>
          <w:szCs w:val="21"/>
        </w:rPr>
        <w:t>见</w:t>
      </w:r>
      <w:r w:rsidRPr="003B743A">
        <w:rPr>
          <w:snapToGrid/>
          <w:szCs w:val="21"/>
        </w:rPr>
        <w:t>16.5.1.4</w:t>
      </w:r>
      <w:r w:rsidRPr="003B743A">
        <w:rPr>
          <w:rFonts w:hint="eastAsia"/>
          <w:snapToGrid/>
          <w:szCs w:val="21"/>
        </w:rPr>
        <w:t>和</w:t>
      </w:r>
      <w:r w:rsidRPr="003B743A">
        <w:rPr>
          <w:snapToGrid/>
          <w:szCs w:val="21"/>
        </w:rPr>
        <w:t>16.5.1.5)</w:t>
      </w:r>
      <w:r w:rsidRPr="003B743A">
        <w:rPr>
          <w:rFonts w:hint="eastAsia"/>
          <w:snapToGrid/>
          <w:szCs w:val="21"/>
        </w:rPr>
        <w:t>；</w:t>
      </w:r>
      <w:r w:rsidRPr="003B743A">
        <w:rPr>
          <w:rFonts w:eastAsia="Calibri"/>
          <w:snapToGrid/>
          <w:szCs w:val="21"/>
          <w:lang w:val="en-GB"/>
        </w:rPr>
        <w:t>”</w:t>
      </w:r>
      <w:r w:rsidR="00416383" w:rsidRPr="003B743A">
        <w:rPr>
          <w:rFonts w:ascii="SimSun" w:hAnsi="SimSun" w:hint="eastAsia"/>
          <w:snapToGrid/>
          <w:szCs w:val="21"/>
          <w:lang w:val="en-GB"/>
        </w:rPr>
        <w:t>。</w:t>
      </w:r>
    </w:p>
    <w:p w:rsidR="007F7449" w:rsidRPr="003B743A" w:rsidRDefault="007F7449" w:rsidP="00642BB5">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cs="SimSun" w:hint="eastAsia"/>
          <w:snapToGrid/>
          <w:szCs w:val="21"/>
          <w:lang w:val="en-GB"/>
        </w:rPr>
        <w:t>原</w:t>
      </w:r>
      <w:r w:rsidRPr="003B743A">
        <w:rPr>
          <w:rFonts w:eastAsia="Calibri"/>
          <w:snapToGrid/>
          <w:szCs w:val="21"/>
          <w:lang w:val="en-GB"/>
        </w:rPr>
        <w:t>(c)</w:t>
      </w:r>
      <w:r w:rsidRPr="003B743A">
        <w:rPr>
          <w:rFonts w:ascii="SimSun" w:hAnsi="SimSun" w:cs="SimSun" w:hint="eastAsia"/>
          <w:snapToGrid/>
          <w:szCs w:val="21"/>
          <w:lang w:val="en-GB"/>
        </w:rPr>
        <w:t>和</w:t>
      </w:r>
      <w:r w:rsidRPr="003B743A">
        <w:rPr>
          <w:rFonts w:eastAsia="Calibri"/>
          <w:snapToGrid/>
          <w:szCs w:val="21"/>
          <w:lang w:val="en-GB"/>
        </w:rPr>
        <w:t>(d)</w:t>
      </w:r>
      <w:r w:rsidRPr="003B743A">
        <w:rPr>
          <w:rFonts w:ascii="SimSun" w:hAnsi="SimSun" w:cs="SimSun" w:hint="eastAsia"/>
          <w:snapToGrid/>
          <w:szCs w:val="21"/>
          <w:lang w:val="en-GB"/>
        </w:rPr>
        <w:t>小段分别改排为</w:t>
      </w:r>
      <w:r w:rsidRPr="003B743A">
        <w:rPr>
          <w:rFonts w:eastAsia="Calibri"/>
          <w:snapToGrid/>
          <w:szCs w:val="21"/>
          <w:lang w:val="en-GB"/>
        </w:rPr>
        <w:t>(b)</w:t>
      </w:r>
      <w:r w:rsidRPr="003B743A">
        <w:rPr>
          <w:rFonts w:ascii="SimSun" w:hAnsi="SimSun" w:cs="SimSun" w:hint="eastAsia"/>
          <w:snapToGrid/>
          <w:szCs w:val="21"/>
          <w:lang w:val="en-GB"/>
        </w:rPr>
        <w:t>和</w:t>
      </w:r>
      <w:r w:rsidRPr="003B743A">
        <w:rPr>
          <w:rFonts w:eastAsia="Calibri"/>
          <w:snapToGrid/>
          <w:szCs w:val="21"/>
          <w:lang w:val="en-GB"/>
        </w:rPr>
        <w:t>(c)</w:t>
      </w:r>
      <w:r w:rsidRPr="003B743A">
        <w:rPr>
          <w:rFonts w:ascii="SimSun" w:hAnsi="SimSun" w:cs="SimSun" w:hint="eastAsia"/>
          <w:snapToGrid/>
          <w:szCs w:val="21"/>
          <w:lang w:val="en-GB"/>
        </w:rPr>
        <w:t>小段。</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cs="SimSun" w:hint="eastAsia"/>
          <w:snapToGrid/>
          <w:szCs w:val="21"/>
          <w:lang w:val="en-GB"/>
        </w:rPr>
        <w:t>原</w:t>
      </w:r>
      <w:r w:rsidRPr="003B743A">
        <w:rPr>
          <w:rFonts w:eastAsia="Calibri"/>
          <w:snapToGrid/>
          <w:szCs w:val="21"/>
          <w:lang w:val="en-GB"/>
        </w:rPr>
        <w:t>(c)</w:t>
      </w:r>
      <w:r w:rsidRPr="003B743A">
        <w:rPr>
          <w:rFonts w:ascii="SimSun" w:hAnsi="SimSun" w:cs="SimSun" w:hint="eastAsia"/>
          <w:snapToGrid/>
          <w:szCs w:val="21"/>
          <w:lang w:val="en-GB"/>
        </w:rPr>
        <w:t>改排的</w:t>
      </w:r>
      <w:r w:rsidRPr="003B743A">
        <w:rPr>
          <w:rFonts w:eastAsia="Calibri"/>
          <w:snapToGrid/>
          <w:szCs w:val="21"/>
          <w:lang w:val="en-GB"/>
        </w:rPr>
        <w:t>(b)</w:t>
      </w:r>
      <w:r w:rsidRPr="003B743A">
        <w:rPr>
          <w:rFonts w:ascii="SimSun" w:hAnsi="SimSun" w:cs="SimSun" w:hint="eastAsia"/>
          <w:snapToGrid/>
          <w:szCs w:val="21"/>
          <w:lang w:val="en-GB"/>
        </w:rPr>
        <w:t>小段段末加</w:t>
      </w:r>
      <w:r w:rsidRPr="003B743A">
        <w:rPr>
          <w:rFonts w:eastAsia="Calibri"/>
          <w:snapToGrid/>
          <w:szCs w:val="21"/>
          <w:lang w:val="en-GB"/>
        </w:rPr>
        <w:t>“(</w:t>
      </w:r>
      <w:r w:rsidRPr="003B743A">
        <w:rPr>
          <w:rFonts w:ascii="SimSun" w:hAnsi="SimSun" w:cs="SimSun" w:hint="eastAsia"/>
          <w:snapToGrid/>
          <w:szCs w:val="21"/>
          <w:lang w:val="en-GB"/>
        </w:rPr>
        <w:t>见</w:t>
      </w:r>
      <w:r w:rsidRPr="003B743A">
        <w:rPr>
          <w:snapToGrid/>
          <w:szCs w:val="21"/>
        </w:rPr>
        <w:t>16.5.1.3</w:t>
      </w:r>
      <w:r w:rsidRPr="003B743A">
        <w:rPr>
          <w:rFonts w:eastAsia="Calibri"/>
          <w:snapToGrid/>
          <w:szCs w:val="21"/>
          <w:lang w:val="en-GB"/>
        </w:rPr>
        <w:t>)”</w:t>
      </w:r>
      <w:r w:rsidRPr="003B743A">
        <w:rPr>
          <w:rFonts w:ascii="SimSun" w:hAnsi="SimSun" w:cs="SimSun"/>
          <w:snapToGrid/>
          <w:szCs w:val="21"/>
          <w:lang w:val="en-GB"/>
        </w:rPr>
        <w:t>。</w:t>
      </w:r>
    </w:p>
    <w:p w:rsidR="007F7449" w:rsidRPr="003B743A" w:rsidRDefault="007F7449" w:rsidP="003B743A">
      <w:pPr>
        <w:tabs>
          <w:tab w:val="clear" w:pos="431"/>
        </w:tabs>
        <w:suppressAutoHyphens/>
        <w:overflowPunct/>
        <w:adjustRightInd/>
        <w:snapToGrid/>
        <w:spacing w:after="120"/>
        <w:ind w:left="1134" w:right="1134"/>
        <w:jc w:val="left"/>
        <w:rPr>
          <w:rFonts w:eastAsia="Calibri"/>
          <w:snapToGrid/>
          <w:szCs w:val="21"/>
          <w:lang w:val="en-GB"/>
        </w:rPr>
      </w:pPr>
      <w:r w:rsidRPr="003B743A">
        <w:rPr>
          <w:rFonts w:ascii="SimSun" w:hAnsi="SimSun" w:hint="eastAsia"/>
          <w:snapToGrid/>
          <w:szCs w:val="21"/>
          <w:lang w:val="en-GB"/>
        </w:rPr>
        <w:t>在原</w:t>
      </w:r>
      <w:r w:rsidRPr="003B743A">
        <w:rPr>
          <w:rFonts w:eastAsia="Calibri"/>
          <w:snapToGrid/>
          <w:szCs w:val="21"/>
          <w:lang w:val="en-GB"/>
        </w:rPr>
        <w:t>(d)</w:t>
      </w:r>
      <w:r w:rsidRPr="003B743A">
        <w:rPr>
          <w:rFonts w:ascii="SimSun" w:hAnsi="SimSun" w:hint="eastAsia"/>
          <w:snapToGrid/>
          <w:szCs w:val="21"/>
          <w:lang w:val="en-GB"/>
        </w:rPr>
        <w:t>改排的</w:t>
      </w:r>
      <w:r w:rsidR="00642BB5">
        <w:rPr>
          <w:rFonts w:eastAsia="Calibri"/>
          <w:snapToGrid/>
          <w:szCs w:val="21"/>
          <w:lang w:val="en-GB"/>
        </w:rPr>
        <w:t>(c</w:t>
      </w:r>
      <w:r w:rsidRPr="003B743A">
        <w:rPr>
          <w:rFonts w:eastAsia="Calibri"/>
          <w:snapToGrid/>
          <w:szCs w:val="21"/>
          <w:lang w:val="en-GB"/>
        </w:rPr>
        <w:t>)</w:t>
      </w:r>
      <w:r w:rsidRPr="003B743A">
        <w:rPr>
          <w:rFonts w:ascii="SimSun" w:hAnsi="SimSun" w:hint="eastAsia"/>
          <w:snapToGrid/>
          <w:szCs w:val="21"/>
          <w:lang w:val="en-GB"/>
        </w:rPr>
        <w:t>小段中，</w:t>
      </w:r>
      <w:r w:rsidRPr="003B743A">
        <w:rPr>
          <w:rFonts w:ascii="SimSun" w:hAnsi="SimSun" w:cs="SimSun" w:hint="eastAsia"/>
          <w:snapToGrid/>
          <w:szCs w:val="21"/>
          <w:lang w:val="en-GB"/>
        </w:rPr>
        <w:t>将</w:t>
      </w:r>
      <w:r w:rsidRPr="003B743A">
        <w:rPr>
          <w:rFonts w:eastAsia="Calibri"/>
          <w:snapToGrid/>
          <w:szCs w:val="21"/>
          <w:lang w:val="en-GB"/>
        </w:rPr>
        <w:t>“3.0</w:t>
      </w:r>
      <w:r w:rsidRPr="003B743A">
        <w:rPr>
          <w:rFonts w:ascii="SimSun" w:hAnsi="SimSun" w:hint="eastAsia"/>
          <w:snapToGrid/>
          <w:szCs w:val="21"/>
          <w:lang w:val="en-GB"/>
        </w:rPr>
        <w:t>”</w:t>
      </w:r>
      <w:r w:rsidRPr="003B743A">
        <w:rPr>
          <w:rFonts w:ascii="SimSun" w:hAnsi="SimSun" w:cs="SimSun" w:hint="eastAsia"/>
          <w:snapToGrid/>
          <w:szCs w:val="21"/>
          <w:lang w:val="en-GB"/>
        </w:rPr>
        <w:t>改为</w:t>
      </w:r>
      <w:r w:rsidRPr="003B743A">
        <w:rPr>
          <w:rFonts w:ascii="SimSun" w:hAnsi="SimSun" w:hint="eastAsia"/>
          <w:snapToGrid/>
          <w:szCs w:val="21"/>
          <w:lang w:val="en-GB"/>
        </w:rPr>
        <w:t>“</w:t>
      </w:r>
      <w:r w:rsidRPr="003B743A">
        <w:rPr>
          <w:rFonts w:eastAsia="Calibri"/>
          <w:snapToGrid/>
          <w:szCs w:val="21"/>
          <w:lang w:val="en-GB"/>
        </w:rPr>
        <w:t>3</w:t>
      </w:r>
      <w:r w:rsidRPr="003B743A">
        <w:rPr>
          <w:rFonts w:ascii="SimSun" w:hAnsi="SimSun" w:hint="eastAsia"/>
          <w:snapToGrid/>
          <w:szCs w:val="21"/>
          <w:lang w:val="en-GB"/>
        </w:rPr>
        <w:t>”。</w:t>
      </w:r>
    </w:p>
    <w:p w:rsidR="007F7449" w:rsidRPr="003B743A" w:rsidRDefault="007F7449" w:rsidP="003B743A">
      <w:pPr>
        <w:pStyle w:val="SingleTxtGC"/>
        <w:rPr>
          <w:rFonts w:ascii="Time New Roman" w:eastAsia="楷体" w:hAnsi="Time New Roman" w:hint="eastAsia"/>
          <w:snapToGrid/>
          <w:lang w:val="en-GB"/>
        </w:rPr>
      </w:pPr>
      <w:r w:rsidRPr="003B743A">
        <w:rPr>
          <w:rFonts w:ascii="Time New Roman" w:eastAsia="楷体" w:hAnsi="Time New Roman"/>
          <w:snapToGrid/>
          <w:lang w:val="en-GB"/>
        </w:rPr>
        <w:t>(</w:t>
      </w:r>
      <w:r w:rsidRPr="003B743A">
        <w:rPr>
          <w:rFonts w:ascii="Time New Roman" w:eastAsia="楷体" w:hAnsi="Time New Roman" w:hint="eastAsia"/>
          <w:snapToGrid/>
          <w:lang w:val="en-GB"/>
        </w:rPr>
        <w:t>参考文件：经修正的</w:t>
      </w:r>
      <w:r w:rsidRPr="003B743A">
        <w:rPr>
          <w:rFonts w:ascii="Time New Roman" w:eastAsia="楷体" w:hAnsi="Time New Roman"/>
          <w:snapToGrid/>
          <w:lang w:val="en-GB"/>
        </w:rPr>
        <w:t>ST/SG/AC.10/C.3/2014/4</w:t>
      </w:r>
      <w:r w:rsidRPr="003B743A">
        <w:rPr>
          <w:rFonts w:ascii="Time New Roman" w:eastAsia="楷体" w:hAnsi="Time New Roman" w:hint="eastAsia"/>
          <w:snapToGrid/>
          <w:lang w:val="en-GB"/>
        </w:rPr>
        <w:t>和第四十五届会议的非正式文件</w:t>
      </w:r>
      <w:r w:rsidR="00AB6111">
        <w:rPr>
          <w:rFonts w:ascii="Time New Roman" w:eastAsia="楷体" w:hAnsi="Time New Roman"/>
          <w:snapToGrid/>
          <w:lang w:val="en-GB"/>
        </w:rPr>
        <w:t>INF.61/Add.2</w:t>
      </w:r>
      <w:r w:rsidRPr="003B743A">
        <w:rPr>
          <w:rFonts w:ascii="Time New Roman" w:eastAsia="楷体" w:hAnsi="Time New Roman"/>
          <w:snapToGrid/>
          <w:lang w:val="en-GB"/>
        </w:rPr>
        <w:t>)</w:t>
      </w:r>
    </w:p>
    <w:p w:rsidR="007F7449" w:rsidRPr="003B743A" w:rsidRDefault="007F7449" w:rsidP="00D650C8">
      <w:pPr>
        <w:pStyle w:val="SingleTxtGC"/>
        <w:tabs>
          <w:tab w:val="clear" w:pos="1996"/>
        </w:tabs>
        <w:rPr>
          <w:rFonts w:eastAsia="Calibri"/>
          <w:snapToGrid/>
          <w:szCs w:val="21"/>
          <w:lang w:val="en-GB"/>
        </w:rPr>
      </w:pPr>
      <w:r w:rsidRPr="003B743A">
        <w:rPr>
          <w:rFonts w:eastAsia="Calibri"/>
          <w:snapToGrid/>
          <w:szCs w:val="21"/>
          <w:lang w:val="en-GB"/>
        </w:rPr>
        <w:t>16.6.1.1</w:t>
      </w:r>
      <w:r w:rsidRPr="003B743A">
        <w:rPr>
          <w:rFonts w:eastAsia="Calibri"/>
          <w:snapToGrid/>
          <w:szCs w:val="21"/>
          <w:lang w:val="en-GB"/>
        </w:rPr>
        <w:tab/>
      </w:r>
      <w:r w:rsidRPr="003B743A">
        <w:rPr>
          <w:rFonts w:ascii="SimSun" w:hAnsi="SimSun" w:hint="eastAsia"/>
          <w:snapToGrid/>
          <w:szCs w:val="21"/>
          <w:lang w:val="en-GB"/>
        </w:rPr>
        <w:t>句末删除“或任何其他危险效应”一语。</w:t>
      </w:r>
    </w:p>
    <w:p w:rsidR="007F7449" w:rsidRPr="00BE7011" w:rsidRDefault="007F7449" w:rsidP="003B743A">
      <w:pPr>
        <w:pStyle w:val="SingleTxtGC"/>
        <w:rPr>
          <w:rFonts w:ascii="Time New Roman" w:eastAsia="楷体" w:hAnsi="Time New Roman" w:hint="eastAsia"/>
          <w:snapToGrid/>
          <w:spacing w:val="-6"/>
          <w:lang w:val="en-GB"/>
        </w:rPr>
      </w:pPr>
      <w:r w:rsidRPr="00BE7011">
        <w:rPr>
          <w:rFonts w:ascii="Time New Roman" w:eastAsia="楷体" w:hAnsi="Time New Roman"/>
          <w:snapToGrid/>
          <w:spacing w:val="-6"/>
          <w:lang w:val="en-GB"/>
        </w:rPr>
        <w:t>(</w:t>
      </w:r>
      <w:r w:rsidRPr="00BE7011">
        <w:rPr>
          <w:rFonts w:ascii="Time New Roman" w:eastAsia="楷体" w:hAnsi="Time New Roman" w:hint="eastAsia"/>
          <w:snapToGrid/>
          <w:spacing w:val="-6"/>
          <w:lang w:val="en-GB"/>
        </w:rPr>
        <w:t>参考文件：</w:t>
      </w:r>
      <w:r w:rsidR="00BE7011">
        <w:rPr>
          <w:rFonts w:ascii="Time New Roman" w:eastAsia="楷体" w:hAnsi="Time New Roman"/>
          <w:snapToGrid/>
          <w:spacing w:val="-6"/>
          <w:lang w:val="en-GB"/>
        </w:rPr>
        <w:t>ST/SG/AC.10/C.3/2014/4</w:t>
      </w:r>
      <w:r w:rsidRPr="00BE7011">
        <w:rPr>
          <w:rFonts w:ascii="Time New Roman" w:eastAsia="楷体" w:hAnsi="Time New Roman" w:hint="eastAsia"/>
          <w:snapToGrid/>
          <w:spacing w:val="-6"/>
          <w:lang w:val="en-GB"/>
        </w:rPr>
        <w:t>和第四十五届会议的非正式文件</w:t>
      </w:r>
      <w:r w:rsidR="00F4183D">
        <w:rPr>
          <w:rFonts w:ascii="Time New Roman" w:eastAsia="楷体" w:hAnsi="Time New Roman"/>
          <w:snapToGrid/>
          <w:spacing w:val="-6"/>
          <w:lang w:val="en-GB"/>
        </w:rPr>
        <w:t>INF.61/Add.2</w:t>
      </w:r>
      <w:r w:rsidRPr="00BE7011">
        <w:rPr>
          <w:rFonts w:ascii="Time New Roman" w:eastAsia="楷体" w:hAnsi="Time New Roman"/>
          <w:snapToGrid/>
          <w:spacing w:val="-6"/>
          <w:lang w:val="en-GB"/>
        </w:rPr>
        <w:t>)</w:t>
      </w:r>
    </w:p>
    <w:p w:rsidR="007F7449" w:rsidRPr="003B743A" w:rsidRDefault="007F7449" w:rsidP="00D650C8">
      <w:pPr>
        <w:pStyle w:val="SingleTxtGC"/>
        <w:tabs>
          <w:tab w:val="clear" w:pos="1996"/>
        </w:tabs>
        <w:rPr>
          <w:rFonts w:eastAsia="Calibri"/>
          <w:snapToGrid/>
          <w:szCs w:val="21"/>
          <w:lang w:val="en-GB"/>
        </w:rPr>
      </w:pPr>
      <w:r w:rsidRPr="003B743A">
        <w:rPr>
          <w:rFonts w:eastAsia="Calibri"/>
          <w:snapToGrid/>
          <w:szCs w:val="21"/>
          <w:lang w:val="en-GB"/>
        </w:rPr>
        <w:t>16.6.1.2 (c)</w:t>
      </w:r>
      <w:r w:rsidRPr="003B743A">
        <w:rPr>
          <w:rFonts w:eastAsia="Calibri"/>
          <w:snapToGrid/>
          <w:szCs w:val="21"/>
          <w:lang w:val="en-GB"/>
        </w:rPr>
        <w:tab/>
      </w:r>
      <w:r w:rsidRPr="003B743A">
        <w:rPr>
          <w:rFonts w:ascii="SimSun" w:hAnsi="SimSun" w:cs="SimSun" w:hint="eastAsia"/>
          <w:snapToGrid/>
          <w:szCs w:val="21"/>
          <w:lang w:val="en-GB"/>
        </w:rPr>
        <w:t>将</w:t>
      </w:r>
      <w:r w:rsidRPr="003B743A">
        <w:rPr>
          <w:rFonts w:eastAsia="Calibri"/>
          <w:snapToGrid/>
          <w:szCs w:val="21"/>
          <w:lang w:val="en-GB"/>
        </w:rPr>
        <w:t>“</w:t>
      </w:r>
      <w:r w:rsidRPr="003B743A">
        <w:rPr>
          <w:rFonts w:ascii="SimSun" w:hAnsi="SimSun" w:hint="eastAsia"/>
          <w:snapToGrid/>
          <w:szCs w:val="21"/>
          <w:lang w:val="en-GB"/>
        </w:rPr>
        <w:t>地面”</w:t>
      </w:r>
      <w:r w:rsidRPr="003B743A">
        <w:rPr>
          <w:rFonts w:ascii="SimSun" w:hAnsi="SimSun" w:cs="SimSun" w:hint="eastAsia"/>
          <w:snapToGrid/>
          <w:szCs w:val="21"/>
          <w:lang w:val="en-GB"/>
        </w:rPr>
        <w:t>改为“试验开始时在燃料表面”。</w:t>
      </w:r>
    </w:p>
    <w:p w:rsidR="007F7449" w:rsidRPr="00BE7011" w:rsidRDefault="007F7449" w:rsidP="003B743A">
      <w:pPr>
        <w:pStyle w:val="SingleTxtGC"/>
        <w:rPr>
          <w:rFonts w:ascii="Time New Roman" w:eastAsia="楷体" w:hAnsi="Time New Roman" w:hint="eastAsia"/>
          <w:snapToGrid/>
          <w:spacing w:val="-6"/>
          <w:lang w:val="en-GB"/>
        </w:rPr>
      </w:pPr>
      <w:r w:rsidRPr="00BE7011">
        <w:rPr>
          <w:rFonts w:ascii="Time New Roman" w:eastAsia="楷体" w:hAnsi="Time New Roman"/>
          <w:snapToGrid/>
          <w:spacing w:val="-6"/>
          <w:lang w:val="en-GB"/>
        </w:rPr>
        <w:t>(</w:t>
      </w:r>
      <w:r w:rsidRPr="00BE7011">
        <w:rPr>
          <w:rFonts w:ascii="Time New Roman" w:eastAsia="楷体" w:hAnsi="Time New Roman" w:hint="eastAsia"/>
          <w:snapToGrid/>
          <w:spacing w:val="-6"/>
          <w:lang w:val="en-GB"/>
        </w:rPr>
        <w:t>参考文件：</w:t>
      </w:r>
      <w:r w:rsidR="00BE7011">
        <w:rPr>
          <w:rFonts w:ascii="Time New Roman" w:eastAsia="楷体" w:hAnsi="Time New Roman"/>
          <w:snapToGrid/>
          <w:spacing w:val="-6"/>
          <w:lang w:val="en-GB"/>
        </w:rPr>
        <w:t>ST/SG/AC.10/C.3/2014/4</w:t>
      </w:r>
      <w:r w:rsidRPr="00BE7011">
        <w:rPr>
          <w:rFonts w:ascii="Time New Roman" w:eastAsia="楷体" w:hAnsi="Time New Roman" w:hint="eastAsia"/>
          <w:snapToGrid/>
          <w:spacing w:val="-6"/>
          <w:lang w:val="en-GB"/>
        </w:rPr>
        <w:t>和第四十五届会议的非正式文件</w:t>
      </w:r>
      <w:r w:rsidRPr="00BE7011">
        <w:rPr>
          <w:rFonts w:ascii="Time New Roman" w:eastAsia="楷体" w:hAnsi="Time New Roman"/>
          <w:snapToGrid/>
          <w:spacing w:val="-6"/>
          <w:lang w:val="en-GB"/>
        </w:rPr>
        <w:t>INF.61/</w:t>
      </w:r>
      <w:r w:rsidR="0032121A">
        <w:rPr>
          <w:rFonts w:ascii="Time New Roman" w:eastAsia="楷体" w:hAnsi="Time New Roman"/>
          <w:snapToGrid/>
          <w:spacing w:val="-6"/>
          <w:lang w:val="en-GB"/>
        </w:rPr>
        <w:t>Add.2</w:t>
      </w:r>
      <w:r w:rsidRPr="00BE7011">
        <w:rPr>
          <w:rFonts w:ascii="Time New Roman" w:eastAsia="楷体" w:hAnsi="Time New Roman"/>
          <w:snapToGrid/>
          <w:spacing w:val="-6"/>
          <w:lang w:val="en-GB"/>
        </w:rPr>
        <w:t>)</w:t>
      </w:r>
    </w:p>
    <w:p w:rsidR="007F7449" w:rsidRPr="003B743A" w:rsidRDefault="007E4FA4" w:rsidP="00D650C8">
      <w:pPr>
        <w:pStyle w:val="SingleTxtGC"/>
        <w:tabs>
          <w:tab w:val="clear" w:pos="1996"/>
        </w:tabs>
        <w:rPr>
          <w:snapToGrid/>
          <w:szCs w:val="21"/>
          <w:lang w:val="en-GB"/>
        </w:rPr>
      </w:pPr>
      <w:r>
        <w:rPr>
          <w:snapToGrid/>
          <w:szCs w:val="21"/>
          <w:lang w:val="en-GB"/>
        </w:rPr>
        <w:t>16.6.1.2</w:t>
      </w:r>
      <w:r w:rsidR="007F7449" w:rsidRPr="003B743A">
        <w:rPr>
          <w:snapToGrid/>
          <w:szCs w:val="21"/>
          <w:lang w:val="en-GB"/>
        </w:rPr>
        <w:t>(h)</w:t>
      </w:r>
      <w:r w:rsidR="007F7449" w:rsidRPr="003B743A">
        <w:rPr>
          <w:snapToGrid/>
          <w:szCs w:val="21"/>
          <w:lang w:val="en-GB"/>
        </w:rPr>
        <w:tab/>
      </w:r>
      <w:r w:rsidR="007F7449" w:rsidRPr="003B743A">
        <w:rPr>
          <w:rFonts w:hint="eastAsia"/>
          <w:snapToGrid/>
          <w:szCs w:val="21"/>
          <w:lang w:val="en-GB"/>
        </w:rPr>
        <w:t>修改如下：</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w:t>
      </w:r>
      <w:r w:rsidRPr="003B743A">
        <w:rPr>
          <w:snapToGrid/>
          <w:szCs w:val="21"/>
          <w:lang w:val="en-GB"/>
        </w:rPr>
        <w:t>(h)</w:t>
      </w:r>
      <w:r w:rsidRPr="003B743A">
        <w:rPr>
          <w:snapToGrid/>
          <w:szCs w:val="21"/>
          <w:lang w:val="en-GB"/>
        </w:rPr>
        <w:tab/>
      </w:r>
      <w:r w:rsidRPr="003B743A">
        <w:rPr>
          <w:rFonts w:hint="eastAsia"/>
          <w:snapToGrid/>
          <w:szCs w:val="21"/>
          <w:lang w:val="en-GB"/>
        </w:rPr>
        <w:t>用于记录分类所需试验情况的录像设备。摄像机类型、数目和安装位置应足以记录有待评估的所有情况。”。</w:t>
      </w:r>
    </w:p>
    <w:p w:rsidR="007F7449" w:rsidRPr="003B743A" w:rsidRDefault="007F7449" w:rsidP="003B743A">
      <w:pPr>
        <w:pStyle w:val="SingleTxtGC"/>
        <w:rPr>
          <w:rFonts w:ascii="Time New Roman" w:eastAsia="楷体" w:hAnsi="Time New Roman" w:hint="eastAsia"/>
          <w:snapToGrid/>
          <w:lang w:val="en-GB"/>
        </w:rPr>
      </w:pPr>
      <w:r w:rsidRPr="003B743A">
        <w:rPr>
          <w:rFonts w:ascii="Time New Roman" w:eastAsia="楷体" w:hAnsi="Time New Roman"/>
          <w:snapToGrid/>
          <w:lang w:val="en-GB"/>
        </w:rPr>
        <w:t>(</w:t>
      </w:r>
      <w:r w:rsidRPr="003B743A">
        <w:rPr>
          <w:rFonts w:ascii="Time New Roman" w:eastAsia="楷体" w:hAnsi="Time New Roman" w:hint="eastAsia"/>
          <w:snapToGrid/>
          <w:lang w:val="en-GB"/>
        </w:rPr>
        <w:t>参考文件：</w:t>
      </w:r>
      <w:r w:rsidRPr="003B743A">
        <w:rPr>
          <w:rFonts w:ascii="Time New Roman" w:eastAsia="楷体" w:hAnsi="Time New Roman"/>
          <w:snapToGrid/>
          <w:lang w:val="en-GB"/>
        </w:rPr>
        <w:t>ST/SG/AC.10/C.3/86/Add.1)</w:t>
      </w:r>
    </w:p>
    <w:p w:rsidR="007F7449" w:rsidRPr="003B743A" w:rsidRDefault="007F7449" w:rsidP="00D650C8">
      <w:pPr>
        <w:pStyle w:val="SingleTxtGC"/>
        <w:tabs>
          <w:tab w:val="clear" w:pos="1996"/>
        </w:tabs>
        <w:rPr>
          <w:rFonts w:eastAsia="Calibri"/>
          <w:snapToGrid/>
          <w:szCs w:val="21"/>
          <w:lang w:val="en-GB"/>
        </w:rPr>
      </w:pPr>
      <w:r w:rsidRPr="003B743A">
        <w:rPr>
          <w:snapToGrid/>
          <w:szCs w:val="21"/>
          <w:lang w:val="en-GB"/>
        </w:rPr>
        <w:t>16.6.1.2</w:t>
      </w:r>
      <w:r w:rsidRPr="003B743A">
        <w:rPr>
          <w:snapToGrid/>
          <w:szCs w:val="21"/>
          <w:lang w:val="en-GB"/>
        </w:rPr>
        <w:tab/>
      </w:r>
      <w:r w:rsidRPr="003B743A">
        <w:rPr>
          <w:rFonts w:hint="eastAsia"/>
          <w:snapToGrid/>
          <w:szCs w:val="21"/>
          <w:lang w:val="en-GB"/>
        </w:rPr>
        <w:t>在末段中的</w:t>
      </w:r>
      <w:r w:rsidRPr="003B743A">
        <w:rPr>
          <w:rFonts w:eastAsia="Calibri"/>
          <w:snapToGrid/>
          <w:szCs w:val="21"/>
          <w:lang w:val="en-GB"/>
        </w:rPr>
        <w:t>(h)</w:t>
      </w:r>
      <w:r w:rsidRPr="003B743A">
        <w:rPr>
          <w:rFonts w:hint="eastAsia"/>
          <w:snapToGrid/>
          <w:szCs w:val="21"/>
          <w:lang w:val="en-GB"/>
        </w:rPr>
        <w:t>小段之后新增末句如下：“在依</w:t>
      </w:r>
      <w:r w:rsidRPr="003B743A">
        <w:rPr>
          <w:rFonts w:eastAsia="Liberation Sans" w:cs="Liberation Sans"/>
          <w:snapToGrid/>
          <w:szCs w:val="21"/>
          <w:lang w:val="en-GB"/>
        </w:rPr>
        <w:t>16.6.1.3.9</w:t>
      </w:r>
      <w:r w:rsidRPr="003B743A">
        <w:rPr>
          <w:rFonts w:hint="eastAsia"/>
          <w:snapToGrid/>
          <w:szCs w:val="21"/>
          <w:lang w:val="en-GB"/>
        </w:rPr>
        <w:t>中的程序行事时，可能需要进一步的设备。”。</w:t>
      </w:r>
    </w:p>
    <w:p w:rsidR="007F7449" w:rsidRPr="00BE7011" w:rsidRDefault="007F7449" w:rsidP="003B743A">
      <w:pPr>
        <w:pStyle w:val="SingleTxtGC"/>
        <w:rPr>
          <w:rFonts w:ascii="Time New Roman" w:eastAsia="楷体" w:hAnsi="Time New Roman" w:hint="eastAsia"/>
          <w:snapToGrid/>
          <w:spacing w:val="-6"/>
          <w:lang w:val="en-GB"/>
        </w:rPr>
      </w:pPr>
      <w:r w:rsidRPr="00BE7011">
        <w:rPr>
          <w:rFonts w:ascii="Time New Roman" w:eastAsia="楷体" w:hAnsi="Time New Roman"/>
          <w:snapToGrid/>
          <w:spacing w:val="-6"/>
          <w:lang w:val="en-GB"/>
        </w:rPr>
        <w:t>(</w:t>
      </w:r>
      <w:r w:rsidRPr="00BE7011">
        <w:rPr>
          <w:rFonts w:ascii="Time New Roman" w:eastAsia="楷体" w:hAnsi="Time New Roman" w:hint="eastAsia"/>
          <w:snapToGrid/>
          <w:spacing w:val="-6"/>
          <w:lang w:val="en-GB"/>
        </w:rPr>
        <w:t>参考文件：</w:t>
      </w:r>
      <w:r w:rsidR="00AB6111">
        <w:rPr>
          <w:rFonts w:ascii="Time New Roman" w:eastAsia="楷体" w:hAnsi="Time New Roman"/>
          <w:snapToGrid/>
          <w:spacing w:val="-6"/>
          <w:lang w:val="en-GB"/>
        </w:rPr>
        <w:t>ST/SG/AC.10/C.3/2014/4</w:t>
      </w:r>
      <w:r w:rsidRPr="00BE7011">
        <w:rPr>
          <w:rFonts w:ascii="Time New Roman" w:eastAsia="楷体" w:hAnsi="Time New Roman" w:hint="eastAsia"/>
          <w:snapToGrid/>
          <w:spacing w:val="-6"/>
          <w:lang w:val="en-GB"/>
        </w:rPr>
        <w:t>和第四十五届会议的非正式文件</w:t>
      </w:r>
      <w:r w:rsidRPr="00BE7011">
        <w:rPr>
          <w:rFonts w:ascii="Time New Roman" w:eastAsia="楷体" w:hAnsi="Time New Roman"/>
          <w:snapToGrid/>
          <w:spacing w:val="-6"/>
          <w:lang w:val="en-GB"/>
        </w:rPr>
        <w:t>INF.61/</w:t>
      </w:r>
      <w:r w:rsidR="00F4183D">
        <w:rPr>
          <w:rFonts w:ascii="Time New Roman" w:eastAsia="楷体" w:hAnsi="Time New Roman"/>
          <w:snapToGrid/>
          <w:spacing w:val="-6"/>
          <w:lang w:val="en-GB"/>
        </w:rPr>
        <w:t>Add.2</w:t>
      </w:r>
      <w:r w:rsidRPr="00BE7011">
        <w:rPr>
          <w:rFonts w:ascii="Time New Roman" w:eastAsia="楷体" w:hAnsi="Time New Roman"/>
          <w:snapToGrid/>
          <w:spacing w:val="-6"/>
          <w:lang w:val="en-GB"/>
        </w:rPr>
        <w:t>)</w:t>
      </w:r>
    </w:p>
    <w:p w:rsidR="007F7449" w:rsidRPr="003B743A" w:rsidRDefault="007F7449" w:rsidP="00D650C8">
      <w:pPr>
        <w:pStyle w:val="SingleTxtGC"/>
        <w:tabs>
          <w:tab w:val="clear" w:pos="1996"/>
        </w:tabs>
        <w:rPr>
          <w:snapToGrid/>
          <w:szCs w:val="21"/>
        </w:rPr>
      </w:pPr>
      <w:r w:rsidRPr="003B743A">
        <w:rPr>
          <w:snapToGrid/>
          <w:szCs w:val="21"/>
          <w:lang w:val="en-GB"/>
        </w:rPr>
        <w:t>16.6.1.3.1</w:t>
      </w:r>
      <w:r w:rsidRPr="003B743A">
        <w:rPr>
          <w:snapToGrid/>
          <w:szCs w:val="21"/>
          <w:lang w:val="en-GB"/>
        </w:rPr>
        <w:tab/>
      </w:r>
      <w:r w:rsidRPr="003B743A">
        <w:rPr>
          <w:rFonts w:hint="eastAsia"/>
          <w:snapToGrid/>
          <w:szCs w:val="21"/>
          <w:lang w:val="en-GB"/>
        </w:rPr>
        <w:t>修改如下：</w:t>
      </w:r>
    </w:p>
    <w:p w:rsidR="007F7449" w:rsidRPr="003B743A" w:rsidRDefault="007F7449" w:rsidP="00D650C8">
      <w:pPr>
        <w:pStyle w:val="SingleTxtGC"/>
        <w:tabs>
          <w:tab w:val="clear" w:pos="1996"/>
        </w:tabs>
        <w:rPr>
          <w:snapToGrid/>
          <w:szCs w:val="21"/>
          <w:lang w:val="en-GB"/>
        </w:rPr>
      </w:pPr>
      <w:r w:rsidRPr="003B743A">
        <w:rPr>
          <w:rFonts w:hint="eastAsia"/>
          <w:snapToGrid/>
          <w:szCs w:val="21"/>
          <w:lang w:val="en-GB"/>
        </w:rPr>
        <w:t>“</w:t>
      </w:r>
      <w:r w:rsidRPr="003B743A">
        <w:rPr>
          <w:snapToGrid/>
          <w:szCs w:val="21"/>
          <w:lang w:val="en-GB"/>
        </w:rPr>
        <w:t>16.6.1.3.1</w:t>
      </w:r>
      <w:r w:rsidRPr="003B743A">
        <w:rPr>
          <w:snapToGrid/>
          <w:szCs w:val="21"/>
          <w:lang w:val="en-GB"/>
        </w:rPr>
        <w:tab/>
      </w:r>
      <w:r w:rsidRPr="003B743A">
        <w:rPr>
          <w:rFonts w:hint="eastAsia"/>
          <w:snapToGrid/>
          <w:szCs w:val="21"/>
          <w:lang w:val="en-GB"/>
        </w:rPr>
        <w:t>在付诸运输的状态和形式下的所需数目包件或无包装物品尽可能互相紧靠着放在金属格栅上。如果预见会发生方向性效应，包件或无包装物品的放置方向应使迸射物有最大的可能性打到验证屏并使离散喷焰朝水平方向散射。必要时，可用一条钢带围捆这些包件或无包装物品，作为试验过程中的支撑。燃料在格栅下的放置要做到使火能够包围包件或无包装物品。合适的加热方法包括燃烧木柴、液体燃料或气体燃料或其中的一种组合，火焰温度需达</w:t>
      </w:r>
      <w:r w:rsidRPr="003B743A">
        <w:rPr>
          <w:snapToGrid/>
          <w:szCs w:val="21"/>
          <w:lang w:val="en-GB"/>
        </w:rPr>
        <w:t>800</w:t>
      </w:r>
      <w:r w:rsidRPr="003B743A">
        <w:rPr>
          <w:rFonts w:hint="eastAsia"/>
          <w:snapToGrid/>
          <w:szCs w:val="21"/>
          <w:lang w:val="en-GB"/>
        </w:rPr>
        <w:t>摄氏度。温度波动到低于</w:t>
      </w:r>
      <w:r w:rsidRPr="003B743A">
        <w:rPr>
          <w:snapToGrid/>
          <w:szCs w:val="21"/>
          <w:lang w:val="en-GB"/>
        </w:rPr>
        <w:t>800</w:t>
      </w:r>
      <w:r w:rsidRPr="003B743A">
        <w:rPr>
          <w:rFonts w:hint="eastAsia"/>
          <w:snapToGrid/>
          <w:szCs w:val="21"/>
          <w:lang w:val="en-GB"/>
        </w:rPr>
        <w:t>摄氏度当属正常，试验并不因此无效。”。</w:t>
      </w:r>
    </w:p>
    <w:p w:rsidR="007F7449" w:rsidRPr="003B743A" w:rsidRDefault="007F7449" w:rsidP="003B743A">
      <w:pPr>
        <w:pStyle w:val="SingleTxtGC"/>
        <w:rPr>
          <w:rFonts w:ascii="Time New Roman" w:eastAsia="楷体" w:hAnsi="Time New Roman" w:hint="eastAsia"/>
          <w:snapToGrid/>
          <w:lang w:val="en-GB"/>
        </w:rPr>
      </w:pPr>
      <w:r w:rsidRPr="003B743A">
        <w:rPr>
          <w:rFonts w:ascii="Time New Roman" w:eastAsia="楷体" w:hAnsi="Time New Roman"/>
          <w:snapToGrid/>
          <w:lang w:val="en-GB"/>
        </w:rPr>
        <w:t>(</w:t>
      </w:r>
      <w:r w:rsidRPr="003B743A">
        <w:rPr>
          <w:rFonts w:ascii="Time New Roman" w:eastAsia="楷体" w:hAnsi="Time New Roman" w:hint="eastAsia"/>
          <w:snapToGrid/>
          <w:lang w:val="en-GB"/>
        </w:rPr>
        <w:t>参考文件：</w:t>
      </w:r>
      <w:r w:rsidRPr="003B743A">
        <w:rPr>
          <w:rFonts w:ascii="Time New Roman" w:eastAsia="楷体" w:hAnsi="Time New Roman"/>
          <w:snapToGrid/>
          <w:lang w:val="en-GB"/>
        </w:rPr>
        <w:t>ST/SG/AC.10/C.3/86/Add.1)</w:t>
      </w:r>
    </w:p>
    <w:p w:rsidR="007F7449" w:rsidRPr="003B743A" w:rsidRDefault="007F7449" w:rsidP="00D650C8">
      <w:pPr>
        <w:pStyle w:val="SingleTxtGC"/>
        <w:tabs>
          <w:tab w:val="clear" w:pos="1996"/>
        </w:tabs>
        <w:rPr>
          <w:snapToGrid/>
          <w:szCs w:val="21"/>
          <w:lang w:val="en-GB"/>
        </w:rPr>
      </w:pPr>
      <w:r w:rsidRPr="003B743A">
        <w:rPr>
          <w:snapToGrid/>
          <w:szCs w:val="21"/>
          <w:lang w:val="en-GB"/>
        </w:rPr>
        <w:t>16.6.1.3.2</w:t>
      </w:r>
      <w:r w:rsidRPr="003B743A">
        <w:rPr>
          <w:snapToGrid/>
          <w:szCs w:val="21"/>
          <w:lang w:val="en-GB"/>
        </w:rPr>
        <w:tab/>
      </w:r>
      <w:r w:rsidRPr="003B743A">
        <w:rPr>
          <w:rFonts w:hint="eastAsia"/>
          <w:snapToGrid/>
          <w:szCs w:val="21"/>
          <w:lang w:val="en-GB"/>
        </w:rPr>
        <w:t>修改如下：</w:t>
      </w:r>
    </w:p>
    <w:p w:rsidR="007F7449" w:rsidRPr="003B743A" w:rsidRDefault="007F7449" w:rsidP="00D650C8">
      <w:pPr>
        <w:pStyle w:val="SingleTxtGC"/>
        <w:tabs>
          <w:tab w:val="clear" w:pos="1996"/>
        </w:tabs>
        <w:rPr>
          <w:snapToGrid/>
          <w:szCs w:val="21"/>
          <w:lang w:val="en-GB"/>
        </w:rPr>
      </w:pPr>
      <w:r w:rsidRPr="003B743A">
        <w:rPr>
          <w:rFonts w:hint="eastAsia"/>
          <w:snapToGrid/>
          <w:szCs w:val="21"/>
          <w:lang w:val="en-GB"/>
        </w:rPr>
        <w:t>“</w:t>
      </w:r>
      <w:r w:rsidRPr="003B743A">
        <w:rPr>
          <w:snapToGrid/>
          <w:szCs w:val="21"/>
          <w:lang w:val="en-GB"/>
        </w:rPr>
        <w:t>16.6.1.3.2</w:t>
      </w:r>
      <w:r w:rsidRPr="003B743A">
        <w:rPr>
          <w:snapToGrid/>
          <w:szCs w:val="21"/>
          <w:lang w:val="en-GB"/>
        </w:rPr>
        <w:tab/>
      </w:r>
      <w:r w:rsidRPr="003B743A">
        <w:rPr>
          <w:rFonts w:hint="eastAsia"/>
          <w:snapToGrid/>
          <w:szCs w:val="21"/>
          <w:lang w:val="en-GB"/>
        </w:rPr>
        <w:t>应使用木材火焰烧灼包件或无包装物品，燃烧强度和持续时间足以使爆炸物产生完全反应</w:t>
      </w:r>
      <w:r w:rsidRPr="003B743A">
        <w:rPr>
          <w:snapToGrid/>
          <w:szCs w:val="21"/>
          <w:lang w:val="en-GB"/>
        </w:rPr>
        <w:t>(</w:t>
      </w:r>
      <w:r w:rsidRPr="003B743A">
        <w:rPr>
          <w:rFonts w:hint="eastAsia"/>
          <w:snapToGrid/>
          <w:szCs w:val="21"/>
          <w:lang w:val="en-GB"/>
        </w:rPr>
        <w:t>见</w:t>
      </w:r>
      <w:r w:rsidRPr="003B743A">
        <w:rPr>
          <w:snapToGrid/>
          <w:szCs w:val="21"/>
          <w:lang w:val="en-GB"/>
        </w:rPr>
        <w:t>16.6.1.2(e)).</w:t>
      </w:r>
      <w:r w:rsidRPr="003B743A">
        <w:rPr>
          <w:rFonts w:hint="eastAsia"/>
          <w:snapToGrid/>
          <w:szCs w:val="21"/>
          <w:lang w:val="en-GB"/>
        </w:rPr>
        <w:t>。在格栅</w:t>
      </w:r>
      <w:r w:rsidRPr="003B743A">
        <w:rPr>
          <w:snapToGrid/>
          <w:szCs w:val="21"/>
          <w:lang w:val="en-GB"/>
        </w:rPr>
        <w:t>(</w:t>
      </w:r>
      <w:r w:rsidRPr="003B743A">
        <w:rPr>
          <w:rFonts w:hint="eastAsia"/>
          <w:snapToGrid/>
          <w:szCs w:val="21"/>
          <w:lang w:val="en-GB"/>
        </w:rPr>
        <w:t>离地面</w:t>
      </w:r>
      <w:r w:rsidRPr="003B743A">
        <w:rPr>
          <w:snapToGrid/>
          <w:szCs w:val="21"/>
          <w:lang w:val="en-GB"/>
        </w:rPr>
        <w:t>1</w:t>
      </w:r>
      <w:r w:rsidRPr="003B743A">
        <w:rPr>
          <w:rFonts w:hint="eastAsia"/>
          <w:snapToGrid/>
          <w:szCs w:val="21"/>
          <w:lang w:val="en-GB"/>
        </w:rPr>
        <w:t>米高</w:t>
      </w:r>
      <w:r w:rsidRPr="003B743A">
        <w:rPr>
          <w:snapToGrid/>
          <w:szCs w:val="21"/>
          <w:lang w:val="en-GB"/>
        </w:rPr>
        <w:t>)</w:t>
      </w:r>
      <w:r w:rsidRPr="003B743A">
        <w:rPr>
          <w:rFonts w:hint="eastAsia"/>
          <w:snapToGrid/>
          <w:szCs w:val="21"/>
          <w:lang w:val="en-GB"/>
        </w:rPr>
        <w:t>下用干木块、木板、木条或其他木柴的一种或几种组合堆成网格状，堆至支撑包件或无包装物品的格栅底部。木柴应超出包件或无包装物品至少为</w:t>
      </w:r>
      <w:r w:rsidRPr="003B743A">
        <w:rPr>
          <w:snapToGrid/>
          <w:szCs w:val="21"/>
          <w:lang w:val="en-GB"/>
        </w:rPr>
        <w:t>1</w:t>
      </w:r>
      <w:r w:rsidRPr="003B743A">
        <w:rPr>
          <w:rFonts w:hint="eastAsia"/>
          <w:snapToGrid/>
          <w:szCs w:val="21"/>
          <w:lang w:val="en-GB"/>
        </w:rPr>
        <w:t>米，确保火焰将其完全包围。”。</w:t>
      </w:r>
    </w:p>
    <w:p w:rsidR="007F7449" w:rsidRPr="002C177F" w:rsidRDefault="007F7449" w:rsidP="002C177F">
      <w:pPr>
        <w:pStyle w:val="SingleTxtGC"/>
        <w:rPr>
          <w:rFonts w:ascii="Time New Roman" w:eastAsia="楷体" w:hAnsi="Time New Roman" w:hint="eastAsia"/>
          <w:snapToGrid/>
          <w:lang w:val="en-GB"/>
        </w:rPr>
      </w:pPr>
      <w:r w:rsidRPr="002C177F">
        <w:rPr>
          <w:rFonts w:ascii="Time New Roman" w:eastAsia="楷体" w:hAnsi="Time New Roman"/>
          <w:snapToGrid/>
          <w:lang w:val="en-GB"/>
        </w:rPr>
        <w:t>(</w:t>
      </w:r>
      <w:r w:rsidRPr="002C177F">
        <w:rPr>
          <w:rFonts w:ascii="Time New Roman" w:eastAsia="楷体" w:hAnsi="Time New Roman" w:hint="eastAsia"/>
          <w:snapToGrid/>
          <w:lang w:val="en-GB"/>
        </w:rPr>
        <w:t>参考文件：</w:t>
      </w:r>
      <w:r w:rsidRPr="002C177F">
        <w:rPr>
          <w:rFonts w:ascii="Time New Roman" w:eastAsia="楷体" w:hAnsi="Time New Roman"/>
          <w:snapToGrid/>
          <w:lang w:val="en-GB"/>
        </w:rPr>
        <w:t>ST/SG/AC.10/C.3/86/Add.1)</w:t>
      </w:r>
    </w:p>
    <w:p w:rsidR="007F7449" w:rsidRPr="003B743A" w:rsidRDefault="007F7449" w:rsidP="00D650C8">
      <w:pPr>
        <w:pStyle w:val="SingleTxtGC"/>
        <w:tabs>
          <w:tab w:val="clear" w:pos="1996"/>
        </w:tabs>
        <w:rPr>
          <w:snapToGrid/>
          <w:szCs w:val="21"/>
          <w:lang w:val="en-GB"/>
        </w:rPr>
      </w:pPr>
      <w:r w:rsidRPr="003B743A">
        <w:rPr>
          <w:snapToGrid/>
          <w:szCs w:val="21"/>
          <w:lang w:val="en-GB"/>
        </w:rPr>
        <w:t>16.6.1.3.5</w:t>
      </w:r>
      <w:r w:rsidRPr="003B743A">
        <w:rPr>
          <w:snapToGrid/>
          <w:szCs w:val="21"/>
          <w:lang w:val="en-GB"/>
        </w:rPr>
        <w:tab/>
      </w:r>
      <w:r w:rsidRPr="003B743A">
        <w:rPr>
          <w:rFonts w:hint="eastAsia"/>
          <w:snapToGrid/>
          <w:szCs w:val="21"/>
          <w:lang w:val="en-GB"/>
        </w:rPr>
        <w:t>前三句修改如下：</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“在包件或无包装物品四周的三面距离其边缘</w:t>
      </w:r>
      <w:r w:rsidRPr="003B743A">
        <w:rPr>
          <w:snapToGrid/>
          <w:szCs w:val="21"/>
          <w:lang w:val="en-GB"/>
        </w:rPr>
        <w:t>4</w:t>
      </w:r>
      <w:r w:rsidRPr="003B743A">
        <w:rPr>
          <w:rFonts w:hint="eastAsia"/>
          <w:snapToGrid/>
          <w:szCs w:val="21"/>
          <w:lang w:val="en-GB"/>
        </w:rPr>
        <w:t>米处竖立垂直的验证屏。验证屏的放置要使其中心与包件或无包装物品的中心大致持平，如果后者高出地面不到</w:t>
      </w:r>
      <w:r w:rsidRPr="003B743A">
        <w:rPr>
          <w:snapToGrid/>
          <w:szCs w:val="21"/>
          <w:lang w:val="en-GB"/>
        </w:rPr>
        <w:t>1.0</w:t>
      </w:r>
      <w:r w:rsidRPr="003B743A">
        <w:rPr>
          <w:rFonts w:hint="eastAsia"/>
          <w:snapToGrid/>
          <w:szCs w:val="21"/>
          <w:lang w:val="en-GB"/>
        </w:rPr>
        <w:t>米，验证屏应与地面接触。”。</w:t>
      </w:r>
    </w:p>
    <w:p w:rsidR="007F7449" w:rsidRPr="002C177F" w:rsidRDefault="007F7449" w:rsidP="002C177F">
      <w:pPr>
        <w:pStyle w:val="SingleTxtGC"/>
        <w:rPr>
          <w:rFonts w:ascii="Time New Roman" w:eastAsia="楷体" w:hAnsi="Time New Roman" w:hint="eastAsia"/>
          <w:snapToGrid/>
          <w:lang w:val="en-GB"/>
        </w:rPr>
      </w:pPr>
      <w:r w:rsidRPr="002C177F">
        <w:rPr>
          <w:rFonts w:ascii="Time New Roman" w:eastAsia="楷体" w:hAnsi="Time New Roman"/>
          <w:snapToGrid/>
          <w:lang w:val="en-GB"/>
        </w:rPr>
        <w:t>(</w:t>
      </w:r>
      <w:r w:rsidRPr="002C177F">
        <w:rPr>
          <w:rFonts w:ascii="Time New Roman" w:eastAsia="楷体" w:hAnsi="Time New Roman" w:hint="eastAsia"/>
          <w:snapToGrid/>
          <w:lang w:val="en-GB"/>
        </w:rPr>
        <w:t>参考文件：</w:t>
      </w:r>
      <w:r w:rsidRPr="002C177F">
        <w:rPr>
          <w:rFonts w:ascii="Time New Roman" w:eastAsia="楷体" w:hAnsi="Time New Roman"/>
          <w:snapToGrid/>
          <w:lang w:val="en-GB"/>
        </w:rPr>
        <w:t>ST/SG/AC.10/C.3/86/Add.1)</w:t>
      </w:r>
    </w:p>
    <w:p w:rsidR="007F7449" w:rsidRPr="003B743A" w:rsidRDefault="007F7449" w:rsidP="00D650C8">
      <w:pPr>
        <w:pStyle w:val="SingleTxtGC"/>
        <w:tabs>
          <w:tab w:val="clear" w:pos="1996"/>
        </w:tabs>
        <w:rPr>
          <w:snapToGrid/>
          <w:szCs w:val="21"/>
          <w:lang w:val="en-GB"/>
        </w:rPr>
      </w:pPr>
      <w:r w:rsidRPr="003B743A">
        <w:rPr>
          <w:snapToGrid/>
          <w:szCs w:val="21"/>
          <w:lang w:val="en-GB"/>
        </w:rPr>
        <w:t>16.6.1.3.6</w:t>
      </w:r>
      <w:r w:rsidRPr="003B743A">
        <w:rPr>
          <w:snapToGrid/>
          <w:szCs w:val="21"/>
          <w:lang w:val="en-GB"/>
        </w:rPr>
        <w:tab/>
      </w:r>
      <w:r w:rsidRPr="003B743A">
        <w:rPr>
          <w:rFonts w:hint="eastAsia"/>
          <w:snapToGrid/>
          <w:szCs w:val="21"/>
          <w:lang w:val="en-GB"/>
        </w:rPr>
        <w:t>末句修改如下：</w:t>
      </w:r>
    </w:p>
    <w:p w:rsidR="007F7449" w:rsidRPr="003B743A" w:rsidRDefault="007F7449" w:rsidP="003B743A">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“应按试验机构的规定经过一段安全等候时间后再接近试验区。”。</w:t>
      </w:r>
    </w:p>
    <w:p w:rsidR="007F7449" w:rsidRPr="002C177F" w:rsidRDefault="007F7449" w:rsidP="002C177F">
      <w:pPr>
        <w:pStyle w:val="SingleTxtGC"/>
        <w:rPr>
          <w:rFonts w:ascii="Time New Roman" w:eastAsia="楷体" w:hAnsi="Time New Roman" w:hint="eastAsia"/>
          <w:snapToGrid/>
          <w:lang w:val="en-GB"/>
        </w:rPr>
      </w:pPr>
      <w:r w:rsidRPr="002C177F">
        <w:rPr>
          <w:rFonts w:ascii="Time New Roman" w:eastAsia="楷体" w:hAnsi="Time New Roman"/>
          <w:snapToGrid/>
          <w:lang w:val="en-GB"/>
        </w:rPr>
        <w:t>(</w:t>
      </w:r>
      <w:r w:rsidRPr="002C177F">
        <w:rPr>
          <w:rFonts w:ascii="Time New Roman" w:eastAsia="楷体" w:hAnsi="Time New Roman" w:hint="eastAsia"/>
          <w:snapToGrid/>
          <w:lang w:val="en-GB"/>
        </w:rPr>
        <w:t>参考文件：</w:t>
      </w:r>
      <w:r w:rsidRPr="002C177F">
        <w:rPr>
          <w:rFonts w:ascii="Time New Roman" w:eastAsia="楷体" w:hAnsi="Time New Roman"/>
          <w:snapToGrid/>
          <w:lang w:val="en-GB"/>
        </w:rPr>
        <w:t>ST/SG/AC.10/C.3/86/Add.1)</w:t>
      </w:r>
    </w:p>
    <w:p w:rsidR="007F7449" w:rsidRPr="003B743A" w:rsidRDefault="00D650C8" w:rsidP="00D7745E">
      <w:pPr>
        <w:pStyle w:val="SingleTxtGC"/>
        <w:tabs>
          <w:tab w:val="clear" w:pos="431"/>
          <w:tab w:val="clear" w:pos="1565"/>
          <w:tab w:val="clear" w:pos="1996"/>
          <w:tab w:val="left" w:pos="426"/>
        </w:tabs>
        <w:rPr>
          <w:snapToGrid/>
          <w:lang w:val="en-GB"/>
        </w:rPr>
      </w:pPr>
      <w:r>
        <w:rPr>
          <w:snapToGrid/>
          <w:lang w:val="en-GB"/>
        </w:rPr>
        <w:t>16.6</w:t>
      </w:r>
      <w:r>
        <w:rPr>
          <w:snapToGrid/>
          <w:lang w:val="en-GB"/>
        </w:rPr>
        <w:tab/>
      </w:r>
      <w:r w:rsidR="007F7449" w:rsidRPr="003B743A">
        <w:rPr>
          <w:rFonts w:hint="eastAsia"/>
          <w:snapToGrid/>
          <w:lang w:val="en-GB"/>
        </w:rPr>
        <w:t>新增第</w:t>
      </w:r>
      <w:r w:rsidR="007F7449" w:rsidRPr="003B743A">
        <w:rPr>
          <w:snapToGrid/>
          <w:lang w:val="en-GB"/>
        </w:rPr>
        <w:t>16.6.1.3.9</w:t>
      </w:r>
      <w:r w:rsidR="007F7449" w:rsidRPr="003B743A">
        <w:rPr>
          <w:rFonts w:hint="eastAsia"/>
          <w:snapToGrid/>
          <w:lang w:val="en-GB"/>
        </w:rPr>
        <w:t>段如下：</w:t>
      </w:r>
    </w:p>
    <w:p w:rsidR="007F7449" w:rsidRPr="003B743A" w:rsidRDefault="007F7449" w:rsidP="00D650C8">
      <w:pPr>
        <w:pStyle w:val="SingleTxtGC"/>
        <w:tabs>
          <w:tab w:val="clear" w:pos="1996"/>
        </w:tabs>
        <w:rPr>
          <w:snapToGrid/>
          <w:szCs w:val="21"/>
          <w:lang w:val="en-GB"/>
        </w:rPr>
      </w:pPr>
      <w:r w:rsidRPr="003B743A">
        <w:rPr>
          <w:rFonts w:hint="eastAsia"/>
          <w:snapToGrid/>
          <w:szCs w:val="21"/>
          <w:lang w:val="en-GB"/>
        </w:rPr>
        <w:t>“</w:t>
      </w:r>
      <w:r w:rsidRPr="003B743A">
        <w:rPr>
          <w:snapToGrid/>
          <w:szCs w:val="21"/>
          <w:lang w:val="en-GB"/>
        </w:rPr>
        <w:t>16.6.1.3.9</w:t>
      </w:r>
      <w:r w:rsidRPr="003B743A">
        <w:rPr>
          <w:snapToGrid/>
          <w:szCs w:val="21"/>
          <w:lang w:val="en-GB"/>
        </w:rPr>
        <w:tab/>
      </w:r>
      <w:r w:rsidRPr="003B743A">
        <w:rPr>
          <w:rFonts w:hint="eastAsia"/>
          <w:snapToGrid/>
          <w:szCs w:val="21"/>
          <w:lang w:val="en-GB"/>
        </w:rPr>
        <w:t>对于准备用作轻武器弹药筒</w:t>
      </w:r>
      <w:r w:rsidRPr="003B743A">
        <w:rPr>
          <w:snapToGrid/>
          <w:szCs w:val="21"/>
          <w:lang w:val="en-GB"/>
        </w:rPr>
        <w:t>(</w:t>
      </w:r>
      <w:r w:rsidRPr="003B743A">
        <w:rPr>
          <w:rFonts w:hint="eastAsia"/>
          <w:snapToGrid/>
          <w:szCs w:val="21"/>
          <w:lang w:val="en-GB"/>
        </w:rPr>
        <w:t>联合国编号</w:t>
      </w:r>
      <w:r w:rsidRPr="003B743A">
        <w:rPr>
          <w:snapToGrid/>
          <w:szCs w:val="21"/>
          <w:lang w:val="en-GB"/>
        </w:rPr>
        <w:t>0012)</w:t>
      </w:r>
      <w:r w:rsidRPr="003B743A">
        <w:rPr>
          <w:rFonts w:hint="eastAsia"/>
          <w:snapToGrid/>
          <w:szCs w:val="21"/>
          <w:lang w:val="en-GB"/>
        </w:rPr>
        <w:t>的物品，本试验可予加强，或代之以附录</w:t>
      </w:r>
      <w:r w:rsidRPr="003B743A">
        <w:rPr>
          <w:snapToGrid/>
          <w:szCs w:val="21"/>
          <w:lang w:val="en-GB"/>
        </w:rPr>
        <w:t>9</w:t>
      </w:r>
      <w:r w:rsidRPr="003B743A">
        <w:rPr>
          <w:rFonts w:hint="eastAsia"/>
          <w:snapToGrid/>
          <w:szCs w:val="21"/>
          <w:lang w:val="en-GB"/>
        </w:rPr>
        <w:t>所述迸射能量的专项测量。这适用于主要危险为迸射危险的情况，例如：经过以前类似爆炸物品试验而已知的危险。”。</w:t>
      </w:r>
    </w:p>
    <w:p w:rsidR="007F7449" w:rsidRPr="002C177F" w:rsidRDefault="007F7449" w:rsidP="002C177F">
      <w:pPr>
        <w:pStyle w:val="SingleTxtGC"/>
        <w:rPr>
          <w:rFonts w:ascii="Time New Roman" w:eastAsia="楷体" w:hAnsi="Time New Roman" w:hint="eastAsia"/>
          <w:snapToGrid/>
          <w:lang w:val="en-GB"/>
        </w:rPr>
      </w:pPr>
      <w:r w:rsidRPr="002C177F">
        <w:rPr>
          <w:rFonts w:ascii="Time New Roman" w:eastAsia="楷体" w:hAnsi="Time New Roman"/>
          <w:snapToGrid/>
          <w:lang w:val="en-GB"/>
        </w:rPr>
        <w:t>(</w:t>
      </w:r>
      <w:r w:rsidRPr="002C177F">
        <w:rPr>
          <w:rFonts w:ascii="Time New Roman" w:eastAsia="楷体" w:hAnsi="Time New Roman" w:hint="eastAsia"/>
          <w:snapToGrid/>
          <w:lang w:val="en-GB"/>
        </w:rPr>
        <w:t>参考文件：</w:t>
      </w:r>
      <w:r w:rsidRPr="002C177F">
        <w:rPr>
          <w:rFonts w:ascii="Time New Roman" w:eastAsia="楷体" w:hAnsi="Time New Roman"/>
          <w:snapToGrid/>
          <w:lang w:val="en-GB"/>
        </w:rPr>
        <w:t>ST/SG/AC.10/C.3/2014/109)</w:t>
      </w:r>
    </w:p>
    <w:p w:rsidR="007F7449" w:rsidRPr="003B743A" w:rsidRDefault="007F7449" w:rsidP="00D7745E">
      <w:pPr>
        <w:pStyle w:val="SingleTxtGC"/>
        <w:tabs>
          <w:tab w:val="clear" w:pos="1996"/>
        </w:tabs>
        <w:rPr>
          <w:snapToGrid/>
          <w:szCs w:val="21"/>
          <w:lang w:val="en-GB"/>
        </w:rPr>
      </w:pPr>
      <w:r w:rsidRPr="003B743A">
        <w:rPr>
          <w:snapToGrid/>
          <w:szCs w:val="21"/>
          <w:lang w:val="en-GB"/>
        </w:rPr>
        <w:t>16.6.1.4.6</w:t>
      </w:r>
      <w:r w:rsidRPr="003B743A">
        <w:rPr>
          <w:snapToGrid/>
          <w:szCs w:val="21"/>
          <w:lang w:val="en-GB"/>
        </w:rPr>
        <w:tab/>
      </w:r>
      <w:r w:rsidRPr="003B743A">
        <w:rPr>
          <w:rFonts w:hint="eastAsia"/>
          <w:snapToGrid/>
          <w:szCs w:val="21"/>
          <w:lang w:val="en-GB"/>
        </w:rPr>
        <w:t>修改如下：</w:t>
      </w:r>
    </w:p>
    <w:p w:rsidR="007F7449" w:rsidRPr="003B743A" w:rsidRDefault="007F7449" w:rsidP="00A405EC">
      <w:pPr>
        <w:tabs>
          <w:tab w:val="clear" w:pos="431"/>
          <w:tab w:val="left" w:pos="2410"/>
        </w:tabs>
        <w:suppressAutoHyphens/>
        <w:overflowPunct/>
        <w:adjustRightInd/>
        <w:spacing w:after="120"/>
        <w:ind w:left="1134" w:right="1134"/>
        <w:rPr>
          <w:snapToGrid/>
          <w:szCs w:val="21"/>
          <w:lang w:val="en-GB"/>
        </w:rPr>
      </w:pPr>
      <w:r w:rsidRPr="003B743A">
        <w:rPr>
          <w:rFonts w:hint="eastAsia"/>
          <w:snapToGrid/>
          <w:szCs w:val="21"/>
          <w:lang w:val="en-GB"/>
        </w:rPr>
        <w:t>“</w:t>
      </w:r>
      <w:r w:rsidRPr="003B743A">
        <w:rPr>
          <w:snapToGrid/>
          <w:szCs w:val="21"/>
          <w:lang w:val="en-GB"/>
        </w:rPr>
        <w:t>16.6.1.4.6</w:t>
      </w:r>
      <w:r w:rsidRPr="003B743A">
        <w:rPr>
          <w:snapToGrid/>
          <w:szCs w:val="21"/>
          <w:lang w:val="en-GB"/>
        </w:rPr>
        <w:tab/>
      </w:r>
      <w:r w:rsidRPr="003B743A">
        <w:rPr>
          <w:rFonts w:hint="eastAsia"/>
          <w:snapToGrid/>
          <w:szCs w:val="21"/>
          <w:lang w:val="en-GB"/>
        </w:rPr>
        <w:t>如果没有发生需要把产品划入</w:t>
      </w:r>
      <w:r w:rsidRPr="003B743A">
        <w:rPr>
          <w:snapToGrid/>
          <w:szCs w:val="21"/>
          <w:lang w:val="en-GB"/>
        </w:rPr>
        <w:t>1.1</w:t>
      </w:r>
      <w:r w:rsidRPr="003B743A">
        <w:rPr>
          <w:rFonts w:hint="eastAsia"/>
          <w:snapToGrid/>
          <w:szCs w:val="21"/>
          <w:lang w:val="en-GB"/>
        </w:rPr>
        <w:t>项、</w:t>
      </w:r>
      <w:r w:rsidRPr="003B743A">
        <w:rPr>
          <w:snapToGrid/>
          <w:szCs w:val="21"/>
          <w:lang w:val="en-GB"/>
        </w:rPr>
        <w:t>1.2</w:t>
      </w:r>
      <w:r w:rsidRPr="003B743A">
        <w:rPr>
          <w:rFonts w:hint="eastAsia"/>
          <w:snapToGrid/>
          <w:szCs w:val="21"/>
          <w:lang w:val="en-GB"/>
        </w:rPr>
        <w:t>项或</w:t>
      </w:r>
      <w:r w:rsidRPr="003B743A">
        <w:rPr>
          <w:snapToGrid/>
          <w:szCs w:val="21"/>
          <w:lang w:val="en-GB"/>
        </w:rPr>
        <w:t>1.3</w:t>
      </w:r>
      <w:r w:rsidRPr="003B743A">
        <w:rPr>
          <w:rFonts w:hint="eastAsia"/>
          <w:snapToGrid/>
          <w:szCs w:val="21"/>
          <w:lang w:val="en-GB"/>
        </w:rPr>
        <w:t>项或者划入</w:t>
      </w:r>
      <w:r w:rsidRPr="003B743A">
        <w:rPr>
          <w:snapToGrid/>
          <w:szCs w:val="21"/>
          <w:lang w:val="en-GB"/>
        </w:rPr>
        <w:t>1.4</w:t>
      </w:r>
      <w:r w:rsidRPr="003B743A">
        <w:rPr>
          <w:rFonts w:hint="eastAsia"/>
          <w:snapToGrid/>
          <w:szCs w:val="21"/>
          <w:lang w:val="en-GB"/>
        </w:rPr>
        <w:t>项配装组</w:t>
      </w:r>
      <w:r w:rsidRPr="003B743A">
        <w:rPr>
          <w:snapToGrid/>
          <w:szCs w:val="21"/>
          <w:lang w:val="en-GB"/>
        </w:rPr>
        <w:t>S</w:t>
      </w:r>
      <w:r w:rsidRPr="003B743A">
        <w:rPr>
          <w:rFonts w:hint="eastAsia"/>
          <w:snapToGrid/>
          <w:szCs w:val="21"/>
          <w:lang w:val="en-GB"/>
        </w:rPr>
        <w:t>以外的一个配装组的情况，产品即被划入</w:t>
      </w:r>
      <w:r w:rsidRPr="003B743A">
        <w:rPr>
          <w:snapToGrid/>
          <w:szCs w:val="21"/>
          <w:lang w:val="en-GB"/>
        </w:rPr>
        <w:t>1.4</w:t>
      </w:r>
      <w:r w:rsidRPr="003B743A">
        <w:rPr>
          <w:rFonts w:hint="eastAsia"/>
          <w:snapToGrid/>
          <w:szCs w:val="21"/>
          <w:lang w:val="en-GB"/>
        </w:rPr>
        <w:t>项配装组</w:t>
      </w:r>
      <w:r w:rsidRPr="003B743A">
        <w:rPr>
          <w:snapToGrid/>
          <w:szCs w:val="21"/>
          <w:lang w:val="en-GB"/>
        </w:rPr>
        <w:t>S(</w:t>
      </w:r>
      <w:r w:rsidRPr="003B743A">
        <w:rPr>
          <w:rFonts w:hint="eastAsia"/>
          <w:snapToGrid/>
          <w:szCs w:val="21"/>
          <w:lang w:val="en-GB"/>
        </w:rPr>
        <w:t>见图</w:t>
      </w:r>
      <w:r w:rsidRPr="003B743A">
        <w:rPr>
          <w:snapToGrid/>
          <w:szCs w:val="21"/>
          <w:lang w:val="en-GB"/>
        </w:rPr>
        <w:t>10.3</w:t>
      </w:r>
      <w:r w:rsidRPr="003B743A">
        <w:rPr>
          <w:rFonts w:hint="eastAsia"/>
          <w:snapToGrid/>
          <w:szCs w:val="21"/>
          <w:lang w:val="en-GB"/>
        </w:rPr>
        <w:t>的方框</w:t>
      </w:r>
      <w:r w:rsidRPr="003B743A">
        <w:rPr>
          <w:snapToGrid/>
          <w:szCs w:val="21"/>
          <w:lang w:val="en-GB"/>
        </w:rPr>
        <w:t>32)</w:t>
      </w:r>
      <w:r w:rsidRPr="003B743A">
        <w:rPr>
          <w:rFonts w:hint="eastAsia"/>
          <w:snapToGrid/>
          <w:szCs w:val="21"/>
          <w:lang w:val="en-GB"/>
        </w:rPr>
        <w:t>，除非适用《规章范本》第</w:t>
      </w:r>
      <w:r w:rsidRPr="003B743A">
        <w:rPr>
          <w:snapToGrid/>
          <w:szCs w:val="21"/>
          <w:lang w:val="en-GB"/>
        </w:rPr>
        <w:t>3.3</w:t>
      </w:r>
      <w:r w:rsidRPr="003B743A">
        <w:rPr>
          <w:rFonts w:hint="eastAsia"/>
          <w:snapToGrid/>
          <w:szCs w:val="21"/>
          <w:lang w:val="en-GB"/>
        </w:rPr>
        <w:t>章特别规定</w:t>
      </w:r>
      <w:r w:rsidRPr="003B743A">
        <w:rPr>
          <w:snapToGrid/>
          <w:szCs w:val="21"/>
          <w:lang w:val="en-GB"/>
        </w:rPr>
        <w:t>347</w:t>
      </w:r>
      <w:r w:rsidRPr="003B743A">
        <w:rPr>
          <w:rFonts w:hint="eastAsia"/>
          <w:snapToGrid/>
          <w:szCs w:val="21"/>
          <w:lang w:val="en-GB"/>
        </w:rPr>
        <w:t>。对于准备用作轻武器弹药筒</w:t>
      </w:r>
      <w:r w:rsidRPr="003B743A">
        <w:rPr>
          <w:snapToGrid/>
          <w:szCs w:val="21"/>
          <w:lang w:val="en-GB"/>
        </w:rPr>
        <w:t>(</w:t>
      </w:r>
      <w:r w:rsidRPr="003B743A">
        <w:rPr>
          <w:rFonts w:hint="eastAsia"/>
          <w:snapToGrid/>
          <w:szCs w:val="21"/>
          <w:lang w:val="en-GB"/>
        </w:rPr>
        <w:t>联合国编号</w:t>
      </w:r>
      <w:r w:rsidRPr="003B743A">
        <w:rPr>
          <w:snapToGrid/>
          <w:szCs w:val="21"/>
          <w:lang w:val="en-GB"/>
        </w:rPr>
        <w:t>0012)</w:t>
      </w:r>
      <w:r w:rsidRPr="003B743A">
        <w:rPr>
          <w:rFonts w:hint="eastAsia"/>
          <w:snapToGrid/>
          <w:szCs w:val="21"/>
          <w:lang w:val="en-GB"/>
        </w:rPr>
        <w:t>的物品，可用附录</w:t>
      </w:r>
      <w:r w:rsidRPr="003B743A">
        <w:rPr>
          <w:snapToGrid/>
          <w:szCs w:val="21"/>
          <w:lang w:val="en-GB"/>
        </w:rPr>
        <w:t>9</w:t>
      </w:r>
      <w:r w:rsidRPr="003B743A">
        <w:rPr>
          <w:rFonts w:hint="eastAsia"/>
          <w:snapToGrid/>
          <w:szCs w:val="21"/>
          <w:lang w:val="en-GB"/>
        </w:rPr>
        <w:t>所述试验程序确定的动能不超过</w:t>
      </w:r>
      <w:r w:rsidRPr="003B743A">
        <w:rPr>
          <w:snapToGrid/>
          <w:szCs w:val="21"/>
          <w:lang w:val="en-GB"/>
        </w:rPr>
        <w:t xml:space="preserve">8 </w:t>
      </w:r>
      <w:r w:rsidRPr="003B743A">
        <w:rPr>
          <w:rFonts w:hint="eastAsia"/>
          <w:snapToGrid/>
          <w:szCs w:val="21"/>
        </w:rPr>
        <w:t>焦耳的迸射证据将产品划入</w:t>
      </w:r>
      <w:r w:rsidRPr="003B743A">
        <w:rPr>
          <w:rFonts w:hint="eastAsia"/>
          <w:snapToGrid/>
          <w:szCs w:val="21"/>
          <w:lang w:val="en-GB"/>
        </w:rPr>
        <w:t>配装组</w:t>
      </w:r>
      <w:r w:rsidRPr="003B743A">
        <w:rPr>
          <w:snapToGrid/>
          <w:szCs w:val="21"/>
          <w:lang w:val="en-GB"/>
        </w:rPr>
        <w:t>S</w:t>
      </w:r>
      <w:r w:rsidRPr="003B743A">
        <w:rPr>
          <w:rFonts w:hint="eastAsia"/>
          <w:snapToGrid/>
          <w:szCs w:val="21"/>
          <w:lang w:val="en-GB"/>
        </w:rPr>
        <w:t>。”。</w:t>
      </w:r>
    </w:p>
    <w:p w:rsidR="007F7449" w:rsidRPr="002C177F" w:rsidRDefault="007F7449" w:rsidP="000D0340">
      <w:pPr>
        <w:pStyle w:val="SingleTxtGC"/>
        <w:rPr>
          <w:rFonts w:ascii="Time New Roman" w:eastAsia="楷体" w:hAnsi="Time New Roman" w:hint="eastAsia"/>
          <w:snapToGrid/>
          <w:lang w:val="en-GB"/>
        </w:rPr>
      </w:pPr>
      <w:r w:rsidRPr="002C177F">
        <w:rPr>
          <w:rFonts w:ascii="Time New Roman" w:eastAsia="楷体" w:hAnsi="Time New Roman"/>
          <w:snapToGrid/>
          <w:lang w:val="en-GB"/>
        </w:rPr>
        <w:t>(</w:t>
      </w:r>
      <w:r w:rsidRPr="002C177F">
        <w:rPr>
          <w:rFonts w:ascii="Time New Roman" w:eastAsia="楷体" w:hAnsi="Time New Roman" w:hint="eastAsia"/>
          <w:snapToGrid/>
          <w:lang w:val="en-GB"/>
        </w:rPr>
        <w:t>参考文件：</w:t>
      </w:r>
      <w:r w:rsidRPr="002C177F">
        <w:rPr>
          <w:rFonts w:ascii="Time New Roman" w:eastAsia="楷体" w:hAnsi="Time New Roman"/>
          <w:snapToGrid/>
          <w:lang w:val="en-GB"/>
        </w:rPr>
        <w:t>ST/SG/AC.10/C.3/2014/109)</w:t>
      </w:r>
    </w:p>
    <w:p w:rsidR="007F7449" w:rsidRPr="003B743A" w:rsidRDefault="007F7449" w:rsidP="00D7745E">
      <w:pPr>
        <w:pStyle w:val="SingleTxtGC"/>
        <w:tabs>
          <w:tab w:val="clear" w:pos="1996"/>
        </w:tabs>
        <w:rPr>
          <w:rFonts w:eastAsia="Calibri"/>
          <w:snapToGrid/>
          <w:szCs w:val="21"/>
          <w:lang w:val="en-GB"/>
        </w:rPr>
      </w:pPr>
      <w:r w:rsidRPr="003B743A">
        <w:rPr>
          <w:rFonts w:eastAsia="Calibri"/>
          <w:snapToGrid/>
          <w:szCs w:val="21"/>
          <w:lang w:val="en-GB"/>
        </w:rPr>
        <w:t>16.7.1.2</w:t>
      </w:r>
      <w:r w:rsidRPr="003B743A">
        <w:rPr>
          <w:rFonts w:eastAsia="Calibri"/>
          <w:snapToGrid/>
          <w:szCs w:val="21"/>
          <w:lang w:val="en-GB"/>
        </w:rPr>
        <w:tab/>
      </w:r>
      <w:r w:rsidRPr="003B743A">
        <w:rPr>
          <w:rFonts w:ascii="SimSun" w:hAnsi="SimSun" w:cs="SimSun" w:hint="eastAsia"/>
          <w:snapToGrid/>
          <w:szCs w:val="21"/>
          <w:lang w:val="en-GB"/>
        </w:rPr>
        <w:t>修改如下：</w:t>
      </w:r>
    </w:p>
    <w:p w:rsidR="007F7449" w:rsidRPr="003B743A" w:rsidRDefault="007F7449" w:rsidP="000D0340">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合并</w:t>
      </w:r>
      <w:r w:rsidRPr="003B743A">
        <w:rPr>
          <w:snapToGrid/>
          <w:szCs w:val="21"/>
          <w:lang w:val="en-GB"/>
        </w:rPr>
        <w:t>(a)</w:t>
      </w:r>
      <w:r w:rsidRPr="003B743A">
        <w:rPr>
          <w:rFonts w:hint="eastAsia"/>
          <w:snapToGrid/>
          <w:szCs w:val="21"/>
          <w:lang w:val="en-GB"/>
        </w:rPr>
        <w:t>和</w:t>
      </w:r>
      <w:r w:rsidRPr="003B743A">
        <w:rPr>
          <w:snapToGrid/>
          <w:szCs w:val="21"/>
          <w:lang w:val="en-GB"/>
        </w:rPr>
        <w:t>(b)</w:t>
      </w:r>
      <w:r w:rsidRPr="003B743A">
        <w:rPr>
          <w:rFonts w:hint="eastAsia"/>
          <w:snapToGrid/>
          <w:szCs w:val="21"/>
          <w:lang w:val="en-GB"/>
        </w:rPr>
        <w:t>小段，修改如下：</w:t>
      </w:r>
    </w:p>
    <w:p w:rsidR="007F7449" w:rsidRPr="003B743A" w:rsidRDefault="00EC7009" w:rsidP="00EC7009">
      <w:pPr>
        <w:tabs>
          <w:tab w:val="clear" w:pos="431"/>
          <w:tab w:val="left" w:pos="1843"/>
        </w:tabs>
        <w:suppressAutoHyphens/>
        <w:overflowPunct/>
        <w:adjustRightInd/>
        <w:snapToGrid/>
        <w:spacing w:after="120"/>
        <w:ind w:left="1134" w:right="1134"/>
        <w:rPr>
          <w:snapToGrid/>
          <w:szCs w:val="21"/>
          <w:lang w:val="en-GB"/>
        </w:rPr>
      </w:pPr>
      <w:r w:rsidRPr="003B743A">
        <w:rPr>
          <w:rFonts w:hint="eastAsia"/>
          <w:snapToGrid/>
          <w:szCs w:val="21"/>
          <w:lang w:val="en-GB"/>
        </w:rPr>
        <w:t>“</w:t>
      </w:r>
      <w:r w:rsidR="007F7449" w:rsidRPr="003B743A">
        <w:rPr>
          <w:snapToGrid/>
          <w:szCs w:val="21"/>
          <w:lang w:val="en-GB"/>
        </w:rPr>
        <w:t>(a)</w:t>
      </w:r>
      <w:r w:rsidR="007F7449" w:rsidRPr="003B743A">
        <w:rPr>
          <w:snapToGrid/>
          <w:szCs w:val="21"/>
          <w:lang w:val="en-GB"/>
        </w:rPr>
        <w:tab/>
      </w:r>
      <w:r w:rsidR="007F7449" w:rsidRPr="003B743A">
        <w:rPr>
          <w:rFonts w:hint="eastAsia"/>
          <w:snapToGrid/>
          <w:szCs w:val="21"/>
          <w:lang w:val="en-GB"/>
        </w:rPr>
        <w:t>用以引爆物质或物品的雷管，或仅足以保证引爆物质或物品的点火器</w:t>
      </w:r>
      <w:r w:rsidR="007F7449" w:rsidRPr="003B743A">
        <w:rPr>
          <w:snapToGrid/>
          <w:szCs w:val="21"/>
          <w:lang w:val="en-GB"/>
        </w:rPr>
        <w:t>(</w:t>
      </w:r>
      <w:r w:rsidR="007F7449" w:rsidRPr="003B743A">
        <w:rPr>
          <w:rFonts w:hint="eastAsia"/>
          <w:snapToGrid/>
          <w:szCs w:val="21"/>
          <w:lang w:val="en-GB"/>
        </w:rPr>
        <w:t>见</w:t>
      </w:r>
      <w:r w:rsidR="007F7449" w:rsidRPr="003B743A">
        <w:rPr>
          <w:snapToGrid/>
          <w:szCs w:val="21"/>
          <w:lang w:val="en-GB"/>
        </w:rPr>
        <w:t>16.7.1.3.2)</w:t>
      </w:r>
      <w:r w:rsidR="007F7449" w:rsidRPr="003B743A">
        <w:rPr>
          <w:rFonts w:hint="eastAsia"/>
          <w:snapToGrid/>
          <w:szCs w:val="21"/>
          <w:lang w:val="en-GB"/>
        </w:rPr>
        <w:t>；”。</w:t>
      </w:r>
    </w:p>
    <w:p w:rsidR="007F7449" w:rsidRPr="003B743A" w:rsidRDefault="007F7449" w:rsidP="000D0340">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原</w:t>
      </w:r>
      <w:r w:rsidRPr="003B743A">
        <w:rPr>
          <w:snapToGrid/>
          <w:szCs w:val="21"/>
          <w:lang w:val="en-GB"/>
        </w:rPr>
        <w:t>(c)</w:t>
      </w:r>
      <w:r w:rsidRPr="003B743A">
        <w:rPr>
          <w:rFonts w:hint="eastAsia"/>
          <w:snapToGrid/>
          <w:szCs w:val="21"/>
          <w:lang w:val="en-GB"/>
        </w:rPr>
        <w:t>小段改排为</w:t>
      </w:r>
      <w:r w:rsidRPr="003B743A">
        <w:rPr>
          <w:snapToGrid/>
          <w:szCs w:val="21"/>
          <w:lang w:val="en-GB"/>
        </w:rPr>
        <w:t>(b)</w:t>
      </w:r>
      <w:r w:rsidRPr="003B743A">
        <w:rPr>
          <w:rFonts w:hint="eastAsia"/>
          <w:snapToGrid/>
          <w:szCs w:val="21"/>
          <w:lang w:val="en-GB"/>
        </w:rPr>
        <w:t>小段。</w:t>
      </w:r>
    </w:p>
    <w:p w:rsidR="007F7449" w:rsidRPr="003B743A" w:rsidRDefault="007F7449" w:rsidP="000D0340">
      <w:pPr>
        <w:tabs>
          <w:tab w:val="clear" w:pos="431"/>
        </w:tabs>
        <w:suppressAutoHyphens/>
        <w:overflowPunct/>
        <w:adjustRightInd/>
        <w:snapToGrid/>
        <w:spacing w:after="120"/>
        <w:ind w:left="1134" w:right="1134"/>
        <w:rPr>
          <w:snapToGrid/>
          <w:szCs w:val="21"/>
          <w:lang w:val="en-GB"/>
        </w:rPr>
      </w:pPr>
      <w:r w:rsidRPr="003B743A">
        <w:rPr>
          <w:rFonts w:hint="eastAsia"/>
          <w:snapToGrid/>
          <w:szCs w:val="21"/>
          <w:lang w:val="en-GB"/>
        </w:rPr>
        <w:t>原</w:t>
      </w:r>
      <w:r w:rsidRPr="003B743A">
        <w:rPr>
          <w:snapToGrid/>
          <w:szCs w:val="21"/>
          <w:lang w:val="en-GB"/>
        </w:rPr>
        <w:t>(c)</w:t>
      </w:r>
      <w:r w:rsidRPr="003B743A">
        <w:rPr>
          <w:rFonts w:hint="eastAsia"/>
          <w:snapToGrid/>
          <w:szCs w:val="21"/>
          <w:lang w:val="en-GB"/>
        </w:rPr>
        <w:t>改排的</w:t>
      </w:r>
      <w:r w:rsidRPr="003B743A">
        <w:rPr>
          <w:snapToGrid/>
          <w:szCs w:val="21"/>
          <w:lang w:val="en-GB"/>
        </w:rPr>
        <w:t>(b)</w:t>
      </w:r>
      <w:r w:rsidRPr="003B743A">
        <w:rPr>
          <w:rFonts w:hint="eastAsia"/>
          <w:snapToGrid/>
          <w:szCs w:val="21"/>
          <w:lang w:val="en-GB"/>
        </w:rPr>
        <w:t>小段中，将“</w:t>
      </w:r>
      <w:r w:rsidRPr="003B743A">
        <w:rPr>
          <w:snapToGrid/>
          <w:szCs w:val="21"/>
          <w:lang w:val="en-GB"/>
        </w:rPr>
        <w:t>3.0</w:t>
      </w:r>
      <w:r w:rsidRPr="003B743A">
        <w:rPr>
          <w:rFonts w:hint="eastAsia"/>
          <w:snapToGrid/>
          <w:szCs w:val="21"/>
          <w:lang w:val="en-GB"/>
        </w:rPr>
        <w:t>”改为“</w:t>
      </w:r>
      <w:r w:rsidRPr="003B743A">
        <w:rPr>
          <w:snapToGrid/>
          <w:szCs w:val="21"/>
          <w:lang w:val="en-GB"/>
        </w:rPr>
        <w:t>3</w:t>
      </w:r>
      <w:r w:rsidRPr="003B743A">
        <w:rPr>
          <w:rFonts w:hint="eastAsia"/>
          <w:snapToGrid/>
          <w:szCs w:val="21"/>
          <w:lang w:val="en-GB"/>
        </w:rPr>
        <w:t>”。</w:t>
      </w:r>
    </w:p>
    <w:p w:rsidR="007F7449" w:rsidRPr="00BE7011" w:rsidRDefault="007F7449" w:rsidP="000D0340">
      <w:pPr>
        <w:pStyle w:val="SingleTxtGC"/>
        <w:rPr>
          <w:rFonts w:ascii="Time New Roman" w:eastAsia="楷体" w:hAnsi="Time New Roman" w:hint="eastAsia"/>
          <w:snapToGrid/>
          <w:spacing w:val="-6"/>
          <w:lang w:val="en-GB"/>
        </w:rPr>
      </w:pPr>
      <w:r w:rsidRPr="00BE7011">
        <w:rPr>
          <w:rFonts w:ascii="Time New Roman" w:eastAsia="楷体" w:hAnsi="Time New Roman"/>
          <w:snapToGrid/>
          <w:spacing w:val="-6"/>
          <w:lang w:val="en-GB"/>
        </w:rPr>
        <w:t>(</w:t>
      </w:r>
      <w:r w:rsidRPr="00BE7011">
        <w:rPr>
          <w:rFonts w:ascii="Time New Roman" w:eastAsia="楷体" w:hAnsi="Time New Roman" w:hint="eastAsia"/>
          <w:snapToGrid/>
          <w:spacing w:val="-6"/>
          <w:lang w:val="en-GB"/>
        </w:rPr>
        <w:t>参考文件：</w:t>
      </w:r>
      <w:r w:rsidRPr="00BE7011">
        <w:rPr>
          <w:rFonts w:ascii="Time New Roman" w:eastAsia="楷体" w:hAnsi="Time New Roman"/>
          <w:snapToGrid/>
          <w:spacing w:val="-6"/>
          <w:lang w:val="en-GB"/>
        </w:rPr>
        <w:t>ST/SG/A</w:t>
      </w:r>
      <w:r w:rsidR="00AB6111">
        <w:rPr>
          <w:rFonts w:ascii="Time New Roman" w:eastAsia="楷体" w:hAnsi="Time New Roman"/>
          <w:snapToGrid/>
          <w:spacing w:val="-6"/>
          <w:lang w:val="en-GB"/>
        </w:rPr>
        <w:t>C.10/C.3/2014/4</w:t>
      </w:r>
      <w:r w:rsidRPr="00BE7011">
        <w:rPr>
          <w:rFonts w:ascii="Time New Roman" w:eastAsia="楷体" w:hAnsi="Time New Roman" w:hint="eastAsia"/>
          <w:snapToGrid/>
          <w:spacing w:val="-6"/>
          <w:lang w:val="en-GB"/>
        </w:rPr>
        <w:t>和第四十五届会议的非正式文件</w:t>
      </w:r>
      <w:r w:rsidRPr="00BE7011">
        <w:rPr>
          <w:rFonts w:ascii="Time New Roman" w:eastAsia="楷体" w:hAnsi="Time New Roman"/>
          <w:snapToGrid/>
          <w:spacing w:val="-6"/>
          <w:lang w:val="en-GB"/>
        </w:rPr>
        <w:t>INF.61/</w:t>
      </w:r>
      <w:r w:rsidR="00624C2B">
        <w:rPr>
          <w:rFonts w:ascii="Time New Roman" w:eastAsia="楷体" w:hAnsi="Time New Roman"/>
          <w:snapToGrid/>
          <w:spacing w:val="-6"/>
          <w:lang w:val="en-GB"/>
        </w:rPr>
        <w:t>Add.2</w:t>
      </w:r>
      <w:r w:rsidRPr="00BE7011">
        <w:rPr>
          <w:rFonts w:ascii="Time New Roman" w:eastAsia="楷体" w:hAnsi="Time New Roman"/>
          <w:snapToGrid/>
          <w:spacing w:val="-6"/>
          <w:lang w:val="en-GB"/>
        </w:rPr>
        <w:t>)</w:t>
      </w:r>
    </w:p>
    <w:p w:rsidR="007F7449" w:rsidRPr="003B743A" w:rsidRDefault="007E4FA4" w:rsidP="00A405EC">
      <w:pPr>
        <w:tabs>
          <w:tab w:val="clear" w:pos="431"/>
          <w:tab w:val="left" w:pos="2410"/>
        </w:tabs>
        <w:suppressAutoHyphens/>
        <w:overflowPunct/>
        <w:adjustRightInd/>
        <w:spacing w:after="120"/>
        <w:ind w:left="1134" w:right="1134"/>
        <w:rPr>
          <w:rFonts w:eastAsia="Calibri"/>
          <w:snapToGrid/>
          <w:szCs w:val="21"/>
          <w:lang w:val="en-GB"/>
        </w:rPr>
      </w:pPr>
      <w:r>
        <w:rPr>
          <w:rFonts w:eastAsia="Calibri"/>
          <w:snapToGrid/>
          <w:szCs w:val="21"/>
          <w:lang w:val="en-GB"/>
        </w:rPr>
        <w:t>16.7.1.4</w:t>
      </w:r>
      <w:r w:rsidR="007F7449" w:rsidRPr="003B743A">
        <w:rPr>
          <w:rFonts w:eastAsia="Calibri"/>
          <w:snapToGrid/>
          <w:szCs w:val="21"/>
          <w:lang w:val="en-GB"/>
        </w:rPr>
        <w:t>(b)</w:t>
      </w:r>
      <w:r w:rsidR="00342C5A">
        <w:rPr>
          <w:rFonts w:eastAsia="Calibri"/>
          <w:snapToGrid/>
          <w:szCs w:val="21"/>
          <w:lang w:val="en-GB"/>
        </w:rPr>
        <w:tab/>
      </w:r>
      <w:r w:rsidR="007F7449" w:rsidRPr="003B743A">
        <w:rPr>
          <w:rFonts w:ascii="SimSun" w:hAnsi="SimSun" w:cs="SimSun" w:hint="eastAsia"/>
          <w:snapToGrid/>
          <w:szCs w:val="21"/>
          <w:lang w:val="en-GB"/>
        </w:rPr>
        <w:t>将</w:t>
      </w:r>
      <w:r w:rsidR="007F7449" w:rsidRPr="003B743A">
        <w:rPr>
          <w:rFonts w:eastAsia="Calibri"/>
          <w:snapToGrid/>
          <w:szCs w:val="21"/>
          <w:lang w:val="en-GB"/>
        </w:rPr>
        <w:t>“</w:t>
      </w:r>
      <w:r w:rsidR="007F7449" w:rsidRPr="003B743A">
        <w:rPr>
          <w:rFonts w:ascii="SimSun" w:hAnsi="SimSun" w:hint="eastAsia"/>
          <w:snapToGrid/>
          <w:szCs w:val="21"/>
          <w:lang w:val="en-GB"/>
        </w:rPr>
        <w:t>可点燃”</w:t>
      </w:r>
      <w:r w:rsidR="007F7449" w:rsidRPr="003B743A">
        <w:rPr>
          <w:rFonts w:ascii="SimSun" w:hAnsi="SimSun" w:cs="SimSun" w:hint="eastAsia"/>
          <w:snapToGrid/>
          <w:szCs w:val="21"/>
          <w:lang w:val="en-GB"/>
        </w:rPr>
        <w:t>改为</w:t>
      </w:r>
      <w:r w:rsidR="007F7449" w:rsidRPr="003B743A">
        <w:rPr>
          <w:rFonts w:eastAsia="Calibri"/>
          <w:snapToGrid/>
          <w:szCs w:val="21"/>
          <w:lang w:val="en-GB"/>
        </w:rPr>
        <w:t>“</w:t>
      </w:r>
      <w:r w:rsidR="007F7449" w:rsidRPr="003B743A">
        <w:rPr>
          <w:rFonts w:ascii="SimSun" w:hAnsi="SimSun" w:hint="eastAsia"/>
          <w:snapToGrid/>
          <w:szCs w:val="21"/>
          <w:lang w:val="en-GB"/>
        </w:rPr>
        <w:t>点燃”。</w:t>
      </w:r>
      <w:r w:rsidR="007F7449" w:rsidRPr="003B743A">
        <w:rPr>
          <w:rFonts w:eastAsia="Calibri"/>
          <w:snapToGrid/>
          <w:szCs w:val="21"/>
          <w:lang w:val="en-GB"/>
        </w:rPr>
        <w:t>.</w:t>
      </w:r>
    </w:p>
    <w:p w:rsidR="007F7449" w:rsidRPr="0002019C" w:rsidRDefault="007F7449" w:rsidP="002C177F">
      <w:pPr>
        <w:pStyle w:val="SingleTxtGC"/>
        <w:rPr>
          <w:rFonts w:ascii="Time New Roman" w:eastAsia="楷体" w:hAnsi="Time New Roman" w:hint="eastAsia"/>
          <w:snapToGrid/>
          <w:spacing w:val="-6"/>
          <w:lang w:val="en-GB"/>
        </w:rPr>
      </w:pPr>
      <w:r w:rsidRPr="0002019C">
        <w:rPr>
          <w:rFonts w:ascii="Time New Roman" w:eastAsia="楷体" w:hAnsi="Time New Roman"/>
          <w:snapToGrid/>
          <w:spacing w:val="-6"/>
          <w:lang w:val="en-GB"/>
        </w:rPr>
        <w:t>(</w:t>
      </w:r>
      <w:r w:rsidRPr="0002019C">
        <w:rPr>
          <w:rFonts w:ascii="Time New Roman" w:eastAsia="楷体" w:hAnsi="Time New Roman" w:hint="eastAsia"/>
          <w:snapToGrid/>
          <w:spacing w:val="-6"/>
          <w:lang w:val="en-GB"/>
        </w:rPr>
        <w:t>参考文件：</w:t>
      </w:r>
      <w:r w:rsidR="00AB6111">
        <w:rPr>
          <w:rFonts w:ascii="Time New Roman" w:eastAsia="楷体" w:hAnsi="Time New Roman"/>
          <w:snapToGrid/>
          <w:spacing w:val="-6"/>
          <w:lang w:val="en-GB"/>
        </w:rPr>
        <w:t>ST/SG/AC.10/C.3/2014/4</w:t>
      </w:r>
      <w:r w:rsidRPr="0002019C">
        <w:rPr>
          <w:rFonts w:ascii="Time New Roman" w:eastAsia="楷体" w:hAnsi="Time New Roman" w:hint="eastAsia"/>
          <w:snapToGrid/>
          <w:spacing w:val="-6"/>
          <w:lang w:val="en-GB"/>
        </w:rPr>
        <w:t>和第四十五届会议的非正式文件</w:t>
      </w:r>
      <w:r w:rsidRPr="0002019C">
        <w:rPr>
          <w:rFonts w:ascii="Time New Roman" w:eastAsia="楷体" w:hAnsi="Time New Roman"/>
          <w:snapToGrid/>
          <w:spacing w:val="-6"/>
          <w:lang w:val="en-GB"/>
        </w:rPr>
        <w:t>INF.61/</w:t>
      </w:r>
      <w:r w:rsidR="00624C2B">
        <w:rPr>
          <w:rFonts w:ascii="Time New Roman" w:eastAsia="楷体" w:hAnsi="Time New Roman"/>
          <w:snapToGrid/>
          <w:spacing w:val="-6"/>
          <w:lang w:val="en-GB"/>
        </w:rPr>
        <w:t>Add.2</w:t>
      </w:r>
      <w:r w:rsidRPr="0002019C">
        <w:rPr>
          <w:rFonts w:ascii="Time New Roman" w:eastAsia="楷体" w:hAnsi="Time New Roman"/>
          <w:snapToGrid/>
          <w:spacing w:val="-6"/>
          <w:lang w:val="en-GB"/>
        </w:rPr>
        <w:t>)</w:t>
      </w:r>
    </w:p>
    <w:p w:rsidR="007F7449" w:rsidRPr="007F7449" w:rsidRDefault="007F7449" w:rsidP="007F7449">
      <w:pPr>
        <w:keepNext/>
        <w:keepLines/>
        <w:tabs>
          <w:tab w:val="clear" w:pos="431"/>
          <w:tab w:val="right" w:pos="851"/>
        </w:tabs>
        <w:suppressAutoHyphens/>
        <w:overflowPunct/>
        <w:adjustRightInd/>
        <w:snapToGrid/>
        <w:spacing w:before="360" w:after="240" w:line="270" w:lineRule="exact"/>
        <w:ind w:left="1134" w:right="1134" w:hanging="1134"/>
        <w:jc w:val="left"/>
        <w:rPr>
          <w:b/>
          <w:snapToGrid/>
          <w:sz w:val="24"/>
          <w:lang w:val="en-GB"/>
        </w:rPr>
      </w:pPr>
      <w:r w:rsidRPr="007F7449">
        <w:rPr>
          <w:b/>
          <w:snapToGrid/>
          <w:sz w:val="24"/>
          <w:lang w:val="en-GB"/>
        </w:rPr>
        <w:tab/>
      </w:r>
      <w:r w:rsidRPr="007F7449">
        <w:rPr>
          <w:b/>
          <w:snapToGrid/>
          <w:sz w:val="24"/>
          <w:lang w:val="en-GB"/>
        </w:rPr>
        <w:tab/>
      </w:r>
      <w:r w:rsidRPr="007F7449">
        <w:rPr>
          <w:rFonts w:hint="eastAsia"/>
          <w:b/>
          <w:snapToGrid/>
          <w:sz w:val="24"/>
          <w:lang w:val="en-GB"/>
        </w:rPr>
        <w:t>第</w:t>
      </w:r>
      <w:r w:rsidRPr="007F7449">
        <w:rPr>
          <w:b/>
          <w:snapToGrid/>
          <w:sz w:val="24"/>
          <w:lang w:val="en-GB"/>
        </w:rPr>
        <w:t>18</w:t>
      </w:r>
      <w:r w:rsidRPr="007F7449">
        <w:rPr>
          <w:rFonts w:hint="eastAsia"/>
          <w:b/>
          <w:snapToGrid/>
          <w:sz w:val="24"/>
          <w:lang w:val="en-GB"/>
        </w:rPr>
        <w:t>节</w:t>
      </w:r>
    </w:p>
    <w:p w:rsidR="007F7449" w:rsidRPr="0002019C" w:rsidRDefault="007F7449" w:rsidP="000D0340">
      <w:pPr>
        <w:pStyle w:val="SingleTxtGC"/>
        <w:rPr>
          <w:rFonts w:ascii="Time New Roman" w:eastAsia="楷体" w:hAnsi="Time New Roman" w:hint="eastAsia"/>
          <w:snapToGrid/>
          <w:spacing w:val="-6"/>
          <w:lang w:val="en-GB"/>
        </w:rPr>
      </w:pPr>
      <w:r w:rsidRPr="0002019C">
        <w:rPr>
          <w:rFonts w:ascii="Time New Roman" w:eastAsia="楷体" w:hAnsi="Time New Roman"/>
          <w:snapToGrid/>
          <w:spacing w:val="-6"/>
          <w:lang w:val="en-GB"/>
        </w:rPr>
        <w:t>(</w:t>
      </w:r>
      <w:r w:rsidRPr="0002019C">
        <w:rPr>
          <w:rFonts w:ascii="Time New Roman" w:eastAsia="楷体" w:hAnsi="Time New Roman" w:hint="eastAsia"/>
          <w:snapToGrid/>
          <w:spacing w:val="-6"/>
          <w:lang w:val="en-GB"/>
        </w:rPr>
        <w:t>参考文件：</w:t>
      </w:r>
      <w:r w:rsidRPr="0002019C">
        <w:rPr>
          <w:rFonts w:ascii="Time New Roman" w:eastAsia="楷体" w:hAnsi="Time New Roman"/>
          <w:snapToGrid/>
          <w:spacing w:val="-6"/>
          <w:lang w:val="en-GB"/>
        </w:rPr>
        <w:t>ST/SG/AC.10/C.3/2014/11</w:t>
      </w:r>
      <w:r w:rsidRPr="0002019C">
        <w:rPr>
          <w:rFonts w:ascii="Time New Roman" w:eastAsia="楷体" w:hAnsi="Time New Roman" w:hint="eastAsia"/>
          <w:snapToGrid/>
          <w:spacing w:val="-6"/>
          <w:lang w:val="en-GB"/>
        </w:rPr>
        <w:t>和第四十五届会议的非正式文件</w:t>
      </w:r>
      <w:r w:rsidRPr="0002019C">
        <w:rPr>
          <w:rFonts w:ascii="Time New Roman" w:eastAsia="楷体" w:hAnsi="Time New Roman"/>
          <w:snapToGrid/>
          <w:spacing w:val="-6"/>
          <w:lang w:val="en-GB"/>
        </w:rPr>
        <w:t>INF.61/Add.4)</w:t>
      </w:r>
    </w:p>
    <w:p w:rsidR="007F7449" w:rsidRPr="000D0340" w:rsidRDefault="007F7449" w:rsidP="00D7745E">
      <w:pPr>
        <w:pStyle w:val="SingleTxtGC"/>
        <w:tabs>
          <w:tab w:val="clear" w:pos="1996"/>
        </w:tabs>
        <w:rPr>
          <w:rFonts w:eastAsia="Calibri"/>
          <w:snapToGrid/>
          <w:szCs w:val="21"/>
          <w:lang w:val="en-GB"/>
        </w:rPr>
      </w:pPr>
      <w:r w:rsidRPr="000D0340">
        <w:rPr>
          <w:rFonts w:eastAsia="Calibri"/>
          <w:snapToGrid/>
          <w:szCs w:val="21"/>
          <w:lang w:val="en-GB"/>
        </w:rPr>
        <w:t>18.1</w:t>
      </w:r>
      <w:r w:rsidRPr="000D0340">
        <w:rPr>
          <w:rFonts w:eastAsia="Calibri"/>
          <w:snapToGrid/>
          <w:szCs w:val="21"/>
          <w:lang w:val="en-GB"/>
        </w:rPr>
        <w:tab/>
      </w:r>
      <w:r w:rsidR="00D7745E">
        <w:rPr>
          <w:rFonts w:eastAsia="Calibri"/>
          <w:snapToGrid/>
          <w:szCs w:val="21"/>
          <w:lang w:val="en-GB"/>
        </w:rPr>
        <w:tab/>
      </w:r>
      <w:r w:rsidRPr="000D0340">
        <w:rPr>
          <w:rFonts w:ascii="SimSun" w:hAnsi="SimSun" w:cs="SimSun" w:hint="eastAsia"/>
          <w:snapToGrid/>
          <w:szCs w:val="21"/>
          <w:lang w:val="en-GB"/>
        </w:rPr>
        <w:t>末段在</w:t>
      </w:r>
      <w:r w:rsidRPr="000D0340">
        <w:rPr>
          <w:rFonts w:ascii="Calibri" w:eastAsia="Calibri" w:hAnsi="Calibri" w:cs="Calibri"/>
          <w:snapToGrid/>
          <w:szCs w:val="21"/>
          <w:lang w:val="en-GB"/>
        </w:rPr>
        <w:t>“</w:t>
      </w:r>
      <w:r w:rsidRPr="000D0340">
        <w:rPr>
          <w:rFonts w:ascii="SimSun" w:hAnsi="SimSun" w:cs="SimSun" w:hint="eastAsia"/>
          <w:snapToGrid/>
          <w:szCs w:val="21"/>
          <w:lang w:val="en-GB"/>
        </w:rPr>
        <w:t>罐体运输</w:t>
      </w:r>
      <w:r w:rsidRPr="000D0340">
        <w:rPr>
          <w:rFonts w:ascii="Calibri" w:eastAsia="Calibri" w:hAnsi="Calibri" w:cs="Calibri"/>
          <w:snapToGrid/>
          <w:szCs w:val="21"/>
          <w:lang w:val="en-GB"/>
        </w:rPr>
        <w:t>”</w:t>
      </w:r>
      <w:r w:rsidRPr="000D0340">
        <w:rPr>
          <w:rFonts w:ascii="SimSun" w:hAnsi="SimSun" w:cs="SimSun" w:hint="eastAsia"/>
          <w:snapToGrid/>
          <w:szCs w:val="21"/>
          <w:lang w:val="en-GB"/>
        </w:rPr>
        <w:t>之后加</w:t>
      </w:r>
      <w:r w:rsidRPr="000D0340">
        <w:rPr>
          <w:rFonts w:ascii="Calibri" w:eastAsia="Calibri" w:hAnsi="Calibri" w:cs="Calibri"/>
          <w:snapToGrid/>
          <w:szCs w:val="21"/>
          <w:lang w:val="en-GB"/>
        </w:rPr>
        <w:t>“</w:t>
      </w:r>
      <w:r w:rsidRPr="000D0340">
        <w:rPr>
          <w:rFonts w:ascii="SimSun" w:hAnsi="SimSun" w:cs="SimSun" w:hint="eastAsia"/>
          <w:snapToGrid/>
          <w:szCs w:val="21"/>
          <w:lang w:val="en-GB"/>
        </w:rPr>
        <w:t>硝酸铵乳胶</w:t>
      </w:r>
      <w:r w:rsidRPr="000D0340">
        <w:rPr>
          <w:rFonts w:eastAsia="Calibri"/>
          <w:snapToGrid/>
          <w:szCs w:val="21"/>
          <w:lang w:val="en-GB"/>
        </w:rPr>
        <w:t>(ANE)”</w:t>
      </w:r>
      <w:r w:rsidRPr="000D0340">
        <w:rPr>
          <w:rFonts w:ascii="SimSun" w:hAnsi="SimSun" w:cs="SimSun" w:hint="eastAsia"/>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rFonts w:eastAsia="Calibri"/>
          <w:snapToGrid/>
          <w:szCs w:val="21"/>
          <w:lang w:val="en-GB"/>
        </w:rPr>
      </w:pPr>
      <w:r w:rsidRPr="000D0340">
        <w:rPr>
          <w:rFonts w:eastAsia="Calibri"/>
          <w:snapToGrid/>
          <w:szCs w:val="21"/>
          <w:lang w:val="en-GB"/>
        </w:rPr>
        <w:t>18.2</w:t>
      </w:r>
      <w:r w:rsidR="00AB6111">
        <w:rPr>
          <w:rFonts w:ascii="SimSun" w:hAnsi="SimSun" w:cs="SimSun"/>
          <w:snapToGrid/>
          <w:szCs w:val="21"/>
          <w:lang w:val="en-GB"/>
        </w:rPr>
        <w:tab/>
      </w:r>
      <w:r w:rsidRPr="000D0340">
        <w:rPr>
          <w:rFonts w:ascii="SimSun" w:hAnsi="SimSun" w:hint="eastAsia"/>
          <w:snapToGrid/>
          <w:szCs w:val="21"/>
          <w:lang w:val="en-GB"/>
        </w:rPr>
        <w:t>表格注</w:t>
      </w:r>
      <w:r w:rsidRPr="000D0340">
        <w:rPr>
          <w:rFonts w:eastAsia="Calibri"/>
          <w:snapToGrid/>
          <w:szCs w:val="21"/>
          <w:lang w:val="en-GB"/>
        </w:rPr>
        <w:t>b</w:t>
      </w:r>
      <w:r w:rsidRPr="000D0340">
        <w:rPr>
          <w:rFonts w:eastAsia="Calibri"/>
          <w:snapToGrid/>
          <w:szCs w:val="21"/>
          <w:lang w:val="en-GB"/>
        </w:rPr>
        <w:tab/>
      </w:r>
      <w:r w:rsidRPr="000D0340">
        <w:rPr>
          <w:rFonts w:ascii="SimSun" w:hAnsi="SimSun" w:cs="SimSun" w:hint="eastAsia"/>
          <w:snapToGrid/>
          <w:szCs w:val="21"/>
          <w:lang w:val="en-GB"/>
        </w:rPr>
        <w:t>在</w:t>
      </w:r>
      <w:r w:rsidRPr="000D0340">
        <w:rPr>
          <w:rFonts w:ascii="Calibri" w:eastAsia="Calibri" w:hAnsi="Calibri" w:cs="Calibri"/>
          <w:snapToGrid/>
          <w:szCs w:val="21"/>
          <w:lang w:val="en-GB"/>
        </w:rPr>
        <w:t>“</w:t>
      </w:r>
      <w:r w:rsidRPr="000D0340">
        <w:rPr>
          <w:rFonts w:ascii="SimSun" w:hAnsi="SimSun" w:cs="SimSun" w:hint="eastAsia"/>
          <w:snapToGrid/>
          <w:szCs w:val="21"/>
          <w:lang w:val="en-GB"/>
        </w:rPr>
        <w:t>罐体运输</w:t>
      </w:r>
      <w:r w:rsidRPr="000D0340">
        <w:rPr>
          <w:rFonts w:ascii="Calibri" w:eastAsia="Calibri" w:hAnsi="Calibri" w:cs="Calibri"/>
          <w:snapToGrid/>
          <w:szCs w:val="21"/>
          <w:lang w:val="en-GB"/>
        </w:rPr>
        <w:t>”</w:t>
      </w:r>
      <w:r w:rsidRPr="000D0340">
        <w:rPr>
          <w:rFonts w:ascii="SimSun" w:hAnsi="SimSun" w:cs="SimSun" w:hint="eastAsia"/>
          <w:snapToGrid/>
          <w:szCs w:val="21"/>
          <w:lang w:val="en-GB"/>
        </w:rPr>
        <w:t>之后加</w:t>
      </w:r>
      <w:r w:rsidRPr="000D0340">
        <w:rPr>
          <w:rFonts w:ascii="Calibri" w:eastAsia="Calibri" w:hAnsi="Calibri" w:cs="Calibri"/>
          <w:snapToGrid/>
          <w:szCs w:val="21"/>
          <w:lang w:val="en-GB"/>
        </w:rPr>
        <w:t>“</w:t>
      </w:r>
      <w:r w:rsidRPr="000D0340">
        <w:rPr>
          <w:rFonts w:ascii="SimSun" w:hAnsi="SimSun" w:cs="SimSun" w:hint="eastAsia"/>
          <w:snapToGrid/>
          <w:szCs w:val="21"/>
          <w:lang w:val="en-GB"/>
        </w:rPr>
        <w:t>硝酸铵乳胶</w:t>
      </w:r>
      <w:r w:rsidRPr="000D0340">
        <w:rPr>
          <w:rFonts w:eastAsia="Calibri"/>
          <w:snapToGrid/>
          <w:szCs w:val="21"/>
          <w:lang w:val="en-GB"/>
        </w:rPr>
        <w:t>(ANE)”</w:t>
      </w:r>
      <w:r w:rsidRPr="000D0340">
        <w:rPr>
          <w:rFonts w:ascii="SimSun" w:hAnsi="SimSun" w:cs="SimSun" w:hint="eastAsia"/>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rFonts w:eastAsia="Calibri"/>
          <w:snapToGrid/>
          <w:szCs w:val="21"/>
          <w:lang w:val="en-GB"/>
        </w:rPr>
      </w:pPr>
      <w:r w:rsidRPr="000D0340">
        <w:rPr>
          <w:rFonts w:eastAsia="Calibri"/>
          <w:snapToGrid/>
          <w:szCs w:val="21"/>
          <w:lang w:val="en-GB"/>
        </w:rPr>
        <w:t>18.3.1</w:t>
      </w:r>
      <w:r w:rsidRPr="000D0340">
        <w:rPr>
          <w:rFonts w:eastAsia="Calibri"/>
          <w:snapToGrid/>
          <w:szCs w:val="21"/>
          <w:lang w:val="en-GB"/>
        </w:rPr>
        <w:tab/>
      </w:r>
      <w:r w:rsidRPr="000D0340">
        <w:rPr>
          <w:rFonts w:ascii="SimSun" w:hAnsi="SimSun" w:cs="SimSun" w:hint="eastAsia"/>
          <w:snapToGrid/>
          <w:szCs w:val="21"/>
          <w:lang w:val="en-GB"/>
        </w:rPr>
        <w:t>修改如下：</w:t>
      </w:r>
    </w:p>
    <w:p w:rsidR="007F7449" w:rsidRPr="000D0340" w:rsidRDefault="007F7449" w:rsidP="00A405EC">
      <w:pPr>
        <w:tabs>
          <w:tab w:val="clear" w:pos="431"/>
          <w:tab w:val="left" w:pos="2410"/>
        </w:tabs>
        <w:suppressAutoHyphens/>
        <w:overflowPunct/>
        <w:adjustRightInd/>
        <w:spacing w:after="120"/>
        <w:ind w:left="1134" w:right="1134"/>
        <w:rPr>
          <w:rFonts w:eastAsia="Calibri"/>
          <w:snapToGrid/>
          <w:szCs w:val="21"/>
          <w:lang w:val="en-GB"/>
        </w:rPr>
      </w:pPr>
      <w:r w:rsidRPr="000D0340">
        <w:rPr>
          <w:rFonts w:hint="eastAsia"/>
          <w:snapToGrid/>
          <w:szCs w:val="21"/>
          <w:lang w:val="en-GB"/>
        </w:rPr>
        <w:t>“</w:t>
      </w:r>
      <w:r w:rsidRPr="000D0340">
        <w:rPr>
          <w:snapToGrid/>
          <w:szCs w:val="21"/>
          <w:lang w:val="en-GB"/>
        </w:rPr>
        <w:t>18.3.1</w:t>
      </w:r>
      <w:r w:rsidRPr="000D0340">
        <w:rPr>
          <w:snapToGrid/>
          <w:szCs w:val="21"/>
          <w:lang w:val="en-GB"/>
        </w:rPr>
        <w:tab/>
      </w:r>
      <w:r w:rsidRPr="000D0340">
        <w:rPr>
          <w:rFonts w:hint="eastAsia"/>
          <w:snapToGrid/>
          <w:szCs w:val="21"/>
          <w:lang w:val="en-GB"/>
        </w:rPr>
        <w:t>除非这些试验另有规定，否则对物质应按付诸运输的状态在运输过程中可能发生的最高温度条件下进行试验</w:t>
      </w:r>
      <w:r w:rsidRPr="000D0340">
        <w:rPr>
          <w:snapToGrid/>
          <w:szCs w:val="21"/>
          <w:lang w:val="en-GB"/>
        </w:rPr>
        <w:t>(</w:t>
      </w:r>
      <w:r w:rsidRPr="000D0340">
        <w:rPr>
          <w:rFonts w:hint="eastAsia"/>
          <w:snapToGrid/>
          <w:szCs w:val="21"/>
          <w:lang w:val="en-GB"/>
        </w:rPr>
        <w:t>见本《手册》</w:t>
      </w:r>
      <w:r w:rsidRPr="000D0340">
        <w:rPr>
          <w:snapToGrid/>
          <w:szCs w:val="21"/>
          <w:lang w:val="en-GB"/>
        </w:rPr>
        <w:t>1.5.4)</w:t>
      </w:r>
      <w:r w:rsidRPr="000D0340">
        <w:rPr>
          <w:rFonts w:hint="eastAsia"/>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rFonts w:eastAsia="Calibri"/>
          <w:snapToGrid/>
          <w:szCs w:val="21"/>
        </w:rPr>
      </w:pPr>
      <w:r w:rsidRPr="000D0340">
        <w:rPr>
          <w:snapToGrid/>
          <w:szCs w:val="21"/>
          <w:lang w:val="en-GB"/>
        </w:rPr>
        <w:t>18.4.1</w:t>
      </w:r>
      <w:r w:rsidRPr="000D0340">
        <w:rPr>
          <w:snapToGrid/>
          <w:szCs w:val="21"/>
          <w:lang w:val="en-GB"/>
        </w:rPr>
        <w:tab/>
      </w:r>
      <w:r w:rsidR="00B00099">
        <w:rPr>
          <w:rFonts w:hint="eastAsia"/>
          <w:snapToGrid/>
          <w:szCs w:val="21"/>
          <w:lang w:val="en-GB"/>
        </w:rPr>
        <w:t>(</w:t>
      </w:r>
      <w:r w:rsidRPr="000D0340">
        <w:rPr>
          <w:rFonts w:hint="eastAsia"/>
          <w:snapToGrid/>
          <w:szCs w:val="21"/>
        </w:rPr>
        <w:t>中文无需改动</w:t>
      </w:r>
      <w:r w:rsidR="000D0340" w:rsidRPr="000D0340">
        <w:rPr>
          <w:rFonts w:hint="eastAsia"/>
          <w:snapToGrid/>
          <w:spacing w:val="-50"/>
          <w:szCs w:val="21"/>
        </w:rPr>
        <w:t>―</w:t>
      </w:r>
      <w:r w:rsidR="000D0340" w:rsidRPr="000D0340">
        <w:rPr>
          <w:rFonts w:hint="eastAsia"/>
          <w:snapToGrid/>
          <w:szCs w:val="21"/>
        </w:rPr>
        <w:t>―</w:t>
      </w:r>
      <w:r w:rsidRPr="000D0340">
        <w:rPr>
          <w:rFonts w:hint="eastAsia"/>
          <w:snapToGrid/>
          <w:szCs w:val="21"/>
        </w:rPr>
        <w:t>译注</w:t>
      </w:r>
      <w:r w:rsidR="00B00099">
        <w:rPr>
          <w:rFonts w:hint="eastAsia"/>
          <w:snapToGrid/>
          <w:szCs w:val="21"/>
          <w:lang w:val="en-GB"/>
        </w:rPr>
        <w:t>)</w:t>
      </w:r>
    </w:p>
    <w:p w:rsidR="007F7449" w:rsidRPr="000D0340" w:rsidRDefault="007F7449" w:rsidP="000D0340">
      <w:pPr>
        <w:tabs>
          <w:tab w:val="clear" w:pos="431"/>
        </w:tabs>
        <w:suppressAutoHyphens/>
        <w:overflowPunct/>
        <w:adjustRightInd/>
        <w:spacing w:after="120"/>
        <w:ind w:left="1134" w:right="1134"/>
        <w:rPr>
          <w:snapToGrid/>
          <w:szCs w:val="21"/>
          <w:lang w:val="en-GB"/>
        </w:rPr>
      </w:pPr>
      <w:r w:rsidRPr="000D0340">
        <w:rPr>
          <w:snapToGrid/>
          <w:szCs w:val="21"/>
          <w:lang w:val="en-GB"/>
        </w:rPr>
        <w:t>18.4.1.1</w:t>
      </w:r>
      <w:r w:rsidR="00EC7009">
        <w:rPr>
          <w:snapToGrid/>
          <w:szCs w:val="21"/>
          <w:lang w:val="en-GB"/>
        </w:rPr>
        <w:t>.1</w:t>
      </w:r>
      <w:r w:rsidRPr="000D0340">
        <w:rPr>
          <w:rFonts w:hint="eastAsia"/>
          <w:snapToGrid/>
          <w:szCs w:val="21"/>
          <w:lang w:val="en-GB"/>
        </w:rPr>
        <w:t>和</w:t>
      </w:r>
      <w:r w:rsidRPr="000D0340">
        <w:rPr>
          <w:snapToGrid/>
          <w:szCs w:val="21"/>
          <w:lang w:val="en-GB"/>
        </w:rPr>
        <w:t>18.4.1.1.2</w:t>
      </w:r>
      <w:r w:rsidRPr="000D0340">
        <w:rPr>
          <w:snapToGrid/>
          <w:szCs w:val="21"/>
          <w:lang w:val="en-GB"/>
        </w:rPr>
        <w:tab/>
      </w:r>
      <w:r w:rsidRPr="000D0340">
        <w:rPr>
          <w:rFonts w:hint="eastAsia"/>
          <w:snapToGrid/>
          <w:szCs w:val="21"/>
          <w:lang w:val="en-GB"/>
        </w:rPr>
        <w:t>合并，修改如下：</w:t>
      </w:r>
    </w:p>
    <w:p w:rsidR="007F7449" w:rsidRPr="000D0340" w:rsidRDefault="007F7449" w:rsidP="00A405EC">
      <w:pPr>
        <w:tabs>
          <w:tab w:val="clear" w:pos="431"/>
          <w:tab w:val="left" w:pos="2410"/>
        </w:tabs>
        <w:suppressAutoHyphens/>
        <w:overflowPunct/>
        <w:adjustRightInd/>
        <w:spacing w:after="120"/>
        <w:ind w:left="1134" w:right="1134"/>
        <w:rPr>
          <w:snapToGrid/>
          <w:lang w:val="en-GB"/>
        </w:rPr>
      </w:pPr>
      <w:r w:rsidRPr="000D0340">
        <w:rPr>
          <w:rFonts w:hint="eastAsia"/>
          <w:snapToGrid/>
          <w:lang w:val="en-GB"/>
        </w:rPr>
        <w:t>“</w:t>
      </w:r>
      <w:r w:rsidR="007E4FA4">
        <w:rPr>
          <w:snapToGrid/>
          <w:lang w:val="en-GB"/>
        </w:rPr>
        <w:t>18.4.1.1.1</w:t>
      </w:r>
      <w:r w:rsidR="00FA10D4">
        <w:rPr>
          <w:snapToGrid/>
          <w:lang w:val="en-GB"/>
        </w:rPr>
        <w:tab/>
      </w:r>
      <w:r w:rsidRPr="000D0340">
        <w:rPr>
          <w:rFonts w:hint="eastAsia"/>
          <w:snapToGrid/>
          <w:lang w:val="en-GB"/>
        </w:rPr>
        <w:t>本试验用于确定准备用作“硝酸铵乳胶、悬浮剂或凝胶</w:t>
      </w:r>
      <w:r w:rsidR="00B00099">
        <w:rPr>
          <w:rFonts w:hint="eastAsia"/>
          <w:snapToGrid/>
        </w:rPr>
        <w:t>(</w:t>
      </w:r>
      <w:r w:rsidRPr="000D0340">
        <w:rPr>
          <w:rFonts w:hint="eastAsia"/>
          <w:snapToGrid/>
          <w:lang w:val="en-GB"/>
        </w:rPr>
        <w:t>炸药中间物质</w:t>
      </w:r>
      <w:r w:rsidR="00B00099">
        <w:rPr>
          <w:rFonts w:hint="eastAsia"/>
          <w:snapToGrid/>
          <w:lang w:val="en-GB"/>
        </w:rPr>
        <w:t>)</w:t>
      </w:r>
      <w:r w:rsidRPr="000D0340">
        <w:rPr>
          <w:rFonts w:hint="eastAsia"/>
          <w:snapToGrid/>
          <w:lang w:val="en-GB"/>
        </w:rPr>
        <w:t>”的试验对象在运输过程中会遇到的温度条件下是否具有热稳定性。以这类试验通常采用的方法</w:t>
      </w:r>
      <w:r w:rsidRPr="000D0340">
        <w:rPr>
          <w:snapToGrid/>
          <w:lang w:val="en-GB"/>
        </w:rPr>
        <w:t>(</w:t>
      </w:r>
      <w:r w:rsidRPr="000D0340">
        <w:rPr>
          <w:rFonts w:hint="eastAsia"/>
          <w:snapToGrid/>
          <w:lang w:val="en-GB"/>
        </w:rPr>
        <w:t>见</w:t>
      </w:r>
      <w:r w:rsidRPr="000D0340">
        <w:rPr>
          <w:snapToGrid/>
          <w:lang w:val="en-GB"/>
        </w:rPr>
        <w:t>28.4.4)</w:t>
      </w:r>
      <w:r w:rsidRPr="000D0340">
        <w:rPr>
          <w:rFonts w:hint="eastAsia"/>
          <w:snapToGrid/>
          <w:lang w:val="en-GB"/>
        </w:rPr>
        <w:t>，</w:t>
      </w:r>
      <w:r w:rsidRPr="000D0340">
        <w:rPr>
          <w:snapToGrid/>
          <w:lang w:val="en-GB"/>
        </w:rPr>
        <w:t>500</w:t>
      </w:r>
      <w:r w:rsidRPr="000D0340">
        <w:rPr>
          <w:rFonts w:hint="eastAsia"/>
          <w:snapToGrid/>
          <w:lang w:val="en-GB"/>
        </w:rPr>
        <w:t>毫升试验容器仅就包件、中型散货箱和小型罐体而言有代表性。对于运输硝酸铵乳胶、悬浮剂或凝胶，可采用这一试验测量它在罐体运输中的热稳定性，但被试产品的温度须定在运输过程中可能遇到的最高温度之上</w:t>
      </w:r>
      <w:r w:rsidRPr="000D0340">
        <w:rPr>
          <w:snapToGrid/>
          <w:lang w:val="en-GB"/>
        </w:rPr>
        <w:t>20</w:t>
      </w:r>
      <w:r w:rsidRPr="000D0340">
        <w:rPr>
          <w:rFonts w:hint="eastAsia"/>
          <w:snapToGrid/>
          <w:lang w:val="en-GB"/>
        </w:rPr>
        <w:t>摄氏度，或如装载时的温度更高，则定在后者温度之上</w:t>
      </w:r>
      <w:r w:rsidRPr="000D0340">
        <w:rPr>
          <w:snapToGrid/>
          <w:lang w:val="en-GB"/>
        </w:rPr>
        <w:t>20</w:t>
      </w:r>
      <w:r w:rsidRPr="000D0340">
        <w:rPr>
          <w:rFonts w:hint="eastAsia"/>
          <w:snapToGrid/>
          <w:lang w:val="en-GB"/>
        </w:rPr>
        <w:t>摄氏度。”。</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18.4.1.2.1</w:t>
      </w:r>
      <w:r w:rsidRPr="000D0340">
        <w:rPr>
          <w:snapToGrid/>
          <w:szCs w:val="21"/>
          <w:lang w:val="en-GB"/>
        </w:rPr>
        <w:tab/>
      </w:r>
      <w:r w:rsidRPr="000D0340">
        <w:rPr>
          <w:rFonts w:hint="eastAsia"/>
          <w:snapToGrid/>
          <w:szCs w:val="21"/>
          <w:lang w:val="en-GB"/>
        </w:rPr>
        <w:t>在“适当的”之后加“恒温调节的”，在“试验室”之后加“</w:t>
      </w:r>
      <w:r w:rsidRPr="000D0340">
        <w:rPr>
          <w:snapToGrid/>
          <w:szCs w:val="21"/>
          <w:lang w:val="en-GB"/>
        </w:rPr>
        <w:t>(</w:t>
      </w:r>
      <w:r w:rsidRPr="000D0340">
        <w:rPr>
          <w:rFonts w:hint="eastAsia"/>
          <w:snapToGrid/>
          <w:szCs w:val="21"/>
          <w:lang w:val="en-GB"/>
        </w:rPr>
        <w:t>可加装风扇</w:t>
      </w:r>
      <w:r w:rsidRPr="000D0340">
        <w:rPr>
          <w:snapToGrid/>
          <w:szCs w:val="21"/>
          <w:lang w:val="en-GB"/>
        </w:rPr>
        <w:t>)</w:t>
      </w:r>
      <w:r w:rsidRPr="000D0340">
        <w:rPr>
          <w:rFonts w:hint="eastAsia"/>
          <w:snapToGrid/>
          <w:szCs w:val="21"/>
          <w:lang w:val="en-GB"/>
        </w:rPr>
        <w:t>”将“杜瓦瓶”改为“隔热试验容器”，“测量设备”改为“记录设备”。</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18.4.1.2.2</w:t>
      </w:r>
      <w:r w:rsidRPr="000D0340">
        <w:rPr>
          <w:snapToGrid/>
          <w:szCs w:val="21"/>
          <w:lang w:val="en-GB"/>
        </w:rPr>
        <w:tab/>
      </w:r>
      <w:r w:rsidRPr="000D0340">
        <w:rPr>
          <w:rFonts w:hint="eastAsia"/>
          <w:snapToGrid/>
          <w:szCs w:val="21"/>
          <w:lang w:val="en-GB"/>
        </w:rPr>
        <w:t>修改如下</w:t>
      </w:r>
      <w:r w:rsidRPr="000D0340">
        <w:rPr>
          <w:snapToGrid/>
          <w:szCs w:val="21"/>
          <w:lang w:val="en-GB"/>
        </w:rPr>
        <w:t>(</w:t>
      </w:r>
      <w:r w:rsidRPr="000D0340">
        <w:rPr>
          <w:rFonts w:hint="eastAsia"/>
          <w:snapToGrid/>
          <w:szCs w:val="21"/>
          <w:lang w:val="en-GB"/>
        </w:rPr>
        <w:t>末句不变</w:t>
      </w:r>
      <w:r w:rsidRPr="000D0340">
        <w:rPr>
          <w:snapToGrid/>
          <w:szCs w:val="21"/>
          <w:lang w:val="en-GB"/>
        </w:rPr>
        <w:t>)</w:t>
      </w:r>
      <w:r w:rsidRPr="000D0340">
        <w:rPr>
          <w:rFonts w:hint="eastAsia"/>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rFonts w:hint="eastAsia"/>
          <w:snapToGrid/>
          <w:szCs w:val="21"/>
          <w:lang w:val="en-GB"/>
        </w:rPr>
        <w:t>“</w:t>
      </w:r>
      <w:r w:rsidRPr="000D0340">
        <w:rPr>
          <w:snapToGrid/>
          <w:szCs w:val="21"/>
          <w:lang w:val="en-GB"/>
        </w:rPr>
        <w:t>18.4.1.2.2</w:t>
      </w:r>
      <w:r w:rsidRPr="000D0340">
        <w:rPr>
          <w:snapToGrid/>
          <w:szCs w:val="21"/>
          <w:lang w:val="en-GB"/>
        </w:rPr>
        <w:tab/>
      </w:r>
      <w:r w:rsidRPr="000D0340">
        <w:rPr>
          <w:rFonts w:hint="eastAsia"/>
          <w:snapToGrid/>
          <w:szCs w:val="21"/>
          <w:lang w:val="en-GB"/>
        </w:rPr>
        <w:t>进行试验之前应做风险评估，考虑试验室内起火和</w:t>
      </w:r>
      <w:r w:rsidRPr="000D0340">
        <w:rPr>
          <w:snapToGrid/>
          <w:szCs w:val="21"/>
          <w:lang w:val="en-GB"/>
        </w:rPr>
        <w:t>/</w:t>
      </w:r>
      <w:r w:rsidRPr="000D0340">
        <w:rPr>
          <w:rFonts w:hint="eastAsia"/>
          <w:snapToGrid/>
          <w:szCs w:val="21"/>
          <w:lang w:val="en-GB"/>
        </w:rPr>
        <w:t>或爆炸的潜在可能，并运用适当的控制措施保护人员和财产。可同时进行多个试验。记录系统应安装在单独的观察区。”。</w:t>
      </w:r>
      <w:r w:rsidRPr="000D0340">
        <w:rPr>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18.4.1.2.3</w:t>
      </w:r>
      <w:r w:rsidRPr="000D0340">
        <w:rPr>
          <w:snapToGrid/>
          <w:szCs w:val="21"/>
          <w:lang w:val="en-GB"/>
        </w:rPr>
        <w:tab/>
      </w:r>
      <w:r w:rsidRPr="000D0340">
        <w:rPr>
          <w:rFonts w:hint="eastAsia"/>
          <w:snapToGrid/>
          <w:szCs w:val="21"/>
          <w:lang w:val="en-GB"/>
        </w:rPr>
        <w:t>修改如下：</w:t>
      </w:r>
    </w:p>
    <w:p w:rsidR="007F7449" w:rsidRPr="000D0340" w:rsidRDefault="007F7449" w:rsidP="000D0340">
      <w:pPr>
        <w:tabs>
          <w:tab w:val="clear" w:pos="431"/>
        </w:tabs>
        <w:suppressAutoHyphens/>
        <w:overflowPunct/>
        <w:adjustRightInd/>
        <w:spacing w:after="120"/>
        <w:ind w:left="1134" w:right="1134"/>
        <w:jc w:val="left"/>
        <w:rPr>
          <w:snapToGrid/>
          <w:szCs w:val="21"/>
          <w:lang w:val="en-GB"/>
        </w:rPr>
      </w:pPr>
      <w:r w:rsidRPr="000D0340">
        <w:rPr>
          <w:rFonts w:hint="eastAsia"/>
          <w:snapToGrid/>
          <w:szCs w:val="21"/>
          <w:lang w:val="en-GB"/>
        </w:rPr>
        <w:t>第一句，“可使用足够大的恒温调节干燥箱</w:t>
      </w:r>
      <w:r w:rsidRPr="000D0340">
        <w:rPr>
          <w:snapToGrid/>
          <w:szCs w:val="21"/>
          <w:lang w:val="en-GB"/>
        </w:rPr>
        <w:t>(</w:t>
      </w:r>
      <w:r w:rsidRPr="000D0340">
        <w:rPr>
          <w:rFonts w:hint="eastAsia"/>
          <w:snapToGrid/>
          <w:szCs w:val="21"/>
          <w:lang w:val="en-GB"/>
        </w:rPr>
        <w:t>可加装风扇</w:t>
      </w:r>
      <w:r w:rsidRPr="000D0340">
        <w:rPr>
          <w:snapToGrid/>
          <w:szCs w:val="21"/>
          <w:lang w:val="en-GB"/>
        </w:rPr>
        <w:t>)</w:t>
      </w:r>
      <w:r w:rsidRPr="000D0340">
        <w:rPr>
          <w:rFonts w:hint="eastAsia"/>
          <w:snapToGrid/>
          <w:szCs w:val="21"/>
          <w:lang w:val="en-GB"/>
        </w:rPr>
        <w:t>，以保证杜瓦瓶四周的空气流通。”改为“试验室必须足够大，以保证隔热试验容器四周的空气流通。”。</w:t>
      </w:r>
    </w:p>
    <w:p w:rsidR="007F7449" w:rsidRPr="000D0340" w:rsidRDefault="007F7449" w:rsidP="000D0340">
      <w:pPr>
        <w:tabs>
          <w:tab w:val="clear" w:pos="431"/>
        </w:tabs>
        <w:suppressAutoHyphens/>
        <w:overflowPunct/>
        <w:adjustRightInd/>
        <w:spacing w:after="120"/>
        <w:ind w:left="1134" w:right="1134"/>
        <w:jc w:val="left"/>
        <w:rPr>
          <w:snapToGrid/>
          <w:szCs w:val="21"/>
          <w:lang w:val="en-GB"/>
        </w:rPr>
      </w:pPr>
      <w:r w:rsidRPr="000D0340">
        <w:rPr>
          <w:rFonts w:hint="eastAsia"/>
          <w:snapToGrid/>
          <w:szCs w:val="21"/>
          <w:lang w:val="en-GB"/>
        </w:rPr>
        <w:t>在第二句中，将</w:t>
      </w:r>
      <w:r w:rsidRPr="000D0340">
        <w:rPr>
          <w:snapToGrid/>
          <w:szCs w:val="21"/>
          <w:lang w:val="en-GB"/>
        </w:rPr>
        <w:t>“</w:t>
      </w:r>
      <w:r w:rsidRPr="000D0340">
        <w:rPr>
          <w:rFonts w:hint="eastAsia"/>
          <w:snapToGrid/>
          <w:szCs w:val="21"/>
          <w:lang w:val="en-GB"/>
        </w:rPr>
        <w:t>干燥箱</w:t>
      </w:r>
      <w:r w:rsidRPr="000D0340">
        <w:rPr>
          <w:snapToGrid/>
          <w:szCs w:val="21"/>
          <w:lang w:val="en-GB"/>
        </w:rPr>
        <w:t>”</w:t>
      </w:r>
      <w:r w:rsidRPr="000D0340">
        <w:rPr>
          <w:rFonts w:hint="eastAsia"/>
          <w:snapToGrid/>
          <w:szCs w:val="21"/>
          <w:lang w:val="en-GB"/>
        </w:rPr>
        <w:t>改为“试验室</w:t>
      </w:r>
      <w:r w:rsidRPr="000D0340">
        <w:rPr>
          <w:snapToGrid/>
          <w:szCs w:val="21"/>
          <w:lang w:val="en-GB"/>
        </w:rPr>
        <w:t>”</w:t>
      </w:r>
      <w:r w:rsidRPr="000D0340">
        <w:rPr>
          <w:rFonts w:hint="eastAsia"/>
          <w:snapToGrid/>
          <w:szCs w:val="21"/>
          <w:lang w:val="en-GB"/>
        </w:rPr>
        <w:t>，“杜瓦瓶”改为“隔热试验容器”，并将“</w:t>
      </w:r>
      <w:r w:rsidRPr="000D0340">
        <w:rPr>
          <w:snapToGrid/>
          <w:szCs w:val="21"/>
          <w:lang w:val="en-GB"/>
        </w:rPr>
        <w:t>± 1</w:t>
      </w:r>
      <w:r w:rsidRPr="000D0340">
        <w:rPr>
          <w:rFonts w:hint="eastAsia"/>
          <w:snapToGrid/>
          <w:szCs w:val="21"/>
          <w:lang w:val="en-GB"/>
        </w:rPr>
        <w:t>摄氏度”改为“</w:t>
      </w:r>
      <w:r w:rsidRPr="000D0340">
        <w:rPr>
          <w:snapToGrid/>
          <w:szCs w:val="21"/>
          <w:lang w:val="en-GB"/>
        </w:rPr>
        <w:t>± 2</w:t>
      </w:r>
      <w:r w:rsidRPr="000D0340">
        <w:rPr>
          <w:rFonts w:hint="eastAsia"/>
          <w:snapToGrid/>
          <w:szCs w:val="21"/>
          <w:lang w:val="en-GB"/>
        </w:rPr>
        <w:t>摄氏度”。</w:t>
      </w:r>
    </w:p>
    <w:p w:rsidR="007F7449" w:rsidRPr="000D0340" w:rsidRDefault="007F7449" w:rsidP="000D0340">
      <w:pPr>
        <w:tabs>
          <w:tab w:val="clear" w:pos="431"/>
        </w:tabs>
        <w:suppressAutoHyphens/>
        <w:overflowPunct/>
        <w:adjustRightInd/>
        <w:spacing w:after="120"/>
        <w:ind w:left="1134" w:right="1134"/>
        <w:jc w:val="left"/>
        <w:rPr>
          <w:snapToGrid/>
          <w:szCs w:val="21"/>
          <w:lang w:val="en-GB"/>
        </w:rPr>
      </w:pPr>
      <w:r w:rsidRPr="000D0340">
        <w:rPr>
          <w:rFonts w:hint="eastAsia"/>
          <w:snapToGrid/>
          <w:szCs w:val="21"/>
          <w:lang w:val="en-GB"/>
        </w:rPr>
        <w:t>在第三句中，将</w:t>
      </w:r>
      <w:r w:rsidRPr="000D0340">
        <w:rPr>
          <w:snapToGrid/>
          <w:szCs w:val="21"/>
          <w:lang w:val="en-GB"/>
        </w:rPr>
        <w:t>“</w:t>
      </w:r>
      <w:r w:rsidRPr="000D0340">
        <w:rPr>
          <w:rFonts w:hint="eastAsia"/>
          <w:snapToGrid/>
          <w:szCs w:val="21"/>
          <w:lang w:val="en-GB"/>
        </w:rPr>
        <w:t>干燥箱</w:t>
      </w:r>
      <w:r w:rsidRPr="000D0340">
        <w:rPr>
          <w:snapToGrid/>
          <w:szCs w:val="21"/>
          <w:lang w:val="en-GB"/>
        </w:rPr>
        <w:t>”</w:t>
      </w:r>
      <w:r w:rsidRPr="000D0340">
        <w:rPr>
          <w:rFonts w:hint="eastAsia"/>
          <w:snapToGrid/>
          <w:szCs w:val="21"/>
          <w:lang w:val="en-GB"/>
        </w:rPr>
        <w:t>改为</w:t>
      </w:r>
      <w:r w:rsidRPr="000D0340">
        <w:rPr>
          <w:snapToGrid/>
          <w:szCs w:val="21"/>
          <w:lang w:val="en-GB"/>
        </w:rPr>
        <w:t>“</w:t>
      </w:r>
      <w:r w:rsidRPr="000D0340">
        <w:rPr>
          <w:rFonts w:hint="eastAsia"/>
          <w:snapToGrid/>
          <w:szCs w:val="21"/>
          <w:lang w:val="en-GB"/>
        </w:rPr>
        <w:t>试验室</w:t>
      </w:r>
      <w:r w:rsidRPr="000D0340">
        <w:rPr>
          <w:snapToGrid/>
          <w:szCs w:val="21"/>
          <w:lang w:val="en-GB"/>
        </w:rPr>
        <w:t>”</w:t>
      </w:r>
      <w:r w:rsidRPr="000D0340">
        <w:rPr>
          <w:rFonts w:hint="eastAsia"/>
          <w:snapToGrid/>
          <w:szCs w:val="21"/>
          <w:lang w:val="en-GB"/>
        </w:rPr>
        <w:t>。</w:t>
      </w:r>
    </w:p>
    <w:p w:rsidR="007F7449" w:rsidRPr="000D0340" w:rsidRDefault="007F7449" w:rsidP="000D0340">
      <w:pPr>
        <w:tabs>
          <w:tab w:val="clear" w:pos="431"/>
        </w:tabs>
        <w:suppressAutoHyphens/>
        <w:overflowPunct/>
        <w:adjustRightInd/>
        <w:spacing w:after="120"/>
        <w:ind w:left="1134" w:right="1134"/>
        <w:jc w:val="left"/>
        <w:rPr>
          <w:snapToGrid/>
          <w:szCs w:val="21"/>
          <w:lang w:val="en-GB"/>
        </w:rPr>
      </w:pPr>
      <w:r w:rsidRPr="000D0340">
        <w:rPr>
          <w:rFonts w:hint="eastAsia"/>
          <w:snapToGrid/>
          <w:szCs w:val="21"/>
          <w:lang w:val="en-GB"/>
        </w:rPr>
        <w:t>删除最后两句。</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18.4.1.2.4</w:t>
      </w:r>
      <w:r w:rsidRPr="000D0340">
        <w:rPr>
          <w:snapToGrid/>
          <w:szCs w:val="21"/>
          <w:lang w:val="en-GB"/>
        </w:rPr>
        <w:tab/>
      </w:r>
      <w:r w:rsidRPr="000D0340">
        <w:rPr>
          <w:rFonts w:hint="eastAsia"/>
          <w:snapToGrid/>
          <w:szCs w:val="21"/>
          <w:lang w:val="en-GB"/>
        </w:rPr>
        <w:t>在第一句中，将</w:t>
      </w:r>
      <w:r w:rsidRPr="000D0340">
        <w:rPr>
          <w:snapToGrid/>
          <w:szCs w:val="21"/>
          <w:lang w:val="en-GB"/>
        </w:rPr>
        <w:t>“</w:t>
      </w:r>
      <w:r w:rsidRPr="000D0340">
        <w:rPr>
          <w:rFonts w:hint="eastAsia"/>
          <w:snapToGrid/>
          <w:szCs w:val="21"/>
          <w:lang w:val="en-GB"/>
        </w:rPr>
        <w:t>杜瓦瓶</w:t>
      </w:r>
      <w:r w:rsidRPr="000D0340">
        <w:rPr>
          <w:snapToGrid/>
          <w:szCs w:val="21"/>
          <w:lang w:val="en-GB"/>
        </w:rPr>
        <w:t>”</w:t>
      </w:r>
      <w:r w:rsidRPr="000D0340">
        <w:rPr>
          <w:rFonts w:hint="eastAsia"/>
          <w:snapToGrid/>
          <w:szCs w:val="21"/>
          <w:lang w:val="en-GB"/>
        </w:rPr>
        <w:t>改为</w:t>
      </w:r>
      <w:r w:rsidRPr="000D0340">
        <w:rPr>
          <w:snapToGrid/>
          <w:szCs w:val="21"/>
          <w:lang w:val="en-GB"/>
        </w:rPr>
        <w:t>“</w:t>
      </w:r>
      <w:r w:rsidRPr="000D0340">
        <w:rPr>
          <w:rFonts w:hint="eastAsia"/>
          <w:snapToGrid/>
          <w:szCs w:val="21"/>
          <w:lang w:val="en-GB"/>
        </w:rPr>
        <w:t>隔热试验容器</w:t>
      </w:r>
      <w:r w:rsidRPr="000D0340">
        <w:rPr>
          <w:snapToGrid/>
          <w:szCs w:val="21"/>
          <w:lang w:val="en-GB"/>
        </w:rPr>
        <w:t>”</w:t>
      </w:r>
      <w:r w:rsidRPr="000D0340">
        <w:rPr>
          <w:rFonts w:hint="eastAsia"/>
          <w:snapToGrid/>
          <w:szCs w:val="21"/>
          <w:lang w:val="en-GB"/>
        </w:rPr>
        <w:t>，并在“</w:t>
      </w:r>
      <w:r w:rsidRPr="000D0340">
        <w:rPr>
          <w:snapToGrid/>
          <w:szCs w:val="21"/>
          <w:lang w:val="en-GB"/>
        </w:rPr>
        <w:t>500</w:t>
      </w:r>
      <w:r w:rsidRPr="000D0340">
        <w:rPr>
          <w:rFonts w:hint="eastAsia"/>
          <w:snapToGrid/>
          <w:szCs w:val="21"/>
          <w:lang w:val="en-GB"/>
        </w:rPr>
        <w:t>毫升”前加“约”。在第二句中，将</w:t>
      </w:r>
      <w:r w:rsidRPr="000D0340">
        <w:rPr>
          <w:snapToGrid/>
          <w:szCs w:val="21"/>
          <w:lang w:val="en-GB"/>
        </w:rPr>
        <w:t>“</w:t>
      </w:r>
      <w:r w:rsidRPr="000D0340">
        <w:rPr>
          <w:rFonts w:hint="eastAsia"/>
          <w:snapToGrid/>
          <w:szCs w:val="21"/>
          <w:lang w:val="en-GB"/>
        </w:rPr>
        <w:t>杜瓦瓶</w:t>
      </w:r>
      <w:r w:rsidRPr="000D0340">
        <w:rPr>
          <w:snapToGrid/>
          <w:szCs w:val="21"/>
          <w:lang w:val="en-GB"/>
        </w:rPr>
        <w:t>”</w:t>
      </w:r>
      <w:r w:rsidRPr="000D0340">
        <w:rPr>
          <w:rFonts w:hint="eastAsia"/>
          <w:snapToGrid/>
          <w:szCs w:val="21"/>
          <w:lang w:val="en-GB"/>
        </w:rPr>
        <w:t>改为</w:t>
      </w:r>
      <w:r w:rsidRPr="000D0340">
        <w:rPr>
          <w:snapToGrid/>
          <w:szCs w:val="21"/>
          <w:lang w:val="en-GB"/>
        </w:rPr>
        <w:t>“</w:t>
      </w:r>
      <w:r w:rsidRPr="000D0340">
        <w:rPr>
          <w:rFonts w:hint="eastAsia"/>
          <w:snapToGrid/>
          <w:szCs w:val="21"/>
          <w:lang w:val="en-GB"/>
        </w:rPr>
        <w:t>试验容器</w:t>
      </w:r>
      <w:r w:rsidRPr="000D0340">
        <w:rPr>
          <w:snapToGrid/>
          <w:szCs w:val="21"/>
          <w:lang w:val="en-GB"/>
        </w:rPr>
        <w:t>”</w:t>
      </w:r>
      <w:r w:rsidRPr="000D0340">
        <w:rPr>
          <w:rFonts w:hint="eastAsia"/>
          <w:snapToGrid/>
          <w:szCs w:val="21"/>
          <w:lang w:val="en-GB"/>
        </w:rPr>
        <w:t>。删除末句。</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18.4.1.2.5</w:t>
      </w:r>
      <w:r w:rsidRPr="000D0340">
        <w:rPr>
          <w:snapToGrid/>
          <w:szCs w:val="21"/>
          <w:lang w:val="en-GB"/>
        </w:rPr>
        <w:tab/>
      </w:r>
      <w:r w:rsidRPr="000D0340">
        <w:rPr>
          <w:rFonts w:hint="eastAsia"/>
          <w:snapToGrid/>
          <w:szCs w:val="21"/>
          <w:lang w:val="en-GB"/>
        </w:rPr>
        <w:t>将</w:t>
      </w:r>
      <w:r w:rsidRPr="000D0340">
        <w:rPr>
          <w:snapToGrid/>
          <w:szCs w:val="21"/>
          <w:lang w:val="en-GB"/>
        </w:rPr>
        <w:t>“</w:t>
      </w:r>
      <w:r w:rsidRPr="000D0340">
        <w:rPr>
          <w:rFonts w:hint="eastAsia"/>
          <w:snapToGrid/>
          <w:szCs w:val="21"/>
          <w:lang w:val="en-GB"/>
        </w:rPr>
        <w:t>杜瓦瓶</w:t>
      </w:r>
      <w:r w:rsidRPr="000D0340">
        <w:rPr>
          <w:snapToGrid/>
          <w:szCs w:val="21"/>
          <w:lang w:val="en-GB"/>
        </w:rPr>
        <w:t>”</w:t>
      </w:r>
      <w:r w:rsidRPr="000D0340">
        <w:rPr>
          <w:rFonts w:hint="eastAsia"/>
          <w:snapToGrid/>
          <w:szCs w:val="21"/>
          <w:lang w:val="en-GB"/>
        </w:rPr>
        <w:t>改为</w:t>
      </w:r>
      <w:r w:rsidRPr="000D0340">
        <w:rPr>
          <w:snapToGrid/>
          <w:szCs w:val="21"/>
          <w:lang w:val="en-GB"/>
        </w:rPr>
        <w:t>“</w:t>
      </w:r>
      <w:r w:rsidRPr="000D0340">
        <w:rPr>
          <w:rFonts w:hint="eastAsia"/>
          <w:snapToGrid/>
          <w:szCs w:val="21"/>
          <w:lang w:val="en-GB"/>
        </w:rPr>
        <w:t>隔热试验容器</w:t>
      </w:r>
      <w:r w:rsidRPr="000D0340">
        <w:rPr>
          <w:snapToGrid/>
          <w:szCs w:val="21"/>
          <w:lang w:val="en-GB"/>
        </w:rPr>
        <w:t>”</w:t>
      </w:r>
      <w:r w:rsidRPr="000D0340">
        <w:rPr>
          <w:rFonts w:hint="eastAsia"/>
          <w:snapToGrid/>
          <w:szCs w:val="21"/>
          <w:lang w:val="en-GB"/>
        </w:rPr>
        <w:t>，并将“应”改为“必须”。在第三句中，删除“可”字，将“装满具有类似物理性质的惰性物质”改为“装填某种已知惰性液体物质，如蒸馏水”。末句删除“可”字。</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18.4.1.2.6</w:t>
      </w:r>
      <w:r w:rsidRPr="000D0340">
        <w:rPr>
          <w:snapToGrid/>
          <w:szCs w:val="21"/>
          <w:lang w:val="en-GB"/>
        </w:rPr>
        <w:tab/>
      </w:r>
      <w:r w:rsidRPr="000D0340">
        <w:rPr>
          <w:rFonts w:hint="eastAsia"/>
          <w:snapToGrid/>
          <w:szCs w:val="21"/>
          <w:lang w:val="en-GB"/>
        </w:rPr>
        <w:t>将</w:t>
      </w:r>
      <w:r w:rsidRPr="000D0340">
        <w:rPr>
          <w:snapToGrid/>
          <w:szCs w:val="21"/>
          <w:lang w:val="en-GB"/>
        </w:rPr>
        <w:t>“</w:t>
      </w:r>
      <w:r w:rsidRPr="000D0340">
        <w:rPr>
          <w:rFonts w:hint="eastAsia"/>
          <w:snapToGrid/>
          <w:szCs w:val="21"/>
          <w:lang w:val="en-GB"/>
        </w:rPr>
        <w:t>杜瓦瓶</w:t>
      </w:r>
      <w:r w:rsidRPr="000D0340">
        <w:rPr>
          <w:snapToGrid/>
          <w:szCs w:val="21"/>
          <w:lang w:val="en-GB"/>
        </w:rPr>
        <w:t>”</w:t>
      </w:r>
      <w:r w:rsidRPr="000D0340">
        <w:rPr>
          <w:rFonts w:hint="eastAsia"/>
          <w:snapToGrid/>
          <w:szCs w:val="21"/>
          <w:lang w:val="en-GB"/>
        </w:rPr>
        <w:t>改为</w:t>
      </w:r>
      <w:r w:rsidRPr="000D0340">
        <w:rPr>
          <w:snapToGrid/>
          <w:szCs w:val="21"/>
          <w:lang w:val="en-GB"/>
        </w:rPr>
        <w:t>“</w:t>
      </w:r>
      <w:r w:rsidRPr="000D0340">
        <w:rPr>
          <w:rFonts w:hint="eastAsia"/>
          <w:snapToGrid/>
          <w:szCs w:val="21"/>
          <w:lang w:val="en-GB"/>
        </w:rPr>
        <w:t>隔热试验容器</w:t>
      </w:r>
      <w:r w:rsidRPr="000D0340">
        <w:rPr>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18.4.1.2.7</w:t>
      </w:r>
      <w:r w:rsidRPr="000D0340">
        <w:rPr>
          <w:snapToGrid/>
          <w:szCs w:val="21"/>
          <w:lang w:val="en-GB"/>
        </w:rPr>
        <w:tab/>
      </w:r>
      <w:r w:rsidRPr="000D0340">
        <w:rPr>
          <w:rFonts w:hint="eastAsia"/>
          <w:snapToGrid/>
          <w:szCs w:val="21"/>
          <w:lang w:val="en-GB"/>
        </w:rPr>
        <w:t>删除。</w:t>
      </w:r>
    </w:p>
    <w:p w:rsidR="007F7449"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18.4.1.3.1</w:t>
      </w:r>
      <w:r w:rsidRPr="000D0340">
        <w:rPr>
          <w:snapToGrid/>
          <w:szCs w:val="21"/>
          <w:lang w:val="en-GB"/>
        </w:rPr>
        <w:tab/>
      </w:r>
      <w:r w:rsidRPr="000D0340">
        <w:rPr>
          <w:rFonts w:hint="eastAsia"/>
          <w:snapToGrid/>
          <w:szCs w:val="21"/>
          <w:lang w:val="en-GB"/>
        </w:rPr>
        <w:t>第一句改为“将试验室的温度定在运输过程中可能遇到的最高温度之上</w:t>
      </w:r>
      <w:r w:rsidRPr="000D0340">
        <w:rPr>
          <w:snapToGrid/>
          <w:szCs w:val="21"/>
          <w:lang w:val="en-GB"/>
        </w:rPr>
        <w:t>20</w:t>
      </w:r>
      <w:r w:rsidRPr="000D0340">
        <w:rPr>
          <w:rFonts w:hint="eastAsia"/>
          <w:snapToGrid/>
          <w:szCs w:val="21"/>
          <w:lang w:val="en-GB"/>
        </w:rPr>
        <w:t>摄氏度，或如果装载时的温度更高，则定在后者温度之上</w:t>
      </w:r>
      <w:r w:rsidRPr="000D0340">
        <w:rPr>
          <w:snapToGrid/>
          <w:szCs w:val="21"/>
          <w:lang w:val="en-GB"/>
        </w:rPr>
        <w:t>20</w:t>
      </w:r>
      <w:r w:rsidRPr="000D0340">
        <w:rPr>
          <w:rFonts w:hint="eastAsia"/>
          <w:snapToGrid/>
          <w:szCs w:val="21"/>
          <w:lang w:val="en-GB"/>
        </w:rPr>
        <w:t>摄氏度”。第二、第三句修改为“将试验物质装入试验容器中，装至其容积的大约</w:t>
      </w:r>
      <w:r w:rsidRPr="000D0340">
        <w:rPr>
          <w:snapToGrid/>
          <w:szCs w:val="21"/>
          <w:lang w:val="en-GB"/>
        </w:rPr>
        <w:t>80%</w:t>
      </w:r>
      <w:r w:rsidRPr="000D0340">
        <w:rPr>
          <w:rFonts w:hint="eastAsia"/>
          <w:snapToGrid/>
          <w:szCs w:val="21"/>
          <w:lang w:val="en-GB"/>
        </w:rPr>
        <w:t>，即</w:t>
      </w:r>
      <w:r w:rsidRPr="000D0340">
        <w:rPr>
          <w:snapToGrid/>
          <w:szCs w:val="21"/>
          <w:lang w:val="en-GB"/>
        </w:rPr>
        <w:t>400</w:t>
      </w:r>
      <w:r w:rsidRPr="000D0340">
        <w:rPr>
          <w:rFonts w:hint="eastAsia"/>
          <w:snapToGrid/>
          <w:szCs w:val="21"/>
          <w:lang w:val="en-GB"/>
        </w:rPr>
        <w:t>毫升。”末句起首部分改为“封闭盖好的试验容器，再将试验容器放入试验室，”余下部分不变。</w:t>
      </w:r>
    </w:p>
    <w:p w:rsidR="002F07A7" w:rsidRPr="000D0340" w:rsidRDefault="002F07A7" w:rsidP="0002019C">
      <w:pPr>
        <w:tabs>
          <w:tab w:val="clear" w:pos="431"/>
          <w:tab w:val="left" w:pos="2268"/>
        </w:tabs>
        <w:suppressAutoHyphens/>
        <w:overflowPunct/>
        <w:adjustRightInd/>
        <w:spacing w:after="120" w:line="300" w:lineRule="exact"/>
        <w:ind w:left="1134" w:right="1134"/>
        <w:rPr>
          <w:snapToGrid/>
          <w:szCs w:val="21"/>
          <w:lang w:val="en-GB"/>
        </w:rPr>
      </w:pP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18.4.1.3.2</w:t>
      </w:r>
      <w:r w:rsidRPr="000D0340">
        <w:rPr>
          <w:snapToGrid/>
          <w:szCs w:val="21"/>
          <w:lang w:val="en-GB"/>
        </w:rPr>
        <w:tab/>
      </w:r>
      <w:r w:rsidRPr="000D0340">
        <w:rPr>
          <w:rFonts w:hint="eastAsia"/>
          <w:snapToGrid/>
          <w:szCs w:val="21"/>
          <w:lang w:val="en-GB"/>
        </w:rPr>
        <w:t>第一句改为“连续监测试样和试验室的温度。”删除末句。</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18.4.1.3.3</w:t>
      </w:r>
      <w:r w:rsidRPr="000D0340">
        <w:rPr>
          <w:snapToGrid/>
          <w:szCs w:val="21"/>
          <w:lang w:val="en-GB"/>
        </w:rPr>
        <w:tab/>
      </w:r>
      <w:r w:rsidRPr="000D0340">
        <w:rPr>
          <w:rFonts w:hint="eastAsia"/>
          <w:snapToGrid/>
          <w:szCs w:val="21"/>
          <w:lang w:val="en-GB"/>
        </w:rPr>
        <w:t>修改如下：</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“18.4.1.3.3</w:t>
      </w:r>
      <w:r w:rsidRPr="000D0340">
        <w:rPr>
          <w:snapToGrid/>
          <w:szCs w:val="21"/>
          <w:lang w:val="en-GB"/>
        </w:rPr>
        <w:tab/>
      </w:r>
      <w:r w:rsidRPr="000D0340">
        <w:rPr>
          <w:rFonts w:hint="eastAsia"/>
          <w:snapToGrid/>
          <w:szCs w:val="21"/>
          <w:lang w:val="en-GB"/>
        </w:rPr>
        <w:t>试验</w:t>
      </w:r>
      <w:r w:rsidRPr="000D0340">
        <w:rPr>
          <w:rFonts w:hint="eastAsia"/>
          <w:snapToGrid/>
          <w:szCs w:val="21"/>
        </w:rPr>
        <w:t>结束时</w:t>
      </w:r>
      <w:r w:rsidRPr="000D0340">
        <w:rPr>
          <w:rFonts w:hint="eastAsia"/>
          <w:snapToGrid/>
          <w:szCs w:val="21"/>
          <w:lang w:val="en-GB"/>
        </w:rPr>
        <w:t>，等待样品冷却，将其从试验室中取出，尽快对试样作谨慎处理。”</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18.4.1.4.1</w:t>
      </w:r>
      <w:r w:rsidRPr="000D0340">
        <w:rPr>
          <w:snapToGrid/>
          <w:szCs w:val="21"/>
          <w:lang w:val="en-GB"/>
        </w:rPr>
        <w:tab/>
      </w:r>
      <w:r w:rsidRPr="000D0340">
        <w:rPr>
          <w:rFonts w:hint="eastAsia"/>
          <w:snapToGrid/>
          <w:szCs w:val="21"/>
          <w:lang w:val="en-GB"/>
        </w:rPr>
        <w:t>在“均未超过</w:t>
      </w:r>
      <w:r w:rsidRPr="000D0340">
        <w:rPr>
          <w:snapToGrid/>
          <w:szCs w:val="21"/>
        </w:rPr>
        <w:t>……</w:t>
      </w:r>
      <w:r w:rsidRPr="000D0340">
        <w:rPr>
          <w:snapToGrid/>
          <w:szCs w:val="21"/>
          <w:lang w:val="en-GB"/>
        </w:rPr>
        <w:t>6</w:t>
      </w:r>
      <w:r w:rsidRPr="000D0340">
        <w:rPr>
          <w:rFonts w:hint="eastAsia"/>
          <w:snapToGrid/>
          <w:szCs w:val="21"/>
          <w:lang w:val="en-GB"/>
        </w:rPr>
        <w:t>摄氏度或以上”之前加“</w:t>
      </w:r>
      <w:r w:rsidRPr="000D0340">
        <w:rPr>
          <w:snapToGrid/>
          <w:szCs w:val="21"/>
          <w:lang w:val="en-GB"/>
        </w:rPr>
        <w:t>7</w:t>
      </w:r>
      <w:r w:rsidRPr="000D0340">
        <w:rPr>
          <w:rFonts w:hint="eastAsia"/>
          <w:snapToGrid/>
          <w:szCs w:val="21"/>
          <w:lang w:val="en-GB"/>
        </w:rPr>
        <w:t>天期间”。</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rFonts w:hint="eastAsia"/>
          <w:snapToGrid/>
          <w:szCs w:val="21"/>
          <w:lang w:val="en-GB"/>
        </w:rPr>
        <w:t>图</w:t>
      </w:r>
      <w:r w:rsidRPr="000D0340">
        <w:rPr>
          <w:snapToGrid/>
          <w:szCs w:val="21"/>
          <w:lang w:val="en-GB"/>
        </w:rPr>
        <w:t>18.4.1.1</w:t>
      </w:r>
      <w:r w:rsidRPr="000D0340">
        <w:rPr>
          <w:snapToGrid/>
          <w:szCs w:val="21"/>
          <w:lang w:val="en-GB"/>
        </w:rPr>
        <w:tab/>
      </w:r>
      <w:r w:rsidRPr="000D0340">
        <w:rPr>
          <w:rFonts w:hint="eastAsia"/>
          <w:snapToGrid/>
          <w:szCs w:val="21"/>
          <w:lang w:val="en-GB"/>
        </w:rPr>
        <w:t>删除。</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lang w:val="en-GB"/>
        </w:rPr>
        <w:t>18.5.1.1</w:t>
      </w:r>
      <w:r w:rsidRPr="000D0340">
        <w:rPr>
          <w:snapToGrid/>
          <w:szCs w:val="21"/>
          <w:lang w:val="en-GB"/>
        </w:rPr>
        <w:tab/>
      </w:r>
      <w:r w:rsidRPr="000D0340">
        <w:rPr>
          <w:rFonts w:hint="eastAsia"/>
          <w:snapToGrid/>
          <w:szCs w:val="21"/>
          <w:lang w:val="en-GB"/>
        </w:rPr>
        <w:t>将</w:t>
      </w:r>
      <w:r w:rsidRPr="000D0340">
        <w:rPr>
          <w:snapToGrid/>
          <w:szCs w:val="21"/>
          <w:lang w:val="en-GB"/>
        </w:rPr>
        <w:t>“</w:t>
      </w:r>
      <w:r w:rsidRPr="000D0340">
        <w:rPr>
          <w:rFonts w:hint="eastAsia"/>
          <w:snapToGrid/>
          <w:szCs w:val="21"/>
          <w:lang w:val="en-GB"/>
        </w:rPr>
        <w:t>供体”改为</w:t>
      </w:r>
      <w:r w:rsidRPr="000D0340">
        <w:rPr>
          <w:snapToGrid/>
          <w:szCs w:val="21"/>
          <w:lang w:val="en-GB"/>
        </w:rPr>
        <w:t>“</w:t>
      </w:r>
      <w:r w:rsidRPr="000D0340">
        <w:rPr>
          <w:rFonts w:hint="eastAsia"/>
          <w:snapToGrid/>
          <w:szCs w:val="21"/>
          <w:lang w:val="en-GB"/>
        </w:rPr>
        <w:t>传爆装药</w:t>
      </w:r>
      <w:r w:rsidRPr="000D0340">
        <w:rPr>
          <w:snapToGrid/>
          <w:szCs w:val="21"/>
          <w:lang w:val="en-GB"/>
        </w:rPr>
        <w:t>”</w:t>
      </w:r>
      <w:r w:rsidRPr="000D0340">
        <w:rPr>
          <w:rFonts w:hint="eastAsia"/>
          <w:snapToGrid/>
          <w:szCs w:val="21"/>
          <w:lang w:val="en-GB"/>
        </w:rPr>
        <w:t>。</w:t>
      </w:r>
    </w:p>
    <w:p w:rsidR="007F7449" w:rsidRPr="000D0340" w:rsidRDefault="00A405EC" w:rsidP="00A405EC">
      <w:pPr>
        <w:tabs>
          <w:tab w:val="clear" w:pos="431"/>
          <w:tab w:val="left" w:pos="2410"/>
        </w:tabs>
        <w:suppressAutoHyphens/>
        <w:overflowPunct/>
        <w:adjustRightInd/>
        <w:spacing w:after="120"/>
        <w:ind w:left="1134" w:right="1134"/>
        <w:rPr>
          <w:snapToGrid/>
          <w:szCs w:val="21"/>
        </w:rPr>
      </w:pPr>
      <w:r>
        <w:rPr>
          <w:snapToGrid/>
          <w:szCs w:val="21"/>
        </w:rPr>
        <w:t>18.5.1.2.1</w:t>
      </w:r>
      <w:r>
        <w:rPr>
          <w:snapToGrid/>
          <w:szCs w:val="21"/>
        </w:rPr>
        <w:tab/>
      </w:r>
      <w:r w:rsidR="007F7449" w:rsidRPr="000D0340">
        <w:rPr>
          <w:rFonts w:hint="eastAsia"/>
          <w:snapToGrid/>
          <w:szCs w:val="21"/>
        </w:rPr>
        <w:t>将“</w:t>
      </w:r>
      <w:r w:rsidR="007F7449" w:rsidRPr="000D0340">
        <w:rPr>
          <w:snapToGrid/>
          <w:szCs w:val="21"/>
        </w:rPr>
        <w:t>(</w:t>
      </w:r>
      <w:r w:rsidR="007F7449" w:rsidRPr="000D0340">
        <w:rPr>
          <w:rFonts w:hint="eastAsia"/>
          <w:snapToGrid/>
          <w:szCs w:val="21"/>
          <w:lang w:val="en-GB"/>
        </w:rPr>
        <w:t>供体</w:t>
      </w:r>
      <w:r w:rsidR="007F7449" w:rsidRPr="000D0340">
        <w:rPr>
          <w:snapToGrid/>
          <w:szCs w:val="21"/>
        </w:rPr>
        <w:t>)</w:t>
      </w:r>
      <w:r w:rsidR="007F7449" w:rsidRPr="000D0340">
        <w:rPr>
          <w:rFonts w:hint="eastAsia"/>
          <w:snapToGrid/>
          <w:szCs w:val="21"/>
        </w:rPr>
        <w:t>”改为“</w:t>
      </w:r>
      <w:r w:rsidR="007F7449" w:rsidRPr="000D0340">
        <w:rPr>
          <w:snapToGrid/>
          <w:szCs w:val="21"/>
          <w:lang w:val="en-GB"/>
        </w:rPr>
        <w:t>(</w:t>
      </w:r>
      <w:r w:rsidR="007F7449" w:rsidRPr="000D0340">
        <w:rPr>
          <w:rFonts w:hint="eastAsia"/>
          <w:snapToGrid/>
          <w:szCs w:val="21"/>
          <w:lang w:val="en-GB"/>
        </w:rPr>
        <w:t>传爆装药</w:t>
      </w:r>
      <w:r w:rsidR="007F7449" w:rsidRPr="000D0340">
        <w:rPr>
          <w:snapToGrid/>
          <w:szCs w:val="21"/>
          <w:lang w:val="en-GB"/>
        </w:rPr>
        <w:t>)</w:t>
      </w:r>
      <w:r w:rsidR="007F7449" w:rsidRPr="000D0340">
        <w:rPr>
          <w:rFonts w:hint="eastAsia"/>
          <w:snapToGrid/>
          <w:szCs w:val="21"/>
        </w:rPr>
        <w:t>”，将“试验炸药”改为“试样物质”，在“受体”之后加“装药”。</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(a)</w:t>
      </w:r>
      <w:r w:rsidR="002D1FD3">
        <w:rPr>
          <w:snapToGrid/>
          <w:szCs w:val="21"/>
        </w:rPr>
        <w:tab/>
      </w:r>
      <w:r w:rsidR="007F7449" w:rsidRPr="000D0340">
        <w:rPr>
          <w:rFonts w:hint="eastAsia"/>
          <w:snapToGrid/>
          <w:szCs w:val="21"/>
        </w:rPr>
        <w:t>修改如下：</w:t>
      </w:r>
    </w:p>
    <w:p w:rsidR="007F7449" w:rsidRPr="000D0340" w:rsidRDefault="007F7449" w:rsidP="004915AE">
      <w:pPr>
        <w:tabs>
          <w:tab w:val="clear" w:pos="431"/>
          <w:tab w:val="left" w:pos="1843"/>
        </w:tabs>
        <w:suppressAutoHyphens/>
        <w:overflowPunct/>
        <w:adjustRightInd/>
        <w:spacing w:after="120"/>
        <w:ind w:left="1134" w:right="1134"/>
        <w:rPr>
          <w:snapToGrid/>
          <w:szCs w:val="21"/>
        </w:rPr>
      </w:pPr>
      <w:r w:rsidRPr="000D0340">
        <w:rPr>
          <w:rFonts w:hint="eastAsia"/>
          <w:snapToGrid/>
          <w:szCs w:val="21"/>
          <w:lang w:val="en-GB"/>
        </w:rPr>
        <w:t>“</w:t>
      </w:r>
      <w:r w:rsidRPr="000D0340">
        <w:rPr>
          <w:snapToGrid/>
          <w:szCs w:val="21"/>
          <w:lang w:val="en-GB"/>
        </w:rPr>
        <w:t>(a)</w:t>
      </w:r>
      <w:r w:rsidRPr="000D0340">
        <w:rPr>
          <w:snapToGrid/>
          <w:szCs w:val="21"/>
          <w:lang w:val="en-GB"/>
        </w:rPr>
        <w:tab/>
      </w:r>
      <w:r w:rsidRPr="000D0340">
        <w:rPr>
          <w:rFonts w:hint="eastAsia"/>
          <w:snapToGrid/>
          <w:szCs w:val="21"/>
          <w:lang w:val="en-GB"/>
        </w:rPr>
        <w:t>引爆强度足以引爆传爆装药的雷管，”。</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(b)</w:t>
      </w:r>
      <w:r w:rsidR="002D1FD3">
        <w:rPr>
          <w:snapToGrid/>
          <w:szCs w:val="21"/>
        </w:rPr>
        <w:tab/>
      </w:r>
      <w:r w:rsidR="007F7449" w:rsidRPr="000D0340">
        <w:rPr>
          <w:rFonts w:hint="eastAsia"/>
          <w:snapToGrid/>
          <w:szCs w:val="21"/>
        </w:rPr>
        <w:t>修改如下：</w:t>
      </w:r>
    </w:p>
    <w:p w:rsidR="007F7449" w:rsidRPr="000D0340" w:rsidRDefault="007F7449" w:rsidP="004915AE">
      <w:pPr>
        <w:tabs>
          <w:tab w:val="clear" w:pos="431"/>
        </w:tabs>
        <w:suppressAutoHyphens/>
        <w:overflowPunct/>
        <w:adjustRightInd/>
        <w:spacing w:after="120"/>
        <w:ind w:left="1134" w:right="1134"/>
        <w:rPr>
          <w:snapToGrid/>
          <w:szCs w:val="21"/>
        </w:rPr>
      </w:pPr>
      <w:r w:rsidRPr="000D0340">
        <w:rPr>
          <w:snapToGrid/>
          <w:szCs w:val="21"/>
        </w:rPr>
        <w:t>“</w:t>
      </w:r>
      <w:r w:rsidRPr="000D0340">
        <w:rPr>
          <w:snapToGrid/>
          <w:szCs w:val="21"/>
          <w:lang w:val="en-GB"/>
        </w:rPr>
        <w:t>(b)</w:t>
      </w:r>
      <w:r w:rsidRPr="000D0340">
        <w:rPr>
          <w:snapToGrid/>
          <w:szCs w:val="21"/>
          <w:lang w:val="en-GB"/>
        </w:rPr>
        <w:tab/>
      </w:r>
      <w:r w:rsidRPr="000D0340">
        <w:rPr>
          <w:rFonts w:hint="eastAsia"/>
          <w:snapToGrid/>
          <w:szCs w:val="21"/>
          <w:lang w:val="en-GB"/>
        </w:rPr>
        <w:t>传爆装药，内含</w:t>
      </w:r>
      <w:r w:rsidRPr="000D0340">
        <w:rPr>
          <w:rFonts w:hint="eastAsia"/>
          <w:snapToGrid/>
          <w:szCs w:val="21"/>
        </w:rPr>
        <w:t>直径</w:t>
      </w:r>
      <w:r w:rsidRPr="000D0340">
        <w:rPr>
          <w:snapToGrid/>
          <w:szCs w:val="21"/>
        </w:rPr>
        <w:t>95</w:t>
      </w:r>
      <w:r w:rsidRPr="000D0340">
        <w:rPr>
          <w:rFonts w:hint="eastAsia"/>
          <w:snapToGrid/>
          <w:szCs w:val="21"/>
        </w:rPr>
        <w:t>毫米、长</w:t>
      </w:r>
      <w:r w:rsidRPr="000D0340">
        <w:rPr>
          <w:snapToGrid/>
          <w:szCs w:val="21"/>
        </w:rPr>
        <w:t>95</w:t>
      </w:r>
      <w:r w:rsidRPr="000D0340">
        <w:rPr>
          <w:rFonts w:hint="eastAsia"/>
          <w:snapToGrid/>
          <w:szCs w:val="21"/>
        </w:rPr>
        <w:t>毫米、密度为</w:t>
      </w:r>
      <w:r w:rsidRPr="000D0340">
        <w:rPr>
          <w:snapToGrid/>
          <w:szCs w:val="21"/>
        </w:rPr>
        <w:t>1600</w:t>
      </w:r>
      <w:r w:rsidRPr="000D0340">
        <w:rPr>
          <w:rFonts w:hint="eastAsia"/>
          <w:snapToGrid/>
          <w:szCs w:val="21"/>
        </w:rPr>
        <w:t>千克</w:t>
      </w:r>
      <w:r w:rsidRPr="000D0340">
        <w:rPr>
          <w:snapToGrid/>
          <w:szCs w:val="21"/>
        </w:rPr>
        <w:t>/</w:t>
      </w:r>
      <w:r w:rsidRPr="000D0340">
        <w:rPr>
          <w:rFonts w:hint="eastAsia"/>
          <w:snapToGrid/>
          <w:szCs w:val="21"/>
        </w:rPr>
        <w:t>米</w:t>
      </w:r>
      <w:r w:rsidRPr="000D0340">
        <w:rPr>
          <w:snapToGrid/>
          <w:szCs w:val="21"/>
          <w:vertAlign w:val="superscript"/>
        </w:rPr>
        <w:t>3</w:t>
      </w:r>
      <w:r w:rsidRPr="000D0340">
        <w:rPr>
          <w:snapToGrid/>
          <w:szCs w:val="21"/>
        </w:rPr>
        <w:t xml:space="preserve"> </w:t>
      </w:r>
      <w:r w:rsidRPr="000D0340">
        <w:rPr>
          <w:rFonts w:hint="eastAsia"/>
          <w:snapToGrid/>
          <w:szCs w:val="21"/>
        </w:rPr>
        <w:t>±</w:t>
      </w:r>
      <w:r w:rsidRPr="000D0340">
        <w:rPr>
          <w:snapToGrid/>
          <w:szCs w:val="21"/>
        </w:rPr>
        <w:t xml:space="preserve"> 50</w:t>
      </w:r>
      <w:r w:rsidRPr="000D0340">
        <w:rPr>
          <w:rFonts w:hint="eastAsia"/>
          <w:snapToGrid/>
          <w:szCs w:val="21"/>
        </w:rPr>
        <w:t>千克</w:t>
      </w:r>
      <w:r w:rsidRPr="000D0340">
        <w:rPr>
          <w:snapToGrid/>
          <w:szCs w:val="21"/>
        </w:rPr>
        <w:t>/</w:t>
      </w:r>
      <w:r w:rsidRPr="000D0340">
        <w:rPr>
          <w:rFonts w:hint="eastAsia"/>
          <w:snapToGrid/>
          <w:szCs w:val="21"/>
        </w:rPr>
        <w:t>米</w:t>
      </w:r>
      <w:r w:rsidRPr="000D0340">
        <w:rPr>
          <w:snapToGrid/>
          <w:szCs w:val="21"/>
          <w:vertAlign w:val="superscript"/>
        </w:rPr>
        <w:t>3</w:t>
      </w:r>
      <w:r w:rsidRPr="000D0340">
        <w:rPr>
          <w:rFonts w:hint="eastAsia"/>
          <w:snapToGrid/>
          <w:szCs w:val="21"/>
        </w:rPr>
        <w:t>的压制弹丸，成份为</w:t>
      </w:r>
      <w:r w:rsidRPr="000D0340">
        <w:rPr>
          <w:rFonts w:hint="eastAsia"/>
          <w:snapToGrid/>
          <w:szCs w:val="21"/>
          <w:lang w:val="en-GB"/>
        </w:rPr>
        <w:t>喷妥炸药</w:t>
      </w:r>
      <w:r w:rsidRPr="000D0340">
        <w:rPr>
          <w:snapToGrid/>
          <w:szCs w:val="21"/>
          <w:lang w:val="en-GB"/>
        </w:rPr>
        <w:t>(</w:t>
      </w:r>
      <w:r w:rsidRPr="000D0340">
        <w:rPr>
          <w:rFonts w:hint="eastAsia"/>
          <w:snapToGrid/>
          <w:szCs w:val="21"/>
          <w:lang w:val="en-GB"/>
        </w:rPr>
        <w:t>季戊炸药</w:t>
      </w:r>
      <w:r w:rsidRPr="000D0340">
        <w:rPr>
          <w:snapToGrid/>
          <w:szCs w:val="21"/>
          <w:lang w:val="en-GB"/>
        </w:rPr>
        <w:t>/</w:t>
      </w:r>
      <w:r w:rsidRPr="000D0340">
        <w:rPr>
          <w:rFonts w:hint="eastAsia"/>
          <w:snapToGrid/>
          <w:szCs w:val="21"/>
          <w:lang w:val="en-GB"/>
        </w:rPr>
        <w:t>梯恩梯，其中最低限度含</w:t>
      </w:r>
      <w:r w:rsidRPr="000D0340">
        <w:rPr>
          <w:snapToGrid/>
          <w:szCs w:val="21"/>
          <w:lang w:val="en-GB"/>
        </w:rPr>
        <w:t xml:space="preserve">50% </w:t>
      </w:r>
      <w:r w:rsidRPr="000D0340">
        <w:rPr>
          <w:rFonts w:hint="eastAsia"/>
          <w:snapToGrid/>
          <w:szCs w:val="21"/>
          <w:lang w:val="en-GB"/>
        </w:rPr>
        <w:t>季戊炸药</w:t>
      </w:r>
      <w:r w:rsidRPr="000D0340">
        <w:rPr>
          <w:snapToGrid/>
          <w:szCs w:val="21"/>
          <w:lang w:val="en-GB"/>
        </w:rPr>
        <w:t>)</w:t>
      </w:r>
      <w:r w:rsidRPr="000D0340">
        <w:rPr>
          <w:rFonts w:hint="eastAsia"/>
          <w:snapToGrid/>
          <w:szCs w:val="21"/>
          <w:lang w:val="en-GB"/>
        </w:rPr>
        <w:t>、</w:t>
      </w:r>
      <w:r w:rsidRPr="000D0340">
        <w:rPr>
          <w:snapToGrid/>
          <w:szCs w:val="21"/>
          <w:lang w:val="en-GB"/>
        </w:rPr>
        <w:t>B</w:t>
      </w:r>
      <w:r w:rsidRPr="000D0340">
        <w:rPr>
          <w:rFonts w:hint="eastAsia"/>
          <w:snapToGrid/>
          <w:szCs w:val="21"/>
          <w:lang w:val="en-GB"/>
        </w:rPr>
        <w:t>型熔注炸药</w:t>
      </w:r>
      <w:r w:rsidRPr="000D0340">
        <w:rPr>
          <w:snapToGrid/>
          <w:szCs w:val="21"/>
          <w:lang w:val="en-GB"/>
        </w:rPr>
        <w:t>(</w:t>
      </w:r>
      <w:r w:rsidRPr="000D0340">
        <w:rPr>
          <w:rFonts w:hint="eastAsia"/>
          <w:snapToGrid/>
          <w:szCs w:val="21"/>
          <w:lang w:val="en-GB"/>
        </w:rPr>
        <w:t>旋风炸药</w:t>
      </w:r>
      <w:r w:rsidRPr="000D0340">
        <w:rPr>
          <w:snapToGrid/>
          <w:szCs w:val="21"/>
          <w:lang w:val="en-GB"/>
        </w:rPr>
        <w:t>/</w:t>
      </w:r>
      <w:r w:rsidRPr="000D0340">
        <w:rPr>
          <w:rFonts w:hint="eastAsia"/>
          <w:snapToGrid/>
          <w:szCs w:val="21"/>
          <w:lang w:val="en-GB"/>
        </w:rPr>
        <w:t>梯恩梯，其中最低限度含</w:t>
      </w:r>
      <w:r w:rsidR="00967F39">
        <w:rPr>
          <w:snapToGrid/>
          <w:szCs w:val="21"/>
          <w:lang w:val="en-GB"/>
        </w:rPr>
        <w:t>50%</w:t>
      </w:r>
      <w:r w:rsidRPr="000D0340">
        <w:rPr>
          <w:rFonts w:hint="eastAsia"/>
          <w:snapToGrid/>
          <w:szCs w:val="21"/>
          <w:lang w:val="en-GB"/>
        </w:rPr>
        <w:t>旋风炸药</w:t>
      </w:r>
      <w:r w:rsidR="0032121A">
        <w:rPr>
          <w:snapToGrid/>
          <w:szCs w:val="21"/>
          <w:lang w:val="en-GB"/>
        </w:rPr>
        <w:t>)</w:t>
      </w:r>
      <w:r w:rsidRPr="000D0340">
        <w:rPr>
          <w:rFonts w:hint="eastAsia"/>
          <w:snapToGrid/>
          <w:szCs w:val="21"/>
          <w:lang w:val="en-GB"/>
        </w:rPr>
        <w:t>或旋风炸药</w:t>
      </w:r>
      <w:r w:rsidRPr="000D0340">
        <w:rPr>
          <w:snapToGrid/>
          <w:szCs w:val="21"/>
          <w:lang w:val="en-GB"/>
        </w:rPr>
        <w:t>/</w:t>
      </w:r>
      <w:r w:rsidRPr="000D0340">
        <w:rPr>
          <w:rFonts w:hint="eastAsia"/>
          <w:snapToGrid/>
          <w:szCs w:val="21"/>
          <w:lang w:val="en-GB"/>
        </w:rPr>
        <w:t>蜡</w:t>
      </w:r>
      <w:r w:rsidRPr="000D0340">
        <w:rPr>
          <w:snapToGrid/>
          <w:szCs w:val="21"/>
          <w:lang w:val="en-GB"/>
        </w:rPr>
        <w:t>(</w:t>
      </w:r>
      <w:r w:rsidRPr="000D0340">
        <w:rPr>
          <w:rFonts w:hint="eastAsia"/>
          <w:snapToGrid/>
          <w:szCs w:val="21"/>
          <w:lang w:val="en-GB"/>
        </w:rPr>
        <w:t>其中最低限度含</w:t>
      </w:r>
      <w:r w:rsidR="00AB6111">
        <w:rPr>
          <w:snapToGrid/>
          <w:szCs w:val="21"/>
          <w:lang w:val="en-GB"/>
        </w:rPr>
        <w:t>95%</w:t>
      </w:r>
      <w:r w:rsidRPr="000D0340">
        <w:rPr>
          <w:rFonts w:hint="eastAsia"/>
          <w:snapToGrid/>
          <w:szCs w:val="21"/>
          <w:lang w:val="en-GB"/>
        </w:rPr>
        <w:t>旋风炸药</w:t>
      </w:r>
      <w:r w:rsidRPr="000D0340">
        <w:rPr>
          <w:snapToGrid/>
          <w:szCs w:val="21"/>
          <w:lang w:val="en-GB"/>
        </w:rPr>
        <w:t>)</w:t>
      </w:r>
      <w:r w:rsidRPr="000D0340">
        <w:rPr>
          <w:rFonts w:hint="eastAsia"/>
          <w:snapToGrid/>
          <w:szCs w:val="21"/>
          <w:lang w:val="en-GB"/>
        </w:rPr>
        <w:t>；</w:t>
      </w:r>
      <w:r w:rsidRPr="000D0340">
        <w:rPr>
          <w:snapToGrid/>
          <w:szCs w:val="21"/>
        </w:rPr>
        <w:t>”</w:t>
      </w:r>
      <w:r w:rsidRPr="000D0340">
        <w:rPr>
          <w:rFonts w:hint="eastAsia"/>
          <w:snapToGrid/>
          <w:szCs w:val="21"/>
        </w:rPr>
        <w:t>。</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(c)</w:t>
      </w:r>
      <w:r w:rsidR="002D1FD3">
        <w:rPr>
          <w:snapToGrid/>
          <w:szCs w:val="21"/>
        </w:rPr>
        <w:tab/>
      </w:r>
      <w:r w:rsidR="007F7449" w:rsidRPr="000D0340">
        <w:rPr>
          <w:rFonts w:hint="eastAsia"/>
          <w:snapToGrid/>
          <w:szCs w:val="21"/>
        </w:rPr>
        <w:t>删除“无缝”。</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(d)</w:t>
      </w:r>
      <w:r w:rsidR="002D1FD3">
        <w:rPr>
          <w:snapToGrid/>
          <w:szCs w:val="21"/>
        </w:rPr>
        <w:tab/>
      </w:r>
      <w:r w:rsidR="007F7449" w:rsidRPr="000D0340">
        <w:rPr>
          <w:rFonts w:hint="eastAsia"/>
          <w:snapToGrid/>
          <w:szCs w:val="21"/>
        </w:rPr>
        <w:t>修改如下：</w:t>
      </w:r>
    </w:p>
    <w:p w:rsidR="007F7449" w:rsidRPr="000D0340" w:rsidRDefault="007F7449" w:rsidP="004915AE">
      <w:pPr>
        <w:tabs>
          <w:tab w:val="clear" w:pos="431"/>
        </w:tabs>
        <w:suppressAutoHyphens/>
        <w:overflowPunct/>
        <w:adjustRightInd/>
        <w:spacing w:after="120"/>
        <w:ind w:left="1134" w:right="1134"/>
        <w:rPr>
          <w:snapToGrid/>
          <w:szCs w:val="21"/>
        </w:rPr>
      </w:pPr>
      <w:r w:rsidRPr="000D0340">
        <w:rPr>
          <w:rFonts w:hint="eastAsia"/>
          <w:snapToGrid/>
          <w:szCs w:val="21"/>
        </w:rPr>
        <w:t>“</w:t>
      </w:r>
      <w:r w:rsidRPr="000D0340">
        <w:rPr>
          <w:snapToGrid/>
          <w:szCs w:val="21"/>
          <w:lang w:val="en-GB"/>
        </w:rPr>
        <w:t>(d)</w:t>
      </w:r>
      <w:r w:rsidRPr="000D0340">
        <w:rPr>
          <w:snapToGrid/>
          <w:szCs w:val="21"/>
          <w:lang w:val="en-GB"/>
        </w:rPr>
        <w:tab/>
      </w:r>
      <w:r w:rsidRPr="000D0340">
        <w:rPr>
          <w:rFonts w:hint="eastAsia"/>
          <w:snapToGrid/>
          <w:szCs w:val="21"/>
        </w:rPr>
        <w:t>试样物质</w:t>
      </w:r>
      <w:r w:rsidRPr="000D0340">
        <w:rPr>
          <w:snapToGrid/>
          <w:szCs w:val="21"/>
          <w:lang w:val="en-GB"/>
        </w:rPr>
        <w:t>(</w:t>
      </w:r>
      <w:r w:rsidRPr="000D0340">
        <w:rPr>
          <w:rFonts w:hint="eastAsia"/>
          <w:snapToGrid/>
          <w:szCs w:val="21"/>
          <w:lang w:val="en-GB"/>
        </w:rPr>
        <w:t>受体装药</w:t>
      </w:r>
      <w:r w:rsidRPr="000D0340">
        <w:rPr>
          <w:snapToGrid/>
          <w:szCs w:val="21"/>
          <w:lang w:val="en-GB"/>
        </w:rPr>
        <w:t>)</w:t>
      </w:r>
      <w:r w:rsidRPr="000D0340">
        <w:rPr>
          <w:rFonts w:hint="eastAsia"/>
          <w:snapToGrid/>
          <w:szCs w:val="21"/>
          <w:lang w:val="en-GB"/>
        </w:rPr>
        <w:t>；</w:t>
      </w:r>
      <w:r w:rsidRPr="000D0340">
        <w:rPr>
          <w:rFonts w:hint="eastAsia"/>
          <w:snapToGrid/>
          <w:szCs w:val="21"/>
        </w:rPr>
        <w:t>”。</w:t>
      </w:r>
    </w:p>
    <w:p w:rsidR="007F7449" w:rsidRPr="000D0340" w:rsidRDefault="007F7449" w:rsidP="00EC7009">
      <w:pPr>
        <w:tabs>
          <w:tab w:val="clear" w:pos="431"/>
          <w:tab w:val="left" w:pos="2436"/>
          <w:tab w:val="left" w:pos="2552"/>
        </w:tabs>
        <w:suppressAutoHyphens/>
        <w:overflowPunct/>
        <w:adjustRightInd/>
        <w:spacing w:after="120"/>
        <w:ind w:left="1134" w:right="1134"/>
        <w:rPr>
          <w:snapToGrid/>
          <w:szCs w:val="21"/>
        </w:rPr>
      </w:pPr>
      <w:r w:rsidRPr="000D0340">
        <w:rPr>
          <w:snapToGrid/>
          <w:szCs w:val="21"/>
        </w:rPr>
        <w:t>18.5.1.2.</w:t>
      </w:r>
      <w:r w:rsidR="00A54E56">
        <w:rPr>
          <w:snapToGrid/>
          <w:szCs w:val="21"/>
        </w:rPr>
        <w:t>1</w:t>
      </w:r>
      <w:r w:rsidR="002D1FD3">
        <w:rPr>
          <w:snapToGrid/>
          <w:szCs w:val="21"/>
        </w:rPr>
        <w:t>(e)</w:t>
      </w:r>
      <w:r w:rsidR="002D1FD3">
        <w:rPr>
          <w:snapToGrid/>
          <w:szCs w:val="21"/>
        </w:rPr>
        <w:tab/>
      </w:r>
      <w:r w:rsidRPr="000D0340">
        <w:rPr>
          <w:rFonts w:hint="eastAsia"/>
          <w:snapToGrid/>
          <w:szCs w:val="21"/>
        </w:rPr>
        <w:t>删除末句。</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(f)</w:t>
      </w:r>
      <w:r w:rsidR="002D1FD3">
        <w:rPr>
          <w:snapToGrid/>
          <w:szCs w:val="21"/>
        </w:rPr>
        <w:tab/>
      </w:r>
      <w:r w:rsidR="007F7449" w:rsidRPr="000D0340">
        <w:rPr>
          <w:rFonts w:hint="eastAsia"/>
          <w:snapToGrid/>
          <w:szCs w:val="21"/>
        </w:rPr>
        <w:t>在</w:t>
      </w:r>
      <w:r w:rsidR="007F7449" w:rsidRPr="000D0340">
        <w:rPr>
          <w:snapToGrid/>
          <w:szCs w:val="21"/>
        </w:rPr>
        <w:t>“</w:t>
      </w:r>
      <w:r w:rsidR="007F7449" w:rsidRPr="000D0340">
        <w:rPr>
          <w:snapToGrid/>
          <w:szCs w:val="21"/>
          <w:lang w:val="en-GB"/>
        </w:rPr>
        <w:t>200</w:t>
      </w:r>
      <w:r w:rsidR="007F7449" w:rsidRPr="000D0340">
        <w:rPr>
          <w:rFonts w:hint="eastAsia"/>
          <w:snapToGrid/>
          <w:szCs w:val="21"/>
          <w:lang w:val="en-GB"/>
        </w:rPr>
        <w:t>毫米</w:t>
      </w:r>
      <w:r w:rsidR="007F7449" w:rsidRPr="000D0340">
        <w:rPr>
          <w:snapToGrid/>
          <w:szCs w:val="21"/>
        </w:rPr>
        <w:t>”</w:t>
      </w:r>
      <w:r w:rsidR="007F7449" w:rsidRPr="000D0340">
        <w:rPr>
          <w:rFonts w:hint="eastAsia"/>
          <w:snapToGrid/>
          <w:szCs w:val="21"/>
        </w:rPr>
        <w:t>前加“约”。</w:t>
      </w:r>
    </w:p>
    <w:p w:rsidR="007F7449" w:rsidRPr="000D0340" w:rsidRDefault="00A54E56" w:rsidP="004915AE">
      <w:pPr>
        <w:tabs>
          <w:tab w:val="clear" w:pos="431"/>
          <w:tab w:val="left" w:pos="2410"/>
          <w:tab w:val="left" w:pos="2552"/>
        </w:tabs>
        <w:suppressAutoHyphens/>
        <w:overflowPunct/>
        <w:adjustRightInd/>
        <w:spacing w:after="120"/>
        <w:ind w:left="1134" w:right="1134"/>
        <w:rPr>
          <w:snapToGrid/>
          <w:szCs w:val="21"/>
        </w:rPr>
      </w:pPr>
      <w:r>
        <w:rPr>
          <w:snapToGrid/>
          <w:szCs w:val="21"/>
        </w:rPr>
        <w:t>18.5.1.2.1</w:t>
      </w:r>
      <w:r w:rsidR="002D1FD3">
        <w:rPr>
          <w:snapToGrid/>
          <w:szCs w:val="21"/>
        </w:rPr>
        <w:t>(g)</w:t>
      </w:r>
      <w:r w:rsidR="002D1FD3">
        <w:rPr>
          <w:snapToGrid/>
          <w:szCs w:val="21"/>
        </w:rPr>
        <w:tab/>
      </w:r>
      <w:r w:rsidR="007F7449" w:rsidRPr="000D0340">
        <w:rPr>
          <w:rFonts w:hint="eastAsia"/>
          <w:snapToGrid/>
          <w:szCs w:val="21"/>
        </w:rPr>
        <w:t>在</w:t>
      </w:r>
      <w:r w:rsidR="007F7449" w:rsidRPr="000D0340">
        <w:rPr>
          <w:snapToGrid/>
          <w:szCs w:val="21"/>
        </w:rPr>
        <w:t>“</w:t>
      </w:r>
      <w:r w:rsidR="007F7449" w:rsidRPr="000D0340">
        <w:rPr>
          <w:snapToGrid/>
          <w:szCs w:val="21"/>
          <w:lang w:val="en-GB"/>
        </w:rPr>
        <w:t>25</w:t>
      </w:r>
      <w:r w:rsidR="007F7449" w:rsidRPr="000D0340">
        <w:rPr>
          <w:rFonts w:hint="eastAsia"/>
          <w:snapToGrid/>
          <w:szCs w:val="21"/>
          <w:lang w:val="en-GB"/>
        </w:rPr>
        <w:t>毫米</w:t>
      </w:r>
      <w:r w:rsidR="007F7449" w:rsidRPr="000D0340">
        <w:rPr>
          <w:snapToGrid/>
          <w:szCs w:val="21"/>
        </w:rPr>
        <w:t>”</w:t>
      </w:r>
      <w:r w:rsidR="007F7449" w:rsidRPr="000D0340">
        <w:rPr>
          <w:rFonts w:hint="eastAsia"/>
          <w:snapToGrid/>
          <w:szCs w:val="21"/>
        </w:rPr>
        <w:t>前加“约”，句末加“紧贴</w:t>
      </w:r>
      <w:r w:rsidR="007F7449" w:rsidRPr="000D0340">
        <w:rPr>
          <w:rFonts w:hint="eastAsia"/>
          <w:snapToGrid/>
          <w:szCs w:val="21"/>
          <w:lang w:val="en-GB"/>
        </w:rPr>
        <w:t>传爆装药；”。</w:t>
      </w:r>
    </w:p>
    <w:p w:rsidR="007F7449" w:rsidRPr="000D0340" w:rsidRDefault="007F7449" w:rsidP="00EC7009">
      <w:pPr>
        <w:tabs>
          <w:tab w:val="clear" w:pos="431"/>
          <w:tab w:val="left" w:pos="2410"/>
        </w:tabs>
        <w:suppressAutoHyphens/>
        <w:overflowPunct/>
        <w:adjustRightInd/>
        <w:spacing w:after="120"/>
        <w:ind w:left="1134" w:right="1134"/>
        <w:rPr>
          <w:snapToGrid/>
          <w:szCs w:val="21"/>
        </w:rPr>
      </w:pPr>
      <w:r w:rsidRPr="000D0340">
        <w:rPr>
          <w:snapToGrid/>
          <w:szCs w:val="21"/>
        </w:rPr>
        <w:t>18.5.1.2.1</w:t>
      </w:r>
      <w:r w:rsidRPr="000D0340">
        <w:rPr>
          <w:snapToGrid/>
          <w:szCs w:val="21"/>
        </w:rPr>
        <w:tab/>
      </w:r>
      <w:r w:rsidRPr="000D0340">
        <w:rPr>
          <w:rFonts w:hint="eastAsia"/>
          <w:snapToGrid/>
          <w:szCs w:val="21"/>
        </w:rPr>
        <w:t>新增</w:t>
      </w:r>
      <w:r w:rsidRPr="000D0340">
        <w:rPr>
          <w:snapToGrid/>
          <w:szCs w:val="21"/>
        </w:rPr>
        <w:t>(h)</w:t>
      </w:r>
      <w:r w:rsidRPr="000D0340">
        <w:rPr>
          <w:rFonts w:hint="eastAsia"/>
          <w:snapToGrid/>
          <w:szCs w:val="21"/>
        </w:rPr>
        <w:t>小段如下：</w:t>
      </w:r>
    </w:p>
    <w:p w:rsidR="007F7449" w:rsidRPr="000D0340" w:rsidRDefault="007F7449" w:rsidP="004915AE">
      <w:pPr>
        <w:tabs>
          <w:tab w:val="clear" w:pos="431"/>
          <w:tab w:val="left" w:pos="1843"/>
        </w:tabs>
        <w:suppressAutoHyphens/>
        <w:overflowPunct/>
        <w:adjustRightInd/>
        <w:spacing w:after="120"/>
        <w:ind w:left="1134" w:right="1134"/>
        <w:rPr>
          <w:snapToGrid/>
          <w:szCs w:val="21"/>
        </w:rPr>
      </w:pPr>
      <w:r w:rsidRPr="000D0340">
        <w:rPr>
          <w:rFonts w:hint="eastAsia"/>
          <w:snapToGrid/>
          <w:szCs w:val="21"/>
          <w:lang w:val="en-GB"/>
        </w:rPr>
        <w:t>“</w:t>
      </w:r>
      <w:r w:rsidRPr="000D0340">
        <w:rPr>
          <w:snapToGrid/>
          <w:szCs w:val="21"/>
          <w:lang w:val="en-GB"/>
        </w:rPr>
        <w:t>(h)</w:t>
      </w:r>
      <w:r w:rsidRPr="000D0340">
        <w:rPr>
          <w:snapToGrid/>
          <w:szCs w:val="21"/>
          <w:lang w:val="en-GB"/>
        </w:rPr>
        <w:tab/>
      </w:r>
      <w:r w:rsidRPr="000D0340">
        <w:rPr>
          <w:rFonts w:hint="eastAsia"/>
          <w:snapToGrid/>
          <w:szCs w:val="21"/>
          <w:lang w:val="en-GB"/>
        </w:rPr>
        <w:t>木块或类似材料，将整个装置托离地面至少</w:t>
      </w:r>
      <w:r w:rsidRPr="000D0340">
        <w:rPr>
          <w:snapToGrid/>
          <w:szCs w:val="21"/>
          <w:lang w:val="en-GB"/>
        </w:rPr>
        <w:t>100</w:t>
      </w:r>
      <w:r w:rsidRPr="000D0340">
        <w:rPr>
          <w:rFonts w:hint="eastAsia"/>
          <w:snapToGrid/>
          <w:szCs w:val="21"/>
          <w:lang w:val="en-GB"/>
        </w:rPr>
        <w:t>毫米。”。</w:t>
      </w:r>
    </w:p>
    <w:p w:rsidR="007F7449" w:rsidRPr="000D0340" w:rsidRDefault="007F7449" w:rsidP="00A405EC">
      <w:pPr>
        <w:tabs>
          <w:tab w:val="clear" w:pos="431"/>
          <w:tab w:val="left" w:pos="2410"/>
        </w:tabs>
        <w:suppressAutoHyphens/>
        <w:overflowPunct/>
        <w:adjustRightInd/>
        <w:spacing w:after="120"/>
        <w:ind w:left="1134" w:right="1134"/>
        <w:rPr>
          <w:snapToGrid/>
          <w:szCs w:val="21"/>
        </w:rPr>
      </w:pPr>
      <w:r w:rsidRPr="000D0340">
        <w:rPr>
          <w:snapToGrid/>
          <w:szCs w:val="21"/>
        </w:rPr>
        <w:t>18.5.1.3.1</w:t>
      </w:r>
      <w:r w:rsidRPr="000D0340">
        <w:rPr>
          <w:snapToGrid/>
          <w:szCs w:val="21"/>
        </w:rPr>
        <w:tab/>
      </w:r>
      <w:r w:rsidRPr="000D0340">
        <w:rPr>
          <w:rFonts w:hint="eastAsia"/>
          <w:snapToGrid/>
          <w:szCs w:val="21"/>
        </w:rPr>
        <w:t>修改如下：</w:t>
      </w:r>
    </w:p>
    <w:p w:rsidR="00A77245" w:rsidRDefault="007F7449" w:rsidP="00A405EC">
      <w:pPr>
        <w:tabs>
          <w:tab w:val="clear" w:pos="431"/>
          <w:tab w:val="left" w:pos="2410"/>
        </w:tabs>
        <w:suppressAutoHyphens/>
        <w:overflowPunct/>
        <w:adjustRightInd/>
        <w:spacing w:after="120"/>
        <w:ind w:left="1134" w:right="1134"/>
        <w:rPr>
          <w:rFonts w:ascii="SimSun" w:hAnsi="SimSun"/>
          <w:snapToGrid/>
          <w:lang w:val="en-GB"/>
        </w:rPr>
      </w:pPr>
      <w:r w:rsidRPr="000D0340">
        <w:rPr>
          <w:rFonts w:ascii="SimSun" w:hAnsi="SimSun" w:hint="eastAsia"/>
          <w:snapToGrid/>
          <w:lang w:val="en-GB"/>
        </w:rPr>
        <w:t>“</w:t>
      </w:r>
      <w:r w:rsidRPr="000D0340">
        <w:rPr>
          <w:snapToGrid/>
        </w:rPr>
        <w:t>18.5.1.3.1</w:t>
      </w:r>
      <w:r w:rsidRPr="000D0340">
        <w:rPr>
          <w:snapToGrid/>
        </w:rPr>
        <w:tab/>
      </w:r>
      <w:r w:rsidRPr="000D0340">
        <w:rPr>
          <w:rFonts w:hint="eastAsia"/>
          <w:snapToGrid/>
          <w:lang w:val="en-GB"/>
        </w:rPr>
        <w:t>如图</w:t>
      </w:r>
      <w:r w:rsidRPr="000D0340">
        <w:rPr>
          <w:snapToGrid/>
          <w:lang w:val="en-GB"/>
        </w:rPr>
        <w:t>18.5.1.1</w:t>
      </w:r>
      <w:r w:rsidRPr="000D0340">
        <w:rPr>
          <w:rFonts w:hint="eastAsia"/>
          <w:snapToGrid/>
          <w:lang w:val="en-GB"/>
        </w:rPr>
        <w:t>所示，雷管、传爆装药、有机玻璃隔离材料和受体装药同轴排列在验证板的中央上方。管底用单层布质粘带或作用相同的材料封住样品物质，在将样品物质装入管内时要仔细注意避免样品内部或样品与管壁之间形成空隙。样品表面应与管口齐平。应仔细注意确保雷管、传爆装药、有机玻璃柱体和受体装药之间接触良好。样品物质的温度应与环境温度相同。</w:t>
      </w:r>
      <w:r w:rsidRPr="000D0340">
        <w:rPr>
          <w:rFonts w:ascii="SimSun" w:hAnsi="SimSun" w:cs="SimSun" w:hint="eastAsia"/>
          <w:snapToGrid/>
          <w:lang w:val="en-GB"/>
        </w:rPr>
        <w:t>承托雷管、传爆装药、有机玻璃柱体和钢管的木块牢靠固定</w:t>
      </w:r>
      <w:r w:rsidRPr="000D0340">
        <w:rPr>
          <w:rFonts w:eastAsia="Calibri"/>
          <w:snapToGrid/>
          <w:lang w:val="en-GB"/>
        </w:rPr>
        <w:t>(</w:t>
      </w:r>
      <w:r w:rsidRPr="000D0340">
        <w:rPr>
          <w:rFonts w:ascii="SimSun" w:hAnsi="SimSun" w:hint="eastAsia"/>
          <w:snapToGrid/>
          <w:lang w:val="en-GB"/>
        </w:rPr>
        <w:t>如：每个接合部使用一截粘带固定</w:t>
      </w:r>
      <w:r w:rsidRPr="000D0340">
        <w:rPr>
          <w:rFonts w:eastAsia="Calibri"/>
          <w:snapToGrid/>
          <w:lang w:val="en-GB"/>
        </w:rPr>
        <w:t>)</w:t>
      </w:r>
      <w:r w:rsidR="0002019C">
        <w:rPr>
          <w:rFonts w:ascii="SimSun" w:hAnsi="SimSun" w:hint="eastAsia"/>
          <w:snapToGrid/>
          <w:lang w:val="en-GB"/>
        </w:rPr>
        <w:t>。”</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snapToGrid/>
          <w:szCs w:val="21"/>
        </w:rPr>
        <w:t>18.5.1.3.2</w:t>
      </w:r>
      <w:r w:rsidRPr="000D0340">
        <w:rPr>
          <w:snapToGrid/>
          <w:szCs w:val="21"/>
        </w:rPr>
        <w:tab/>
      </w:r>
      <w:r w:rsidRPr="000D0340">
        <w:rPr>
          <w:rFonts w:hint="eastAsia"/>
          <w:snapToGrid/>
          <w:szCs w:val="21"/>
        </w:rPr>
        <w:t>修改如下：</w:t>
      </w:r>
    </w:p>
    <w:p w:rsidR="007F7449" w:rsidRPr="000D0340" w:rsidRDefault="007F7449" w:rsidP="00A405EC">
      <w:pPr>
        <w:tabs>
          <w:tab w:val="clear" w:pos="431"/>
          <w:tab w:val="left" w:pos="2410"/>
        </w:tabs>
        <w:suppressAutoHyphens/>
        <w:overflowPunct/>
        <w:adjustRightInd/>
        <w:spacing w:after="120"/>
        <w:ind w:left="1134" w:right="1134"/>
        <w:rPr>
          <w:snapToGrid/>
          <w:szCs w:val="21"/>
          <w:lang w:val="en-GB"/>
        </w:rPr>
      </w:pPr>
      <w:r w:rsidRPr="000D0340">
        <w:rPr>
          <w:rFonts w:hint="eastAsia"/>
          <w:snapToGrid/>
          <w:szCs w:val="21"/>
          <w:lang w:val="en-GB"/>
        </w:rPr>
        <w:t>“</w:t>
      </w:r>
      <w:r w:rsidRPr="000D0340">
        <w:rPr>
          <w:snapToGrid/>
          <w:szCs w:val="21"/>
          <w:lang w:val="en-GB"/>
        </w:rPr>
        <w:t>18.5.1.3.2</w:t>
      </w:r>
      <w:r w:rsidRPr="000D0340">
        <w:rPr>
          <w:snapToGrid/>
          <w:szCs w:val="21"/>
          <w:lang w:val="en-GB"/>
        </w:rPr>
        <w:tab/>
      </w:r>
      <w:r w:rsidRPr="000D0340">
        <w:rPr>
          <w:rFonts w:hint="eastAsia"/>
          <w:snapToGrid/>
          <w:szCs w:val="21"/>
          <w:lang w:val="en-GB"/>
        </w:rPr>
        <w:t>包括验证板在内的整个装置架离地面，地面与验证板底面之间至少有</w:t>
      </w:r>
      <w:r w:rsidRPr="000D0340">
        <w:rPr>
          <w:snapToGrid/>
          <w:szCs w:val="21"/>
          <w:lang w:val="en-GB"/>
        </w:rPr>
        <w:t>100</w:t>
      </w:r>
      <w:r w:rsidRPr="000D0340">
        <w:rPr>
          <w:rFonts w:hint="eastAsia"/>
          <w:snapToGrid/>
          <w:szCs w:val="21"/>
          <w:lang w:val="en-GB"/>
        </w:rPr>
        <w:t>毫米的空隙，验证板只沿两边用木块或作用相同的材料支撑，如图</w:t>
      </w:r>
      <w:r w:rsidRPr="000D0340">
        <w:rPr>
          <w:snapToGrid/>
          <w:szCs w:val="21"/>
          <w:lang w:val="en-GB"/>
        </w:rPr>
        <w:t xml:space="preserve"> 18.5.1.1</w:t>
      </w:r>
      <w:r w:rsidRPr="000D0340">
        <w:rPr>
          <w:rFonts w:hint="eastAsia"/>
          <w:snapToGrid/>
          <w:szCs w:val="21"/>
          <w:lang w:val="en-GB"/>
        </w:rPr>
        <w:t>所示。木块的放置必须确保验证板上钢管位置下方存在一个明显的空隙。为了帮助收集验证板的残余，整个装置应保持垂直</w:t>
      </w:r>
      <w:r w:rsidRPr="000D0340">
        <w:rPr>
          <w:snapToGrid/>
          <w:szCs w:val="21"/>
          <w:lang w:val="en-GB"/>
        </w:rPr>
        <w:t>(</w:t>
      </w:r>
      <w:r w:rsidRPr="000D0340">
        <w:rPr>
          <w:rFonts w:hint="eastAsia"/>
          <w:snapToGrid/>
          <w:szCs w:val="21"/>
          <w:lang w:val="en-GB"/>
        </w:rPr>
        <w:t>如：使用酒精水准仪检查</w:t>
      </w:r>
      <w:r w:rsidRPr="000D0340">
        <w:rPr>
          <w:snapToGrid/>
          <w:szCs w:val="21"/>
          <w:lang w:val="en-GB"/>
        </w:rPr>
        <w:t>)</w:t>
      </w:r>
      <w:r w:rsidRPr="000D0340">
        <w:rPr>
          <w:rFonts w:hint="eastAsia"/>
          <w:snapToGrid/>
          <w:szCs w:val="21"/>
          <w:lang w:val="en-GB"/>
        </w:rPr>
        <w:t>。”。</w:t>
      </w:r>
    </w:p>
    <w:p w:rsidR="007F7449" w:rsidRPr="000D0340" w:rsidRDefault="007F7449" w:rsidP="00A405EC">
      <w:pPr>
        <w:tabs>
          <w:tab w:val="clear" w:pos="431"/>
          <w:tab w:val="left" w:pos="2410"/>
        </w:tabs>
        <w:suppressAutoHyphens/>
        <w:overflowPunct/>
        <w:adjustRightInd/>
        <w:spacing w:after="120"/>
        <w:ind w:left="1134" w:right="1134"/>
        <w:rPr>
          <w:snapToGrid/>
          <w:szCs w:val="21"/>
        </w:rPr>
      </w:pPr>
      <w:r w:rsidRPr="000D0340">
        <w:rPr>
          <w:snapToGrid/>
          <w:szCs w:val="21"/>
        </w:rPr>
        <w:t>18.5.1.3.3</w:t>
      </w:r>
      <w:r w:rsidRPr="000D0340">
        <w:rPr>
          <w:snapToGrid/>
          <w:szCs w:val="21"/>
        </w:rPr>
        <w:tab/>
      </w:r>
      <w:r w:rsidRPr="000D0340">
        <w:rPr>
          <w:rFonts w:hint="eastAsia"/>
          <w:snapToGrid/>
          <w:szCs w:val="21"/>
        </w:rPr>
        <w:t>删除第一句。</w:t>
      </w:r>
    </w:p>
    <w:p w:rsidR="007F7449" w:rsidRPr="000D0340" w:rsidRDefault="007F7449" w:rsidP="00A405EC">
      <w:pPr>
        <w:tabs>
          <w:tab w:val="clear" w:pos="431"/>
          <w:tab w:val="left" w:pos="2410"/>
        </w:tabs>
        <w:suppressAutoHyphens/>
        <w:overflowPunct/>
        <w:adjustRightInd/>
        <w:spacing w:after="120"/>
        <w:ind w:left="1134" w:right="1134"/>
        <w:rPr>
          <w:snapToGrid/>
          <w:szCs w:val="21"/>
        </w:rPr>
      </w:pPr>
      <w:r w:rsidRPr="000D0340">
        <w:rPr>
          <w:snapToGrid/>
          <w:szCs w:val="21"/>
        </w:rPr>
        <w:t>18.5.1.4</w:t>
      </w:r>
      <w:r w:rsidRPr="000D0340">
        <w:rPr>
          <w:snapToGrid/>
          <w:szCs w:val="21"/>
        </w:rPr>
        <w:tab/>
      </w:r>
      <w:r w:rsidRPr="000D0340">
        <w:rPr>
          <w:rFonts w:hint="eastAsia"/>
          <w:snapToGrid/>
          <w:szCs w:val="21"/>
        </w:rPr>
        <w:t>在“</w:t>
      </w:r>
      <w:r w:rsidRPr="000D0340">
        <w:rPr>
          <w:rFonts w:hint="eastAsia"/>
          <w:snapToGrid/>
          <w:szCs w:val="21"/>
          <w:lang w:val="en-GB"/>
        </w:rPr>
        <w:t>引发了爆炸”之后加“且爆炸已传播”。</w:t>
      </w:r>
      <w:r w:rsidRPr="000D0340">
        <w:rPr>
          <w:rFonts w:hint="eastAsia"/>
          <w:snapToGrid/>
          <w:szCs w:val="21"/>
        </w:rPr>
        <w:t>第二句改为：“在任何试验中，</w:t>
      </w:r>
      <w:r w:rsidRPr="000D0340">
        <w:rPr>
          <w:snapToGrid/>
          <w:szCs w:val="21"/>
        </w:rPr>
        <w:t>……</w:t>
      </w:r>
      <w:r w:rsidRPr="000D0340">
        <w:rPr>
          <w:rFonts w:hint="eastAsia"/>
          <w:snapToGrid/>
          <w:szCs w:val="21"/>
        </w:rPr>
        <w:t>引爆并在验证板上击出孔洞的物质，不列为</w:t>
      </w:r>
      <w:r w:rsidRPr="000D0340">
        <w:rPr>
          <w:snapToGrid/>
          <w:szCs w:val="21"/>
        </w:rPr>
        <w:t>…</w:t>
      </w:r>
      <w:r w:rsidRPr="000D0340">
        <w:rPr>
          <w:snapToGrid/>
          <w:szCs w:val="21"/>
          <w:lang w:val="en-GB"/>
        </w:rPr>
        <w:t>…</w:t>
      </w:r>
      <w:r w:rsidRPr="000D0340">
        <w:rPr>
          <w:rFonts w:hint="eastAsia"/>
          <w:snapToGrid/>
          <w:szCs w:val="21"/>
          <w:lang w:val="en-GB"/>
        </w:rPr>
        <w:t>”。</w:t>
      </w:r>
    </w:p>
    <w:p w:rsidR="007F7449" w:rsidRPr="00EC7009" w:rsidRDefault="00A77245" w:rsidP="00FA10D4">
      <w:pPr>
        <w:tabs>
          <w:tab w:val="clear" w:pos="431"/>
          <w:tab w:val="left" w:pos="2772"/>
        </w:tabs>
        <w:suppressAutoHyphens/>
        <w:overflowPunct/>
        <w:adjustRightInd/>
        <w:spacing w:after="120"/>
        <w:ind w:left="1134" w:right="1134"/>
        <w:rPr>
          <w:rFonts w:ascii="Time New Roman" w:eastAsia="楷体" w:hAnsi="Time New Roman" w:hint="eastAsia"/>
          <w:iCs/>
          <w:snapToGrid/>
          <w:szCs w:val="21"/>
        </w:rPr>
      </w:pPr>
      <w:r>
        <w:rPr>
          <w:snapToGrid/>
          <w:szCs w:val="21"/>
        </w:rPr>
        <w:t>18.</w:t>
      </w:r>
      <w:r w:rsidR="00B00099">
        <w:rPr>
          <w:snapToGrid/>
          <w:szCs w:val="21"/>
        </w:rPr>
        <w:t>5,</w:t>
      </w:r>
      <w:r w:rsidR="007F7449" w:rsidRPr="000D0340">
        <w:rPr>
          <w:rFonts w:hint="eastAsia"/>
          <w:snapToGrid/>
          <w:szCs w:val="21"/>
        </w:rPr>
        <w:t>图</w:t>
      </w:r>
      <w:r w:rsidR="002D1FD3">
        <w:rPr>
          <w:snapToGrid/>
          <w:szCs w:val="21"/>
        </w:rPr>
        <w:t>18.5.1.1</w:t>
      </w:r>
      <w:r w:rsidR="002D1FD3">
        <w:rPr>
          <w:snapToGrid/>
          <w:szCs w:val="21"/>
        </w:rPr>
        <w:tab/>
      </w:r>
      <w:r w:rsidR="007F7449" w:rsidRPr="000D0340">
        <w:rPr>
          <w:rFonts w:hint="eastAsia"/>
          <w:snapToGrid/>
          <w:szCs w:val="21"/>
        </w:rPr>
        <w:t>将图</w:t>
      </w:r>
      <w:r w:rsidR="007F7449" w:rsidRPr="000D0340">
        <w:rPr>
          <w:snapToGrid/>
          <w:szCs w:val="21"/>
        </w:rPr>
        <w:t>18.5.1.1</w:t>
      </w:r>
      <w:r w:rsidR="007F7449" w:rsidRPr="000D0340">
        <w:rPr>
          <w:rFonts w:hint="eastAsia"/>
          <w:snapToGrid/>
          <w:szCs w:val="21"/>
        </w:rPr>
        <w:t>改为下图，标注文字改为以下文字</w:t>
      </w:r>
      <w:r w:rsidR="007F7449" w:rsidRPr="00DF7589">
        <w:rPr>
          <w:rFonts w:ascii="Time New Roman" w:eastAsia="楷体" w:hAnsi="Time New Roman"/>
          <w:iCs/>
          <w:snapToGrid/>
          <w:szCs w:val="21"/>
        </w:rPr>
        <w:t>(</w:t>
      </w:r>
      <w:r w:rsidR="007F7449" w:rsidRPr="00EC7009">
        <w:rPr>
          <w:rFonts w:ascii="Time New Roman" w:eastAsia="楷体" w:hAnsi="Time New Roman" w:hint="eastAsia"/>
          <w:iCs/>
          <w:snapToGrid/>
          <w:szCs w:val="21"/>
        </w:rPr>
        <w:t>图的标题不变</w:t>
      </w:r>
      <w:r w:rsidR="007F7449" w:rsidRPr="00EC7009">
        <w:rPr>
          <w:rFonts w:ascii="Time New Roman" w:eastAsia="楷体" w:hAnsi="Time New Roman"/>
          <w:iCs/>
          <w:snapToGrid/>
          <w:szCs w:val="21"/>
        </w:rPr>
        <w:t>)</w:t>
      </w:r>
      <w:r w:rsidR="007F7449" w:rsidRPr="00EC7009">
        <w:rPr>
          <w:rFonts w:ascii="Time New Roman" w:eastAsia="楷体" w:hAnsi="Time New Roman" w:hint="eastAsia"/>
          <w:iCs/>
          <w:snapToGrid/>
          <w:szCs w:val="21"/>
        </w:rPr>
        <w:t>：</w:t>
      </w:r>
    </w:p>
    <w:p w:rsidR="00A77245" w:rsidRPr="00EC7009" w:rsidRDefault="007F7449" w:rsidP="00A77245">
      <w:pPr>
        <w:tabs>
          <w:tab w:val="clear" w:pos="431"/>
        </w:tabs>
        <w:suppressAutoHyphens/>
        <w:overflowPunct/>
        <w:adjustRightInd/>
        <w:snapToGrid/>
        <w:spacing w:after="480" w:line="240" w:lineRule="atLeast"/>
        <w:ind w:left="1134" w:right="1134"/>
        <w:rPr>
          <w:rFonts w:ascii="Time New Roman" w:eastAsia="楷体" w:hAnsi="Time New Roman" w:hint="eastAsia"/>
          <w:iCs/>
          <w:snapToGrid/>
          <w:sz w:val="20"/>
          <w:lang w:eastAsia="en-US"/>
        </w:rPr>
      </w:pPr>
      <w:r w:rsidRPr="00EC7009">
        <w:rPr>
          <w:rFonts w:ascii="Time New Roman" w:eastAsia="楷体" w:hAnsi="Time New Roman"/>
          <w:iCs/>
          <w:snapToGrid/>
          <w:sz w:val="20"/>
          <w:lang w:eastAsia="en-US"/>
        </w:rPr>
        <w:t>“</w:t>
      </w:r>
    </w:p>
    <w:p w:rsidR="00A77245" w:rsidRDefault="00A77245">
      <w:pPr>
        <w:tabs>
          <w:tab w:val="clear" w:pos="431"/>
        </w:tabs>
        <w:overflowPunct/>
        <w:adjustRightInd/>
        <w:snapToGrid/>
        <w:spacing w:line="240" w:lineRule="auto"/>
        <w:jc w:val="left"/>
        <w:rPr>
          <w:snapToGrid/>
          <w:sz w:val="20"/>
          <w:lang w:eastAsia="en-US"/>
        </w:rPr>
      </w:pPr>
      <w:r>
        <w:rPr>
          <w:snapToGrid/>
          <w:sz w:val="20"/>
          <w:lang w:eastAsia="en-US"/>
        </w:rPr>
        <w:br w:type="page"/>
      </w:r>
    </w:p>
    <w:p w:rsidR="007F7449" w:rsidRPr="007F7449" w:rsidRDefault="007F7449" w:rsidP="00A77245">
      <w:pPr>
        <w:tabs>
          <w:tab w:val="clear" w:pos="431"/>
        </w:tabs>
        <w:suppressAutoHyphens/>
        <w:overflowPunct/>
        <w:adjustRightInd/>
        <w:snapToGrid/>
        <w:spacing w:after="480" w:line="240" w:lineRule="atLeast"/>
        <w:ind w:left="1134" w:right="1134"/>
        <w:rPr>
          <w:snapToGrid/>
          <w:sz w:val="20"/>
          <w:lang w:eastAsia="en-US"/>
        </w:rPr>
      </w:pPr>
      <w:r w:rsidRPr="007F7449">
        <w:rPr>
          <w:rFonts w:ascii="Cambria" w:hAnsi="Cambria" w:cs="Cambria"/>
          <w:noProof/>
          <w:snapToGrid/>
          <w:sz w:val="20"/>
          <w:lang w:val="en-GB"/>
        </w:rPr>
        <w:drawing>
          <wp:inline distT="0" distB="0" distL="0" distR="0" wp14:anchorId="62CE26EE" wp14:editId="19B852D4">
            <wp:extent cx="5153660" cy="5367020"/>
            <wp:effectExtent l="0" t="0" r="8890" b="508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660" cy="5367020"/>
                    </a:xfrm>
                    <a:prstGeom prst="rect">
                      <a:avLst/>
                    </a:prstGeom>
                    <a:noFill/>
                    <a:ln>
                      <a:noFill/>
                    </a:ln>
                  </pic:spPr>
                </pic:pic>
              </a:graphicData>
            </a:graphic>
          </wp:inline>
        </w:drawing>
      </w:r>
    </w:p>
    <w:tbl>
      <w:tblPr>
        <w:tblW w:w="0" w:type="auto"/>
        <w:tblInd w:w="1242" w:type="dxa"/>
        <w:tblBorders>
          <w:top w:val="single" w:sz="4" w:space="0" w:color="auto"/>
          <w:bottom w:val="single" w:sz="4" w:space="0" w:color="auto"/>
        </w:tblBorders>
        <w:tblLook w:val="04A0" w:firstRow="1" w:lastRow="0" w:firstColumn="1" w:lastColumn="0" w:noHBand="0" w:noVBand="1"/>
      </w:tblPr>
      <w:tblGrid>
        <w:gridCol w:w="2694"/>
        <w:gridCol w:w="2409"/>
        <w:gridCol w:w="2897"/>
      </w:tblGrid>
      <w:tr w:rsidR="007F7449" w:rsidRPr="007F7449" w:rsidTr="005E191E">
        <w:tc>
          <w:tcPr>
            <w:tcW w:w="2694" w:type="dxa"/>
            <w:tcBorders>
              <w:top w:val="single" w:sz="4" w:space="0" w:color="auto"/>
              <w:left w:val="nil"/>
              <w:bottom w:val="nil"/>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94" w:hanging="567"/>
              <w:jc w:val="left"/>
              <w:rPr>
                <w:snapToGrid/>
                <w:sz w:val="20"/>
                <w:lang w:val="en-AU" w:eastAsia="en-US"/>
              </w:rPr>
            </w:pPr>
            <w:r w:rsidRPr="007F7449">
              <w:rPr>
                <w:rFonts w:hint="eastAsia"/>
                <w:snapToGrid/>
                <w:sz w:val="20"/>
                <w:lang w:val="en-AU"/>
              </w:rPr>
              <w:t>雷管</w:t>
            </w:r>
          </w:p>
        </w:tc>
        <w:tc>
          <w:tcPr>
            <w:tcW w:w="2409" w:type="dxa"/>
            <w:tcBorders>
              <w:top w:val="single" w:sz="4" w:space="0" w:color="auto"/>
              <w:left w:val="nil"/>
              <w:bottom w:val="nil"/>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59" w:hanging="469"/>
              <w:jc w:val="left"/>
              <w:rPr>
                <w:snapToGrid/>
                <w:sz w:val="20"/>
                <w:lang w:val="en-AU" w:eastAsia="en-US"/>
              </w:rPr>
            </w:pPr>
            <w:r w:rsidRPr="007F7449">
              <w:rPr>
                <w:rFonts w:hint="eastAsia"/>
                <w:snapToGrid/>
                <w:sz w:val="20"/>
                <w:lang w:val="en-AU"/>
              </w:rPr>
              <w:t>雷管木托</w:t>
            </w:r>
          </w:p>
        </w:tc>
        <w:tc>
          <w:tcPr>
            <w:tcW w:w="2897" w:type="dxa"/>
            <w:tcBorders>
              <w:top w:val="single" w:sz="4" w:space="0" w:color="auto"/>
              <w:left w:val="nil"/>
              <w:bottom w:val="nil"/>
              <w:right w:val="nil"/>
            </w:tcBorders>
            <w:hideMark/>
          </w:tcPr>
          <w:p w:rsidR="007F7449" w:rsidRPr="007F7449" w:rsidRDefault="007F7449" w:rsidP="005E191E">
            <w:pPr>
              <w:widowControl w:val="0"/>
              <w:numPr>
                <w:ilvl w:val="0"/>
                <w:numId w:val="17"/>
              </w:numPr>
              <w:tabs>
                <w:tab w:val="clear" w:pos="431"/>
              </w:tabs>
              <w:suppressAutoHyphens/>
              <w:overflowPunct/>
              <w:autoSpaceDE w:val="0"/>
              <w:autoSpaceDN w:val="0"/>
              <w:adjustRightInd/>
              <w:spacing w:after="120" w:line="240" w:lineRule="atLeast"/>
              <w:ind w:left="431" w:hanging="462"/>
              <w:jc w:val="left"/>
              <w:rPr>
                <w:snapToGrid/>
                <w:sz w:val="20"/>
                <w:lang w:val="en-AU" w:eastAsia="en-US"/>
              </w:rPr>
            </w:pPr>
            <w:r w:rsidRPr="007F7449">
              <w:rPr>
                <w:rFonts w:hint="eastAsia"/>
                <w:snapToGrid/>
                <w:sz w:val="20"/>
                <w:lang w:val="en-AU"/>
              </w:rPr>
              <w:t>传爆装药</w:t>
            </w:r>
          </w:p>
        </w:tc>
      </w:tr>
      <w:tr w:rsidR="007F7449" w:rsidRPr="007F7449" w:rsidTr="005E191E">
        <w:tc>
          <w:tcPr>
            <w:tcW w:w="2694" w:type="dxa"/>
            <w:tcBorders>
              <w:top w:val="nil"/>
              <w:left w:val="nil"/>
              <w:bottom w:val="nil"/>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94" w:hanging="567"/>
              <w:jc w:val="left"/>
              <w:rPr>
                <w:snapToGrid/>
                <w:sz w:val="20"/>
                <w:lang w:val="en-AU" w:eastAsia="en-US"/>
              </w:rPr>
            </w:pPr>
            <w:r w:rsidRPr="007F7449">
              <w:rPr>
                <w:rFonts w:hint="eastAsia"/>
                <w:snapToGrid/>
                <w:sz w:val="20"/>
                <w:lang w:val="en-AU"/>
              </w:rPr>
              <w:t>有机玻璃隔离材料</w:t>
            </w:r>
          </w:p>
        </w:tc>
        <w:tc>
          <w:tcPr>
            <w:tcW w:w="2409" w:type="dxa"/>
            <w:tcBorders>
              <w:top w:val="nil"/>
              <w:left w:val="nil"/>
              <w:bottom w:val="nil"/>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59" w:hanging="469"/>
              <w:jc w:val="left"/>
              <w:rPr>
                <w:snapToGrid/>
                <w:sz w:val="20"/>
                <w:lang w:val="en-AU" w:eastAsia="en-US"/>
              </w:rPr>
            </w:pPr>
            <w:r w:rsidRPr="007F7449">
              <w:rPr>
                <w:rFonts w:hint="eastAsia"/>
                <w:snapToGrid/>
                <w:sz w:val="20"/>
                <w:lang w:val="en-AU" w:eastAsia="en-US"/>
              </w:rPr>
              <w:t>试验</w:t>
            </w:r>
            <w:r w:rsidRPr="007F7449">
              <w:rPr>
                <w:rFonts w:hint="eastAsia"/>
                <w:snapToGrid/>
                <w:sz w:val="20"/>
                <w:lang w:val="en-AU"/>
              </w:rPr>
              <w:t>物质</w:t>
            </w:r>
          </w:p>
        </w:tc>
        <w:tc>
          <w:tcPr>
            <w:tcW w:w="2897" w:type="dxa"/>
            <w:tcBorders>
              <w:top w:val="nil"/>
              <w:left w:val="nil"/>
              <w:bottom w:val="nil"/>
              <w:right w:val="nil"/>
            </w:tcBorders>
            <w:hideMark/>
          </w:tcPr>
          <w:p w:rsidR="007F7449" w:rsidRPr="007F7449" w:rsidRDefault="007F7449" w:rsidP="005E191E">
            <w:pPr>
              <w:widowControl w:val="0"/>
              <w:numPr>
                <w:ilvl w:val="0"/>
                <w:numId w:val="17"/>
              </w:numPr>
              <w:tabs>
                <w:tab w:val="clear" w:pos="431"/>
              </w:tabs>
              <w:suppressAutoHyphens/>
              <w:overflowPunct/>
              <w:autoSpaceDE w:val="0"/>
              <w:autoSpaceDN w:val="0"/>
              <w:adjustRightInd/>
              <w:spacing w:after="120" w:line="240" w:lineRule="atLeast"/>
              <w:ind w:left="431" w:hanging="462"/>
              <w:jc w:val="left"/>
              <w:rPr>
                <w:snapToGrid/>
                <w:sz w:val="20"/>
                <w:lang w:val="en-AU" w:eastAsia="en-US"/>
              </w:rPr>
            </w:pPr>
            <w:r w:rsidRPr="007F7449">
              <w:rPr>
                <w:rFonts w:hint="eastAsia"/>
                <w:snapToGrid/>
                <w:sz w:val="20"/>
                <w:lang w:val="en-AU"/>
              </w:rPr>
              <w:t>钢管</w:t>
            </w:r>
          </w:p>
        </w:tc>
      </w:tr>
      <w:tr w:rsidR="007F7449" w:rsidRPr="007F7449" w:rsidTr="005E191E">
        <w:tc>
          <w:tcPr>
            <w:tcW w:w="2694" w:type="dxa"/>
            <w:tcBorders>
              <w:top w:val="nil"/>
              <w:left w:val="nil"/>
              <w:bottom w:val="single" w:sz="4" w:space="0" w:color="auto"/>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94" w:hanging="567"/>
              <w:jc w:val="left"/>
              <w:rPr>
                <w:snapToGrid/>
                <w:sz w:val="20"/>
                <w:lang w:val="en-AU" w:eastAsia="en-US"/>
              </w:rPr>
            </w:pPr>
            <w:r w:rsidRPr="007F7449">
              <w:rPr>
                <w:rFonts w:hint="eastAsia"/>
                <w:snapToGrid/>
                <w:sz w:val="20"/>
                <w:lang w:val="en-AU"/>
              </w:rPr>
              <w:t>验证板</w:t>
            </w:r>
          </w:p>
        </w:tc>
        <w:tc>
          <w:tcPr>
            <w:tcW w:w="2409" w:type="dxa"/>
            <w:tcBorders>
              <w:top w:val="nil"/>
              <w:left w:val="nil"/>
              <w:bottom w:val="single" w:sz="4" w:space="0" w:color="auto"/>
              <w:right w:val="nil"/>
            </w:tcBorders>
            <w:hideMark/>
          </w:tcPr>
          <w:p w:rsidR="007F7449" w:rsidRPr="007F7449" w:rsidRDefault="007F7449" w:rsidP="000F7239">
            <w:pPr>
              <w:widowControl w:val="0"/>
              <w:numPr>
                <w:ilvl w:val="0"/>
                <w:numId w:val="17"/>
              </w:numPr>
              <w:tabs>
                <w:tab w:val="clear" w:pos="431"/>
              </w:tabs>
              <w:suppressAutoHyphens/>
              <w:overflowPunct/>
              <w:autoSpaceDE w:val="0"/>
              <w:autoSpaceDN w:val="0"/>
              <w:adjustRightInd/>
              <w:spacing w:after="120" w:line="240" w:lineRule="atLeast"/>
              <w:ind w:left="459" w:hanging="469"/>
              <w:jc w:val="left"/>
              <w:rPr>
                <w:snapToGrid/>
                <w:sz w:val="20"/>
                <w:lang w:val="en-AU" w:eastAsia="en-US"/>
              </w:rPr>
            </w:pPr>
            <w:r w:rsidRPr="007F7449">
              <w:rPr>
                <w:rFonts w:hint="eastAsia"/>
                <w:snapToGrid/>
                <w:sz w:val="20"/>
                <w:lang w:val="en-AU"/>
              </w:rPr>
              <w:t>木块</w:t>
            </w:r>
          </w:p>
        </w:tc>
        <w:tc>
          <w:tcPr>
            <w:tcW w:w="2897" w:type="dxa"/>
            <w:tcBorders>
              <w:top w:val="nil"/>
              <w:left w:val="nil"/>
              <w:bottom w:val="single" w:sz="4" w:space="0" w:color="auto"/>
              <w:right w:val="nil"/>
            </w:tcBorders>
          </w:tcPr>
          <w:p w:rsidR="007F7449" w:rsidRPr="007F7449" w:rsidRDefault="007F7449" w:rsidP="000F7239">
            <w:pPr>
              <w:tabs>
                <w:tab w:val="clear" w:pos="431"/>
              </w:tabs>
              <w:suppressAutoHyphens/>
              <w:overflowPunct/>
              <w:adjustRightInd/>
              <w:spacing w:after="120" w:line="240" w:lineRule="atLeast"/>
              <w:jc w:val="left"/>
              <w:rPr>
                <w:snapToGrid/>
                <w:sz w:val="20"/>
                <w:lang w:val="en-AU" w:eastAsia="en-US"/>
              </w:rPr>
            </w:pPr>
          </w:p>
        </w:tc>
      </w:tr>
    </w:tbl>
    <w:p w:rsidR="007F7449" w:rsidRPr="007F7449" w:rsidRDefault="007F7449" w:rsidP="000F7239">
      <w:pPr>
        <w:tabs>
          <w:tab w:val="clear" w:pos="431"/>
        </w:tabs>
        <w:suppressAutoHyphens/>
        <w:overflowPunct/>
        <w:adjustRightInd/>
        <w:snapToGrid/>
        <w:spacing w:before="120" w:after="120" w:line="240" w:lineRule="exact"/>
        <w:ind w:right="1134"/>
        <w:jc w:val="right"/>
        <w:rPr>
          <w:b/>
          <w:snapToGrid/>
          <w:sz w:val="20"/>
          <w:lang w:eastAsia="en-US"/>
        </w:rPr>
      </w:pPr>
      <w:r w:rsidRPr="007F7449">
        <w:rPr>
          <w:snapToGrid/>
          <w:sz w:val="20"/>
          <w:lang w:eastAsia="en-US"/>
        </w:rPr>
        <w:t>”.</w:t>
      </w:r>
    </w:p>
    <w:p w:rsidR="007F7449" w:rsidRPr="00A7159B" w:rsidRDefault="007F7449" w:rsidP="000F7239">
      <w:pPr>
        <w:tabs>
          <w:tab w:val="clear" w:pos="431"/>
        </w:tabs>
        <w:suppressAutoHyphens/>
        <w:overflowPunct/>
        <w:adjustRightInd/>
        <w:spacing w:after="120" w:line="240" w:lineRule="exact"/>
        <w:ind w:left="1134" w:right="1134"/>
        <w:rPr>
          <w:snapToGrid/>
          <w:szCs w:val="21"/>
          <w:lang w:val="en-GB"/>
        </w:rPr>
      </w:pPr>
      <w:r w:rsidRPr="00A7159B">
        <w:rPr>
          <w:rFonts w:hint="eastAsia"/>
          <w:snapToGrid/>
          <w:szCs w:val="21"/>
        </w:rPr>
        <w:t>表</w:t>
      </w:r>
      <w:r w:rsidRPr="00A7159B">
        <w:rPr>
          <w:snapToGrid/>
          <w:szCs w:val="21"/>
          <w:lang w:val="en-GB"/>
        </w:rPr>
        <w:t>18.5.1.1</w:t>
      </w:r>
      <w:r w:rsidRPr="00A7159B">
        <w:rPr>
          <w:rFonts w:hint="eastAsia"/>
          <w:snapToGrid/>
          <w:szCs w:val="21"/>
          <w:lang w:val="en-GB"/>
        </w:rPr>
        <w:t>和</w:t>
      </w:r>
      <w:r w:rsidRPr="00A7159B">
        <w:rPr>
          <w:rFonts w:hint="eastAsia"/>
          <w:snapToGrid/>
          <w:szCs w:val="21"/>
        </w:rPr>
        <w:t>图</w:t>
      </w:r>
      <w:r w:rsidRPr="00A7159B">
        <w:rPr>
          <w:snapToGrid/>
          <w:szCs w:val="21"/>
          <w:lang w:val="en-GB"/>
        </w:rPr>
        <w:t>18.5.1.</w:t>
      </w:r>
      <w:r w:rsidR="00A7159B">
        <w:rPr>
          <w:snapToGrid/>
          <w:szCs w:val="21"/>
          <w:lang w:val="en-GB"/>
        </w:rPr>
        <w:t>2</w:t>
      </w:r>
      <w:r w:rsidR="00A7159B">
        <w:rPr>
          <w:snapToGrid/>
          <w:szCs w:val="21"/>
          <w:lang w:val="en-GB"/>
        </w:rPr>
        <w:tab/>
      </w:r>
      <w:r w:rsidR="00A7159B">
        <w:rPr>
          <w:snapToGrid/>
          <w:szCs w:val="21"/>
          <w:lang w:val="en-GB"/>
        </w:rPr>
        <w:tab/>
      </w:r>
      <w:r w:rsidRPr="00A7159B">
        <w:rPr>
          <w:rFonts w:hint="eastAsia"/>
          <w:snapToGrid/>
          <w:szCs w:val="21"/>
        </w:rPr>
        <w:t>删除。</w:t>
      </w:r>
    </w:p>
    <w:p w:rsidR="007F7449" w:rsidRPr="00A7159B" w:rsidRDefault="007F7449" w:rsidP="00D7745E">
      <w:pPr>
        <w:tabs>
          <w:tab w:val="clear" w:pos="431"/>
          <w:tab w:val="left" w:pos="2410"/>
        </w:tabs>
        <w:suppressAutoHyphens/>
        <w:overflowPunct/>
        <w:adjustRightInd/>
        <w:spacing w:after="120"/>
        <w:ind w:left="1134" w:right="1134"/>
        <w:rPr>
          <w:snapToGrid/>
          <w:szCs w:val="21"/>
          <w:lang w:val="en-GB"/>
        </w:rPr>
      </w:pPr>
      <w:r w:rsidRPr="00A7159B">
        <w:rPr>
          <w:snapToGrid/>
          <w:szCs w:val="21"/>
          <w:lang w:val="en-GB"/>
        </w:rPr>
        <w:t>18.6.1.2.1</w:t>
      </w:r>
      <w:r w:rsidRPr="00A7159B">
        <w:rPr>
          <w:snapToGrid/>
          <w:szCs w:val="21"/>
          <w:lang w:val="en-GB"/>
        </w:rPr>
        <w:tab/>
      </w:r>
      <w:r w:rsidRPr="00A7159B">
        <w:rPr>
          <w:rFonts w:hint="eastAsia"/>
          <w:snapToGrid/>
          <w:szCs w:val="21"/>
          <w:lang w:val="en-GB"/>
        </w:rPr>
        <w:t>第一段段末修改如下：</w:t>
      </w:r>
    </w:p>
    <w:p w:rsidR="007F7449" w:rsidRPr="00A7159B" w:rsidRDefault="007F7449" w:rsidP="00A7159B">
      <w:pPr>
        <w:tabs>
          <w:tab w:val="clear" w:pos="431"/>
        </w:tabs>
        <w:suppressAutoHyphens/>
        <w:overflowPunct/>
        <w:adjustRightInd/>
        <w:spacing w:after="120"/>
        <w:ind w:left="1134" w:right="1134"/>
        <w:rPr>
          <w:snapToGrid/>
          <w:szCs w:val="21"/>
          <w:lang w:val="en-GB"/>
        </w:rPr>
      </w:pPr>
      <w:r w:rsidRPr="00A7159B">
        <w:rPr>
          <w:rFonts w:hint="eastAsia"/>
          <w:snapToGrid/>
          <w:szCs w:val="21"/>
          <w:lang w:val="en-GB"/>
        </w:rPr>
        <w:t>“</w:t>
      </w:r>
      <w:r w:rsidRPr="00A7159B">
        <w:rPr>
          <w:snapToGrid/>
          <w:szCs w:val="21"/>
          <w:lang w:val="en-GB"/>
        </w:rPr>
        <w:t>……</w:t>
      </w:r>
      <w:r w:rsidRPr="00A7159B">
        <w:rPr>
          <w:rFonts w:hint="eastAsia"/>
          <w:snapToGrid/>
          <w:szCs w:val="21"/>
          <w:lang w:val="en-GB"/>
        </w:rPr>
        <w:t>有多种直径的孔板。本试验中使用下列直径的孔：</w:t>
      </w:r>
    </w:p>
    <w:p w:rsidR="007F7449" w:rsidRPr="007F7449" w:rsidRDefault="007F7449" w:rsidP="00E66AB0">
      <w:pPr>
        <w:pStyle w:val="DashGC"/>
        <w:tabs>
          <w:tab w:val="clear" w:pos="1996"/>
        </w:tabs>
        <w:ind w:left="1596" w:hanging="392"/>
        <w:rPr>
          <w:snapToGrid/>
        </w:rPr>
      </w:pPr>
      <w:r w:rsidRPr="007F7449">
        <w:rPr>
          <w:snapToGrid/>
        </w:rPr>
        <w:t>1.5</w:t>
      </w:r>
      <w:r w:rsidRPr="007F7449">
        <w:rPr>
          <w:rFonts w:hint="eastAsia"/>
          <w:snapToGrid/>
        </w:rPr>
        <w:t>毫米，校准程序中使用的闭合板；和</w:t>
      </w:r>
    </w:p>
    <w:p w:rsidR="007F7449" w:rsidRPr="007F7449" w:rsidRDefault="007F7449" w:rsidP="00E66AB0">
      <w:pPr>
        <w:pStyle w:val="DashGC"/>
        <w:tabs>
          <w:tab w:val="clear" w:pos="1996"/>
        </w:tabs>
        <w:ind w:left="1596" w:hanging="392"/>
        <w:rPr>
          <w:snapToGrid/>
        </w:rPr>
      </w:pPr>
      <w:r w:rsidRPr="007F7449">
        <w:rPr>
          <w:snapToGrid/>
        </w:rPr>
        <w:t>2.0</w:t>
      </w:r>
      <w:r w:rsidRPr="007F7449">
        <w:rPr>
          <w:rFonts w:hint="eastAsia"/>
          <w:snapToGrid/>
        </w:rPr>
        <w:t>毫米，试验中使用的闭合板。</w:t>
      </w:r>
    </w:p>
    <w:p w:rsidR="007F7449" w:rsidRPr="000801A6" w:rsidRDefault="007F7449" w:rsidP="000801A6">
      <w:pPr>
        <w:tabs>
          <w:tab w:val="clear" w:pos="431"/>
        </w:tabs>
        <w:suppressAutoHyphens/>
        <w:overflowPunct/>
        <w:adjustRightInd/>
        <w:spacing w:after="120"/>
        <w:ind w:left="1134" w:right="1134"/>
        <w:rPr>
          <w:snapToGrid/>
          <w:szCs w:val="21"/>
          <w:lang w:val="en-GB"/>
        </w:rPr>
      </w:pPr>
      <w:r w:rsidRPr="000801A6">
        <w:rPr>
          <w:rFonts w:hint="eastAsia"/>
          <w:snapToGrid/>
          <w:szCs w:val="21"/>
          <w:lang w:val="en-GB"/>
        </w:rPr>
        <w:t>螺纹套筒和螺帽</w:t>
      </w:r>
      <w:r w:rsidRPr="000801A6">
        <w:rPr>
          <w:snapToGrid/>
          <w:szCs w:val="21"/>
          <w:lang w:val="en-GB"/>
        </w:rPr>
        <w:t>(</w:t>
      </w:r>
      <w:r w:rsidRPr="000801A6">
        <w:rPr>
          <w:rFonts w:hint="eastAsia"/>
          <w:snapToGrid/>
          <w:szCs w:val="21"/>
          <w:lang w:val="en-GB"/>
        </w:rPr>
        <w:t>闭合装置</w:t>
      </w:r>
      <w:r w:rsidRPr="000801A6">
        <w:rPr>
          <w:snapToGrid/>
          <w:szCs w:val="21"/>
          <w:lang w:val="en-GB"/>
        </w:rPr>
        <w:t>)</w:t>
      </w:r>
      <w:r w:rsidRPr="000801A6">
        <w:rPr>
          <w:rFonts w:hint="eastAsia"/>
          <w:snapToGrid/>
          <w:szCs w:val="21"/>
          <w:lang w:val="en-GB"/>
        </w:rPr>
        <w:t>的尺寸如图</w:t>
      </w:r>
      <w:r w:rsidRPr="000801A6">
        <w:rPr>
          <w:snapToGrid/>
          <w:szCs w:val="21"/>
          <w:lang w:val="en-GB"/>
        </w:rPr>
        <w:t>18.6.1.1</w:t>
      </w:r>
      <w:r w:rsidRPr="000801A6">
        <w:rPr>
          <w:rFonts w:hint="eastAsia"/>
          <w:snapToGrid/>
          <w:szCs w:val="21"/>
          <w:lang w:val="en-GB"/>
        </w:rPr>
        <w:t>所示。”。</w:t>
      </w:r>
    </w:p>
    <w:p w:rsidR="007F7449" w:rsidRPr="000801A6" w:rsidRDefault="006B7C0B" w:rsidP="006B7C0B">
      <w:pPr>
        <w:tabs>
          <w:tab w:val="clear" w:pos="431"/>
          <w:tab w:val="left" w:pos="2410"/>
        </w:tabs>
        <w:suppressAutoHyphens/>
        <w:overflowPunct/>
        <w:adjustRightInd/>
        <w:spacing w:after="120"/>
        <w:ind w:left="1134" w:right="1134"/>
        <w:rPr>
          <w:snapToGrid/>
          <w:szCs w:val="21"/>
          <w:lang w:val="en-GB"/>
        </w:rPr>
      </w:pPr>
      <w:r>
        <w:rPr>
          <w:snapToGrid/>
          <w:szCs w:val="21"/>
          <w:lang w:val="en-GB"/>
        </w:rPr>
        <w:t>18.6.1.2.1</w:t>
      </w:r>
      <w:r w:rsidR="000801A6">
        <w:rPr>
          <w:snapToGrid/>
          <w:szCs w:val="21"/>
          <w:lang w:val="en-GB"/>
        </w:rPr>
        <w:t>(a)</w:t>
      </w:r>
      <w:r w:rsidR="000801A6">
        <w:rPr>
          <w:snapToGrid/>
          <w:szCs w:val="21"/>
          <w:lang w:val="en-GB"/>
        </w:rPr>
        <w:tab/>
      </w:r>
      <w:r w:rsidR="007F7449" w:rsidRPr="000801A6">
        <w:rPr>
          <w:rFonts w:hint="eastAsia"/>
          <w:snapToGrid/>
          <w:szCs w:val="21"/>
          <w:lang w:val="en-GB"/>
        </w:rPr>
        <w:t>删除本句“</w:t>
      </w:r>
      <w:r w:rsidR="007F7449" w:rsidRPr="000801A6">
        <w:rPr>
          <w:snapToGrid/>
          <w:szCs w:val="21"/>
          <w:lang w:val="en-GB"/>
        </w:rPr>
        <w:t>26.5 ± 1.5 g</w:t>
      </w:r>
      <w:r w:rsidR="007F7449" w:rsidRPr="000801A6">
        <w:rPr>
          <w:rFonts w:hint="eastAsia"/>
          <w:snapToGrid/>
          <w:szCs w:val="21"/>
          <w:lang w:val="en-GB"/>
        </w:rPr>
        <w:t>”之后余下部分。</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18.6.1.2.2</w:t>
      </w:r>
      <w:r w:rsidRPr="000801A6">
        <w:rPr>
          <w:snapToGrid/>
          <w:szCs w:val="21"/>
          <w:lang w:val="en-GB"/>
        </w:rPr>
        <w:tab/>
      </w:r>
      <w:r w:rsidRPr="000801A6">
        <w:rPr>
          <w:rFonts w:hint="eastAsia"/>
          <w:snapToGrid/>
          <w:szCs w:val="21"/>
          <w:lang w:val="en-GB"/>
        </w:rPr>
        <w:t>将</w:t>
      </w:r>
      <w:r w:rsidRPr="000801A6">
        <w:rPr>
          <w:snapToGrid/>
          <w:szCs w:val="21"/>
          <w:lang w:val="en-GB"/>
        </w:rPr>
        <w:t>“</w:t>
      </w:r>
      <w:r w:rsidRPr="000801A6">
        <w:rPr>
          <w:rFonts w:hint="eastAsia"/>
          <w:snapToGrid/>
          <w:szCs w:val="21"/>
          <w:lang w:val="en-GB"/>
        </w:rPr>
        <w:t>丙烷”改为“气体燃料</w:t>
      </w:r>
      <w:r w:rsidRPr="000801A6">
        <w:rPr>
          <w:snapToGrid/>
          <w:szCs w:val="21"/>
          <w:lang w:val="en-GB"/>
        </w:rPr>
        <w:t>(</w:t>
      </w:r>
      <w:r w:rsidRPr="000801A6">
        <w:rPr>
          <w:rFonts w:hint="eastAsia"/>
          <w:snapToGrid/>
          <w:szCs w:val="21"/>
          <w:lang w:val="en-GB"/>
        </w:rPr>
        <w:t>如：丙烷</w:t>
      </w:r>
      <w:r w:rsidRPr="000801A6">
        <w:rPr>
          <w:snapToGrid/>
          <w:szCs w:val="21"/>
          <w:lang w:val="en-GB"/>
        </w:rPr>
        <w:t>)</w:t>
      </w:r>
      <w:r w:rsidRPr="000801A6">
        <w:rPr>
          <w:rFonts w:hint="eastAsia"/>
          <w:snapToGrid/>
          <w:szCs w:val="21"/>
          <w:lang w:val="en-GB"/>
        </w:rPr>
        <w:t>”。删除第二句。在“邻苯二甲酸二丁”之后加“或等效材料”，并在“距离管口</w:t>
      </w:r>
      <w:r w:rsidRPr="000801A6">
        <w:rPr>
          <w:snapToGrid/>
          <w:szCs w:val="21"/>
          <w:lang w:val="en-GB"/>
        </w:rPr>
        <w:t>43</w:t>
      </w:r>
      <w:r w:rsidRPr="000801A6">
        <w:rPr>
          <w:rFonts w:hint="eastAsia"/>
          <w:snapToGrid/>
          <w:szCs w:val="21"/>
          <w:lang w:val="en-GB"/>
        </w:rPr>
        <w:t>毫米处”之后加“、穿过孔板插入”。</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18.6.1.2.3</w:t>
      </w:r>
      <w:r w:rsidRPr="000801A6">
        <w:rPr>
          <w:snapToGrid/>
          <w:szCs w:val="21"/>
          <w:lang w:val="en-GB"/>
        </w:rPr>
        <w:tab/>
      </w:r>
      <w:r w:rsidRPr="000801A6">
        <w:rPr>
          <w:rFonts w:hint="eastAsia"/>
          <w:snapToGrid/>
          <w:szCs w:val="21"/>
          <w:lang w:val="en-GB"/>
        </w:rPr>
        <w:t>在第一句中，在“焊接的保护箱中进行”之后加“。”。将本句余下部分改为“图</w:t>
      </w:r>
      <w:r w:rsidRPr="000801A6">
        <w:rPr>
          <w:snapToGrid/>
          <w:szCs w:val="21"/>
          <w:lang w:val="en-GB"/>
        </w:rPr>
        <w:t>18.6.1.2</w:t>
      </w:r>
      <w:r w:rsidRPr="000801A6">
        <w:rPr>
          <w:rFonts w:hint="eastAsia"/>
          <w:snapToGrid/>
          <w:szCs w:val="21"/>
          <w:lang w:val="en-GB"/>
        </w:rPr>
        <w:t>所示为保护箱构造和尺寸的一种合适安排”。在第四句中，将</w:t>
      </w:r>
      <w:r w:rsidRPr="000801A6">
        <w:rPr>
          <w:snapToGrid/>
          <w:szCs w:val="21"/>
          <w:lang w:val="en-GB"/>
        </w:rPr>
        <w:t>“</w:t>
      </w:r>
      <w:r w:rsidRPr="000801A6">
        <w:rPr>
          <w:rFonts w:hint="eastAsia"/>
          <w:snapToGrid/>
          <w:szCs w:val="21"/>
          <w:lang w:val="en-GB"/>
        </w:rPr>
        <w:t>措施”改为“一种合适的安排”。</w:t>
      </w:r>
      <w:r w:rsidRPr="000801A6">
        <w:rPr>
          <w:snapToGrid/>
          <w:szCs w:val="21"/>
          <w:lang w:val="en-GB"/>
        </w:rPr>
        <w:t>.</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w:t>
      </w:r>
      <w:r w:rsidRPr="000801A6">
        <w:rPr>
          <w:snapToGrid/>
          <w:szCs w:val="21"/>
          <w:lang w:val="en-GB"/>
        </w:rPr>
        <w:tab/>
      </w:r>
      <w:r w:rsidRPr="000801A6">
        <w:rPr>
          <w:rFonts w:hint="eastAsia"/>
          <w:snapToGrid/>
          <w:szCs w:val="21"/>
          <w:lang w:val="en-GB"/>
        </w:rPr>
        <w:t>新增第</w:t>
      </w:r>
      <w:r w:rsidRPr="000801A6">
        <w:rPr>
          <w:snapToGrid/>
          <w:szCs w:val="21"/>
          <w:lang w:val="en-GB"/>
        </w:rPr>
        <w:t>18.6.1.2.</w:t>
      </w:r>
      <w:r w:rsidRPr="000801A6">
        <w:rPr>
          <w:rFonts w:hint="eastAsia"/>
          <w:snapToGrid/>
          <w:szCs w:val="21"/>
          <w:lang w:val="en-GB"/>
        </w:rPr>
        <w:t>段如下：</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rFonts w:hint="eastAsia"/>
          <w:snapToGrid/>
          <w:szCs w:val="21"/>
          <w:lang w:val="en-GB"/>
        </w:rPr>
        <w:t>“</w:t>
      </w:r>
      <w:r w:rsidRPr="000801A6">
        <w:rPr>
          <w:snapToGrid/>
          <w:szCs w:val="21"/>
          <w:lang w:val="en-GB"/>
        </w:rPr>
        <w:t>18.6.1.2.4</w:t>
      </w:r>
      <w:r w:rsidRPr="000801A6">
        <w:rPr>
          <w:snapToGrid/>
          <w:szCs w:val="21"/>
          <w:lang w:val="en-GB"/>
        </w:rPr>
        <w:tab/>
      </w:r>
      <w:r w:rsidRPr="000801A6">
        <w:rPr>
          <w:rFonts w:hint="eastAsia"/>
          <w:snapToGrid/>
          <w:szCs w:val="21"/>
          <w:lang w:val="en-GB"/>
        </w:rPr>
        <w:t>应提供摄像机，用以记录试验，并确保所有燃烧器在试验过程中正常工作。摄像机也可提供板孔被样品中的固体堵塞的证据。”。</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18.6.1.3.1</w:t>
      </w:r>
      <w:r w:rsidRPr="000801A6">
        <w:rPr>
          <w:snapToGrid/>
          <w:szCs w:val="21"/>
          <w:lang w:val="en-GB"/>
        </w:rPr>
        <w:tab/>
      </w:r>
      <w:r w:rsidRPr="000801A6">
        <w:rPr>
          <w:rFonts w:hint="eastAsia"/>
          <w:snapToGrid/>
          <w:szCs w:val="21"/>
          <w:lang w:val="en-GB"/>
        </w:rPr>
        <w:t>将</w:t>
      </w:r>
      <w:r w:rsidRPr="000801A6">
        <w:rPr>
          <w:rFonts w:hint="eastAsia"/>
          <w:snapToGrid/>
          <w:szCs w:val="21"/>
        </w:rPr>
        <w:t>“适当的</w:t>
      </w:r>
      <w:r w:rsidRPr="000801A6">
        <w:rPr>
          <w:rFonts w:hint="eastAsia"/>
          <w:snapToGrid/>
          <w:szCs w:val="21"/>
          <w:lang w:val="en-GB"/>
        </w:rPr>
        <w:t>”改为“</w:t>
      </w:r>
      <w:r w:rsidRPr="000801A6">
        <w:rPr>
          <w:snapToGrid/>
          <w:szCs w:val="21"/>
          <w:lang w:val="en-GB"/>
        </w:rPr>
        <w:t>2</w:t>
      </w:r>
      <w:r w:rsidRPr="000801A6">
        <w:rPr>
          <w:rFonts w:hint="eastAsia"/>
          <w:snapToGrid/>
          <w:szCs w:val="21"/>
          <w:lang w:val="en-GB"/>
        </w:rPr>
        <w:t>毫米”，将“以二硫化钼为基料的润滑油”改为“高温防粘着磨损剂</w:t>
      </w:r>
      <w:r w:rsidRPr="000801A6">
        <w:rPr>
          <w:snapToGrid/>
          <w:szCs w:val="21"/>
        </w:rPr>
        <w:t>(</w:t>
      </w:r>
      <w:r w:rsidRPr="000801A6">
        <w:rPr>
          <w:rFonts w:hint="eastAsia"/>
          <w:snapToGrid/>
          <w:szCs w:val="21"/>
        </w:rPr>
        <w:t>如：</w:t>
      </w:r>
      <w:r w:rsidRPr="000801A6">
        <w:rPr>
          <w:rFonts w:hint="eastAsia"/>
          <w:snapToGrid/>
          <w:szCs w:val="21"/>
          <w:lang w:val="en-GB"/>
        </w:rPr>
        <w:t>以二硫化钼为基料的润滑剂</w:t>
      </w:r>
      <w:r w:rsidRPr="000801A6">
        <w:rPr>
          <w:snapToGrid/>
          <w:szCs w:val="21"/>
        </w:rPr>
        <w:t>)</w:t>
      </w:r>
      <w:r w:rsidRPr="000801A6">
        <w:rPr>
          <w:rFonts w:hint="eastAsia"/>
          <w:snapToGrid/>
          <w:szCs w:val="21"/>
          <w:lang w:val="en-GB"/>
        </w:rPr>
        <w:t>”。</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18.6.1.3.2</w:t>
      </w:r>
      <w:r w:rsidRPr="000801A6">
        <w:rPr>
          <w:snapToGrid/>
          <w:szCs w:val="21"/>
          <w:lang w:val="en-GB"/>
        </w:rPr>
        <w:tab/>
      </w:r>
      <w:r w:rsidRPr="000801A6">
        <w:rPr>
          <w:rFonts w:hint="eastAsia"/>
          <w:snapToGrid/>
          <w:szCs w:val="21"/>
          <w:lang w:val="en-GB"/>
        </w:rPr>
        <w:t>删除第一句。</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18.6.1.3.3</w:t>
      </w:r>
      <w:r w:rsidRPr="000801A6">
        <w:rPr>
          <w:snapToGrid/>
          <w:szCs w:val="21"/>
          <w:lang w:val="en-GB"/>
        </w:rPr>
        <w:tab/>
      </w:r>
      <w:r w:rsidRPr="000801A6">
        <w:rPr>
          <w:rFonts w:hint="eastAsia"/>
          <w:snapToGrid/>
          <w:szCs w:val="21"/>
          <w:lang w:val="en-GB"/>
        </w:rPr>
        <w:t>段末句号前加“以确保所有破片全部收回”。</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18.6.1.3.4</w:t>
      </w:r>
      <w:r w:rsidRPr="000801A6">
        <w:rPr>
          <w:snapToGrid/>
          <w:szCs w:val="21"/>
          <w:lang w:val="en-GB"/>
        </w:rPr>
        <w:tab/>
      </w:r>
      <w:r w:rsidRPr="000801A6">
        <w:rPr>
          <w:rFonts w:hint="eastAsia"/>
          <w:snapToGrid/>
          <w:szCs w:val="21"/>
          <w:lang w:val="en-GB"/>
        </w:rPr>
        <w:t>将“无爆炸”改为“无爆炸</w:t>
      </w:r>
      <w:r w:rsidRPr="000801A6">
        <w:rPr>
          <w:snapToGrid/>
          <w:szCs w:val="21"/>
          <w:lang w:val="en-GB"/>
        </w:rPr>
        <w:t>(</w:t>
      </w:r>
      <w:r w:rsidRPr="000801A6">
        <w:rPr>
          <w:rFonts w:hint="eastAsia"/>
          <w:snapToGrid/>
          <w:szCs w:val="21"/>
          <w:lang w:val="en-GB"/>
        </w:rPr>
        <w:t>阴性</w:t>
      </w:r>
      <w:r w:rsidRPr="000801A6">
        <w:rPr>
          <w:snapToGrid/>
          <w:szCs w:val="21"/>
          <w:lang w:val="en-GB"/>
        </w:rPr>
        <w:t>(-))</w:t>
      </w:r>
      <w:r w:rsidRPr="000801A6">
        <w:rPr>
          <w:rFonts w:hint="eastAsia"/>
          <w:snapToGrid/>
          <w:szCs w:val="21"/>
          <w:lang w:val="en-GB"/>
        </w:rPr>
        <w:t>”，将“即被评为爆炸</w:t>
      </w:r>
      <w:r w:rsidRPr="000801A6">
        <w:rPr>
          <w:snapToGrid/>
          <w:szCs w:val="21"/>
          <w:lang w:val="en-GB"/>
        </w:rPr>
        <w:t>(</w:t>
      </w:r>
      <w:r w:rsidRPr="000801A6">
        <w:rPr>
          <w:rFonts w:hint="eastAsia"/>
          <w:snapToGrid/>
          <w:szCs w:val="21"/>
          <w:lang w:val="en-GB"/>
        </w:rPr>
        <w:t>阳性</w:t>
      </w:r>
      <w:r w:rsidRPr="000801A6">
        <w:rPr>
          <w:snapToGrid/>
          <w:szCs w:val="21"/>
          <w:lang w:val="en-GB"/>
        </w:rPr>
        <w:t xml:space="preserve"> (+))</w:t>
      </w:r>
      <w:r w:rsidRPr="000801A6">
        <w:rPr>
          <w:rFonts w:hint="eastAsia"/>
          <w:snapToGrid/>
          <w:szCs w:val="21"/>
          <w:lang w:val="en-GB"/>
        </w:rPr>
        <w:t>’”。</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18.6.1.3.5</w:t>
      </w:r>
      <w:r w:rsidRPr="000801A6">
        <w:rPr>
          <w:snapToGrid/>
          <w:szCs w:val="21"/>
          <w:lang w:val="en-GB"/>
        </w:rPr>
        <w:tab/>
      </w:r>
      <w:r w:rsidRPr="000801A6">
        <w:rPr>
          <w:rFonts w:hint="eastAsia"/>
          <w:snapToGrid/>
          <w:szCs w:val="21"/>
          <w:lang w:val="en-GB"/>
        </w:rPr>
        <w:t>修改如下：</w:t>
      </w:r>
    </w:p>
    <w:p w:rsidR="007F7449" w:rsidRPr="000801A6" w:rsidRDefault="007F7449" w:rsidP="00A405EC">
      <w:pPr>
        <w:tabs>
          <w:tab w:val="clear" w:pos="431"/>
          <w:tab w:val="left" w:pos="2410"/>
        </w:tabs>
        <w:suppressAutoHyphens/>
        <w:overflowPunct/>
        <w:adjustRightInd/>
        <w:spacing w:after="120"/>
        <w:ind w:left="1134" w:right="1134"/>
        <w:rPr>
          <w:snapToGrid/>
          <w:szCs w:val="21"/>
          <w:lang w:val="en-GB"/>
        </w:rPr>
      </w:pPr>
      <w:r w:rsidRPr="000801A6">
        <w:rPr>
          <w:snapToGrid/>
          <w:szCs w:val="21"/>
          <w:lang w:val="en-GB"/>
        </w:rPr>
        <w:t>“18.6.1.3.5</w:t>
      </w:r>
      <w:r w:rsidRPr="000801A6">
        <w:rPr>
          <w:snapToGrid/>
          <w:szCs w:val="21"/>
          <w:lang w:val="en-GB"/>
        </w:rPr>
        <w:tab/>
      </w:r>
      <w:r w:rsidRPr="000801A6">
        <w:rPr>
          <w:rFonts w:hint="eastAsia"/>
          <w:snapToGrid/>
          <w:szCs w:val="21"/>
          <w:lang w:val="en-GB"/>
        </w:rPr>
        <w:t>试验的做法是三次试验均呈阴性</w:t>
      </w:r>
      <w:r w:rsidR="00AB6111">
        <w:rPr>
          <w:snapToGrid/>
          <w:szCs w:val="21"/>
          <w:lang w:val="en-GB"/>
        </w:rPr>
        <w:t>(-)</w:t>
      </w:r>
      <w:r w:rsidRPr="000801A6">
        <w:rPr>
          <w:rFonts w:hint="eastAsia"/>
          <w:snapToGrid/>
          <w:szCs w:val="21"/>
          <w:lang w:val="en-GB"/>
        </w:rPr>
        <w:t>结果。</w:t>
      </w:r>
    </w:p>
    <w:p w:rsidR="007F7449" w:rsidRPr="000801A6" w:rsidRDefault="007F7449" w:rsidP="000801A6">
      <w:pPr>
        <w:tabs>
          <w:tab w:val="clear" w:pos="431"/>
        </w:tabs>
        <w:suppressAutoHyphens/>
        <w:overflowPunct/>
        <w:adjustRightInd/>
        <w:spacing w:after="120"/>
        <w:ind w:left="1134" w:right="1134"/>
        <w:rPr>
          <w:snapToGrid/>
          <w:szCs w:val="21"/>
          <w:lang w:val="en-GB"/>
        </w:rPr>
      </w:pPr>
      <w:r w:rsidRPr="000801A6">
        <w:rPr>
          <w:rFonts w:hint="eastAsia"/>
          <w:snapToGrid/>
          <w:szCs w:val="21"/>
          <w:lang w:val="en-GB"/>
        </w:rPr>
        <w:t>鉴于硝酸铵乳胶、悬浮液或凝胶的性质，以及内含固体可能有不同比例，试验中会发生板孔被堵塞的情况，从而可能导致假</w:t>
      </w:r>
      <w:r w:rsidR="00AB6111">
        <w:rPr>
          <w:snapToGrid/>
          <w:szCs w:val="21"/>
          <w:lang w:val="en-GB"/>
        </w:rPr>
        <w:t>“+”</w:t>
      </w:r>
      <w:r w:rsidRPr="000801A6">
        <w:rPr>
          <w:rFonts w:hint="eastAsia"/>
          <w:snapToGrid/>
          <w:szCs w:val="21"/>
          <w:lang w:val="en-GB"/>
        </w:rPr>
        <w:t>结果。在观察到这种情况时，可再做试验</w:t>
      </w:r>
      <w:r w:rsidRPr="000801A6">
        <w:rPr>
          <w:snapToGrid/>
          <w:szCs w:val="21"/>
          <w:lang w:val="en-GB"/>
        </w:rPr>
        <w:t>(</w:t>
      </w:r>
      <w:r w:rsidRPr="000801A6">
        <w:rPr>
          <w:rFonts w:hint="eastAsia"/>
          <w:snapToGrid/>
          <w:szCs w:val="21"/>
          <w:lang w:val="en-GB"/>
        </w:rPr>
        <w:t>最多两次</w:t>
      </w:r>
      <w:r w:rsidRPr="000801A6">
        <w:rPr>
          <w:snapToGrid/>
          <w:szCs w:val="21"/>
          <w:lang w:val="en-GB"/>
        </w:rPr>
        <w:t>)</w:t>
      </w:r>
      <w:r w:rsidRPr="000801A6">
        <w:rPr>
          <w:rFonts w:hint="eastAsia"/>
          <w:snapToGrid/>
          <w:szCs w:val="21"/>
          <w:lang w:val="en-GB"/>
        </w:rPr>
        <w:t>。</w:t>
      </w:r>
      <w:r w:rsidRPr="000801A6">
        <w:rPr>
          <w:snapToGrid/>
          <w:szCs w:val="21"/>
          <w:lang w:val="en-GB"/>
        </w:rPr>
        <w:t>”.</w:t>
      </w:r>
    </w:p>
    <w:p w:rsidR="007F7449" w:rsidRPr="000801A6" w:rsidRDefault="007F7449" w:rsidP="001412A4">
      <w:pPr>
        <w:pStyle w:val="SingleTxtGC"/>
        <w:tabs>
          <w:tab w:val="clear" w:pos="1996"/>
        </w:tabs>
        <w:rPr>
          <w:snapToGrid/>
        </w:rPr>
      </w:pPr>
      <w:r w:rsidRPr="000801A6">
        <w:rPr>
          <w:snapToGrid/>
        </w:rPr>
        <w:t>18.6.1.4</w:t>
      </w:r>
      <w:r w:rsidRPr="000801A6">
        <w:rPr>
          <w:snapToGrid/>
        </w:rPr>
        <w:tab/>
      </w:r>
      <w:r w:rsidRPr="000801A6">
        <w:rPr>
          <w:rFonts w:hint="eastAsia"/>
          <w:snapToGrid/>
        </w:rPr>
        <w:t>本段修改如下：“如果最多五次试验中的三次未能取得阴性</w:t>
      </w:r>
      <w:r w:rsidR="00967F39">
        <w:rPr>
          <w:snapToGrid/>
          <w:lang w:val="en-GB"/>
        </w:rPr>
        <w:t>(-)</w:t>
      </w:r>
      <w:r w:rsidRPr="000801A6">
        <w:rPr>
          <w:rFonts w:hint="eastAsia"/>
          <w:snapToGrid/>
          <w:lang w:val="en-GB"/>
        </w:rPr>
        <w:t>结果</w:t>
      </w:r>
      <w:r w:rsidRPr="000801A6">
        <w:rPr>
          <w:rFonts w:hint="eastAsia"/>
          <w:snapToGrid/>
        </w:rPr>
        <w:t>，结果即为“</w:t>
      </w:r>
      <w:r w:rsidRPr="000801A6">
        <w:rPr>
          <w:snapToGrid/>
        </w:rPr>
        <w:t>+”</w:t>
      </w:r>
      <w:r w:rsidRPr="000801A6">
        <w:rPr>
          <w:rFonts w:hint="eastAsia"/>
          <w:snapToGrid/>
        </w:rPr>
        <w:t>，亦即物质不应划入第</w:t>
      </w:r>
      <w:r w:rsidRPr="000801A6">
        <w:rPr>
          <w:snapToGrid/>
        </w:rPr>
        <w:t>5.1</w:t>
      </w:r>
      <w:r w:rsidRPr="000801A6">
        <w:rPr>
          <w:rFonts w:hint="eastAsia"/>
          <w:snapToGrid/>
        </w:rPr>
        <w:t>项。”</w:t>
      </w:r>
    </w:p>
    <w:p w:rsidR="007F7449" w:rsidRPr="00142B03" w:rsidRDefault="007F7449" w:rsidP="000801A6">
      <w:pPr>
        <w:tabs>
          <w:tab w:val="clear" w:pos="431"/>
        </w:tabs>
        <w:suppressAutoHyphens/>
        <w:overflowPunct/>
        <w:adjustRightInd/>
        <w:spacing w:after="120"/>
        <w:ind w:left="1134" w:right="1134"/>
        <w:rPr>
          <w:rFonts w:ascii="Time New Roman" w:hAnsi="Time New Roman" w:hint="eastAsia"/>
          <w:snapToGrid/>
          <w:szCs w:val="21"/>
          <w:lang w:val="en-GB"/>
        </w:rPr>
      </w:pPr>
      <w:r w:rsidRPr="00142B03">
        <w:rPr>
          <w:rFonts w:ascii="Time New Roman" w:hAnsi="Time New Roman" w:hint="eastAsia"/>
          <w:snapToGrid/>
          <w:szCs w:val="21"/>
          <w:lang w:val="en-GB"/>
        </w:rPr>
        <w:t>图</w:t>
      </w:r>
      <w:r w:rsidR="00A367B6" w:rsidRPr="00142B03">
        <w:rPr>
          <w:rFonts w:ascii="Time New Roman" w:hAnsi="Time New Roman"/>
          <w:snapToGrid/>
          <w:szCs w:val="21"/>
          <w:lang w:val="en-GB"/>
        </w:rPr>
        <w:t>18.6.1.1</w:t>
      </w:r>
      <w:r w:rsidRPr="00142B03">
        <w:rPr>
          <w:rFonts w:ascii="Time New Roman" w:hAnsi="Time New Roman" w:hint="eastAsia"/>
          <w:snapToGrid/>
          <w:szCs w:val="21"/>
          <w:lang w:val="en-GB"/>
        </w:rPr>
        <w:t>和</w:t>
      </w:r>
      <w:r w:rsidRPr="00142B03">
        <w:rPr>
          <w:rFonts w:ascii="Time New Roman" w:hAnsi="Time New Roman"/>
          <w:snapToGrid/>
          <w:szCs w:val="21"/>
          <w:lang w:val="en-GB"/>
        </w:rPr>
        <w:t>18.6.1.2</w:t>
      </w:r>
      <w:r w:rsidRPr="00142B03">
        <w:rPr>
          <w:rFonts w:ascii="Time New Roman" w:hAnsi="Time New Roman"/>
          <w:snapToGrid/>
          <w:szCs w:val="21"/>
          <w:lang w:val="en-GB"/>
        </w:rPr>
        <w:tab/>
      </w:r>
      <w:r w:rsidRPr="00142B03">
        <w:rPr>
          <w:rFonts w:ascii="Time New Roman" w:hAnsi="Time New Roman" w:hint="eastAsia"/>
          <w:snapToGrid/>
          <w:szCs w:val="21"/>
          <w:lang w:val="en-GB"/>
        </w:rPr>
        <w:t>分别改为以下两图：</w:t>
      </w:r>
    </w:p>
    <w:p w:rsidR="007F7449" w:rsidRPr="007F7449" w:rsidRDefault="007F7449" w:rsidP="007F7449">
      <w:pPr>
        <w:tabs>
          <w:tab w:val="clear" w:pos="431"/>
        </w:tabs>
        <w:suppressAutoHyphens/>
        <w:overflowPunct/>
        <w:adjustRightInd/>
        <w:snapToGrid/>
        <w:spacing w:after="120" w:line="240" w:lineRule="atLeast"/>
        <w:ind w:left="1134" w:right="1134"/>
        <w:rPr>
          <w:snapToGrid/>
          <w:sz w:val="20"/>
          <w:lang w:val="en-GB" w:eastAsia="en-US"/>
        </w:rPr>
      </w:pPr>
      <w:r w:rsidRPr="007F7449">
        <w:rPr>
          <w:snapToGrid/>
          <w:sz w:val="20"/>
          <w:lang w:val="en-GB" w:eastAsia="en-US"/>
        </w:rPr>
        <w:t>“</w:t>
      </w:r>
    </w:p>
    <w:tbl>
      <w:tblPr>
        <w:tblW w:w="859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61"/>
        <w:gridCol w:w="4144"/>
      </w:tblGrid>
      <w:tr w:rsidR="007F7449" w:rsidRPr="007F7449" w:rsidTr="00820E26">
        <w:trPr>
          <w:trHeight w:val="10481"/>
        </w:trPr>
        <w:tc>
          <w:tcPr>
            <w:tcW w:w="4455" w:type="dxa"/>
            <w:gridSpan w:val="2"/>
            <w:tcBorders>
              <w:top w:val="nil"/>
              <w:left w:val="nil"/>
              <w:bottom w:val="single" w:sz="6" w:space="0" w:color="auto"/>
              <w:right w:val="nil"/>
            </w:tcBorders>
            <w:hideMark/>
          </w:tcPr>
          <w:p w:rsidR="007F7449" w:rsidRPr="007F7449" w:rsidRDefault="007F7449" w:rsidP="007F7449">
            <w:pPr>
              <w:tabs>
                <w:tab w:val="clear" w:pos="431"/>
              </w:tabs>
              <w:suppressAutoHyphens/>
              <w:overflowPunct/>
              <w:adjustRightInd/>
              <w:snapToGrid/>
              <w:spacing w:line="240" w:lineRule="atLeast"/>
              <w:jc w:val="center"/>
              <w:rPr>
                <w:rFonts w:ascii="Arial" w:hAnsi="Arial" w:cs="Arial"/>
                <w:snapToGrid/>
                <w:sz w:val="22"/>
                <w:szCs w:val="22"/>
                <w:lang w:val="en-GB" w:eastAsia="en-US"/>
              </w:rPr>
            </w:pPr>
            <w:r w:rsidRPr="007F7449">
              <w:rPr>
                <w:snapToGrid/>
                <w:sz w:val="20"/>
                <w:lang w:val="en-GB" w:eastAsia="en-US"/>
              </w:rPr>
              <w:br w:type="page"/>
            </w:r>
            <w:r w:rsidR="005E191E">
              <w:rPr>
                <w:rFonts w:ascii="Arial" w:hAnsi="Arial" w:cs="Arial"/>
                <w:noProof/>
                <w:snapToGrid/>
                <w:sz w:val="22"/>
                <w:szCs w:val="22"/>
              </w:rPr>
              <w:t>-</w:t>
            </w:r>
            <w:r w:rsidRPr="007F7449">
              <w:rPr>
                <w:rFonts w:ascii="Arial" w:hAnsi="Arial" w:cs="Arial"/>
                <w:noProof/>
                <w:snapToGrid/>
                <w:sz w:val="22"/>
                <w:szCs w:val="22"/>
                <w:lang w:val="en-GB"/>
              </w:rPr>
              <w:drawing>
                <wp:inline distT="0" distB="0" distL="0" distR="0" wp14:anchorId="59D60547" wp14:editId="02955408">
                  <wp:extent cx="3081020" cy="5876290"/>
                  <wp:effectExtent l="0" t="0" r="5080" b="0"/>
                  <wp:docPr id="161" name="Picture 1" descr="Tube &amp; 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e &amp; Closure.JPG"/>
                          <pic:cNvPicPr>
                            <a:picLocks noChangeAspect="1" noChangeArrowheads="1"/>
                          </pic:cNvPicPr>
                        </pic:nvPicPr>
                        <pic:blipFill>
                          <a:blip r:embed="rId19">
                            <a:extLst>
                              <a:ext uri="{28A0092B-C50C-407E-A947-70E740481C1C}">
                                <a14:useLocalDpi xmlns:a14="http://schemas.microsoft.com/office/drawing/2010/main" val="0"/>
                              </a:ext>
                            </a:extLst>
                          </a:blip>
                          <a:srcRect l="1830" t="867" r="1888" b="713"/>
                          <a:stretch>
                            <a:fillRect/>
                          </a:stretch>
                        </pic:blipFill>
                        <pic:spPr bwMode="auto">
                          <a:xfrm>
                            <a:off x="0" y="0"/>
                            <a:ext cx="3081020" cy="5876290"/>
                          </a:xfrm>
                          <a:prstGeom prst="rect">
                            <a:avLst/>
                          </a:prstGeom>
                          <a:noFill/>
                          <a:ln>
                            <a:noFill/>
                          </a:ln>
                        </pic:spPr>
                      </pic:pic>
                    </a:graphicData>
                  </a:graphic>
                </wp:inline>
              </w:drawing>
            </w:r>
          </w:p>
        </w:tc>
        <w:tc>
          <w:tcPr>
            <w:tcW w:w="4144" w:type="dxa"/>
            <w:tcBorders>
              <w:top w:val="nil"/>
              <w:left w:val="nil"/>
              <w:bottom w:val="single" w:sz="6" w:space="0" w:color="auto"/>
              <w:right w:val="nil"/>
            </w:tcBorders>
            <w:vAlign w:val="bottom"/>
            <w:hideMark/>
          </w:tcPr>
          <w:p w:rsidR="007F7449" w:rsidRPr="007F7449" w:rsidRDefault="007F7449" w:rsidP="007F7449">
            <w:pPr>
              <w:tabs>
                <w:tab w:val="clear" w:pos="431"/>
              </w:tabs>
              <w:suppressAutoHyphens/>
              <w:overflowPunct/>
              <w:adjustRightInd/>
              <w:snapToGrid/>
              <w:spacing w:line="240" w:lineRule="atLeast"/>
              <w:jc w:val="left"/>
              <w:rPr>
                <w:rFonts w:ascii="Arial" w:hAnsi="Arial" w:cs="Arial"/>
                <w:snapToGrid/>
                <w:sz w:val="22"/>
                <w:szCs w:val="22"/>
                <w:lang w:val="en-GB" w:eastAsia="en-US"/>
              </w:rPr>
            </w:pPr>
            <w:r w:rsidRPr="007F7449">
              <w:rPr>
                <w:rFonts w:ascii="Arial" w:hAnsi="Arial" w:cs="Arial"/>
                <w:noProof/>
                <w:snapToGrid/>
                <w:sz w:val="22"/>
                <w:szCs w:val="22"/>
                <w:lang w:val="en-GB"/>
              </w:rPr>
              <w:drawing>
                <wp:anchor distT="0" distB="0" distL="114300" distR="114300" simplePos="0" relativeHeight="251665408" behindDoc="0" locked="0" layoutInCell="1" allowOverlap="1" wp14:anchorId="35C56536" wp14:editId="70C8AC32">
                  <wp:simplePos x="0" y="0"/>
                  <wp:positionH relativeFrom="column">
                    <wp:posOffset>201295</wp:posOffset>
                  </wp:positionH>
                  <wp:positionV relativeFrom="paragraph">
                    <wp:posOffset>-3599815</wp:posOffset>
                  </wp:positionV>
                  <wp:extent cx="1976120" cy="3052445"/>
                  <wp:effectExtent l="0" t="0" r="5080" b="0"/>
                  <wp:wrapNone/>
                  <wp:docPr id="162" name="Picture 2" descr="Tube Dis-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e Dis-assembl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6120" cy="3052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7449" w:rsidRPr="007F7449" w:rsidTr="00820E26">
        <w:trPr>
          <w:trHeight w:val="1430"/>
        </w:trPr>
        <w:tc>
          <w:tcPr>
            <w:tcW w:w="4394" w:type="dxa"/>
            <w:tcBorders>
              <w:top w:val="single" w:sz="6" w:space="0" w:color="auto"/>
              <w:left w:val="nil"/>
              <w:bottom w:val="single" w:sz="6" w:space="0" w:color="auto"/>
              <w:right w:val="nil"/>
            </w:tcBorders>
            <w:hideMark/>
          </w:tcPr>
          <w:p w:rsidR="007F7449" w:rsidRPr="007F7449" w:rsidRDefault="007F7449" w:rsidP="005E191E">
            <w:pPr>
              <w:tabs>
                <w:tab w:val="clear" w:pos="431"/>
                <w:tab w:val="left" w:pos="-720"/>
              </w:tabs>
              <w:suppressAutoHyphens/>
              <w:overflowPunct/>
              <w:adjustRightInd/>
              <w:spacing w:before="120" w:after="120" w:line="240" w:lineRule="exact"/>
              <w:jc w:val="left"/>
              <w:rPr>
                <w:snapToGrid/>
                <w:sz w:val="20"/>
                <w:lang w:val="en-GB" w:eastAsia="en-US"/>
              </w:rPr>
            </w:pPr>
            <w:r w:rsidRPr="007F7449">
              <w:rPr>
                <w:snapToGrid/>
                <w:sz w:val="20"/>
                <w:lang w:val="en-GB" w:eastAsia="en-US"/>
              </w:rPr>
              <w:t>(A)</w:t>
            </w:r>
            <w:r w:rsidR="00172C64">
              <w:rPr>
                <w:snapToGrid/>
                <w:sz w:val="20"/>
                <w:lang w:val="en-GB" w:eastAsia="en-US"/>
              </w:rPr>
              <w:tab/>
            </w:r>
            <w:r w:rsidRPr="007F7449">
              <w:rPr>
                <w:rFonts w:hint="eastAsia"/>
                <w:snapToGrid/>
                <w:sz w:val="20"/>
                <w:lang w:val="en-GB"/>
              </w:rPr>
              <w:t>螺帽</w:t>
            </w:r>
            <w:r w:rsidRPr="007F7449">
              <w:rPr>
                <w:snapToGrid/>
                <w:sz w:val="20"/>
                <w:lang w:val="en-GB" w:eastAsia="en-US"/>
              </w:rPr>
              <w:t>(b = 10</w:t>
            </w:r>
            <w:r w:rsidRPr="007F7449">
              <w:rPr>
                <w:rFonts w:hint="eastAsia"/>
                <w:snapToGrid/>
                <w:sz w:val="20"/>
                <w:lang w:eastAsia="en-US"/>
              </w:rPr>
              <w:t>毫米</w:t>
            </w:r>
            <w:r w:rsidR="0032121A">
              <w:rPr>
                <w:snapToGrid/>
                <w:sz w:val="20"/>
                <w:lang w:val="en-GB" w:eastAsia="en-US"/>
              </w:rPr>
              <w:t>)</w:t>
            </w:r>
            <w:r w:rsidRPr="007F7449">
              <w:rPr>
                <w:rFonts w:hint="eastAsia"/>
                <w:snapToGrid/>
                <w:sz w:val="20"/>
                <w:lang w:val="en-GB"/>
              </w:rPr>
              <w:t>，</w:t>
            </w:r>
            <w:r w:rsidRPr="007F7449">
              <w:rPr>
                <w:rFonts w:hint="eastAsia"/>
                <w:snapToGrid/>
                <w:sz w:val="20"/>
                <w:lang w:eastAsia="en-US"/>
              </w:rPr>
              <w:t>带有</w:t>
            </w:r>
            <w:r w:rsidRPr="007F7449">
              <w:rPr>
                <w:snapToGrid/>
                <w:sz w:val="20"/>
                <w:lang w:val="en-GB" w:eastAsia="en-US"/>
              </w:rPr>
              <w:t>41</w:t>
            </w:r>
            <w:r w:rsidRPr="007F7449">
              <w:rPr>
                <w:rFonts w:hint="eastAsia"/>
                <w:snapToGrid/>
                <w:sz w:val="20"/>
                <w:lang w:eastAsia="en-US"/>
              </w:rPr>
              <w:t>号扳手用平面</w:t>
            </w:r>
          </w:p>
          <w:p w:rsidR="007F7449" w:rsidRPr="007F7449" w:rsidRDefault="007F7449" w:rsidP="005E191E">
            <w:pPr>
              <w:tabs>
                <w:tab w:val="clear" w:pos="431"/>
              </w:tabs>
              <w:suppressAutoHyphens/>
              <w:overflowPunct/>
              <w:adjustRightInd/>
              <w:spacing w:before="120" w:after="120" w:line="240" w:lineRule="exact"/>
              <w:jc w:val="left"/>
              <w:rPr>
                <w:snapToGrid/>
                <w:sz w:val="20"/>
                <w:lang w:val="en-GB" w:eastAsia="en-US"/>
              </w:rPr>
            </w:pPr>
            <w:r w:rsidRPr="007F7449">
              <w:rPr>
                <w:snapToGrid/>
                <w:sz w:val="20"/>
                <w:lang w:val="en-GB" w:eastAsia="en-US"/>
              </w:rPr>
              <w:t>(C)</w:t>
            </w:r>
            <w:r w:rsidR="00172C64">
              <w:rPr>
                <w:snapToGrid/>
                <w:sz w:val="20"/>
                <w:lang w:val="en-GB" w:eastAsia="en-US"/>
              </w:rPr>
              <w:tab/>
            </w:r>
            <w:r w:rsidRPr="007F7449">
              <w:rPr>
                <w:rFonts w:hint="eastAsia"/>
                <w:snapToGrid/>
                <w:sz w:val="20"/>
                <w:lang w:eastAsia="en-US"/>
              </w:rPr>
              <w:t>螺纹套筒</w:t>
            </w:r>
          </w:p>
          <w:p w:rsidR="007F7449" w:rsidRPr="007F7449" w:rsidRDefault="007F7449" w:rsidP="005E191E">
            <w:pPr>
              <w:tabs>
                <w:tab w:val="clear" w:pos="431"/>
              </w:tabs>
              <w:suppressAutoHyphens/>
              <w:overflowPunct/>
              <w:adjustRightInd/>
              <w:spacing w:before="120" w:after="120" w:line="240" w:lineRule="exact"/>
              <w:jc w:val="left"/>
              <w:rPr>
                <w:snapToGrid/>
                <w:sz w:val="20"/>
                <w:lang w:val="en-GB" w:eastAsia="en-US"/>
              </w:rPr>
            </w:pPr>
            <w:r w:rsidRPr="007F7449">
              <w:rPr>
                <w:snapToGrid/>
                <w:sz w:val="20"/>
                <w:lang w:val="en-GB" w:eastAsia="en-US"/>
              </w:rPr>
              <w:t>(E)</w:t>
            </w:r>
            <w:r w:rsidR="00172C64">
              <w:rPr>
                <w:snapToGrid/>
                <w:sz w:val="20"/>
                <w:lang w:val="en-GB" w:eastAsia="en-US"/>
              </w:rPr>
              <w:tab/>
            </w:r>
            <w:r w:rsidRPr="007F7449">
              <w:rPr>
                <w:rFonts w:hint="eastAsia"/>
                <w:snapToGrid/>
                <w:sz w:val="20"/>
                <w:lang w:eastAsia="en-US"/>
              </w:rPr>
              <w:t>凸缘</w:t>
            </w:r>
          </w:p>
        </w:tc>
        <w:tc>
          <w:tcPr>
            <w:tcW w:w="4205" w:type="dxa"/>
            <w:gridSpan w:val="2"/>
            <w:tcBorders>
              <w:top w:val="single" w:sz="6" w:space="0" w:color="auto"/>
              <w:left w:val="nil"/>
              <w:bottom w:val="single" w:sz="6" w:space="0" w:color="auto"/>
              <w:right w:val="nil"/>
            </w:tcBorders>
            <w:hideMark/>
          </w:tcPr>
          <w:p w:rsidR="007F7449" w:rsidRPr="007F7449" w:rsidRDefault="007F7449" w:rsidP="005E191E">
            <w:pPr>
              <w:tabs>
                <w:tab w:val="clear" w:pos="431"/>
              </w:tabs>
              <w:suppressAutoHyphens/>
              <w:overflowPunct/>
              <w:adjustRightInd/>
              <w:spacing w:before="120" w:after="120" w:line="240" w:lineRule="exact"/>
              <w:rPr>
                <w:snapToGrid/>
                <w:sz w:val="20"/>
                <w:lang w:val="en-GB" w:eastAsia="en-US"/>
              </w:rPr>
            </w:pPr>
            <w:r w:rsidRPr="007F7449">
              <w:rPr>
                <w:snapToGrid/>
                <w:sz w:val="20"/>
                <w:lang w:val="en-GB" w:eastAsia="en-US"/>
              </w:rPr>
              <w:t>(B)</w:t>
            </w:r>
            <w:r w:rsidR="00172C64">
              <w:rPr>
                <w:snapToGrid/>
                <w:sz w:val="20"/>
                <w:lang w:val="en-GB" w:eastAsia="en-US"/>
              </w:rPr>
              <w:tab/>
            </w:r>
            <w:r w:rsidRPr="007F7449">
              <w:rPr>
                <w:rFonts w:hint="eastAsia"/>
                <w:snapToGrid/>
                <w:sz w:val="20"/>
                <w:lang w:val="en-GB"/>
              </w:rPr>
              <w:t>孔板</w:t>
            </w:r>
            <w:r w:rsidR="0032121A">
              <w:rPr>
                <w:snapToGrid/>
                <w:sz w:val="20"/>
                <w:lang w:val="en-GB" w:eastAsia="en-US"/>
              </w:rPr>
              <w:t>(a = 1.5</w:t>
            </w:r>
            <w:r w:rsidRPr="007F7449">
              <w:rPr>
                <w:rFonts w:hint="eastAsia"/>
                <w:snapToGrid/>
                <w:sz w:val="20"/>
                <w:lang w:val="en-GB"/>
              </w:rPr>
              <w:t>或</w:t>
            </w:r>
            <w:r w:rsidRPr="007F7449">
              <w:rPr>
                <w:snapToGrid/>
                <w:sz w:val="20"/>
                <w:lang w:val="en-GB" w:eastAsia="en-US"/>
              </w:rPr>
              <w:t>2.0</w:t>
            </w:r>
            <w:r w:rsidRPr="007F7449">
              <w:rPr>
                <w:rFonts w:hint="eastAsia"/>
                <w:snapToGrid/>
                <w:sz w:val="20"/>
                <w:lang w:eastAsia="en-US"/>
              </w:rPr>
              <w:t>毫米</w:t>
            </w:r>
            <w:r w:rsidRPr="007F7449">
              <w:rPr>
                <w:snapToGrid/>
                <w:sz w:val="20"/>
                <w:lang w:val="en-GB" w:eastAsia="en-US"/>
              </w:rPr>
              <w:t>)</w:t>
            </w:r>
          </w:p>
          <w:p w:rsidR="007F7449" w:rsidRPr="007F7449" w:rsidRDefault="007F7449" w:rsidP="005E191E">
            <w:pPr>
              <w:tabs>
                <w:tab w:val="clear" w:pos="431"/>
              </w:tabs>
              <w:suppressAutoHyphens/>
              <w:overflowPunct/>
              <w:adjustRightInd/>
              <w:spacing w:before="120" w:after="120" w:line="240" w:lineRule="exact"/>
              <w:rPr>
                <w:snapToGrid/>
                <w:sz w:val="20"/>
                <w:lang w:val="en-GB"/>
              </w:rPr>
            </w:pPr>
            <w:r w:rsidRPr="007F7449">
              <w:rPr>
                <w:snapToGrid/>
                <w:sz w:val="20"/>
                <w:lang w:val="en-GB"/>
              </w:rPr>
              <w:t>(D)</w:t>
            </w:r>
            <w:r w:rsidR="00172C64">
              <w:rPr>
                <w:snapToGrid/>
                <w:sz w:val="20"/>
                <w:lang w:val="en-GB"/>
              </w:rPr>
              <w:tab/>
            </w:r>
            <w:r w:rsidRPr="007F7449">
              <w:rPr>
                <w:snapToGrid/>
                <w:sz w:val="20"/>
                <w:lang w:val="en-GB"/>
              </w:rPr>
              <w:t>36</w:t>
            </w:r>
            <w:r w:rsidRPr="007F7449">
              <w:rPr>
                <w:rFonts w:hint="eastAsia"/>
                <w:snapToGrid/>
                <w:sz w:val="20"/>
                <w:lang w:val="en-GB"/>
              </w:rPr>
              <w:t>号扳手用平面</w:t>
            </w:r>
          </w:p>
          <w:p w:rsidR="007F7449" w:rsidRPr="007F7449" w:rsidRDefault="007F7449" w:rsidP="005E191E">
            <w:pPr>
              <w:tabs>
                <w:tab w:val="clear" w:pos="431"/>
              </w:tabs>
              <w:suppressAutoHyphens/>
              <w:overflowPunct/>
              <w:adjustRightInd/>
              <w:spacing w:before="120" w:after="120" w:line="240" w:lineRule="exact"/>
              <w:rPr>
                <w:snapToGrid/>
                <w:sz w:val="20"/>
                <w:lang w:val="en-GB"/>
              </w:rPr>
            </w:pPr>
            <w:r w:rsidRPr="007F7449">
              <w:rPr>
                <w:snapToGrid/>
                <w:sz w:val="20"/>
                <w:lang w:val="en-GB"/>
              </w:rPr>
              <w:t>(F)</w:t>
            </w:r>
            <w:r w:rsidR="00172C64">
              <w:rPr>
                <w:snapToGrid/>
                <w:sz w:val="20"/>
                <w:lang w:val="en-GB"/>
              </w:rPr>
              <w:tab/>
            </w:r>
            <w:r w:rsidRPr="007F7449">
              <w:rPr>
                <w:rFonts w:hint="eastAsia"/>
                <w:snapToGrid/>
                <w:sz w:val="20"/>
                <w:lang w:val="en-GB"/>
              </w:rPr>
              <w:t>钢管</w:t>
            </w:r>
          </w:p>
        </w:tc>
      </w:tr>
    </w:tbl>
    <w:p w:rsidR="007F7449" w:rsidRPr="007F7449" w:rsidRDefault="005E191E" w:rsidP="007F7449">
      <w:pPr>
        <w:tabs>
          <w:tab w:val="clear" w:pos="431"/>
        </w:tabs>
        <w:suppressAutoHyphens/>
        <w:overflowPunct/>
        <w:adjustRightInd/>
        <w:snapToGrid/>
        <w:spacing w:line="240" w:lineRule="atLeast"/>
        <w:jc w:val="left"/>
        <w:rPr>
          <w:snapToGrid/>
          <w:sz w:val="20"/>
          <w:lang w:val="en-GB"/>
        </w:rPr>
      </w:pPr>
      <w:r>
        <w:rPr>
          <w:snapToGrid/>
          <w:sz w:val="20"/>
          <w:lang w:val="en-GB"/>
        </w:rPr>
        <w:t>-</w:t>
      </w:r>
    </w:p>
    <w:p w:rsidR="007F7449" w:rsidRPr="000801A6" w:rsidRDefault="007F7449" w:rsidP="007F7449">
      <w:pPr>
        <w:tabs>
          <w:tab w:val="clear" w:pos="431"/>
        </w:tabs>
        <w:suppressAutoHyphens/>
        <w:overflowPunct/>
        <w:adjustRightInd/>
        <w:snapToGrid/>
        <w:spacing w:after="200" w:line="240" w:lineRule="atLeast"/>
        <w:jc w:val="center"/>
        <w:rPr>
          <w:rFonts w:ascii="Time New Roman" w:eastAsia="SimHei" w:hAnsi="Time New Roman" w:hint="eastAsia"/>
          <w:snapToGrid/>
          <w:szCs w:val="21"/>
          <w:lang w:val="en-GB" w:eastAsia="en-US"/>
        </w:rPr>
      </w:pPr>
      <w:bookmarkStart w:id="3" w:name="_Ref340666557"/>
      <w:r w:rsidRPr="000801A6">
        <w:rPr>
          <w:rFonts w:ascii="Time New Roman" w:eastAsia="SimHei" w:hAnsi="Time New Roman" w:hint="eastAsia"/>
          <w:snapToGrid/>
          <w:szCs w:val="21"/>
          <w:lang w:val="en-AU" w:eastAsia="en-AU"/>
        </w:rPr>
        <w:t>图</w:t>
      </w:r>
      <w:bookmarkEnd w:id="3"/>
      <w:r w:rsidRPr="000801A6">
        <w:rPr>
          <w:rFonts w:ascii="Time New Roman" w:eastAsia="SimHei" w:hAnsi="Time New Roman"/>
          <w:snapToGrid/>
          <w:szCs w:val="21"/>
          <w:lang w:val="en-GB" w:eastAsia="en-AU"/>
        </w:rPr>
        <w:t>18.6.1.1</w:t>
      </w:r>
      <w:r w:rsidRPr="000801A6">
        <w:rPr>
          <w:rFonts w:ascii="Time New Roman" w:eastAsia="SimHei" w:hAnsi="Time New Roman" w:hint="eastAsia"/>
          <w:snapToGrid/>
          <w:szCs w:val="21"/>
          <w:lang w:val="en-AU" w:eastAsia="en-AU"/>
        </w:rPr>
        <w:t>：试验钢管组件</w:t>
      </w:r>
    </w:p>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ascii="Calibri" w:eastAsia="Calibri" w:hAnsi="Calibri"/>
          <w:noProof/>
          <w:snapToGrid/>
          <w:sz w:val="20"/>
          <w:lang w:val="en-GB"/>
        </w:rPr>
        <w:drawing>
          <wp:inline distT="0" distB="0" distL="0" distR="0" wp14:anchorId="019286A4" wp14:editId="6D43E2D8">
            <wp:extent cx="5912485" cy="5190490"/>
            <wp:effectExtent l="0" t="0" r="0" b="0"/>
            <wp:docPr id="163" name="Picture 91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Untitled1.jpg"/>
                    <pic:cNvPicPr>
                      <a:picLocks noChangeAspect="1" noChangeArrowheads="1"/>
                    </pic:cNvPicPr>
                  </pic:nvPicPr>
                  <pic:blipFill>
                    <a:blip r:embed="rId21">
                      <a:extLst>
                        <a:ext uri="{28A0092B-C50C-407E-A947-70E740481C1C}">
                          <a14:useLocalDpi xmlns:a14="http://schemas.microsoft.com/office/drawing/2010/main" val="0"/>
                        </a:ext>
                      </a:extLst>
                    </a:blip>
                    <a:srcRect r="26424" b="25427"/>
                    <a:stretch>
                      <a:fillRect/>
                    </a:stretch>
                  </pic:blipFill>
                  <pic:spPr bwMode="auto">
                    <a:xfrm>
                      <a:off x="0" y="0"/>
                      <a:ext cx="5912485" cy="5190490"/>
                    </a:xfrm>
                    <a:prstGeom prst="rect">
                      <a:avLst/>
                    </a:prstGeom>
                    <a:noFill/>
                    <a:ln>
                      <a:noFill/>
                    </a:ln>
                  </pic:spPr>
                </pic:pic>
              </a:graphicData>
            </a:graphic>
          </wp:inline>
        </w:drawing>
      </w:r>
    </w:p>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p>
    <w:p w:rsidR="007F7449" w:rsidRPr="00412C1E" w:rsidRDefault="007F7449" w:rsidP="007F7449">
      <w:pPr>
        <w:tabs>
          <w:tab w:val="clear" w:pos="431"/>
        </w:tabs>
        <w:suppressAutoHyphens/>
        <w:overflowPunct/>
        <w:adjustRightInd/>
        <w:snapToGrid/>
        <w:spacing w:after="200" w:line="240" w:lineRule="atLeast"/>
        <w:jc w:val="center"/>
        <w:rPr>
          <w:rFonts w:eastAsia="SimHei"/>
          <w:smallCaps/>
          <w:snapToGrid/>
          <w:szCs w:val="21"/>
          <w:lang w:val="en-GB"/>
        </w:rPr>
      </w:pPr>
      <w:r w:rsidRPr="00412C1E">
        <w:rPr>
          <w:rFonts w:eastAsia="SimHei" w:hint="eastAsia"/>
          <w:snapToGrid/>
          <w:szCs w:val="21"/>
          <w:lang w:val="en-GB"/>
        </w:rPr>
        <w:t>图</w:t>
      </w:r>
      <w:r w:rsidR="00AB6111">
        <w:rPr>
          <w:rFonts w:eastAsia="SimHei"/>
          <w:snapToGrid/>
          <w:szCs w:val="21"/>
          <w:lang w:val="en-GB"/>
        </w:rPr>
        <w:t>18.6.1.2</w:t>
      </w:r>
      <w:r w:rsidRPr="00412C1E">
        <w:rPr>
          <w:rFonts w:eastAsia="SimHei" w:hint="eastAsia"/>
          <w:snapToGrid/>
          <w:szCs w:val="21"/>
          <w:lang w:val="en-GB"/>
        </w:rPr>
        <w:t>加热装置</w:t>
      </w:r>
    </w:p>
    <w:p w:rsidR="007F7449" w:rsidRPr="00621487" w:rsidRDefault="007F7449" w:rsidP="002C680A">
      <w:pPr>
        <w:tabs>
          <w:tab w:val="clear" w:pos="431"/>
        </w:tabs>
        <w:suppressAutoHyphens/>
        <w:overflowPunct/>
        <w:adjustRightInd/>
        <w:spacing w:after="200"/>
        <w:jc w:val="left"/>
        <w:rPr>
          <w:rFonts w:ascii="Time New Roman" w:eastAsia="SimHei" w:hAnsi="Time New Roman" w:hint="eastAsia"/>
          <w:snapToGrid/>
          <w:szCs w:val="21"/>
          <w:lang w:val="en-GB"/>
        </w:rPr>
      </w:pPr>
      <w:r w:rsidRPr="007F7449">
        <w:rPr>
          <w:b/>
          <w:bCs/>
          <w:smallCaps/>
          <w:snapToGrid/>
          <w:sz w:val="20"/>
          <w:lang w:val="en-GB"/>
        </w:rPr>
        <w:br w:type="page"/>
      </w:r>
      <w:r w:rsidRPr="00621487">
        <w:rPr>
          <w:rFonts w:ascii="Time New Roman" w:eastAsia="SimHei" w:hAnsi="Time New Roman" w:hint="eastAsia"/>
          <w:snapToGrid/>
          <w:szCs w:val="21"/>
          <w:lang w:val="en-GB"/>
        </w:rPr>
        <w:t>图</w:t>
      </w:r>
      <w:r w:rsidRPr="00621487">
        <w:rPr>
          <w:rFonts w:ascii="Time New Roman" w:eastAsia="SimHei" w:hAnsi="Time New Roman"/>
          <w:snapToGrid/>
          <w:szCs w:val="21"/>
          <w:lang w:val="en-GB"/>
        </w:rPr>
        <w:t>18.6.1.3</w:t>
      </w:r>
      <w:r w:rsidRPr="00621487">
        <w:rPr>
          <w:rFonts w:ascii="Time New Roman" w:eastAsia="SimHei" w:hAnsi="Time New Roman"/>
          <w:snapToGrid/>
          <w:szCs w:val="21"/>
          <w:lang w:val="en-GB"/>
        </w:rPr>
        <w:tab/>
      </w:r>
      <w:r w:rsidRPr="00621487">
        <w:rPr>
          <w:rFonts w:ascii="Time New Roman" w:eastAsia="SimHei" w:hAnsi="Time New Roman" w:hint="eastAsia"/>
          <w:snapToGrid/>
          <w:szCs w:val="21"/>
          <w:lang w:val="en-GB"/>
        </w:rPr>
        <w:t>在原图之后加以下各图：</w:t>
      </w:r>
    </w:p>
    <w:p w:rsidR="007F7449" w:rsidRPr="002C680A" w:rsidRDefault="007F7449" w:rsidP="002C680A">
      <w:pPr>
        <w:tabs>
          <w:tab w:val="clear" w:pos="431"/>
        </w:tabs>
        <w:suppressAutoHyphens/>
        <w:overflowPunct/>
        <w:adjustRightInd/>
        <w:spacing w:after="200"/>
        <w:jc w:val="left"/>
        <w:rPr>
          <w:rFonts w:ascii="Time New Roman" w:eastAsia="SimHei" w:hAnsi="Time New Roman" w:hint="eastAsia"/>
          <w:snapToGrid/>
          <w:szCs w:val="21"/>
          <w:lang w:val="en-GB"/>
        </w:rPr>
      </w:pPr>
      <w:r w:rsidRPr="002C680A">
        <w:rPr>
          <w:rFonts w:ascii="Time New Roman" w:eastAsia="SimHei" w:hAnsi="Time New Roman"/>
          <w:snapToGrid/>
          <w:szCs w:val="21"/>
          <w:lang w:val="en-GB"/>
        </w:rPr>
        <w:t>“</w:t>
      </w:r>
      <w:r w:rsidRPr="002C680A">
        <w:rPr>
          <w:rFonts w:ascii="Time New Roman" w:eastAsia="SimHei" w:hAnsi="Time New Roman" w:cs="SimSun" w:hint="eastAsia"/>
          <w:snapToGrid/>
          <w:szCs w:val="21"/>
          <w:lang w:val="en-GB"/>
        </w:rPr>
        <w:t>试验结果</w:t>
      </w:r>
      <w:r w:rsidRPr="002C680A">
        <w:rPr>
          <w:rFonts w:ascii="Time New Roman" w:eastAsia="SimHei" w:hAnsi="Time New Roman" w:hint="eastAsia"/>
          <w:snapToGrid/>
          <w:szCs w:val="21"/>
          <w:lang w:val="en-GB"/>
        </w:rPr>
        <w:t>示例</w:t>
      </w:r>
    </w:p>
    <w:p w:rsidR="007F7449" w:rsidRPr="007F7449" w:rsidRDefault="007F7449" w:rsidP="002C680A">
      <w:pPr>
        <w:tabs>
          <w:tab w:val="clear" w:pos="431"/>
        </w:tabs>
        <w:suppressAutoHyphens/>
        <w:overflowPunct/>
        <w:adjustRightInd/>
        <w:jc w:val="left"/>
        <w:rPr>
          <w:rFonts w:eastAsia="Calibri"/>
          <w:b/>
          <w:snapToGrid/>
          <w:sz w:val="20"/>
          <w:lang w:val="en-GB"/>
        </w:rPr>
      </w:pPr>
      <w:r w:rsidRPr="00B002EF">
        <w:rPr>
          <w:rFonts w:eastAsia="Calibri"/>
          <w:b/>
          <w:snapToGrid/>
          <w:szCs w:val="21"/>
          <w:lang w:val="en-GB"/>
        </w:rPr>
        <w:t>“</w:t>
      </w:r>
      <w:r w:rsidRPr="002C680A">
        <w:rPr>
          <w:rFonts w:ascii="Time New Roman" w:eastAsia="SimHei" w:hAnsi="Time New Roman"/>
          <w:bCs/>
          <w:snapToGrid/>
          <w:szCs w:val="21"/>
          <w:lang w:val="en-GB"/>
        </w:rPr>
        <w:t>O”</w:t>
      </w:r>
      <w:r w:rsidRPr="002C680A">
        <w:rPr>
          <w:rFonts w:ascii="Time New Roman" w:eastAsia="SimHei" w:hAnsi="Time New Roman" w:cs="SimSun" w:hint="eastAsia"/>
          <w:bCs/>
          <w:snapToGrid/>
          <w:szCs w:val="21"/>
          <w:lang w:val="en-GB"/>
        </w:rPr>
        <w:t>：</w:t>
      </w:r>
      <w:r w:rsidRPr="002C680A">
        <w:rPr>
          <w:rFonts w:ascii="Time New Roman" w:eastAsia="SimHei" w:hAnsi="Time New Roman" w:hint="eastAsia"/>
          <w:bCs/>
          <w:snapToGrid/>
          <w:szCs w:val="21"/>
          <w:lang w:val="en-GB"/>
        </w:rPr>
        <w:t>管身无变化</w:t>
      </w:r>
      <w:r w:rsidRPr="002C680A">
        <w:rPr>
          <w:rFonts w:ascii="Time New Roman" w:eastAsia="SimHei" w:hAnsi="Time New Roman"/>
          <w:bCs/>
          <w:snapToGrid/>
          <w:szCs w:val="21"/>
          <w:lang w:val="en-GB"/>
        </w:rPr>
        <w:tab/>
      </w:r>
    </w:p>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ascii="Calibri" w:eastAsia="Calibri" w:hAnsi="Calibri"/>
          <w:b/>
          <w:noProof/>
          <w:snapToGrid/>
          <w:sz w:val="22"/>
          <w:szCs w:val="22"/>
          <w:lang w:val="en-GB"/>
        </w:rPr>
        <w:drawing>
          <wp:inline distT="0" distB="0" distL="0" distR="0" wp14:anchorId="60626B2F" wp14:editId="3AB6D2E6">
            <wp:extent cx="831215" cy="1647190"/>
            <wp:effectExtent l="0" t="0" r="6985" b="0"/>
            <wp:docPr id="164" name="Picture 9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SC00619"/>
                    <pic:cNvPicPr>
                      <a:picLocks noChangeAspect="1" noChangeArrowheads="1"/>
                    </pic:cNvPicPr>
                  </pic:nvPicPr>
                  <pic:blipFill>
                    <a:blip r:embed="rId22">
                      <a:lum bright="30000" contrast="30000"/>
                      <a:extLst>
                        <a:ext uri="{28A0092B-C50C-407E-A947-70E740481C1C}">
                          <a14:useLocalDpi xmlns:a14="http://schemas.microsoft.com/office/drawing/2010/main" val="0"/>
                        </a:ext>
                      </a:extLst>
                    </a:blip>
                    <a:srcRect l="37383" r="26410" b="7837"/>
                    <a:stretch>
                      <a:fillRect/>
                    </a:stretch>
                  </pic:blipFill>
                  <pic:spPr bwMode="auto">
                    <a:xfrm>
                      <a:off x="0" y="0"/>
                      <a:ext cx="831215" cy="1647190"/>
                    </a:xfrm>
                    <a:prstGeom prst="rect">
                      <a:avLst/>
                    </a:prstGeom>
                    <a:noFill/>
                    <a:ln>
                      <a:noFill/>
                    </a:ln>
                  </pic:spPr>
                </pic:pic>
              </a:graphicData>
            </a:graphic>
          </wp:inline>
        </w:drawing>
      </w:r>
    </w:p>
    <w:p w:rsidR="007F7449" w:rsidRPr="002C680A" w:rsidRDefault="007F7449" w:rsidP="002C680A">
      <w:pPr>
        <w:tabs>
          <w:tab w:val="clear" w:pos="431"/>
        </w:tabs>
        <w:suppressAutoHyphens/>
        <w:overflowPunct/>
        <w:adjustRightInd/>
        <w:spacing w:before="240" w:line="276" w:lineRule="auto"/>
        <w:jc w:val="left"/>
        <w:rPr>
          <w:rFonts w:eastAsia="SimHei"/>
          <w:bCs/>
          <w:snapToGrid/>
          <w:sz w:val="20"/>
          <w:lang w:val="en-GB" w:eastAsia="en-US"/>
        </w:rPr>
      </w:pPr>
      <w:r w:rsidRPr="002C680A">
        <w:rPr>
          <w:rFonts w:eastAsia="SimHei"/>
          <w:bCs/>
          <w:snapToGrid/>
          <w:sz w:val="20"/>
          <w:lang w:val="en-GB" w:eastAsia="en-US"/>
        </w:rPr>
        <w:t>“A”</w:t>
      </w:r>
      <w:r w:rsidRPr="002C680A">
        <w:rPr>
          <w:rFonts w:ascii="SimSun" w:eastAsia="SimHei" w:hAnsi="SimSun" w:cs="SimSun" w:hint="eastAsia"/>
          <w:bCs/>
          <w:snapToGrid/>
          <w:sz w:val="20"/>
          <w:lang w:eastAsia="en-US"/>
        </w:rPr>
        <w:t>：</w:t>
      </w:r>
      <w:r w:rsidRPr="002C680A">
        <w:rPr>
          <w:rFonts w:ascii="SimSun" w:eastAsia="SimHei" w:hAnsi="SimSun" w:hint="eastAsia"/>
          <w:bCs/>
          <w:snapToGrid/>
          <w:sz w:val="20"/>
          <w:lang w:val="en-GB"/>
        </w:rPr>
        <w:t>管底凸出</w:t>
      </w:r>
    </w:p>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ascii="Calibri" w:eastAsia="Calibri" w:hAnsi="Calibri"/>
          <w:b/>
          <w:noProof/>
          <w:snapToGrid/>
          <w:sz w:val="22"/>
          <w:szCs w:val="22"/>
          <w:lang w:val="en-GB"/>
        </w:rPr>
        <w:drawing>
          <wp:inline distT="0" distB="0" distL="0" distR="0" wp14:anchorId="12C59FD1" wp14:editId="4290DBBC">
            <wp:extent cx="800100" cy="1428750"/>
            <wp:effectExtent l="0" t="0" r="0" b="0"/>
            <wp:docPr id="165"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1428750"/>
                    </a:xfrm>
                    <a:prstGeom prst="rect">
                      <a:avLst/>
                    </a:prstGeom>
                    <a:noFill/>
                    <a:ln>
                      <a:noFill/>
                    </a:ln>
                  </pic:spPr>
                </pic:pic>
              </a:graphicData>
            </a:graphic>
          </wp:inline>
        </w:drawing>
      </w:r>
    </w:p>
    <w:p w:rsidR="007F7449" w:rsidRPr="00621487" w:rsidRDefault="007F7449" w:rsidP="00621487">
      <w:pPr>
        <w:tabs>
          <w:tab w:val="clear" w:pos="431"/>
        </w:tabs>
        <w:suppressAutoHyphens/>
        <w:overflowPunct/>
        <w:adjustRightInd/>
        <w:spacing w:line="240" w:lineRule="atLeast"/>
        <w:jc w:val="left"/>
        <w:rPr>
          <w:snapToGrid/>
          <w:sz w:val="6"/>
          <w:szCs w:val="6"/>
          <w:lang w:val="en-GB" w:eastAsia="en-US"/>
        </w:rPr>
      </w:pPr>
    </w:p>
    <w:p w:rsidR="007F7449" w:rsidRPr="007F7449" w:rsidRDefault="007F7449" w:rsidP="00FA10D4">
      <w:pPr>
        <w:tabs>
          <w:tab w:val="clear" w:pos="431"/>
        </w:tabs>
        <w:suppressAutoHyphens/>
        <w:overflowPunct/>
        <w:adjustRightInd/>
        <w:spacing w:line="276" w:lineRule="auto"/>
        <w:jc w:val="left"/>
        <w:rPr>
          <w:rFonts w:eastAsia="Calibri"/>
          <w:b/>
          <w:snapToGrid/>
          <w:sz w:val="20"/>
          <w:lang w:val="en-GB" w:eastAsia="en-US"/>
        </w:rPr>
      </w:pPr>
      <w:r w:rsidRPr="007F7449">
        <w:rPr>
          <w:rFonts w:eastAsia="Calibri"/>
          <w:b/>
          <w:snapToGrid/>
          <w:sz w:val="20"/>
          <w:lang w:val="en-GB" w:eastAsia="en-US"/>
        </w:rPr>
        <w:t>“B”</w:t>
      </w:r>
      <w:r w:rsidRPr="007F7449">
        <w:rPr>
          <w:rFonts w:ascii="SimSun" w:hAnsi="SimSun" w:cs="SimSun" w:hint="eastAsia"/>
          <w:b/>
          <w:snapToGrid/>
          <w:sz w:val="20"/>
          <w:lang w:eastAsia="en-US"/>
        </w:rPr>
        <w:t>：</w:t>
      </w:r>
      <w:r w:rsidRPr="007F7449">
        <w:rPr>
          <w:rFonts w:ascii="SimSun" w:hAnsi="SimSun" w:hint="eastAsia"/>
          <w:b/>
          <w:snapToGrid/>
          <w:sz w:val="20"/>
          <w:lang w:val="en-GB"/>
        </w:rPr>
        <w:t>管底和管壁突出</w:t>
      </w:r>
    </w:p>
    <w:p w:rsidR="007F7449" w:rsidRPr="007F7449" w:rsidRDefault="007F7449" w:rsidP="007F7449">
      <w:pPr>
        <w:tabs>
          <w:tab w:val="clear" w:pos="431"/>
        </w:tabs>
        <w:suppressAutoHyphens/>
        <w:overflowPunct/>
        <w:adjustRightInd/>
        <w:snapToGrid/>
        <w:spacing w:line="240" w:lineRule="atLeast"/>
        <w:jc w:val="left"/>
        <w:rPr>
          <w:snapToGrid/>
          <w:sz w:val="20"/>
          <w:lang w:val="en-GB" w:eastAsia="en-US"/>
        </w:rPr>
      </w:pPr>
      <w:r w:rsidRPr="007F7449">
        <w:rPr>
          <w:rFonts w:ascii="Calibri" w:eastAsia="Calibri" w:hAnsi="Calibri"/>
          <w:b/>
          <w:noProof/>
          <w:snapToGrid/>
          <w:sz w:val="22"/>
          <w:szCs w:val="22"/>
          <w:lang w:val="en-GB"/>
        </w:rPr>
        <w:drawing>
          <wp:inline distT="0" distB="0" distL="0" distR="0" wp14:anchorId="4A4A87B9" wp14:editId="2845A88A">
            <wp:extent cx="1943100" cy="1033780"/>
            <wp:effectExtent l="0" t="0" r="0" b="0"/>
            <wp:docPr id="166"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033780"/>
                    </a:xfrm>
                    <a:prstGeom prst="rect">
                      <a:avLst/>
                    </a:prstGeom>
                    <a:noFill/>
                    <a:ln>
                      <a:noFill/>
                    </a:ln>
                  </pic:spPr>
                </pic:pic>
              </a:graphicData>
            </a:graphic>
          </wp:inline>
        </w:drawing>
      </w:r>
    </w:p>
    <w:p w:rsidR="007F7449" w:rsidRPr="002C680A" w:rsidRDefault="007F7449" w:rsidP="002C680A">
      <w:pPr>
        <w:tabs>
          <w:tab w:val="clear" w:pos="431"/>
        </w:tabs>
        <w:suppressAutoHyphens/>
        <w:overflowPunct/>
        <w:adjustRightInd/>
        <w:spacing w:line="240" w:lineRule="auto"/>
        <w:jc w:val="left"/>
        <w:rPr>
          <w:snapToGrid/>
          <w:sz w:val="10"/>
          <w:szCs w:val="10"/>
          <w:lang w:val="en-GB" w:eastAsia="en-US"/>
        </w:rPr>
      </w:pPr>
    </w:p>
    <w:p w:rsidR="007F7449" w:rsidRPr="002C680A" w:rsidRDefault="007F7449" w:rsidP="00FA10D4">
      <w:pPr>
        <w:tabs>
          <w:tab w:val="clear" w:pos="431"/>
        </w:tabs>
        <w:suppressAutoHyphens/>
        <w:overflowPunct/>
        <w:adjustRightInd/>
        <w:snapToGrid/>
        <w:spacing w:line="240" w:lineRule="auto"/>
        <w:jc w:val="left"/>
        <w:rPr>
          <w:rFonts w:eastAsia="SimHei"/>
          <w:bCs/>
          <w:i/>
          <w:snapToGrid/>
          <w:sz w:val="20"/>
          <w:lang w:val="en-GB" w:eastAsia="en-US"/>
        </w:rPr>
      </w:pPr>
      <w:r w:rsidRPr="002C680A">
        <w:rPr>
          <w:rFonts w:eastAsia="SimHei"/>
          <w:bCs/>
          <w:snapToGrid/>
          <w:sz w:val="20"/>
          <w:lang w:val="en-GB" w:eastAsia="en-US"/>
        </w:rPr>
        <w:t>“C”</w:t>
      </w:r>
      <w:r w:rsidRPr="002C680A">
        <w:rPr>
          <w:rFonts w:ascii="SimSun" w:eastAsia="SimHei" w:hAnsi="SimSun" w:cs="SimSun" w:hint="eastAsia"/>
          <w:bCs/>
          <w:snapToGrid/>
          <w:sz w:val="20"/>
          <w:lang w:eastAsia="en-US"/>
        </w:rPr>
        <w:t>：</w:t>
      </w:r>
      <w:r w:rsidRPr="002C680A">
        <w:rPr>
          <w:rFonts w:ascii="SimSun" w:eastAsia="SimHei" w:hAnsi="SimSun" w:hint="eastAsia"/>
          <w:bCs/>
          <w:i/>
          <w:snapToGrid/>
          <w:sz w:val="20"/>
          <w:lang w:val="en-GB"/>
        </w:rPr>
        <w:t>保留</w:t>
      </w:r>
    </w:p>
    <w:p w:rsidR="007F7449" w:rsidRPr="002C680A" w:rsidRDefault="007F7449" w:rsidP="00FA10D4">
      <w:pPr>
        <w:tabs>
          <w:tab w:val="clear" w:pos="431"/>
        </w:tabs>
        <w:suppressAutoHyphens/>
        <w:overflowPunct/>
        <w:adjustRightInd/>
        <w:spacing w:line="240" w:lineRule="auto"/>
        <w:jc w:val="left"/>
        <w:rPr>
          <w:rFonts w:eastAsia="SimHei"/>
          <w:bCs/>
          <w:snapToGrid/>
          <w:sz w:val="10"/>
          <w:szCs w:val="10"/>
          <w:lang w:val="en-GB" w:eastAsia="en-US"/>
        </w:rPr>
      </w:pPr>
    </w:p>
    <w:p w:rsidR="007F7449" w:rsidRPr="002C680A" w:rsidRDefault="007F7449" w:rsidP="00FA10D4">
      <w:pPr>
        <w:tabs>
          <w:tab w:val="clear" w:pos="431"/>
        </w:tabs>
        <w:suppressAutoHyphens/>
        <w:overflowPunct/>
        <w:adjustRightInd/>
        <w:snapToGrid/>
        <w:spacing w:line="240" w:lineRule="auto"/>
        <w:jc w:val="left"/>
        <w:rPr>
          <w:rFonts w:eastAsia="SimHei"/>
          <w:bCs/>
          <w:snapToGrid/>
          <w:sz w:val="20"/>
          <w:lang w:val="en-GB" w:eastAsia="en-US"/>
        </w:rPr>
      </w:pPr>
      <w:r w:rsidRPr="002C680A">
        <w:rPr>
          <w:rFonts w:eastAsia="SimHei"/>
          <w:bCs/>
          <w:snapToGrid/>
          <w:sz w:val="20"/>
          <w:lang w:val="en-GB" w:eastAsia="en-US"/>
        </w:rPr>
        <w:t>“D”</w:t>
      </w:r>
      <w:r w:rsidRPr="002C680A">
        <w:rPr>
          <w:rFonts w:ascii="SimSun" w:eastAsia="SimHei" w:hAnsi="SimSun" w:cs="SimSun" w:hint="eastAsia"/>
          <w:bCs/>
          <w:snapToGrid/>
          <w:sz w:val="20"/>
          <w:lang w:eastAsia="en-US"/>
        </w:rPr>
        <w:t>：</w:t>
      </w:r>
      <w:r w:rsidRPr="002C680A">
        <w:rPr>
          <w:rFonts w:ascii="SimSun" w:eastAsia="SimHei" w:hAnsi="SimSun" w:hint="eastAsia"/>
          <w:bCs/>
          <w:snapToGrid/>
          <w:sz w:val="20"/>
          <w:lang w:val="en-GB"/>
        </w:rPr>
        <w:t>管壁破裂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7F7449" w:rsidRPr="007F7449" w:rsidTr="007F7449">
        <w:tc>
          <w:tcPr>
            <w:tcW w:w="279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135F71EE" wp14:editId="4FA268FD">
                  <wp:extent cx="1621155" cy="1631315"/>
                  <wp:effectExtent l="0" t="0" r="0" b="6985"/>
                  <wp:docPr id="167"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155" cy="1631315"/>
                          </a:xfrm>
                          <a:prstGeom prst="rect">
                            <a:avLst/>
                          </a:prstGeom>
                          <a:noFill/>
                          <a:ln>
                            <a:noFill/>
                          </a:ln>
                        </pic:spPr>
                      </pic:pic>
                    </a:graphicData>
                  </a:graphic>
                </wp:inline>
              </w:drawing>
            </w:r>
          </w:p>
        </w:tc>
        <w:tc>
          <w:tcPr>
            <w:tcW w:w="204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24A28E39" wp14:editId="0B36F228">
                  <wp:extent cx="1148080" cy="1574165"/>
                  <wp:effectExtent l="0" t="0" r="0" b="6985"/>
                  <wp:docPr id="168"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8080" cy="1574165"/>
                          </a:xfrm>
                          <a:prstGeom prst="rect">
                            <a:avLst/>
                          </a:prstGeom>
                          <a:noFill/>
                          <a:ln>
                            <a:noFill/>
                          </a:ln>
                        </pic:spPr>
                      </pic:pic>
                    </a:graphicData>
                  </a:graphic>
                </wp:inline>
              </w:drawing>
            </w:r>
          </w:p>
        </w:tc>
      </w:tr>
    </w:tbl>
    <w:p w:rsidR="007F7449" w:rsidRPr="00FA10D4" w:rsidRDefault="007F7449" w:rsidP="007F7449">
      <w:pPr>
        <w:tabs>
          <w:tab w:val="clear" w:pos="431"/>
        </w:tabs>
        <w:suppressAutoHyphens/>
        <w:overflowPunct/>
        <w:adjustRightInd/>
        <w:snapToGrid/>
        <w:spacing w:line="276" w:lineRule="auto"/>
        <w:jc w:val="left"/>
        <w:rPr>
          <w:rFonts w:ascii="Time New Roman" w:eastAsia="SimHei" w:hAnsi="Time New Roman" w:hint="eastAsia"/>
          <w:bCs/>
          <w:snapToGrid/>
          <w:sz w:val="20"/>
          <w:lang w:val="en-GB" w:eastAsia="en-US"/>
        </w:rPr>
      </w:pPr>
      <w:r w:rsidRPr="00FA10D4">
        <w:rPr>
          <w:rFonts w:ascii="Time New Roman" w:eastAsia="SimHei" w:hAnsi="Time New Roman"/>
          <w:bCs/>
          <w:snapToGrid/>
          <w:sz w:val="20"/>
          <w:lang w:val="en-GB" w:eastAsia="en-US"/>
        </w:rPr>
        <w:t>“E”</w:t>
      </w:r>
      <w:r w:rsidRPr="00FA10D4">
        <w:rPr>
          <w:rFonts w:ascii="Time New Roman" w:eastAsia="SimHei" w:hAnsi="Time New Roman" w:cs="SimSun" w:hint="eastAsia"/>
          <w:bCs/>
          <w:snapToGrid/>
          <w:sz w:val="20"/>
          <w:lang w:eastAsia="en-US"/>
        </w:rPr>
        <w:t>：</w:t>
      </w:r>
      <w:r w:rsidRPr="00FA10D4">
        <w:rPr>
          <w:rFonts w:ascii="Time New Roman" w:eastAsia="SimHei" w:hAnsi="Time New Roman" w:hint="eastAsia"/>
          <w:bCs/>
          <w:snapToGrid/>
          <w:sz w:val="20"/>
          <w:lang w:val="en-GB"/>
        </w:rPr>
        <w:t>管身破碎成两块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7F7449" w:rsidRPr="007F7449" w:rsidTr="007F7449">
        <w:tc>
          <w:tcPr>
            <w:tcW w:w="297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55F4AD04" wp14:editId="269E4D0B">
                  <wp:extent cx="1740535" cy="1464945"/>
                  <wp:effectExtent l="0" t="0" r="0" b="1905"/>
                  <wp:docPr id="16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0535" cy="1464945"/>
                          </a:xfrm>
                          <a:prstGeom prst="rect">
                            <a:avLst/>
                          </a:prstGeom>
                          <a:noFill/>
                          <a:ln>
                            <a:noFill/>
                          </a:ln>
                        </pic:spPr>
                      </pic:pic>
                    </a:graphicData>
                  </a:graphic>
                </wp:inline>
              </w:drawing>
            </w:r>
          </w:p>
        </w:tc>
        <w:tc>
          <w:tcPr>
            <w:tcW w:w="174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21FE69A0" wp14:editId="3826F5AB">
                  <wp:extent cx="950595" cy="1652270"/>
                  <wp:effectExtent l="0" t="0" r="1905" b="5080"/>
                  <wp:docPr id="170"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595" cy="1652270"/>
                          </a:xfrm>
                          <a:prstGeom prst="rect">
                            <a:avLst/>
                          </a:prstGeom>
                          <a:noFill/>
                          <a:ln>
                            <a:noFill/>
                          </a:ln>
                        </pic:spPr>
                      </pic:pic>
                    </a:graphicData>
                  </a:graphic>
                </wp:inline>
              </w:drawing>
            </w:r>
          </w:p>
        </w:tc>
      </w:tr>
    </w:tbl>
    <w:p w:rsidR="007F7449" w:rsidRPr="00FA10D4" w:rsidRDefault="007F7449" w:rsidP="00277837">
      <w:pPr>
        <w:tabs>
          <w:tab w:val="clear" w:pos="431"/>
        </w:tabs>
        <w:suppressAutoHyphens/>
        <w:overflowPunct/>
        <w:adjustRightInd/>
        <w:spacing w:before="60" w:line="240" w:lineRule="auto"/>
        <w:jc w:val="left"/>
        <w:rPr>
          <w:rFonts w:ascii="Time New Roman" w:eastAsia="SimHei" w:hAnsi="Time New Roman" w:hint="eastAsia"/>
          <w:bCs/>
          <w:snapToGrid/>
          <w:sz w:val="16"/>
          <w:szCs w:val="16"/>
          <w:lang w:val="en-GB"/>
        </w:rPr>
      </w:pPr>
      <w:r w:rsidRPr="00277837">
        <w:rPr>
          <w:rFonts w:eastAsia="Calibri"/>
          <w:b/>
          <w:snapToGrid/>
          <w:sz w:val="16"/>
          <w:szCs w:val="16"/>
          <w:lang w:val="en-GB"/>
        </w:rPr>
        <w:t>“</w:t>
      </w:r>
      <w:r w:rsidRPr="00FA10D4">
        <w:rPr>
          <w:rFonts w:ascii="Time New Roman" w:eastAsia="SimHei" w:hAnsi="Time New Roman"/>
          <w:bCs/>
          <w:snapToGrid/>
          <w:sz w:val="16"/>
          <w:szCs w:val="16"/>
          <w:lang w:val="en-GB"/>
        </w:rPr>
        <w:t>F”</w:t>
      </w:r>
      <w:r w:rsidRPr="00FA10D4">
        <w:rPr>
          <w:rFonts w:ascii="Time New Roman" w:eastAsia="SimHei" w:hAnsi="Time New Roman" w:cs="SimSun" w:hint="eastAsia"/>
          <w:bCs/>
          <w:snapToGrid/>
          <w:sz w:val="16"/>
          <w:szCs w:val="16"/>
          <w:lang w:val="en-GB"/>
        </w:rPr>
        <w:t>：管身破碎成三块以上，多为大块，有些情况下有窄条相连</w:t>
      </w:r>
      <w:r w:rsidRPr="00FA10D4">
        <w:rPr>
          <w:rFonts w:ascii="Time New Roman" w:eastAsia="SimHei" w:hAnsi="Time New Roman" w:hint="eastAsia"/>
          <w:bCs/>
          <w:snapToGrid/>
          <w:sz w:val="16"/>
          <w:szCs w:val="16"/>
          <w:lang w:val="en-GB"/>
        </w:rPr>
        <w:t>；</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44"/>
        <w:gridCol w:w="2360"/>
        <w:gridCol w:w="2556"/>
      </w:tblGrid>
      <w:tr w:rsidR="007F7449" w:rsidRPr="007F7449" w:rsidTr="007F7449">
        <w:trPr>
          <w:trHeight w:val="1700"/>
        </w:trPr>
        <w:tc>
          <w:tcPr>
            <w:tcW w:w="240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49AB7318" wp14:editId="516B2E9E">
                  <wp:extent cx="1366520" cy="1033780"/>
                  <wp:effectExtent l="0" t="0" r="5080" b="0"/>
                  <wp:docPr id="171"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520" cy="1033780"/>
                          </a:xfrm>
                          <a:prstGeom prst="rect">
                            <a:avLst/>
                          </a:prstGeom>
                          <a:noFill/>
                          <a:ln>
                            <a:noFill/>
                          </a:ln>
                        </pic:spPr>
                      </pic:pic>
                    </a:graphicData>
                  </a:graphic>
                </wp:inline>
              </w:drawing>
            </w:r>
          </w:p>
        </w:tc>
        <w:tc>
          <w:tcPr>
            <w:tcW w:w="276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17E84781" wp14:editId="450BED1D">
                  <wp:extent cx="1605280" cy="1023620"/>
                  <wp:effectExtent l="0" t="0" r="0" b="5080"/>
                  <wp:docPr id="172"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5280" cy="1023620"/>
                          </a:xfrm>
                          <a:prstGeom prst="rect">
                            <a:avLst/>
                          </a:prstGeom>
                          <a:noFill/>
                          <a:ln>
                            <a:noFill/>
                          </a:ln>
                        </pic:spPr>
                      </pic:pic>
                    </a:graphicData>
                  </a:graphic>
                </wp:inline>
              </w:drawing>
            </w:r>
          </w:p>
        </w:tc>
        <w:tc>
          <w:tcPr>
            <w:tcW w:w="219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759455C9" wp14:editId="56AC0192">
                  <wp:extent cx="1226185" cy="1195070"/>
                  <wp:effectExtent l="0" t="0" r="0" b="5080"/>
                  <wp:docPr id="173" name="Picture 924" descr="SDC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DC10574"/>
                          <pic:cNvPicPr>
                            <a:picLocks noChangeAspect="1" noChangeArrowheads="1"/>
                          </pic:cNvPicPr>
                        </pic:nvPicPr>
                        <pic:blipFill>
                          <a:blip r:embed="rId31">
                            <a:lum bright="20000" contrast="30000"/>
                            <a:extLst>
                              <a:ext uri="{28A0092B-C50C-407E-A947-70E740481C1C}">
                                <a14:useLocalDpi xmlns:a14="http://schemas.microsoft.com/office/drawing/2010/main" val="0"/>
                              </a:ext>
                            </a:extLst>
                          </a:blip>
                          <a:srcRect l="11818" r="11212"/>
                          <a:stretch>
                            <a:fillRect/>
                          </a:stretch>
                        </pic:blipFill>
                        <pic:spPr bwMode="auto">
                          <a:xfrm>
                            <a:off x="0" y="0"/>
                            <a:ext cx="1226185" cy="1195070"/>
                          </a:xfrm>
                          <a:prstGeom prst="rect">
                            <a:avLst/>
                          </a:prstGeom>
                          <a:noFill/>
                          <a:ln>
                            <a:noFill/>
                          </a:ln>
                        </pic:spPr>
                      </pic:pic>
                    </a:graphicData>
                  </a:graphic>
                </wp:inline>
              </w:drawing>
            </w:r>
          </w:p>
        </w:tc>
        <w:tc>
          <w:tcPr>
            <w:tcW w:w="257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snapToGrid/>
                <w:sz w:val="22"/>
                <w:szCs w:val="22"/>
                <w:lang w:val="en-GB" w:eastAsia="en-US"/>
              </w:rPr>
            </w:pPr>
            <w:r w:rsidRPr="007F7449">
              <w:rPr>
                <w:rFonts w:ascii="Calibri" w:eastAsia="Calibri" w:hAnsi="Calibri"/>
                <w:noProof/>
                <w:snapToGrid/>
                <w:sz w:val="22"/>
                <w:szCs w:val="22"/>
                <w:lang w:val="en-GB"/>
              </w:rPr>
              <w:drawing>
                <wp:inline distT="0" distB="0" distL="0" distR="0" wp14:anchorId="1FC51A21" wp14:editId="67882087">
                  <wp:extent cx="1480820" cy="1226185"/>
                  <wp:effectExtent l="0" t="0" r="5080" b="0"/>
                  <wp:docPr id="17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820" cy="1226185"/>
                          </a:xfrm>
                          <a:prstGeom prst="rect">
                            <a:avLst/>
                          </a:prstGeom>
                          <a:noFill/>
                          <a:ln>
                            <a:noFill/>
                          </a:ln>
                        </pic:spPr>
                      </pic:pic>
                    </a:graphicData>
                  </a:graphic>
                </wp:inline>
              </w:drawing>
            </w:r>
          </w:p>
        </w:tc>
      </w:tr>
      <w:tr w:rsidR="007F7449" w:rsidRPr="00FA10D4" w:rsidTr="007F7449">
        <w:trPr>
          <w:trHeight w:val="1700"/>
        </w:trPr>
        <w:tc>
          <w:tcPr>
            <w:tcW w:w="2406" w:type="dxa"/>
            <w:tcBorders>
              <w:top w:val="single" w:sz="4" w:space="0" w:color="auto"/>
              <w:left w:val="single" w:sz="4" w:space="0" w:color="auto"/>
              <w:bottom w:val="single" w:sz="4" w:space="0" w:color="auto"/>
              <w:right w:val="single" w:sz="4" w:space="0" w:color="auto"/>
            </w:tcBorders>
            <w:hideMark/>
          </w:tcPr>
          <w:p w:rsidR="007F7449" w:rsidRPr="00FA10D4" w:rsidRDefault="007F7449" w:rsidP="007F7449">
            <w:pPr>
              <w:tabs>
                <w:tab w:val="clear" w:pos="431"/>
              </w:tabs>
              <w:suppressAutoHyphens/>
              <w:overflowPunct/>
              <w:adjustRightInd/>
              <w:snapToGrid/>
              <w:spacing w:line="276" w:lineRule="auto"/>
              <w:jc w:val="left"/>
              <w:rPr>
                <w:rFonts w:ascii="Time New Roman" w:eastAsia="SimHei" w:hAnsi="Time New Roman" w:hint="eastAsia"/>
                <w:bCs/>
                <w:snapToGrid/>
                <w:sz w:val="22"/>
                <w:szCs w:val="22"/>
                <w:lang w:val="en-GB" w:eastAsia="en-US"/>
              </w:rPr>
            </w:pPr>
            <w:r w:rsidRPr="00FA10D4">
              <w:rPr>
                <w:rFonts w:ascii="Time New Roman" w:eastAsia="SimHei" w:hAnsi="Time New Roman"/>
                <w:bCs/>
                <w:noProof/>
                <w:snapToGrid/>
                <w:sz w:val="22"/>
                <w:szCs w:val="22"/>
                <w:lang w:val="en-GB"/>
              </w:rPr>
              <w:drawing>
                <wp:inline distT="0" distB="0" distL="0" distR="0" wp14:anchorId="6C54D240" wp14:editId="0D12E115">
                  <wp:extent cx="1361440" cy="1475740"/>
                  <wp:effectExtent l="0" t="0" r="0" b="0"/>
                  <wp:docPr id="175" name="Picture 922" descr="100712-238(8%Urea)-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00712-238(8%Urea)-M-2-1"/>
                          <pic:cNvPicPr>
                            <a:picLocks noChangeAspect="1" noChangeArrowheads="1"/>
                          </pic:cNvPicPr>
                        </pic:nvPicPr>
                        <pic:blipFill>
                          <a:blip r:embed="rId33">
                            <a:extLst>
                              <a:ext uri="{28A0092B-C50C-407E-A947-70E740481C1C}">
                                <a14:useLocalDpi xmlns:a14="http://schemas.microsoft.com/office/drawing/2010/main" val="0"/>
                              </a:ext>
                            </a:extLst>
                          </a:blip>
                          <a:srcRect l="16016" r="14285"/>
                          <a:stretch>
                            <a:fillRect/>
                          </a:stretch>
                        </pic:blipFill>
                        <pic:spPr bwMode="auto">
                          <a:xfrm>
                            <a:off x="0" y="0"/>
                            <a:ext cx="1361440" cy="1475740"/>
                          </a:xfrm>
                          <a:prstGeom prst="rect">
                            <a:avLst/>
                          </a:prstGeom>
                          <a:noFill/>
                          <a:ln>
                            <a:noFill/>
                          </a:ln>
                        </pic:spPr>
                      </pic:pic>
                    </a:graphicData>
                  </a:graphic>
                </wp:inline>
              </w:drawing>
            </w:r>
          </w:p>
        </w:tc>
        <w:tc>
          <w:tcPr>
            <w:tcW w:w="2768" w:type="dxa"/>
            <w:tcBorders>
              <w:top w:val="single" w:sz="4" w:space="0" w:color="auto"/>
              <w:left w:val="single" w:sz="4" w:space="0" w:color="auto"/>
              <w:bottom w:val="single" w:sz="4" w:space="0" w:color="auto"/>
              <w:right w:val="single" w:sz="4" w:space="0" w:color="auto"/>
            </w:tcBorders>
            <w:hideMark/>
          </w:tcPr>
          <w:p w:rsidR="007F7449" w:rsidRPr="00FA10D4" w:rsidRDefault="007F7449" w:rsidP="007F7449">
            <w:pPr>
              <w:tabs>
                <w:tab w:val="clear" w:pos="431"/>
              </w:tabs>
              <w:suppressAutoHyphens/>
              <w:overflowPunct/>
              <w:adjustRightInd/>
              <w:snapToGrid/>
              <w:spacing w:line="276" w:lineRule="auto"/>
              <w:jc w:val="left"/>
              <w:rPr>
                <w:rFonts w:ascii="Time New Roman" w:eastAsia="SimHei" w:hAnsi="Time New Roman" w:hint="eastAsia"/>
                <w:bCs/>
                <w:snapToGrid/>
                <w:sz w:val="22"/>
                <w:szCs w:val="22"/>
                <w:lang w:val="en-GB" w:eastAsia="en-US"/>
              </w:rPr>
            </w:pPr>
            <w:r w:rsidRPr="00FA10D4">
              <w:rPr>
                <w:rFonts w:ascii="Time New Roman" w:eastAsia="SimHei" w:hAnsi="Time New Roman"/>
                <w:bCs/>
                <w:noProof/>
                <w:snapToGrid/>
                <w:sz w:val="22"/>
                <w:szCs w:val="22"/>
                <w:lang w:val="en-GB"/>
              </w:rPr>
              <w:drawing>
                <wp:inline distT="0" distB="0" distL="0" distR="0" wp14:anchorId="28519176" wp14:editId="5C46237F">
                  <wp:extent cx="1361440" cy="1449705"/>
                  <wp:effectExtent l="0" t="0" r="0" b="0"/>
                  <wp:docPr id="176" name="Picture 921" descr="100720-230CN3-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100720-230CN3-M-2-1"/>
                          <pic:cNvPicPr>
                            <a:picLocks noChangeAspect="1" noChangeArrowheads="1"/>
                          </pic:cNvPicPr>
                        </pic:nvPicPr>
                        <pic:blipFill>
                          <a:blip r:embed="rId34">
                            <a:extLst>
                              <a:ext uri="{28A0092B-C50C-407E-A947-70E740481C1C}">
                                <a14:useLocalDpi xmlns:a14="http://schemas.microsoft.com/office/drawing/2010/main" val="0"/>
                              </a:ext>
                            </a:extLst>
                          </a:blip>
                          <a:srcRect l="18779" r="14413" b="5322"/>
                          <a:stretch>
                            <a:fillRect/>
                          </a:stretch>
                        </pic:blipFill>
                        <pic:spPr bwMode="auto">
                          <a:xfrm>
                            <a:off x="0" y="0"/>
                            <a:ext cx="1361440" cy="1449705"/>
                          </a:xfrm>
                          <a:prstGeom prst="rect">
                            <a:avLst/>
                          </a:prstGeom>
                          <a:noFill/>
                          <a:ln>
                            <a:noFill/>
                          </a:ln>
                        </pic:spPr>
                      </pic:pic>
                    </a:graphicData>
                  </a:graphic>
                </wp:inline>
              </w:drawing>
            </w:r>
          </w:p>
        </w:tc>
        <w:tc>
          <w:tcPr>
            <w:tcW w:w="2196" w:type="dxa"/>
            <w:tcBorders>
              <w:top w:val="single" w:sz="4" w:space="0" w:color="auto"/>
              <w:left w:val="single" w:sz="4" w:space="0" w:color="auto"/>
              <w:bottom w:val="single" w:sz="4" w:space="0" w:color="auto"/>
              <w:right w:val="single" w:sz="4" w:space="0" w:color="auto"/>
            </w:tcBorders>
            <w:hideMark/>
          </w:tcPr>
          <w:p w:rsidR="007F7449" w:rsidRPr="00FA10D4" w:rsidRDefault="007F7449" w:rsidP="007F7449">
            <w:pPr>
              <w:tabs>
                <w:tab w:val="clear" w:pos="431"/>
              </w:tabs>
              <w:suppressAutoHyphens/>
              <w:overflowPunct/>
              <w:adjustRightInd/>
              <w:snapToGrid/>
              <w:spacing w:line="276" w:lineRule="auto"/>
              <w:jc w:val="left"/>
              <w:rPr>
                <w:rFonts w:ascii="Time New Roman" w:eastAsia="SimHei" w:hAnsi="Time New Roman" w:hint="eastAsia"/>
                <w:bCs/>
                <w:snapToGrid/>
                <w:sz w:val="22"/>
                <w:szCs w:val="22"/>
                <w:lang w:val="en-GB" w:eastAsia="en-US"/>
              </w:rPr>
            </w:pPr>
            <w:r w:rsidRPr="00FA10D4">
              <w:rPr>
                <w:rFonts w:ascii="Time New Roman" w:eastAsia="SimHei" w:hAnsi="Time New Roman"/>
                <w:bCs/>
                <w:noProof/>
                <w:snapToGrid/>
                <w:sz w:val="22"/>
                <w:szCs w:val="22"/>
                <w:lang w:val="en-GB"/>
              </w:rPr>
              <w:drawing>
                <wp:inline distT="0" distB="0" distL="0" distR="0" wp14:anchorId="09CCB1DB" wp14:editId="0CCFD58F">
                  <wp:extent cx="1361440" cy="1449705"/>
                  <wp:effectExtent l="0" t="0" r="0" b="0"/>
                  <wp:docPr id="177" name="Picture 920" descr="100720-CN24-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0720-CN24-M-2-2"/>
                          <pic:cNvPicPr>
                            <a:picLocks noChangeAspect="1" noChangeArrowheads="1"/>
                          </pic:cNvPicPr>
                        </pic:nvPicPr>
                        <pic:blipFill>
                          <a:blip r:embed="rId35">
                            <a:extLst>
                              <a:ext uri="{28A0092B-C50C-407E-A947-70E740481C1C}">
                                <a14:useLocalDpi xmlns:a14="http://schemas.microsoft.com/office/drawing/2010/main" val="0"/>
                              </a:ext>
                            </a:extLst>
                          </a:blip>
                          <a:srcRect l="19807" t="3333" r="20192" b="10909"/>
                          <a:stretch>
                            <a:fillRect/>
                          </a:stretch>
                        </pic:blipFill>
                        <pic:spPr bwMode="auto">
                          <a:xfrm>
                            <a:off x="0" y="0"/>
                            <a:ext cx="1361440" cy="1449705"/>
                          </a:xfrm>
                          <a:prstGeom prst="rect">
                            <a:avLst/>
                          </a:prstGeom>
                          <a:noFill/>
                          <a:ln>
                            <a:noFill/>
                          </a:ln>
                        </pic:spPr>
                      </pic:pic>
                    </a:graphicData>
                  </a:graphic>
                </wp:inline>
              </w:drawing>
            </w:r>
          </w:p>
        </w:tc>
        <w:tc>
          <w:tcPr>
            <w:tcW w:w="2571" w:type="dxa"/>
            <w:tcBorders>
              <w:top w:val="single" w:sz="4" w:space="0" w:color="auto"/>
              <w:left w:val="single" w:sz="4" w:space="0" w:color="auto"/>
              <w:bottom w:val="single" w:sz="4" w:space="0" w:color="auto"/>
              <w:right w:val="single" w:sz="4" w:space="0" w:color="auto"/>
            </w:tcBorders>
            <w:hideMark/>
          </w:tcPr>
          <w:p w:rsidR="007F7449" w:rsidRPr="00FA10D4" w:rsidRDefault="007F7449" w:rsidP="007F7449">
            <w:pPr>
              <w:tabs>
                <w:tab w:val="clear" w:pos="431"/>
              </w:tabs>
              <w:suppressAutoHyphens/>
              <w:overflowPunct/>
              <w:adjustRightInd/>
              <w:snapToGrid/>
              <w:spacing w:line="276" w:lineRule="auto"/>
              <w:jc w:val="left"/>
              <w:rPr>
                <w:rFonts w:ascii="Time New Roman" w:eastAsia="SimHei" w:hAnsi="Time New Roman" w:hint="eastAsia"/>
                <w:bCs/>
                <w:noProof/>
                <w:snapToGrid/>
                <w:sz w:val="22"/>
                <w:szCs w:val="22"/>
                <w:lang w:val="en-GB" w:eastAsia="en-AU"/>
              </w:rPr>
            </w:pPr>
            <w:r w:rsidRPr="00FA10D4">
              <w:rPr>
                <w:rFonts w:ascii="Time New Roman" w:eastAsia="SimHei" w:hAnsi="Time New Roman"/>
                <w:bCs/>
                <w:noProof/>
                <w:snapToGrid/>
                <w:sz w:val="22"/>
                <w:szCs w:val="22"/>
                <w:lang w:val="en-GB"/>
              </w:rPr>
              <w:drawing>
                <wp:inline distT="0" distB="0" distL="0" distR="0" wp14:anchorId="1C408EDE" wp14:editId="73B58BCC">
                  <wp:extent cx="1371600" cy="1569085"/>
                  <wp:effectExtent l="0" t="0" r="0" b="0"/>
                  <wp:docPr id="178" name="Picture 919" descr="100712-230CN1A-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00712-230CN1A-M-2-3"/>
                          <pic:cNvPicPr>
                            <a:picLocks noChangeAspect="1" noChangeArrowheads="1"/>
                          </pic:cNvPicPr>
                        </pic:nvPicPr>
                        <pic:blipFill>
                          <a:blip r:embed="rId36">
                            <a:extLst>
                              <a:ext uri="{28A0092B-C50C-407E-A947-70E740481C1C}">
                                <a14:useLocalDpi xmlns:a14="http://schemas.microsoft.com/office/drawing/2010/main" val="0"/>
                              </a:ext>
                            </a:extLst>
                          </a:blip>
                          <a:srcRect l="17223" t="3992" r="20631" b="1109"/>
                          <a:stretch>
                            <a:fillRect/>
                          </a:stretch>
                        </pic:blipFill>
                        <pic:spPr bwMode="auto">
                          <a:xfrm>
                            <a:off x="0" y="0"/>
                            <a:ext cx="1371600" cy="1569085"/>
                          </a:xfrm>
                          <a:prstGeom prst="rect">
                            <a:avLst/>
                          </a:prstGeom>
                          <a:noFill/>
                          <a:ln>
                            <a:noFill/>
                          </a:ln>
                        </pic:spPr>
                      </pic:pic>
                    </a:graphicData>
                  </a:graphic>
                </wp:inline>
              </w:drawing>
            </w:r>
          </w:p>
        </w:tc>
      </w:tr>
    </w:tbl>
    <w:p w:rsidR="007F7449" w:rsidRPr="00277837" w:rsidRDefault="007F7449" w:rsidP="00277837">
      <w:pPr>
        <w:tabs>
          <w:tab w:val="clear" w:pos="431"/>
        </w:tabs>
        <w:suppressAutoHyphens/>
        <w:overflowPunct/>
        <w:adjustRightInd/>
        <w:spacing w:before="60" w:line="240" w:lineRule="auto"/>
        <w:jc w:val="left"/>
        <w:rPr>
          <w:rFonts w:eastAsia="Calibri"/>
          <w:b/>
          <w:snapToGrid/>
          <w:sz w:val="16"/>
          <w:szCs w:val="16"/>
          <w:lang w:val="en-GB"/>
        </w:rPr>
      </w:pPr>
      <w:r w:rsidRPr="00FA10D4">
        <w:rPr>
          <w:rFonts w:ascii="Time New Roman" w:eastAsia="SimHei" w:hAnsi="Time New Roman"/>
          <w:bCs/>
          <w:snapToGrid/>
          <w:sz w:val="16"/>
          <w:szCs w:val="16"/>
          <w:lang w:val="en-GB"/>
        </w:rPr>
        <w:t>“G”</w:t>
      </w:r>
      <w:r w:rsidRPr="00FA10D4">
        <w:rPr>
          <w:rFonts w:ascii="Time New Roman" w:eastAsia="SimHei" w:hAnsi="Time New Roman" w:cs="SimSun" w:hint="eastAsia"/>
          <w:bCs/>
          <w:snapToGrid/>
          <w:sz w:val="16"/>
          <w:szCs w:val="16"/>
          <w:lang w:val="en-GB"/>
        </w:rPr>
        <w:t>：管身破碎成许多小块，封闭装置损坏</w:t>
      </w:r>
    </w:p>
    <w:tbl>
      <w:tblPr>
        <w:tblW w:w="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7F7449" w:rsidRPr="007F7449" w:rsidTr="007F7449">
        <w:trPr>
          <w:trHeight w:val="1741"/>
        </w:trPr>
        <w:tc>
          <w:tcPr>
            <w:tcW w:w="277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16C1174F" wp14:editId="08A7F178">
                  <wp:extent cx="1610360" cy="1283335"/>
                  <wp:effectExtent l="0" t="0" r="8890" b="0"/>
                  <wp:docPr id="17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0360" cy="1283335"/>
                          </a:xfrm>
                          <a:prstGeom prst="rect">
                            <a:avLst/>
                          </a:prstGeom>
                          <a:noFill/>
                          <a:ln>
                            <a:noFill/>
                          </a:ln>
                        </pic:spPr>
                      </pic:pic>
                    </a:graphicData>
                  </a:graphic>
                </wp:inline>
              </w:drawing>
            </w:r>
          </w:p>
        </w:tc>
        <w:tc>
          <w:tcPr>
            <w:tcW w:w="288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2DE72BD0" wp14:editId="18888C47">
                  <wp:extent cx="1626235" cy="1252220"/>
                  <wp:effectExtent l="0" t="0" r="0" b="5080"/>
                  <wp:docPr id="180"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6235" cy="1252220"/>
                          </a:xfrm>
                          <a:prstGeom prst="rect">
                            <a:avLst/>
                          </a:prstGeom>
                          <a:noFill/>
                          <a:ln>
                            <a:noFill/>
                          </a:ln>
                        </pic:spPr>
                      </pic:pic>
                    </a:graphicData>
                  </a:graphic>
                </wp:inline>
              </w:drawing>
            </w:r>
          </w:p>
        </w:tc>
      </w:tr>
      <w:tr w:rsidR="007F7449" w:rsidRPr="007F7449" w:rsidTr="007F7449">
        <w:trPr>
          <w:trHeight w:val="1741"/>
        </w:trPr>
        <w:tc>
          <w:tcPr>
            <w:tcW w:w="277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snapToGrid/>
                <w:sz w:val="22"/>
                <w:szCs w:val="22"/>
                <w:lang w:val="en-GB" w:eastAsia="en-US"/>
              </w:rPr>
            </w:pPr>
            <w:r w:rsidRPr="007F7449">
              <w:rPr>
                <w:rFonts w:ascii="Calibri" w:eastAsia="Calibri" w:hAnsi="Calibri"/>
                <w:b/>
                <w:noProof/>
                <w:snapToGrid/>
                <w:sz w:val="22"/>
                <w:szCs w:val="22"/>
                <w:lang w:val="en-GB"/>
              </w:rPr>
              <w:drawing>
                <wp:inline distT="0" distB="0" distL="0" distR="0" wp14:anchorId="497A3EBC" wp14:editId="71C57BF3">
                  <wp:extent cx="1522095" cy="1252220"/>
                  <wp:effectExtent l="0" t="0" r="1905" b="5080"/>
                  <wp:docPr id="181"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2095" cy="1252220"/>
                          </a:xfrm>
                          <a:prstGeom prst="rect">
                            <a:avLst/>
                          </a:prstGeom>
                          <a:noFill/>
                          <a:ln>
                            <a:noFill/>
                          </a:ln>
                        </pic:spPr>
                      </pic:pic>
                    </a:graphicData>
                  </a:graphic>
                </wp:inline>
              </w:drawing>
            </w:r>
          </w:p>
        </w:tc>
        <w:tc>
          <w:tcPr>
            <w:tcW w:w="288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7F7449">
            <w:pPr>
              <w:tabs>
                <w:tab w:val="clear" w:pos="431"/>
              </w:tabs>
              <w:suppressAutoHyphens/>
              <w:overflowPunct/>
              <w:adjustRightInd/>
              <w:snapToGrid/>
              <w:spacing w:line="276" w:lineRule="auto"/>
              <w:jc w:val="left"/>
              <w:rPr>
                <w:rFonts w:ascii="Calibri" w:eastAsia="Calibri" w:hAnsi="Calibri"/>
                <w:b/>
                <w:noProof/>
                <w:snapToGrid/>
                <w:sz w:val="22"/>
                <w:szCs w:val="22"/>
                <w:lang w:val="en-GB" w:eastAsia="en-AU"/>
              </w:rPr>
            </w:pPr>
            <w:r w:rsidRPr="007F7449">
              <w:rPr>
                <w:rFonts w:ascii="Calibri" w:eastAsia="Calibri" w:hAnsi="Calibri"/>
                <w:b/>
                <w:noProof/>
                <w:snapToGrid/>
                <w:sz w:val="22"/>
                <w:szCs w:val="22"/>
                <w:lang w:val="en-GB"/>
              </w:rPr>
              <w:drawing>
                <wp:inline distT="0" distB="0" distL="0" distR="0" wp14:anchorId="40310852" wp14:editId="341912F9">
                  <wp:extent cx="1678305" cy="1132840"/>
                  <wp:effectExtent l="0" t="0" r="0" b="0"/>
                  <wp:docPr id="182"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8305" cy="1132840"/>
                          </a:xfrm>
                          <a:prstGeom prst="rect">
                            <a:avLst/>
                          </a:prstGeom>
                          <a:noFill/>
                          <a:ln>
                            <a:noFill/>
                          </a:ln>
                        </pic:spPr>
                      </pic:pic>
                    </a:graphicData>
                  </a:graphic>
                </wp:inline>
              </w:drawing>
            </w:r>
          </w:p>
        </w:tc>
      </w:tr>
    </w:tbl>
    <w:p w:rsidR="007F7449" w:rsidRPr="00621487" w:rsidRDefault="00F11855" w:rsidP="00D7745E">
      <w:pPr>
        <w:tabs>
          <w:tab w:val="clear" w:pos="431"/>
          <w:tab w:val="left" w:pos="2410"/>
        </w:tabs>
        <w:suppressAutoHyphens/>
        <w:overflowPunct/>
        <w:adjustRightInd/>
        <w:spacing w:after="120"/>
        <w:ind w:left="1134" w:right="1134"/>
        <w:rPr>
          <w:snapToGrid/>
          <w:lang w:val="en-GB"/>
        </w:rPr>
      </w:pPr>
      <w:r>
        <w:rPr>
          <w:snapToGrid/>
          <w:lang w:val="en-GB"/>
        </w:rPr>
        <w:t>18.7.1.2</w:t>
      </w:r>
      <w:r w:rsidR="007F7449" w:rsidRPr="00621487">
        <w:rPr>
          <w:snapToGrid/>
          <w:lang w:val="en-GB"/>
        </w:rPr>
        <w:t>(a)</w:t>
      </w:r>
      <w:r w:rsidR="007F7449" w:rsidRPr="00621487">
        <w:rPr>
          <w:snapToGrid/>
          <w:lang w:val="en-GB"/>
        </w:rPr>
        <w:tab/>
      </w:r>
      <w:r w:rsidR="007F7449" w:rsidRPr="00621487">
        <w:rPr>
          <w:rFonts w:hint="eastAsia"/>
          <w:snapToGrid/>
          <w:lang w:val="en-GB"/>
        </w:rPr>
        <w:t>本小段末加以下两句：“焊接一律应符合相关的国际标准化组织标准或等效标准。所有钢质组件一律应是编号</w:t>
      </w:r>
      <w:r w:rsidR="0032121A">
        <w:rPr>
          <w:snapToGrid/>
          <w:lang w:val="en-GB"/>
        </w:rPr>
        <w:t>40</w:t>
      </w:r>
      <w:r w:rsidR="007F7449" w:rsidRPr="00621487">
        <w:rPr>
          <w:rFonts w:hint="eastAsia"/>
          <w:snapToGrid/>
          <w:lang w:val="en-GB"/>
        </w:rPr>
        <w:t>碳钢</w:t>
      </w:r>
      <w:r w:rsidR="007F7449" w:rsidRPr="00621487">
        <w:rPr>
          <w:snapToGrid/>
          <w:lang w:val="en-GB"/>
        </w:rPr>
        <w:t>(A5</w:t>
      </w:r>
      <w:r w:rsidR="00B00099">
        <w:rPr>
          <w:snapToGrid/>
          <w:lang w:val="en-GB"/>
        </w:rPr>
        <w:t>3,</w:t>
      </w:r>
      <w:r w:rsidR="007F7449" w:rsidRPr="00621487">
        <w:rPr>
          <w:rFonts w:hint="eastAsia"/>
          <w:snapToGrid/>
          <w:lang w:val="en-GB"/>
        </w:rPr>
        <w:t>等级</w:t>
      </w:r>
      <w:r w:rsidR="007F7449" w:rsidRPr="00621487">
        <w:rPr>
          <w:snapToGrid/>
          <w:lang w:val="en-GB"/>
        </w:rPr>
        <w:t>B)</w:t>
      </w:r>
      <w:r w:rsidR="007F7449" w:rsidRPr="00621487">
        <w:rPr>
          <w:rFonts w:hint="eastAsia"/>
          <w:snapToGrid/>
          <w:lang w:val="en-GB"/>
        </w:rPr>
        <w:t>或等效材料；”。</w:t>
      </w:r>
    </w:p>
    <w:p w:rsidR="007F7449" w:rsidRPr="00621487" w:rsidRDefault="00621487" w:rsidP="00D7745E">
      <w:pPr>
        <w:pStyle w:val="SingleTxtGC"/>
        <w:rPr>
          <w:snapToGrid/>
          <w:lang w:val="en-GB"/>
        </w:rPr>
      </w:pPr>
      <w:r>
        <w:rPr>
          <w:snapToGrid/>
          <w:lang w:val="en-GB"/>
        </w:rPr>
        <w:t>18.7.1.2(b)</w:t>
      </w:r>
      <w:r w:rsidR="00D7745E" w:rsidRPr="00D7745E">
        <w:rPr>
          <w:lang w:val="en-GB"/>
        </w:rPr>
        <w:tab/>
      </w:r>
      <w:r w:rsidR="007F7449" w:rsidRPr="00621487">
        <w:rPr>
          <w:rFonts w:hint="eastAsia"/>
          <w:snapToGrid/>
          <w:lang w:val="en-GB"/>
        </w:rPr>
        <w:t>将</w:t>
      </w:r>
      <w:r w:rsidR="007F7449" w:rsidRPr="00621487">
        <w:rPr>
          <w:snapToGrid/>
          <w:lang w:val="en-GB"/>
        </w:rPr>
        <w:t>“</w:t>
      </w:r>
      <w:r w:rsidR="007F7449" w:rsidRPr="00621487">
        <w:rPr>
          <w:rFonts w:hint="eastAsia"/>
          <w:snapToGrid/>
          <w:lang w:val="en-GB"/>
        </w:rPr>
        <w:t>燃料”改为“火焰”。在“</w:t>
      </w:r>
      <w:r w:rsidR="0032121A">
        <w:rPr>
          <w:snapToGrid/>
          <w:lang w:val="en-GB"/>
        </w:rPr>
        <w:t>1.0</w:t>
      </w:r>
      <w:r w:rsidR="007F7449" w:rsidRPr="00621487">
        <w:rPr>
          <w:rFonts w:hint="eastAsia"/>
          <w:snapToGrid/>
          <w:lang w:val="en-GB"/>
        </w:rPr>
        <w:t>米”前加“约”。段末修改如下：“</w:t>
      </w:r>
      <w:r w:rsidR="007F7449" w:rsidRPr="00621487">
        <w:rPr>
          <w:snapToGrid/>
          <w:lang w:val="en-GB"/>
        </w:rPr>
        <w:t>……</w:t>
      </w:r>
      <w:r w:rsidR="007F7449" w:rsidRPr="00621487">
        <w:rPr>
          <w:rFonts w:hint="eastAsia"/>
          <w:snapToGrid/>
          <w:lang w:val="en-GB"/>
        </w:rPr>
        <w:t>在试验开始时金属栅应高于燃料表面</w:t>
      </w:r>
      <w:r w:rsidR="007F7449" w:rsidRPr="00621487">
        <w:rPr>
          <w:snapToGrid/>
          <w:lang w:val="en-GB"/>
        </w:rPr>
        <w:t>0.5</w:t>
      </w:r>
      <w:r w:rsidR="007F7449" w:rsidRPr="00621487">
        <w:rPr>
          <w:rFonts w:hint="eastAsia"/>
          <w:snapToGrid/>
          <w:lang w:val="en-GB"/>
        </w:rPr>
        <w:t>米”。</w:t>
      </w:r>
    </w:p>
    <w:p w:rsidR="007F7449" w:rsidRPr="00621487" w:rsidRDefault="00F11855" w:rsidP="00D7745E">
      <w:pPr>
        <w:tabs>
          <w:tab w:val="clear" w:pos="431"/>
          <w:tab w:val="left" w:pos="2410"/>
        </w:tabs>
        <w:suppressAutoHyphens/>
        <w:overflowPunct/>
        <w:adjustRightInd/>
        <w:spacing w:after="120"/>
        <w:ind w:left="1134" w:right="1134"/>
        <w:rPr>
          <w:snapToGrid/>
          <w:lang w:val="en-GB"/>
        </w:rPr>
      </w:pPr>
      <w:r>
        <w:rPr>
          <w:snapToGrid/>
          <w:lang w:val="en-GB"/>
        </w:rPr>
        <w:t>18.7.1.2</w:t>
      </w:r>
      <w:r w:rsidR="007F7449" w:rsidRPr="00621487">
        <w:rPr>
          <w:snapToGrid/>
          <w:lang w:val="en-GB"/>
        </w:rPr>
        <w:t>(c)</w:t>
      </w:r>
      <w:r w:rsidR="007F7449" w:rsidRPr="00621487">
        <w:rPr>
          <w:snapToGrid/>
          <w:lang w:val="en-GB"/>
        </w:rPr>
        <w:tab/>
      </w:r>
      <w:r w:rsidR="007F7449" w:rsidRPr="00621487">
        <w:rPr>
          <w:rFonts w:hint="eastAsia"/>
          <w:snapToGrid/>
          <w:lang w:val="en-GB"/>
        </w:rPr>
        <w:t>段首修改如下：“应有足够的燃料产生</w:t>
      </w:r>
      <w:r w:rsidR="007F7449" w:rsidRPr="00621487">
        <w:rPr>
          <w:snapToGrid/>
          <w:lang w:val="en-GB"/>
        </w:rPr>
        <w:t>800</w:t>
      </w:r>
      <w:r w:rsidR="007F7449" w:rsidRPr="00621487">
        <w:rPr>
          <w:rFonts w:hint="eastAsia"/>
          <w:snapToGrid/>
          <w:lang w:val="en-GB"/>
        </w:rPr>
        <w:t>摄氏度</w:t>
      </w:r>
      <w:r w:rsidR="007F7449" w:rsidRPr="00621487">
        <w:rPr>
          <w:snapToGrid/>
          <w:lang w:val="en-GB"/>
        </w:rPr>
        <w:t>(</w:t>
      </w:r>
      <w:r w:rsidR="007F7449" w:rsidRPr="00621487">
        <w:rPr>
          <w:rFonts w:hint="eastAsia"/>
          <w:snapToGrid/>
          <w:lang w:val="en-GB"/>
        </w:rPr>
        <w:t>在钢管外基板处测量</w:t>
      </w:r>
      <w:r w:rsidR="007F7449" w:rsidRPr="00621487">
        <w:rPr>
          <w:snapToGrid/>
          <w:lang w:val="en-GB"/>
        </w:rPr>
        <w:t>)</w:t>
      </w:r>
      <w:r w:rsidR="007F7449" w:rsidRPr="00621487">
        <w:rPr>
          <w:rFonts w:hint="eastAsia"/>
          <w:snapToGrid/>
          <w:lang w:val="en-GB"/>
        </w:rPr>
        <w:t>的火焰，并保证火焰持续燃烧</w:t>
      </w:r>
      <w:r w:rsidR="007F7449" w:rsidRPr="00621487">
        <w:rPr>
          <w:snapToGrid/>
          <w:lang w:val="en-GB"/>
        </w:rPr>
        <w:t>……</w:t>
      </w:r>
      <w:r w:rsidR="007F7449" w:rsidRPr="00621487">
        <w:rPr>
          <w:rFonts w:hint="eastAsia"/>
          <w:snapToGrid/>
          <w:lang w:val="en-GB"/>
        </w:rPr>
        <w:t>”。段末加：“，表现为从管顶喷出材料、烟雾、火焰等。温度暂时降低到</w:t>
      </w:r>
      <w:r w:rsidR="007F7449" w:rsidRPr="00621487">
        <w:rPr>
          <w:snapToGrid/>
          <w:lang w:val="en-GB"/>
        </w:rPr>
        <w:t>800</w:t>
      </w:r>
      <w:r w:rsidR="007F7449" w:rsidRPr="00621487">
        <w:rPr>
          <w:rFonts w:hint="eastAsia"/>
          <w:snapToGrid/>
          <w:lang w:val="en-GB"/>
        </w:rPr>
        <w:t>摄氏度以下当属正常，试验并不因此无效。”。</w:t>
      </w:r>
    </w:p>
    <w:p w:rsidR="007F7449" w:rsidRPr="00621487" w:rsidRDefault="00F11855" w:rsidP="00D7745E">
      <w:pPr>
        <w:pStyle w:val="SingleTxtGC"/>
        <w:rPr>
          <w:snapToGrid/>
          <w:lang w:val="en-GB"/>
        </w:rPr>
      </w:pPr>
      <w:r>
        <w:rPr>
          <w:snapToGrid/>
          <w:lang w:val="en-GB"/>
        </w:rPr>
        <w:t>18.7.1.2</w:t>
      </w:r>
      <w:r w:rsidR="007F7449" w:rsidRPr="00621487">
        <w:rPr>
          <w:snapToGrid/>
          <w:lang w:val="en-GB"/>
        </w:rPr>
        <w:t>(d)</w:t>
      </w:r>
      <w:r w:rsidR="007F7449" w:rsidRPr="00621487">
        <w:rPr>
          <w:snapToGrid/>
          <w:lang w:val="en-GB"/>
        </w:rPr>
        <w:tab/>
      </w:r>
      <w:r w:rsidR="007F7449" w:rsidRPr="00621487">
        <w:rPr>
          <w:rFonts w:hint="eastAsia"/>
          <w:snapToGrid/>
          <w:lang w:val="en-GB"/>
        </w:rPr>
        <w:t>段末修改如下：</w:t>
      </w:r>
      <w:r w:rsidR="007F7449" w:rsidRPr="00621487">
        <w:rPr>
          <w:snapToGrid/>
          <w:lang w:val="en-GB"/>
        </w:rPr>
        <w:t>“……</w:t>
      </w:r>
      <w:r w:rsidR="007F7449" w:rsidRPr="00621487">
        <w:rPr>
          <w:rFonts w:hint="eastAsia"/>
          <w:snapToGrid/>
          <w:lang w:val="en-GB"/>
        </w:rPr>
        <w:t>浸湿木柴和点火器；”。</w:t>
      </w:r>
      <w:r w:rsidR="007F7449" w:rsidRPr="00621487">
        <w:rPr>
          <w:snapToGrid/>
          <w:lang w:val="en-GB"/>
        </w:rPr>
        <w:t>.</w:t>
      </w:r>
    </w:p>
    <w:p w:rsidR="007F7449" w:rsidRPr="00621487" w:rsidRDefault="00F11855" w:rsidP="00D7745E">
      <w:pPr>
        <w:pStyle w:val="SingleTxtGC"/>
        <w:rPr>
          <w:snapToGrid/>
          <w:lang w:val="en-GB"/>
        </w:rPr>
      </w:pPr>
      <w:r>
        <w:rPr>
          <w:snapToGrid/>
          <w:lang w:val="en-GB"/>
        </w:rPr>
        <w:t>18.7.1.2</w:t>
      </w:r>
      <w:r w:rsidR="007F7449" w:rsidRPr="00621487">
        <w:rPr>
          <w:snapToGrid/>
          <w:lang w:val="en-GB"/>
        </w:rPr>
        <w:t>(e)</w:t>
      </w:r>
      <w:r w:rsidR="007F7449" w:rsidRPr="00621487">
        <w:rPr>
          <w:snapToGrid/>
          <w:lang w:val="en-GB"/>
        </w:rPr>
        <w:tab/>
      </w:r>
      <w:r w:rsidR="007F7449" w:rsidRPr="00621487">
        <w:rPr>
          <w:rFonts w:hint="eastAsia"/>
          <w:snapToGrid/>
          <w:lang w:val="en-GB"/>
        </w:rPr>
        <w:t>修改如下：</w:t>
      </w:r>
    </w:p>
    <w:p w:rsidR="007F7449" w:rsidRPr="00621487" w:rsidRDefault="007F7449" w:rsidP="00621487">
      <w:pPr>
        <w:tabs>
          <w:tab w:val="clear" w:pos="431"/>
        </w:tabs>
        <w:suppressAutoHyphens/>
        <w:overflowPunct/>
        <w:adjustRightInd/>
        <w:spacing w:after="120"/>
        <w:ind w:left="1134" w:right="1134"/>
        <w:rPr>
          <w:snapToGrid/>
          <w:szCs w:val="21"/>
          <w:lang w:val="en-GB"/>
        </w:rPr>
      </w:pPr>
      <w:r w:rsidRPr="00621487">
        <w:rPr>
          <w:snapToGrid/>
          <w:szCs w:val="21"/>
          <w:lang w:val="en-GB"/>
        </w:rPr>
        <w:t>“(e)</w:t>
      </w:r>
      <w:r w:rsidRPr="00621487">
        <w:rPr>
          <w:snapToGrid/>
          <w:szCs w:val="21"/>
          <w:lang w:val="en-GB"/>
        </w:rPr>
        <w:tab/>
      </w:r>
      <w:r w:rsidRPr="00621487">
        <w:rPr>
          <w:rFonts w:hint="eastAsia"/>
          <w:snapToGrid/>
          <w:szCs w:val="21"/>
          <w:lang w:val="en-GB"/>
        </w:rPr>
        <w:t>录像机，对试验情况做彩色录像；</w:t>
      </w:r>
      <w:r w:rsidRPr="00621487">
        <w:rPr>
          <w:snapToGrid/>
          <w:szCs w:val="21"/>
          <w:lang w:val="en-GB"/>
        </w:rPr>
        <w:t>”.</w:t>
      </w:r>
    </w:p>
    <w:p w:rsidR="007F7449" w:rsidRPr="00621487" w:rsidRDefault="00F11855" w:rsidP="00D7745E">
      <w:pPr>
        <w:pStyle w:val="SingleTxtGC"/>
        <w:rPr>
          <w:snapToGrid/>
          <w:lang w:val="en-GB"/>
        </w:rPr>
      </w:pPr>
      <w:r>
        <w:rPr>
          <w:snapToGrid/>
          <w:lang w:val="en-GB"/>
        </w:rPr>
        <w:t>18.7.1.2</w:t>
      </w:r>
      <w:r w:rsidR="007F7449" w:rsidRPr="00621487">
        <w:rPr>
          <w:snapToGrid/>
          <w:lang w:val="en-GB"/>
        </w:rPr>
        <w:t>(f)</w:t>
      </w:r>
      <w:r w:rsidR="007F7449" w:rsidRPr="00621487">
        <w:rPr>
          <w:snapToGrid/>
          <w:lang w:val="en-GB"/>
        </w:rPr>
        <w:tab/>
      </w:r>
      <w:r w:rsidR="007F7449" w:rsidRPr="00621487">
        <w:rPr>
          <w:rFonts w:hint="eastAsia"/>
          <w:snapToGrid/>
          <w:lang w:val="en-GB"/>
        </w:rPr>
        <w:t>修改如下：</w:t>
      </w:r>
    </w:p>
    <w:p w:rsidR="007F7449" w:rsidRPr="00621487" w:rsidRDefault="007F7449" w:rsidP="00621487">
      <w:pPr>
        <w:tabs>
          <w:tab w:val="clear" w:pos="431"/>
        </w:tabs>
        <w:suppressAutoHyphens/>
        <w:overflowPunct/>
        <w:adjustRightInd/>
        <w:spacing w:after="120"/>
        <w:ind w:left="1134" w:right="1134"/>
        <w:rPr>
          <w:snapToGrid/>
          <w:szCs w:val="21"/>
          <w:lang w:val="en-GB"/>
        </w:rPr>
      </w:pPr>
      <w:r w:rsidRPr="00621487">
        <w:rPr>
          <w:snapToGrid/>
          <w:szCs w:val="21"/>
          <w:lang w:val="en-GB"/>
        </w:rPr>
        <w:t>“(f)</w:t>
      </w:r>
      <w:r w:rsidRPr="00621487">
        <w:rPr>
          <w:snapToGrid/>
          <w:szCs w:val="21"/>
          <w:lang w:val="en-GB"/>
        </w:rPr>
        <w:tab/>
      </w:r>
      <w:r w:rsidRPr="00621487">
        <w:rPr>
          <w:rFonts w:hint="eastAsia"/>
          <w:snapToGrid/>
          <w:szCs w:val="21"/>
          <w:lang w:val="en-GB"/>
        </w:rPr>
        <w:t>测量和记录温度达到并高于</w:t>
      </w:r>
      <w:r w:rsidRPr="00621487">
        <w:rPr>
          <w:snapToGrid/>
          <w:szCs w:val="21"/>
          <w:lang w:val="en-GB"/>
        </w:rPr>
        <w:t>800</w:t>
      </w:r>
      <w:r w:rsidRPr="00621487">
        <w:rPr>
          <w:rFonts w:hint="eastAsia"/>
          <w:snapToGrid/>
          <w:szCs w:val="21"/>
          <w:lang w:val="en-GB"/>
        </w:rPr>
        <w:t>摄氏度的装置，将一个热电偶设置在钢管的外基板上；</w:t>
      </w:r>
      <w:r w:rsidRPr="00621487">
        <w:rPr>
          <w:snapToGrid/>
          <w:szCs w:val="21"/>
          <w:lang w:val="en-GB"/>
        </w:rPr>
        <w:t>”</w:t>
      </w:r>
      <w:r w:rsidRPr="00621487">
        <w:rPr>
          <w:rFonts w:hint="eastAsia"/>
          <w:snapToGrid/>
          <w:szCs w:val="21"/>
          <w:lang w:val="en-GB"/>
        </w:rPr>
        <w:t>。</w:t>
      </w:r>
    </w:p>
    <w:p w:rsidR="007F7449" w:rsidRPr="00621487" w:rsidRDefault="007F7449" w:rsidP="00D7745E">
      <w:pPr>
        <w:tabs>
          <w:tab w:val="clear" w:pos="431"/>
          <w:tab w:val="left" w:pos="2410"/>
        </w:tabs>
        <w:suppressAutoHyphens/>
        <w:overflowPunct/>
        <w:adjustRightInd/>
        <w:spacing w:after="120"/>
        <w:ind w:left="1134" w:right="1134"/>
        <w:rPr>
          <w:snapToGrid/>
          <w:szCs w:val="21"/>
          <w:lang w:val="en-GB"/>
        </w:rPr>
      </w:pPr>
      <w:r w:rsidRPr="00621487">
        <w:rPr>
          <w:snapToGrid/>
          <w:szCs w:val="21"/>
          <w:lang w:val="en-GB"/>
        </w:rPr>
        <w:t>18.7.1.2</w:t>
      </w:r>
      <w:r w:rsidRPr="00621487">
        <w:rPr>
          <w:snapToGrid/>
          <w:szCs w:val="21"/>
          <w:lang w:val="en-GB"/>
        </w:rPr>
        <w:tab/>
      </w:r>
      <w:r w:rsidRPr="00621487">
        <w:rPr>
          <w:rFonts w:hint="eastAsia"/>
          <w:snapToGrid/>
          <w:szCs w:val="21"/>
          <w:lang w:val="en-GB"/>
        </w:rPr>
        <w:t>新增</w:t>
      </w:r>
      <w:r w:rsidRPr="00621487">
        <w:rPr>
          <w:snapToGrid/>
          <w:szCs w:val="21"/>
          <w:lang w:val="en-GB"/>
        </w:rPr>
        <w:t>(g)</w:t>
      </w:r>
      <w:r w:rsidRPr="00621487">
        <w:rPr>
          <w:rFonts w:hint="eastAsia"/>
          <w:snapToGrid/>
          <w:szCs w:val="21"/>
          <w:lang w:val="en-GB"/>
        </w:rPr>
        <w:t>小段如下：</w:t>
      </w:r>
    </w:p>
    <w:p w:rsidR="007F7449" w:rsidRPr="00621487" w:rsidRDefault="007F7449" w:rsidP="00621487">
      <w:pPr>
        <w:tabs>
          <w:tab w:val="clear" w:pos="431"/>
        </w:tabs>
        <w:suppressAutoHyphens/>
        <w:overflowPunct/>
        <w:adjustRightInd/>
        <w:spacing w:after="120"/>
        <w:ind w:left="1134" w:right="1134"/>
        <w:rPr>
          <w:snapToGrid/>
          <w:szCs w:val="21"/>
          <w:lang w:val="en-GB"/>
        </w:rPr>
      </w:pPr>
      <w:r w:rsidRPr="00621487">
        <w:rPr>
          <w:snapToGrid/>
          <w:szCs w:val="21"/>
          <w:lang w:val="en-GB"/>
        </w:rPr>
        <w:t>“(g)</w:t>
      </w:r>
      <w:r w:rsidRPr="00621487">
        <w:rPr>
          <w:snapToGrid/>
          <w:szCs w:val="21"/>
          <w:lang w:val="en-GB"/>
        </w:rPr>
        <w:tab/>
      </w:r>
      <w:r w:rsidRPr="00621487">
        <w:rPr>
          <w:rFonts w:hint="eastAsia"/>
          <w:snapToGrid/>
          <w:szCs w:val="21"/>
          <w:lang w:val="en-GB"/>
        </w:rPr>
        <w:t>测量风速的装置，诸如风速表。</w:t>
      </w:r>
      <w:r w:rsidRPr="00621487">
        <w:rPr>
          <w:snapToGrid/>
          <w:szCs w:val="21"/>
          <w:lang w:val="en-GB"/>
        </w:rPr>
        <w:t>”</w:t>
      </w:r>
      <w:r w:rsidRPr="00621487">
        <w:rPr>
          <w:rFonts w:hint="eastAsia"/>
          <w:snapToGrid/>
          <w:szCs w:val="21"/>
          <w:lang w:val="en-GB"/>
        </w:rPr>
        <w:t>。</w:t>
      </w:r>
    </w:p>
    <w:p w:rsidR="007F7449" w:rsidRPr="00621487" w:rsidRDefault="007F7449" w:rsidP="00D7745E">
      <w:pPr>
        <w:tabs>
          <w:tab w:val="clear" w:pos="431"/>
          <w:tab w:val="left" w:pos="2410"/>
        </w:tabs>
        <w:suppressAutoHyphens/>
        <w:overflowPunct/>
        <w:adjustRightInd/>
        <w:spacing w:after="120"/>
        <w:ind w:left="1134" w:right="1134"/>
        <w:rPr>
          <w:snapToGrid/>
          <w:szCs w:val="21"/>
          <w:lang w:val="en-GB"/>
        </w:rPr>
      </w:pPr>
      <w:r w:rsidRPr="00621487">
        <w:rPr>
          <w:snapToGrid/>
          <w:szCs w:val="21"/>
          <w:lang w:val="en-GB"/>
        </w:rPr>
        <w:t>18.7.1.3.1</w:t>
      </w:r>
      <w:r w:rsidRPr="00621487">
        <w:rPr>
          <w:snapToGrid/>
          <w:szCs w:val="21"/>
          <w:lang w:val="en-GB"/>
        </w:rPr>
        <w:tab/>
      </w:r>
      <w:r w:rsidRPr="00621487">
        <w:rPr>
          <w:rFonts w:hint="eastAsia"/>
          <w:snapToGrid/>
          <w:szCs w:val="21"/>
          <w:lang w:val="en-GB"/>
        </w:rPr>
        <w:t>第四句，在“金属栅下”之后加“，每个方向超出钢管”，并在“包围”之前加“完全”。末句删除“用木板条架起的”。</w:t>
      </w:r>
    </w:p>
    <w:p w:rsidR="007F7449" w:rsidRPr="00621487" w:rsidRDefault="00F11855" w:rsidP="00621487">
      <w:pPr>
        <w:tabs>
          <w:tab w:val="clear" w:pos="431"/>
        </w:tabs>
        <w:suppressAutoHyphens/>
        <w:overflowPunct/>
        <w:adjustRightInd/>
        <w:spacing w:after="120"/>
        <w:ind w:left="1134" w:right="1134"/>
        <w:rPr>
          <w:snapToGrid/>
          <w:szCs w:val="21"/>
          <w:lang w:val="en-GB"/>
        </w:rPr>
      </w:pPr>
      <w:r>
        <w:rPr>
          <w:snapToGrid/>
          <w:szCs w:val="21"/>
          <w:lang w:val="en-GB"/>
        </w:rPr>
        <w:t>18.7.1.3.2</w:t>
      </w:r>
      <w:r w:rsidR="007F7449" w:rsidRPr="00621487">
        <w:rPr>
          <w:rFonts w:hint="eastAsia"/>
          <w:snapToGrid/>
          <w:szCs w:val="21"/>
          <w:lang w:val="en-GB"/>
        </w:rPr>
        <w:t>和</w:t>
      </w:r>
      <w:r w:rsidR="007F7449" w:rsidRPr="00621487">
        <w:rPr>
          <w:snapToGrid/>
          <w:szCs w:val="21"/>
          <w:lang w:val="en-GB"/>
        </w:rPr>
        <w:t>18.7.1.3.3</w:t>
      </w:r>
      <w:r w:rsidR="007F7449" w:rsidRPr="00621487">
        <w:rPr>
          <w:snapToGrid/>
          <w:szCs w:val="21"/>
          <w:lang w:val="en-GB"/>
        </w:rPr>
        <w:tab/>
      </w:r>
      <w:r w:rsidR="007F7449" w:rsidRPr="00621487">
        <w:rPr>
          <w:rFonts w:hint="eastAsia"/>
          <w:snapToGrid/>
          <w:szCs w:val="21"/>
          <w:lang w:val="en-GB"/>
        </w:rPr>
        <w:t>修改如下：</w:t>
      </w:r>
    </w:p>
    <w:p w:rsidR="007F7449" w:rsidRPr="00621487" w:rsidRDefault="007F7449" w:rsidP="00D7745E">
      <w:pPr>
        <w:tabs>
          <w:tab w:val="clear" w:pos="431"/>
          <w:tab w:val="left" w:pos="2410"/>
        </w:tabs>
        <w:suppressAutoHyphens/>
        <w:overflowPunct/>
        <w:adjustRightInd/>
        <w:spacing w:after="120"/>
        <w:ind w:left="1134" w:right="1134"/>
        <w:rPr>
          <w:snapToGrid/>
          <w:szCs w:val="21"/>
          <w:lang w:val="en-GB"/>
        </w:rPr>
      </w:pPr>
      <w:r w:rsidRPr="00621487">
        <w:rPr>
          <w:snapToGrid/>
          <w:szCs w:val="21"/>
          <w:lang w:val="en-GB"/>
        </w:rPr>
        <w:t>“18.7.1.3.2</w:t>
      </w:r>
      <w:r w:rsidRPr="00621487">
        <w:rPr>
          <w:snapToGrid/>
          <w:szCs w:val="21"/>
          <w:lang w:val="en-GB"/>
        </w:rPr>
        <w:tab/>
      </w:r>
      <w:r w:rsidRPr="00621487">
        <w:rPr>
          <w:rFonts w:hint="eastAsia"/>
          <w:snapToGrid/>
          <w:szCs w:val="21"/>
          <w:lang w:val="en-GB"/>
        </w:rPr>
        <w:t>试验不应在持续风速超过每秒</w:t>
      </w:r>
      <w:r w:rsidRPr="00621487">
        <w:rPr>
          <w:snapToGrid/>
          <w:szCs w:val="21"/>
          <w:lang w:val="en-GB"/>
        </w:rPr>
        <w:t>6</w:t>
      </w:r>
      <w:r w:rsidRPr="00621487">
        <w:rPr>
          <w:rFonts w:hint="eastAsia"/>
          <w:snapToGrid/>
          <w:szCs w:val="21"/>
          <w:lang w:val="en-GB"/>
        </w:rPr>
        <w:t>米</w:t>
      </w:r>
      <w:r w:rsidRPr="00621487">
        <w:rPr>
          <w:snapToGrid/>
          <w:szCs w:val="21"/>
          <w:lang w:val="en-GB"/>
        </w:rPr>
        <w:t>/</w:t>
      </w:r>
      <w:r w:rsidRPr="00621487">
        <w:rPr>
          <w:rFonts w:hint="eastAsia"/>
          <w:snapToGrid/>
          <w:szCs w:val="21"/>
          <w:lang w:val="en-GB"/>
        </w:rPr>
        <w:t>秒的条件下进行。</w:t>
      </w:r>
    </w:p>
    <w:p w:rsidR="007F7449" w:rsidRPr="00621487" w:rsidRDefault="007F7449" w:rsidP="00D7745E">
      <w:pPr>
        <w:tabs>
          <w:tab w:val="clear" w:pos="431"/>
          <w:tab w:val="left" w:pos="2410"/>
        </w:tabs>
        <w:suppressAutoHyphens/>
        <w:overflowPunct/>
        <w:adjustRightInd/>
        <w:spacing w:after="120"/>
        <w:ind w:left="1134" w:right="1134"/>
        <w:rPr>
          <w:snapToGrid/>
          <w:szCs w:val="21"/>
          <w:lang w:val="en-GB"/>
        </w:rPr>
      </w:pPr>
      <w:r w:rsidRPr="00621487">
        <w:rPr>
          <w:snapToGrid/>
          <w:szCs w:val="21"/>
          <w:lang w:val="en-GB"/>
        </w:rPr>
        <w:t>18.7.1.3.3</w:t>
      </w:r>
      <w:r w:rsidRPr="00621487">
        <w:rPr>
          <w:snapToGrid/>
          <w:szCs w:val="21"/>
          <w:lang w:val="en-GB"/>
        </w:rPr>
        <w:tab/>
      </w:r>
      <w:r w:rsidRPr="00621487">
        <w:rPr>
          <w:rFonts w:hint="eastAsia"/>
          <w:snapToGrid/>
          <w:szCs w:val="21"/>
          <w:lang w:val="en-GB"/>
        </w:rPr>
        <w:t>做以下观察：</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第</w:t>
      </w:r>
      <w:r w:rsidRPr="00621487">
        <w:rPr>
          <w:snapToGrid/>
          <w:lang w:val="en-GB"/>
        </w:rPr>
        <w:t>18.7.1.3.2</w:t>
      </w:r>
      <w:r w:rsidRPr="00621487">
        <w:rPr>
          <w:rFonts w:hint="eastAsia"/>
          <w:snapToGrid/>
          <w:lang w:val="en-GB"/>
        </w:rPr>
        <w:t>节条件下试验开始时的风速；</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火焰持续燃烧至少</w:t>
      </w:r>
      <w:r w:rsidRPr="00621487">
        <w:rPr>
          <w:snapToGrid/>
          <w:lang w:val="en-GB"/>
        </w:rPr>
        <w:t>30</w:t>
      </w:r>
      <w:r w:rsidRPr="00621487">
        <w:rPr>
          <w:rFonts w:hint="eastAsia"/>
          <w:snapToGrid/>
          <w:lang w:val="en-GB"/>
        </w:rPr>
        <w:t>分钟或烧到物质显然有充分时间对火起反应，钢管外基板达到</w:t>
      </w:r>
      <w:r w:rsidRPr="00621487">
        <w:rPr>
          <w:snapToGrid/>
          <w:lang w:val="en-GB"/>
        </w:rPr>
        <w:t>800</w:t>
      </w:r>
      <w:r w:rsidRPr="00621487">
        <w:rPr>
          <w:rFonts w:hint="eastAsia"/>
          <w:snapToGrid/>
          <w:lang w:val="en-GB"/>
        </w:rPr>
        <w:t>摄氏度；</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钢管外基板温度；</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物质对火焰发生第</w:t>
      </w:r>
      <w:r w:rsidRPr="00621487">
        <w:rPr>
          <w:snapToGrid/>
          <w:lang w:val="en-GB"/>
        </w:rPr>
        <w:t>18.7.1.2(c)</w:t>
      </w:r>
      <w:r w:rsidRPr="00621487">
        <w:rPr>
          <w:rFonts w:hint="eastAsia"/>
          <w:snapToGrid/>
          <w:lang w:val="en-GB"/>
        </w:rPr>
        <w:t>节所述反应；</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发生爆炸的证据</w:t>
      </w:r>
      <w:r w:rsidRPr="00621487">
        <w:rPr>
          <w:snapToGrid/>
          <w:lang w:val="en-GB"/>
        </w:rPr>
        <w:t>(</w:t>
      </w:r>
      <w:r w:rsidRPr="00621487">
        <w:rPr>
          <w:rFonts w:hint="eastAsia"/>
          <w:snapToGrid/>
          <w:lang w:val="en-GB"/>
        </w:rPr>
        <w:t>如：钢管破碎成两块或多块</w:t>
      </w:r>
      <w:r w:rsidRPr="00621487">
        <w:rPr>
          <w:snapToGrid/>
          <w:lang w:val="en-GB"/>
        </w:rPr>
        <w:t>)</w:t>
      </w:r>
      <w:r w:rsidR="00B00099">
        <w:rPr>
          <w:snapToGrid/>
          <w:lang w:val="en-GB"/>
        </w:rPr>
        <w:t>；</w:t>
      </w:r>
      <w:r w:rsidRPr="00621487">
        <w:rPr>
          <w:rFonts w:hint="eastAsia"/>
          <w:snapToGrid/>
          <w:lang w:val="en-GB"/>
        </w:rPr>
        <w:t>；</w:t>
      </w:r>
    </w:p>
    <w:p w:rsidR="007F7449" w:rsidRPr="00621487"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钢管碎片从火焰内迸射出；</w:t>
      </w:r>
    </w:p>
    <w:p w:rsidR="007F7449" w:rsidRDefault="007F7449" w:rsidP="00A52F9B">
      <w:pPr>
        <w:pStyle w:val="SingleTxtGC"/>
        <w:numPr>
          <w:ilvl w:val="0"/>
          <w:numId w:val="27"/>
        </w:numPr>
        <w:tabs>
          <w:tab w:val="clear" w:pos="431"/>
          <w:tab w:val="clear" w:pos="1134"/>
          <w:tab w:val="clear" w:pos="1565"/>
          <w:tab w:val="clear" w:pos="1996"/>
          <w:tab w:val="clear" w:pos="2427"/>
          <w:tab w:val="left" w:pos="2211"/>
        </w:tabs>
        <w:ind w:left="2801"/>
        <w:rPr>
          <w:snapToGrid/>
          <w:lang w:val="en-GB"/>
        </w:rPr>
      </w:pPr>
      <w:r w:rsidRPr="00621487">
        <w:rPr>
          <w:rFonts w:hint="eastAsia"/>
          <w:snapToGrid/>
          <w:lang w:val="en-GB"/>
        </w:rPr>
        <w:t>发生破裂的证据</w:t>
      </w:r>
      <w:r w:rsidRPr="00621487">
        <w:rPr>
          <w:snapToGrid/>
          <w:lang w:val="en-GB"/>
        </w:rPr>
        <w:t>(</w:t>
      </w:r>
      <w:r w:rsidRPr="00621487">
        <w:rPr>
          <w:rFonts w:hint="eastAsia"/>
          <w:snapToGrid/>
          <w:lang w:val="en-GB"/>
        </w:rPr>
        <w:t>如：钢管上的裂纹，或钢管在焊接处与基板分离</w:t>
      </w:r>
      <w:r w:rsidRPr="00621487">
        <w:rPr>
          <w:snapToGrid/>
          <w:lang w:val="en-GB"/>
        </w:rPr>
        <w:t>)</w:t>
      </w:r>
      <w:r w:rsidRPr="00621487">
        <w:rPr>
          <w:rFonts w:hint="eastAsia"/>
          <w:snapToGrid/>
          <w:lang w:val="en-GB"/>
        </w:rPr>
        <w:t>。</w:t>
      </w:r>
      <w:r w:rsidRPr="00621487">
        <w:rPr>
          <w:snapToGrid/>
          <w:lang w:val="en-GB"/>
        </w:rPr>
        <w:t>”</w:t>
      </w:r>
      <w:r w:rsidRPr="00621487">
        <w:rPr>
          <w:rFonts w:hint="eastAsia"/>
          <w:snapToGrid/>
          <w:lang w:val="en-GB"/>
        </w:rPr>
        <w:t>。</w:t>
      </w:r>
    </w:p>
    <w:p w:rsidR="001B5F85" w:rsidRPr="00621487" w:rsidRDefault="001B5F85" w:rsidP="001B5F85">
      <w:pPr>
        <w:pStyle w:val="SingleTxtGC"/>
        <w:rPr>
          <w:snapToGrid/>
          <w:lang w:val="en-GB"/>
        </w:rPr>
      </w:pPr>
    </w:p>
    <w:p w:rsidR="007F7449" w:rsidRPr="00621487" w:rsidRDefault="00807B63" w:rsidP="00142B03">
      <w:pPr>
        <w:tabs>
          <w:tab w:val="clear" w:pos="431"/>
          <w:tab w:val="left" w:pos="3686"/>
        </w:tabs>
        <w:suppressAutoHyphens/>
        <w:overflowPunct/>
        <w:adjustRightInd/>
        <w:spacing w:after="120"/>
        <w:ind w:left="1134" w:right="1134"/>
        <w:rPr>
          <w:snapToGrid/>
          <w:szCs w:val="21"/>
          <w:lang w:val="en-GB"/>
        </w:rPr>
      </w:pPr>
      <w:r>
        <w:rPr>
          <w:snapToGrid/>
          <w:szCs w:val="21"/>
          <w:lang w:val="en-GB"/>
        </w:rPr>
        <w:t>18.7.1.3.4</w:t>
      </w:r>
      <w:r>
        <w:rPr>
          <w:rFonts w:hint="eastAsia"/>
          <w:snapToGrid/>
          <w:szCs w:val="21"/>
          <w:lang w:val="en-GB"/>
        </w:rPr>
        <w:t>至</w:t>
      </w:r>
      <w:r w:rsidR="007F7449" w:rsidRPr="00621487">
        <w:rPr>
          <w:snapToGrid/>
          <w:szCs w:val="21"/>
          <w:lang w:val="en-GB"/>
        </w:rPr>
        <w:t>18.7.1.3.6</w:t>
      </w:r>
      <w:r w:rsidR="007F7449" w:rsidRPr="00621487">
        <w:rPr>
          <w:snapToGrid/>
          <w:szCs w:val="21"/>
          <w:lang w:val="en-GB"/>
        </w:rPr>
        <w:tab/>
      </w:r>
      <w:r w:rsidR="007F7449" w:rsidRPr="00621487">
        <w:rPr>
          <w:rFonts w:hint="eastAsia"/>
          <w:snapToGrid/>
          <w:szCs w:val="21"/>
          <w:lang w:val="en-GB"/>
        </w:rPr>
        <w:t>删除。</w:t>
      </w:r>
    </w:p>
    <w:p w:rsidR="007F7449" w:rsidRPr="00F11855" w:rsidRDefault="007F7449" w:rsidP="00D7745E">
      <w:pPr>
        <w:tabs>
          <w:tab w:val="clear" w:pos="431"/>
          <w:tab w:val="left" w:pos="2410"/>
        </w:tabs>
        <w:suppressAutoHyphens/>
        <w:overflowPunct/>
        <w:adjustRightInd/>
        <w:spacing w:after="120"/>
        <w:ind w:left="1134" w:right="1134"/>
        <w:rPr>
          <w:snapToGrid/>
          <w:color w:val="000000"/>
          <w:szCs w:val="21"/>
          <w:lang w:val="en-GB"/>
        </w:rPr>
      </w:pPr>
      <w:r w:rsidRPr="00F11855">
        <w:rPr>
          <w:snapToGrid/>
          <w:color w:val="000000"/>
          <w:szCs w:val="21"/>
          <w:lang w:val="en-GB"/>
        </w:rPr>
        <w:t>18.7.1.4</w:t>
      </w:r>
      <w:r w:rsidRPr="00F11855">
        <w:rPr>
          <w:snapToGrid/>
          <w:color w:val="000000"/>
          <w:szCs w:val="21"/>
          <w:lang w:val="en-GB"/>
        </w:rPr>
        <w:tab/>
      </w:r>
      <w:r w:rsidRPr="00F11855">
        <w:rPr>
          <w:rFonts w:hint="eastAsia"/>
          <w:snapToGrid/>
          <w:color w:val="000000"/>
          <w:szCs w:val="21"/>
          <w:lang w:val="en-GB"/>
        </w:rPr>
        <w:t>修改如下：</w:t>
      </w:r>
    </w:p>
    <w:p w:rsidR="007F7449" w:rsidRPr="00F11855" w:rsidRDefault="007F7449" w:rsidP="00D7745E">
      <w:pPr>
        <w:tabs>
          <w:tab w:val="clear" w:pos="431"/>
          <w:tab w:val="left" w:pos="2410"/>
        </w:tabs>
        <w:suppressAutoHyphens/>
        <w:overflowPunct/>
        <w:adjustRightInd/>
        <w:spacing w:after="120"/>
        <w:ind w:left="1134" w:right="1134"/>
        <w:rPr>
          <w:rFonts w:ascii="Time New Roman" w:eastAsia="楷体" w:hAnsi="Time New Roman" w:hint="eastAsia"/>
          <w:iCs/>
          <w:snapToGrid/>
          <w:color w:val="000000"/>
          <w:szCs w:val="21"/>
          <w:lang w:val="en-GB"/>
        </w:rPr>
      </w:pPr>
      <w:r w:rsidRPr="00F11855">
        <w:rPr>
          <w:snapToGrid/>
          <w:color w:val="000000"/>
          <w:szCs w:val="21"/>
          <w:lang w:val="en-GB"/>
        </w:rPr>
        <w:t>“18.7.1.4</w:t>
      </w:r>
      <w:r w:rsidRPr="00F11855">
        <w:rPr>
          <w:snapToGrid/>
          <w:color w:val="000000"/>
          <w:szCs w:val="21"/>
          <w:lang w:val="en-GB"/>
        </w:rPr>
        <w:tab/>
      </w:r>
      <w:r w:rsidRPr="00F11855">
        <w:rPr>
          <w:rFonts w:ascii="Time New Roman" w:eastAsia="楷体" w:hAnsi="Time New Roman" w:hint="eastAsia"/>
          <w:iCs/>
          <w:snapToGrid/>
          <w:szCs w:val="21"/>
          <w:lang w:val="en-GB"/>
        </w:rPr>
        <w:t>试验标准和评估结果的方法</w:t>
      </w:r>
    </w:p>
    <w:p w:rsidR="007F7449" w:rsidRPr="00F11855" w:rsidRDefault="004E3C58" w:rsidP="00812C0B">
      <w:pPr>
        <w:pStyle w:val="SingleTxtGC"/>
        <w:rPr>
          <w:snapToGrid/>
          <w:lang w:val="en-GB"/>
        </w:rPr>
      </w:pPr>
      <w:r>
        <w:rPr>
          <w:snapToGrid/>
          <w:lang w:val="en-GB"/>
        </w:rPr>
        <w:tab/>
      </w:r>
      <w:r w:rsidR="007F7449" w:rsidRPr="00F11855">
        <w:rPr>
          <w:rFonts w:hint="eastAsia"/>
          <w:snapToGrid/>
          <w:lang w:val="en-GB"/>
        </w:rPr>
        <w:t>如果达到第</w:t>
      </w:r>
      <w:r>
        <w:rPr>
          <w:snapToGrid/>
          <w:lang w:val="en-GB"/>
        </w:rPr>
        <w:t>18.7.1.3.3</w:t>
      </w:r>
      <w:r w:rsidR="007F7449" w:rsidRPr="00F11855">
        <w:rPr>
          <w:snapToGrid/>
          <w:lang w:val="en-GB"/>
        </w:rPr>
        <w:t>(a)</w:t>
      </w:r>
      <w:r w:rsidR="007F7449" w:rsidRPr="00F11855">
        <w:rPr>
          <w:rFonts w:hint="eastAsia"/>
          <w:snapToGrid/>
          <w:lang w:val="en-GB"/>
        </w:rPr>
        <w:t>至</w:t>
      </w:r>
      <w:r w:rsidR="007F7449" w:rsidRPr="00F11855">
        <w:rPr>
          <w:snapToGrid/>
          <w:lang w:val="en-GB"/>
        </w:rPr>
        <w:t>(d)</w:t>
      </w:r>
      <w:r w:rsidR="007F7449" w:rsidRPr="00F11855">
        <w:rPr>
          <w:rFonts w:hint="eastAsia"/>
          <w:snapToGrid/>
          <w:lang w:val="en-GB"/>
        </w:rPr>
        <w:t>节所述标准，试验即被视为有效。</w:t>
      </w:r>
    </w:p>
    <w:p w:rsidR="007F7449" w:rsidRPr="00F11855" w:rsidRDefault="004E3C58" w:rsidP="00812C0B">
      <w:pPr>
        <w:pStyle w:val="SingleTxtGC"/>
        <w:rPr>
          <w:snapToGrid/>
          <w:lang w:val="en-GB"/>
        </w:rPr>
      </w:pPr>
      <w:r>
        <w:rPr>
          <w:snapToGrid/>
          <w:lang w:val="en-GB"/>
        </w:rPr>
        <w:tab/>
      </w:r>
      <w:r w:rsidR="007F7449" w:rsidRPr="00F11855">
        <w:rPr>
          <w:rFonts w:hint="eastAsia"/>
          <w:snapToGrid/>
          <w:lang w:val="en-GB"/>
        </w:rPr>
        <w:t>如观察到第</w:t>
      </w:r>
      <w:r>
        <w:rPr>
          <w:snapToGrid/>
          <w:lang w:val="en-GB"/>
        </w:rPr>
        <w:t>18.7.1.3.3(e)</w:t>
      </w:r>
      <w:r w:rsidR="007F7449" w:rsidRPr="00F11855">
        <w:rPr>
          <w:rFonts w:hint="eastAsia"/>
          <w:snapToGrid/>
          <w:lang w:val="en-GB"/>
        </w:rPr>
        <w:t>和</w:t>
      </w:r>
      <w:r w:rsidR="007F7449" w:rsidRPr="00F11855">
        <w:rPr>
          <w:snapToGrid/>
          <w:lang w:val="en-GB"/>
        </w:rPr>
        <w:t>(f)</w:t>
      </w:r>
      <w:r w:rsidR="007F7449" w:rsidRPr="00F11855">
        <w:rPr>
          <w:rFonts w:hint="eastAsia"/>
          <w:snapToGrid/>
          <w:lang w:val="en-GB"/>
        </w:rPr>
        <w:t>节所述钢管爆炸和</w:t>
      </w:r>
      <w:r w:rsidR="007F7449" w:rsidRPr="00F11855">
        <w:rPr>
          <w:snapToGrid/>
          <w:lang w:val="en-GB"/>
        </w:rPr>
        <w:t>/</w:t>
      </w:r>
      <w:r w:rsidR="007F7449" w:rsidRPr="00F11855">
        <w:rPr>
          <w:rFonts w:hint="eastAsia"/>
          <w:snapToGrid/>
          <w:lang w:val="en-GB"/>
        </w:rPr>
        <w:t>或爆裂，试验结果即为“</w:t>
      </w:r>
      <w:r w:rsidR="007F7449" w:rsidRPr="00F11855">
        <w:rPr>
          <w:snapToGrid/>
          <w:lang w:val="en-GB"/>
        </w:rPr>
        <w:t>+</w:t>
      </w:r>
      <w:r w:rsidR="007F7449" w:rsidRPr="00F11855">
        <w:rPr>
          <w:rFonts w:hint="eastAsia"/>
          <w:snapToGrid/>
          <w:lang w:val="en-GB"/>
        </w:rPr>
        <w:t>”，</w:t>
      </w:r>
      <w:r w:rsidR="007F7449" w:rsidRPr="00F11855">
        <w:rPr>
          <w:rFonts w:hint="eastAsia"/>
          <w:snapToGrid/>
          <w:lang w:val="zh-CN"/>
        </w:rPr>
        <w:t>该物质不得作为第</w:t>
      </w:r>
      <w:r w:rsidR="007F7449" w:rsidRPr="00F11855">
        <w:rPr>
          <w:snapToGrid/>
          <w:lang w:val="en-GB"/>
        </w:rPr>
        <w:t>5.1</w:t>
      </w:r>
      <w:r w:rsidR="007F7449" w:rsidRPr="00F11855">
        <w:rPr>
          <w:rFonts w:hint="eastAsia"/>
          <w:snapToGrid/>
          <w:lang w:val="en-GB"/>
        </w:rPr>
        <w:t>危险货物</w:t>
      </w:r>
      <w:r w:rsidR="007F7449" w:rsidRPr="00F11855">
        <w:rPr>
          <w:rFonts w:hint="eastAsia"/>
          <w:snapToGrid/>
          <w:lang w:val="zh-CN"/>
        </w:rPr>
        <w:t>用罐体运输</w:t>
      </w:r>
      <w:r w:rsidR="007F7449" w:rsidRPr="00F11855">
        <w:rPr>
          <w:rFonts w:hint="eastAsia"/>
          <w:snapToGrid/>
          <w:lang w:val="en-GB"/>
        </w:rPr>
        <w:t>。</w:t>
      </w:r>
    </w:p>
    <w:p w:rsidR="007F7449" w:rsidRPr="00F11855" w:rsidRDefault="004E3C58" w:rsidP="00812C0B">
      <w:pPr>
        <w:pStyle w:val="SingleTxtGC"/>
        <w:rPr>
          <w:snapToGrid/>
          <w:color w:val="000000"/>
          <w:lang w:val="en-GB"/>
        </w:rPr>
      </w:pPr>
      <w:r>
        <w:rPr>
          <w:snapToGrid/>
          <w:lang w:val="en-GB"/>
        </w:rPr>
        <w:tab/>
      </w:r>
      <w:r w:rsidR="007F7449" w:rsidRPr="00F11855">
        <w:rPr>
          <w:rFonts w:hint="eastAsia"/>
          <w:snapToGrid/>
          <w:lang w:val="en-GB"/>
        </w:rPr>
        <w:t>如未观察到钢管爆炸和</w:t>
      </w:r>
      <w:r w:rsidR="007F7449" w:rsidRPr="00F11855">
        <w:rPr>
          <w:snapToGrid/>
          <w:lang w:val="en-GB"/>
        </w:rPr>
        <w:t>/</w:t>
      </w:r>
      <w:r w:rsidR="007F7449" w:rsidRPr="00F11855">
        <w:rPr>
          <w:rFonts w:hint="eastAsia"/>
          <w:snapToGrid/>
          <w:lang w:val="en-GB"/>
        </w:rPr>
        <w:t>或爆裂，试验结果即为“</w:t>
      </w:r>
      <w:r w:rsidR="007F7449" w:rsidRPr="00F11855">
        <w:rPr>
          <w:snapToGrid/>
          <w:lang w:val="en-GB"/>
        </w:rPr>
        <w:t>-</w:t>
      </w:r>
      <w:r w:rsidR="007F7449" w:rsidRPr="00F11855">
        <w:rPr>
          <w:rFonts w:hint="eastAsia"/>
          <w:snapToGrid/>
          <w:lang w:val="en-GB"/>
        </w:rPr>
        <w:t>”。第</w:t>
      </w:r>
      <w:r w:rsidR="0032121A">
        <w:rPr>
          <w:snapToGrid/>
          <w:color w:val="000000"/>
          <w:lang w:val="en-GB"/>
        </w:rPr>
        <w:t>18.7.1.3.3</w:t>
      </w:r>
      <w:r w:rsidR="007F7449" w:rsidRPr="00F11855">
        <w:rPr>
          <w:snapToGrid/>
          <w:color w:val="000000"/>
          <w:lang w:val="en-GB"/>
        </w:rPr>
        <w:t>(g)</w:t>
      </w:r>
      <w:r w:rsidR="007F7449" w:rsidRPr="00F11855">
        <w:rPr>
          <w:rFonts w:hint="eastAsia"/>
          <w:snapToGrid/>
          <w:lang w:val="en-GB"/>
        </w:rPr>
        <w:t>节所述钢管破裂或与底板分离证明结果为</w:t>
      </w:r>
      <w:r w:rsidR="007F7449" w:rsidRPr="004E3C58">
        <w:rPr>
          <w:rFonts w:asciiTheme="majorBidi" w:hAnsiTheme="majorBidi" w:cstheme="majorBidi"/>
          <w:snapToGrid/>
          <w:lang w:val="en-GB"/>
        </w:rPr>
        <w:t>“-”</w:t>
      </w:r>
      <w:r w:rsidR="007F7449" w:rsidRPr="004E3C58">
        <w:rPr>
          <w:rFonts w:asciiTheme="majorBidi" w:hAnsiTheme="majorBidi" w:cstheme="majorBidi"/>
          <w:snapToGrid/>
          <w:color w:val="000000"/>
          <w:lang w:val="en-GB"/>
        </w:rPr>
        <w:t>。</w:t>
      </w:r>
      <w:r w:rsidR="007F7449" w:rsidRPr="004E3C58">
        <w:rPr>
          <w:rFonts w:asciiTheme="majorBidi" w:hAnsiTheme="majorBidi" w:cstheme="majorBidi"/>
          <w:snapToGrid/>
          <w:color w:val="000000"/>
          <w:lang w:val="en-GB"/>
        </w:rPr>
        <w:t>”</w:t>
      </w:r>
      <w:r w:rsidR="007F7449" w:rsidRPr="004E3C58">
        <w:rPr>
          <w:rFonts w:asciiTheme="majorBidi" w:hAnsiTheme="majorBidi" w:cstheme="majorBidi"/>
          <w:snapToGrid/>
          <w:color w:val="000000"/>
          <w:lang w:val="en-GB"/>
        </w:rPr>
        <w:t>。</w:t>
      </w:r>
    </w:p>
    <w:p w:rsidR="007F7449" w:rsidRPr="00F11855" w:rsidRDefault="007F7449" w:rsidP="00D7745E">
      <w:pPr>
        <w:tabs>
          <w:tab w:val="clear" w:pos="431"/>
          <w:tab w:val="left" w:pos="2410"/>
        </w:tabs>
        <w:suppressAutoHyphens/>
        <w:overflowPunct/>
        <w:adjustRightInd/>
        <w:spacing w:after="120"/>
        <w:ind w:left="1134" w:right="1134"/>
        <w:rPr>
          <w:snapToGrid/>
          <w:szCs w:val="21"/>
          <w:lang w:val="en-GB"/>
        </w:rPr>
      </w:pPr>
      <w:r w:rsidRPr="00F11855">
        <w:rPr>
          <w:snapToGrid/>
          <w:szCs w:val="21"/>
          <w:lang w:val="en-GB"/>
        </w:rPr>
        <w:t>18.7.2.1</w:t>
      </w:r>
      <w:r w:rsidRPr="00F11855">
        <w:rPr>
          <w:snapToGrid/>
          <w:szCs w:val="21"/>
          <w:lang w:val="en-GB"/>
        </w:rPr>
        <w:tab/>
      </w:r>
      <w:r w:rsidRPr="00F11855">
        <w:rPr>
          <w:rFonts w:hint="eastAsia"/>
          <w:snapToGrid/>
          <w:szCs w:val="21"/>
          <w:lang w:val="en-GB"/>
        </w:rPr>
        <w:t>第一段段末修改如下：</w:t>
      </w:r>
      <w:r w:rsidRPr="00F11855">
        <w:rPr>
          <w:snapToGrid/>
          <w:szCs w:val="21"/>
          <w:lang w:val="en-GB"/>
        </w:rPr>
        <w:t>“……</w:t>
      </w:r>
      <w:r w:rsidRPr="00F11855">
        <w:rPr>
          <w:rFonts w:hint="eastAsia"/>
          <w:snapToGrid/>
          <w:szCs w:val="21"/>
          <w:lang w:val="en-GB"/>
        </w:rPr>
        <w:t>试验对象‘硝酸铵乳胶、悬浮液或凝胶，炸药中间物质’是否适合</w:t>
      </w:r>
      <w:r w:rsidRPr="00F11855">
        <w:rPr>
          <w:rFonts w:hint="eastAsia"/>
          <w:snapToGrid/>
          <w:szCs w:val="21"/>
          <w:lang w:val="zh-CN"/>
        </w:rPr>
        <w:t>作为第</w:t>
      </w:r>
      <w:r w:rsidRPr="00F11855">
        <w:rPr>
          <w:snapToGrid/>
          <w:szCs w:val="21"/>
          <w:lang w:val="en-GB"/>
        </w:rPr>
        <w:t>5.1</w:t>
      </w:r>
      <w:r w:rsidRPr="00F11855">
        <w:rPr>
          <w:rFonts w:hint="eastAsia"/>
          <w:snapToGrid/>
          <w:szCs w:val="21"/>
          <w:lang w:val="en-GB"/>
        </w:rPr>
        <w:t>危险货物</w:t>
      </w:r>
      <w:r w:rsidRPr="00F11855">
        <w:rPr>
          <w:rFonts w:hint="eastAsia"/>
          <w:snapToGrid/>
          <w:szCs w:val="21"/>
          <w:lang w:val="zh-CN"/>
        </w:rPr>
        <w:t>用罐体运输</w:t>
      </w:r>
      <w:r w:rsidRPr="00F11855">
        <w:rPr>
          <w:rFonts w:hint="eastAsia"/>
          <w:snapToGrid/>
          <w:szCs w:val="21"/>
          <w:lang w:val="en-GB"/>
        </w:rPr>
        <w:t>。”。</w:t>
      </w:r>
    </w:p>
    <w:p w:rsidR="007F7449" w:rsidRPr="00F11855" w:rsidRDefault="004E3C58" w:rsidP="00D7745E">
      <w:pPr>
        <w:tabs>
          <w:tab w:val="clear" w:pos="431"/>
          <w:tab w:val="left" w:pos="2410"/>
        </w:tabs>
        <w:suppressAutoHyphens/>
        <w:overflowPunct/>
        <w:adjustRightInd/>
        <w:spacing w:after="120"/>
        <w:ind w:left="1134" w:right="1134"/>
        <w:rPr>
          <w:iCs/>
          <w:snapToGrid/>
          <w:szCs w:val="21"/>
          <w:lang w:val="en-GB"/>
        </w:rPr>
      </w:pPr>
      <w:r>
        <w:rPr>
          <w:iCs/>
          <w:snapToGrid/>
          <w:szCs w:val="21"/>
          <w:lang w:val="en-GB"/>
        </w:rPr>
        <w:t>18.7.2.2</w:t>
      </w:r>
      <w:r w:rsidR="007F7449" w:rsidRPr="00F11855">
        <w:rPr>
          <w:iCs/>
          <w:snapToGrid/>
          <w:szCs w:val="21"/>
          <w:lang w:val="en-GB"/>
        </w:rPr>
        <w:t>(a)</w:t>
      </w:r>
      <w:r w:rsidR="007F7449" w:rsidRPr="00F11855">
        <w:rPr>
          <w:iCs/>
          <w:snapToGrid/>
          <w:szCs w:val="21"/>
          <w:lang w:val="en-GB"/>
        </w:rPr>
        <w:tab/>
      </w:r>
      <w:r w:rsidR="007F7449" w:rsidRPr="00F11855">
        <w:rPr>
          <w:rFonts w:hint="eastAsia"/>
          <w:iCs/>
          <w:snapToGrid/>
          <w:szCs w:val="21"/>
          <w:lang w:val="en-GB"/>
        </w:rPr>
        <w:t>新增第四句如下：</w:t>
      </w:r>
      <w:r w:rsidR="007F7449" w:rsidRPr="00F11855">
        <w:rPr>
          <w:iCs/>
          <w:snapToGrid/>
          <w:szCs w:val="21"/>
          <w:lang w:val="en-GB"/>
        </w:rPr>
        <w:t>“</w:t>
      </w:r>
      <w:r w:rsidR="007F7449" w:rsidRPr="00F11855">
        <w:rPr>
          <w:rFonts w:hint="eastAsia"/>
          <w:snapToGrid/>
          <w:szCs w:val="21"/>
          <w:lang w:val="en-GB"/>
        </w:rPr>
        <w:t>焊接一律应符合相关的国际标准化组织标准或等效标准。</w:t>
      </w:r>
      <w:r w:rsidR="007F7449" w:rsidRPr="00F11855">
        <w:rPr>
          <w:iCs/>
          <w:snapToGrid/>
          <w:szCs w:val="21"/>
          <w:lang w:val="en-GB"/>
        </w:rPr>
        <w:t>”</w:t>
      </w:r>
      <w:r w:rsidR="007F7449" w:rsidRPr="00F11855">
        <w:rPr>
          <w:rFonts w:hint="eastAsia"/>
          <w:iCs/>
          <w:snapToGrid/>
          <w:szCs w:val="21"/>
          <w:lang w:val="en-GB"/>
        </w:rPr>
        <w:t>。末句</w:t>
      </w:r>
      <w:r w:rsidR="007F7449" w:rsidRPr="00F11855">
        <w:rPr>
          <w:iCs/>
          <w:snapToGrid/>
          <w:szCs w:val="21"/>
        </w:rPr>
        <w:t>(</w:t>
      </w:r>
      <w:r w:rsidR="007F7449" w:rsidRPr="00F11855">
        <w:rPr>
          <w:rFonts w:hint="eastAsia"/>
          <w:iCs/>
          <w:snapToGrid/>
          <w:szCs w:val="21"/>
        </w:rPr>
        <w:t>中文无需改动</w:t>
      </w:r>
      <w:r w:rsidRPr="004E3C58">
        <w:rPr>
          <w:rFonts w:hint="eastAsia"/>
          <w:iCs/>
          <w:snapToGrid/>
          <w:spacing w:val="-50"/>
          <w:szCs w:val="21"/>
        </w:rPr>
        <w:t>―</w:t>
      </w:r>
      <w:r w:rsidRPr="004E3C58">
        <w:rPr>
          <w:rFonts w:hint="eastAsia"/>
          <w:iCs/>
          <w:snapToGrid/>
          <w:szCs w:val="21"/>
        </w:rPr>
        <w:t>―</w:t>
      </w:r>
      <w:r w:rsidR="007F7449" w:rsidRPr="00F11855">
        <w:rPr>
          <w:rFonts w:hint="eastAsia"/>
          <w:iCs/>
          <w:snapToGrid/>
          <w:szCs w:val="21"/>
        </w:rPr>
        <w:t>中译注</w:t>
      </w:r>
      <w:r w:rsidR="007F7449" w:rsidRPr="00F11855">
        <w:rPr>
          <w:iCs/>
          <w:snapToGrid/>
          <w:szCs w:val="21"/>
        </w:rPr>
        <w:t>)</w:t>
      </w:r>
      <w:r w:rsidR="007F7449" w:rsidRPr="00F11855">
        <w:rPr>
          <w:rFonts w:hint="eastAsia"/>
          <w:iCs/>
          <w:snapToGrid/>
          <w:szCs w:val="21"/>
          <w:lang w:val="en-GB"/>
        </w:rPr>
        <w:t>。</w:t>
      </w:r>
    </w:p>
    <w:p w:rsidR="007F7449" w:rsidRPr="00F11855" w:rsidRDefault="004E3C58" w:rsidP="00D7745E">
      <w:pPr>
        <w:tabs>
          <w:tab w:val="clear" w:pos="431"/>
          <w:tab w:val="left" w:pos="2410"/>
        </w:tabs>
        <w:suppressAutoHyphens/>
        <w:overflowPunct/>
        <w:adjustRightInd/>
        <w:spacing w:after="120"/>
        <w:ind w:left="1134" w:right="1134"/>
        <w:rPr>
          <w:iCs/>
          <w:snapToGrid/>
          <w:szCs w:val="21"/>
          <w:lang w:val="en-GB"/>
        </w:rPr>
      </w:pPr>
      <w:r>
        <w:rPr>
          <w:iCs/>
          <w:snapToGrid/>
          <w:szCs w:val="21"/>
          <w:lang w:val="en-GB"/>
        </w:rPr>
        <w:t>18.7.2.2</w:t>
      </w:r>
      <w:r w:rsidR="007F7449" w:rsidRPr="00F11855">
        <w:rPr>
          <w:iCs/>
          <w:snapToGrid/>
          <w:szCs w:val="21"/>
          <w:lang w:val="en-GB"/>
        </w:rPr>
        <w:t>(b)</w:t>
      </w:r>
      <w:r w:rsidR="007F7449" w:rsidRPr="00F11855">
        <w:rPr>
          <w:iCs/>
          <w:snapToGrid/>
          <w:szCs w:val="21"/>
          <w:lang w:val="en-GB"/>
        </w:rPr>
        <w:tab/>
      </w:r>
      <w:r w:rsidR="007F7449" w:rsidRPr="00F11855">
        <w:rPr>
          <w:rFonts w:hint="eastAsia"/>
          <w:iCs/>
          <w:snapToGrid/>
          <w:szCs w:val="21"/>
          <w:lang w:val="en-GB"/>
        </w:rPr>
        <w:t>在“边长约</w:t>
      </w:r>
      <w:r w:rsidR="007F7449" w:rsidRPr="00F11855">
        <w:rPr>
          <w:iCs/>
          <w:snapToGrid/>
          <w:szCs w:val="21"/>
          <w:lang w:val="en-GB"/>
        </w:rPr>
        <w:t>40</w:t>
      </w:r>
      <w:r w:rsidR="007F7449" w:rsidRPr="00F11855">
        <w:rPr>
          <w:rFonts w:hint="eastAsia"/>
          <w:iCs/>
          <w:snapToGrid/>
          <w:szCs w:val="21"/>
          <w:lang w:val="en-GB"/>
        </w:rPr>
        <w:t>毫米</w:t>
      </w:r>
      <w:r w:rsidR="007F7449" w:rsidRPr="00F11855">
        <w:rPr>
          <w:iCs/>
          <w:snapToGrid/>
          <w:szCs w:val="21"/>
        </w:rPr>
        <w:t>……</w:t>
      </w:r>
      <w:r w:rsidR="007F7449" w:rsidRPr="00F11855">
        <w:rPr>
          <w:rFonts w:hint="eastAsia"/>
          <w:iCs/>
          <w:snapToGrid/>
          <w:szCs w:val="21"/>
        </w:rPr>
        <w:t>水泥砖</w:t>
      </w:r>
      <w:r w:rsidR="007F7449" w:rsidRPr="00F11855">
        <w:rPr>
          <w:rFonts w:hint="eastAsia"/>
          <w:iCs/>
          <w:snapToGrid/>
          <w:szCs w:val="21"/>
          <w:lang w:val="en-GB"/>
        </w:rPr>
        <w:t>”之后加“或类似固体基底”。</w:t>
      </w:r>
    </w:p>
    <w:p w:rsidR="007F7449" w:rsidRPr="00F11855" w:rsidRDefault="004E3C58" w:rsidP="00D7745E">
      <w:pPr>
        <w:tabs>
          <w:tab w:val="clear" w:pos="431"/>
          <w:tab w:val="left" w:pos="2410"/>
        </w:tabs>
        <w:suppressAutoHyphens/>
        <w:overflowPunct/>
        <w:adjustRightInd/>
        <w:spacing w:after="120"/>
        <w:ind w:left="1134" w:right="1134"/>
        <w:rPr>
          <w:iCs/>
          <w:snapToGrid/>
          <w:szCs w:val="21"/>
          <w:lang w:val="en-GB"/>
        </w:rPr>
      </w:pPr>
      <w:r>
        <w:rPr>
          <w:iCs/>
          <w:snapToGrid/>
          <w:szCs w:val="21"/>
          <w:lang w:val="en-GB"/>
        </w:rPr>
        <w:t>18.7.2.2</w:t>
      </w:r>
      <w:r w:rsidR="007F7449" w:rsidRPr="00F11855">
        <w:rPr>
          <w:iCs/>
          <w:snapToGrid/>
          <w:szCs w:val="21"/>
          <w:lang w:val="en-GB"/>
        </w:rPr>
        <w:t>(c)</w:t>
      </w:r>
      <w:r w:rsidR="007F7449" w:rsidRPr="00F11855">
        <w:rPr>
          <w:iCs/>
          <w:snapToGrid/>
          <w:szCs w:val="21"/>
          <w:lang w:val="en-GB"/>
        </w:rPr>
        <w:tab/>
      </w:r>
      <w:r w:rsidR="007F7449" w:rsidRPr="00F11855">
        <w:rPr>
          <w:rFonts w:hint="eastAsia"/>
          <w:iCs/>
          <w:snapToGrid/>
          <w:szCs w:val="21"/>
          <w:lang w:val="en-GB"/>
        </w:rPr>
        <w:t>在</w:t>
      </w:r>
      <w:r w:rsidR="007F7449" w:rsidRPr="00F11855">
        <w:rPr>
          <w:iCs/>
          <w:snapToGrid/>
          <w:szCs w:val="21"/>
          <w:lang w:val="en-GB"/>
        </w:rPr>
        <w:t>“</w:t>
      </w:r>
      <w:r w:rsidR="007F7449" w:rsidRPr="00F11855">
        <w:rPr>
          <w:snapToGrid/>
          <w:szCs w:val="21"/>
          <w:lang w:val="en-GB"/>
        </w:rPr>
        <w:t>150</w:t>
      </w:r>
      <w:r w:rsidR="007F7449" w:rsidRPr="00F11855">
        <w:rPr>
          <w:rFonts w:hint="eastAsia"/>
          <w:snapToGrid/>
          <w:szCs w:val="21"/>
          <w:lang w:val="en-GB"/>
        </w:rPr>
        <w:t>毫米</w:t>
      </w:r>
      <w:r w:rsidR="007F7449" w:rsidRPr="00F11855">
        <w:rPr>
          <w:iCs/>
          <w:snapToGrid/>
          <w:szCs w:val="21"/>
          <w:lang w:val="en-GB"/>
        </w:rPr>
        <w:t>”</w:t>
      </w:r>
      <w:r w:rsidR="007F7449" w:rsidRPr="00F11855">
        <w:rPr>
          <w:rFonts w:hint="eastAsia"/>
          <w:iCs/>
          <w:snapToGrid/>
          <w:szCs w:val="21"/>
          <w:lang w:val="en-GB"/>
        </w:rPr>
        <w:t>之前加“约”。句末加“或类似固体基底”。</w:t>
      </w:r>
    </w:p>
    <w:p w:rsidR="007F7449" w:rsidRPr="00F11855" w:rsidRDefault="004E3C58" w:rsidP="00D7745E">
      <w:pPr>
        <w:tabs>
          <w:tab w:val="clear" w:pos="431"/>
          <w:tab w:val="left" w:pos="2410"/>
        </w:tabs>
        <w:suppressAutoHyphens/>
        <w:overflowPunct/>
        <w:adjustRightInd/>
        <w:spacing w:after="120"/>
        <w:ind w:left="1134" w:right="1134"/>
        <w:rPr>
          <w:iCs/>
          <w:snapToGrid/>
          <w:szCs w:val="21"/>
          <w:lang w:val="en-GB"/>
        </w:rPr>
      </w:pPr>
      <w:r>
        <w:rPr>
          <w:iCs/>
          <w:snapToGrid/>
          <w:szCs w:val="21"/>
          <w:lang w:val="en-GB"/>
        </w:rPr>
        <w:t>18.7.2.2</w:t>
      </w:r>
      <w:r w:rsidR="007F7449" w:rsidRPr="00F11855">
        <w:rPr>
          <w:iCs/>
          <w:snapToGrid/>
          <w:szCs w:val="21"/>
          <w:lang w:val="en-GB"/>
        </w:rPr>
        <w:t>(d)</w:t>
      </w:r>
      <w:r w:rsidR="007F7449" w:rsidRPr="00F11855">
        <w:rPr>
          <w:iCs/>
          <w:snapToGrid/>
          <w:szCs w:val="21"/>
          <w:lang w:val="en-GB"/>
        </w:rPr>
        <w:tab/>
      </w:r>
      <w:r w:rsidR="007F7449" w:rsidRPr="00F11855">
        <w:rPr>
          <w:rFonts w:hint="eastAsia"/>
          <w:iCs/>
          <w:snapToGrid/>
          <w:szCs w:val="21"/>
          <w:lang w:val="en-GB"/>
        </w:rPr>
        <w:t>在第一句中，将</w:t>
      </w:r>
      <w:r w:rsidR="007F7449" w:rsidRPr="00F11855">
        <w:rPr>
          <w:iCs/>
          <w:snapToGrid/>
          <w:szCs w:val="21"/>
          <w:lang w:val="en-GB"/>
        </w:rPr>
        <w:t>“</w:t>
      </w:r>
      <w:r w:rsidR="007F7449" w:rsidRPr="00F11855">
        <w:rPr>
          <w:rFonts w:hint="eastAsia"/>
          <w:snapToGrid/>
          <w:szCs w:val="21"/>
          <w:lang w:val="en-GB"/>
        </w:rPr>
        <w:t>丙烷</w:t>
      </w:r>
      <w:r w:rsidR="007F7449" w:rsidRPr="00F11855">
        <w:rPr>
          <w:iCs/>
          <w:snapToGrid/>
          <w:szCs w:val="21"/>
          <w:lang w:val="en-GB"/>
        </w:rPr>
        <w:t>”</w:t>
      </w:r>
      <w:r w:rsidR="007F7449" w:rsidRPr="00F11855">
        <w:rPr>
          <w:rFonts w:hint="eastAsia"/>
          <w:iCs/>
          <w:snapToGrid/>
          <w:szCs w:val="21"/>
          <w:lang w:val="en-GB"/>
        </w:rPr>
        <w:t>改为</w:t>
      </w:r>
      <w:r w:rsidR="007F7449" w:rsidRPr="00F11855">
        <w:rPr>
          <w:iCs/>
          <w:snapToGrid/>
          <w:szCs w:val="21"/>
          <w:lang w:val="en-GB"/>
        </w:rPr>
        <w:t>“</w:t>
      </w:r>
      <w:r w:rsidR="007F7449" w:rsidRPr="00F11855">
        <w:rPr>
          <w:rFonts w:hint="eastAsia"/>
          <w:snapToGrid/>
          <w:szCs w:val="21"/>
          <w:lang w:val="en-GB"/>
        </w:rPr>
        <w:t>燃气</w:t>
      </w:r>
      <w:r w:rsidR="007F7449" w:rsidRPr="00F11855">
        <w:rPr>
          <w:snapToGrid/>
          <w:szCs w:val="21"/>
          <w:lang w:val="en-GB"/>
        </w:rPr>
        <w:t>(</w:t>
      </w:r>
      <w:r w:rsidR="007F7449" w:rsidRPr="00F11855">
        <w:rPr>
          <w:rFonts w:hint="eastAsia"/>
          <w:snapToGrid/>
          <w:szCs w:val="21"/>
          <w:lang w:val="en-GB"/>
        </w:rPr>
        <w:t>如：丙烷</w:t>
      </w:r>
      <w:r w:rsidR="007F7449" w:rsidRPr="00F11855">
        <w:rPr>
          <w:snapToGrid/>
          <w:szCs w:val="21"/>
          <w:lang w:val="en-GB"/>
        </w:rPr>
        <w:t>)</w:t>
      </w:r>
      <w:r w:rsidR="007F7449" w:rsidRPr="00F11855">
        <w:rPr>
          <w:iCs/>
          <w:snapToGrid/>
          <w:szCs w:val="21"/>
          <w:lang w:val="en-GB"/>
        </w:rPr>
        <w:t>”</w:t>
      </w:r>
      <w:r w:rsidR="007F7449" w:rsidRPr="00F11855">
        <w:rPr>
          <w:rFonts w:hint="eastAsia"/>
          <w:iCs/>
          <w:snapToGrid/>
          <w:szCs w:val="21"/>
          <w:lang w:val="en-GB"/>
        </w:rPr>
        <w:t>。第二句中，在“</w:t>
      </w:r>
      <w:r w:rsidR="007F7449" w:rsidRPr="00F11855">
        <w:rPr>
          <w:rFonts w:hint="eastAsia"/>
          <w:iCs/>
          <w:snapToGrid/>
          <w:szCs w:val="21"/>
        </w:rPr>
        <w:t>水泥砖</w:t>
      </w:r>
      <w:r w:rsidR="007F7449" w:rsidRPr="00F11855">
        <w:rPr>
          <w:rFonts w:hint="eastAsia"/>
          <w:iCs/>
          <w:snapToGrid/>
          <w:szCs w:val="21"/>
          <w:lang w:val="en-GB"/>
        </w:rPr>
        <w:t>”之后加“或类似固体基底”。</w:t>
      </w:r>
    </w:p>
    <w:p w:rsidR="007F7449" w:rsidRPr="00F11855" w:rsidRDefault="007F7449" w:rsidP="00D7745E">
      <w:pPr>
        <w:tabs>
          <w:tab w:val="clear" w:pos="431"/>
          <w:tab w:val="left" w:pos="2410"/>
        </w:tabs>
        <w:suppressAutoHyphens/>
        <w:overflowPunct/>
        <w:adjustRightInd/>
        <w:spacing w:after="120"/>
        <w:ind w:left="1134" w:right="1134"/>
        <w:rPr>
          <w:iCs/>
          <w:snapToGrid/>
          <w:szCs w:val="21"/>
          <w:lang w:val="en-GB"/>
        </w:rPr>
      </w:pPr>
      <w:r w:rsidRPr="00F11855">
        <w:rPr>
          <w:iCs/>
          <w:snapToGrid/>
          <w:szCs w:val="21"/>
          <w:lang w:val="en-GB"/>
        </w:rPr>
        <w:t>18.7.2.2</w:t>
      </w:r>
      <w:r w:rsidRPr="00F11855">
        <w:rPr>
          <w:iCs/>
          <w:snapToGrid/>
          <w:szCs w:val="21"/>
          <w:lang w:val="en-GB"/>
        </w:rPr>
        <w:tab/>
      </w:r>
      <w:r w:rsidRPr="00F11855">
        <w:rPr>
          <w:rFonts w:hint="eastAsia"/>
          <w:iCs/>
          <w:snapToGrid/>
          <w:szCs w:val="21"/>
          <w:lang w:val="en-GB"/>
        </w:rPr>
        <w:t>新增</w:t>
      </w:r>
      <w:r w:rsidRPr="00F11855">
        <w:rPr>
          <w:iCs/>
          <w:snapToGrid/>
          <w:szCs w:val="21"/>
          <w:lang w:val="en-GB"/>
        </w:rPr>
        <w:t>(e)</w:t>
      </w:r>
      <w:r w:rsidRPr="00F11855">
        <w:rPr>
          <w:rFonts w:hint="eastAsia"/>
          <w:iCs/>
          <w:snapToGrid/>
          <w:szCs w:val="21"/>
          <w:lang w:val="en-GB"/>
        </w:rPr>
        <w:t>小段如下：</w:t>
      </w:r>
    </w:p>
    <w:p w:rsidR="007F7449" w:rsidRPr="00F11855" w:rsidRDefault="007F7449" w:rsidP="000A791A">
      <w:pPr>
        <w:tabs>
          <w:tab w:val="clear" w:pos="431"/>
        </w:tabs>
        <w:suppressAutoHyphens/>
        <w:overflowPunct/>
        <w:adjustRightInd/>
        <w:spacing w:after="100"/>
        <w:ind w:left="1134" w:right="1134"/>
        <w:rPr>
          <w:snapToGrid/>
          <w:szCs w:val="21"/>
          <w:lang w:val="en-GB"/>
        </w:rPr>
      </w:pPr>
      <w:r w:rsidRPr="00F11855">
        <w:rPr>
          <w:snapToGrid/>
          <w:szCs w:val="21"/>
          <w:lang w:val="en-GB"/>
        </w:rPr>
        <w:t>“(e)</w:t>
      </w:r>
      <w:r w:rsidRPr="00F11855">
        <w:rPr>
          <w:snapToGrid/>
          <w:szCs w:val="21"/>
          <w:lang w:val="en-GB"/>
        </w:rPr>
        <w:tab/>
      </w:r>
      <w:r w:rsidRPr="00F11855">
        <w:rPr>
          <w:rFonts w:hint="eastAsia"/>
          <w:snapToGrid/>
          <w:szCs w:val="21"/>
          <w:lang w:val="en-GB"/>
        </w:rPr>
        <w:t>足够的燃料，产生</w:t>
      </w:r>
      <w:r w:rsidRPr="00F11855">
        <w:rPr>
          <w:snapToGrid/>
          <w:szCs w:val="21"/>
          <w:lang w:val="en-GB"/>
        </w:rPr>
        <w:t>800</w:t>
      </w:r>
      <w:r w:rsidRPr="00F11855">
        <w:rPr>
          <w:rFonts w:hint="eastAsia"/>
          <w:snapToGrid/>
          <w:szCs w:val="21"/>
          <w:lang w:val="en-GB"/>
        </w:rPr>
        <w:t>摄氏度</w:t>
      </w:r>
      <w:r w:rsidRPr="00F11855">
        <w:rPr>
          <w:snapToGrid/>
          <w:szCs w:val="21"/>
          <w:lang w:val="en-GB"/>
        </w:rPr>
        <w:t>(</w:t>
      </w:r>
      <w:r w:rsidRPr="00F11855">
        <w:rPr>
          <w:rFonts w:hint="eastAsia"/>
          <w:snapToGrid/>
          <w:szCs w:val="21"/>
          <w:lang w:val="en-GB"/>
        </w:rPr>
        <w:t>在钢管外基板处测量</w:t>
      </w:r>
      <w:r w:rsidRPr="00F11855">
        <w:rPr>
          <w:snapToGrid/>
          <w:szCs w:val="21"/>
          <w:lang w:val="en-GB"/>
        </w:rPr>
        <w:t>)</w:t>
      </w:r>
      <w:r w:rsidRPr="00F11855">
        <w:rPr>
          <w:rFonts w:hint="eastAsia"/>
          <w:snapToGrid/>
          <w:szCs w:val="21"/>
          <w:lang w:val="en-GB"/>
        </w:rPr>
        <w:t>的火焰，并保证火焰持续燃烧</w:t>
      </w:r>
      <w:r w:rsidRPr="00F11855">
        <w:rPr>
          <w:snapToGrid/>
          <w:szCs w:val="21"/>
          <w:lang w:val="en-GB"/>
        </w:rPr>
        <w:t>60</w:t>
      </w:r>
      <w:r w:rsidRPr="00F11855">
        <w:rPr>
          <w:rFonts w:hint="eastAsia"/>
          <w:snapToGrid/>
          <w:szCs w:val="21"/>
          <w:lang w:val="en-GB"/>
        </w:rPr>
        <w:t>分钟，或如有必要，直至物质有明显足够的时间对火作出反应，，表现为从管顶喷出材料、烟雾、火焰等。温度暂时降低到</w:t>
      </w:r>
      <w:r w:rsidRPr="00F11855">
        <w:rPr>
          <w:snapToGrid/>
          <w:szCs w:val="21"/>
          <w:lang w:val="en-GB"/>
        </w:rPr>
        <w:t>800</w:t>
      </w:r>
      <w:r w:rsidRPr="00F11855">
        <w:rPr>
          <w:rFonts w:hint="eastAsia"/>
          <w:snapToGrid/>
          <w:szCs w:val="21"/>
          <w:lang w:val="en-GB"/>
        </w:rPr>
        <w:t>摄氏度以下当属正常，试验并不因此无效；</w:t>
      </w:r>
      <w:r w:rsidRPr="00F11855">
        <w:rPr>
          <w:snapToGrid/>
          <w:szCs w:val="21"/>
          <w:lang w:val="en-GB"/>
        </w:rPr>
        <w:t>”</w:t>
      </w:r>
      <w:r w:rsidRPr="00F11855">
        <w:rPr>
          <w:rFonts w:hint="eastAsia"/>
          <w:snapToGrid/>
          <w:szCs w:val="21"/>
          <w:lang w:val="en-GB"/>
        </w:rPr>
        <w:t>。</w:t>
      </w:r>
    </w:p>
    <w:p w:rsidR="007F7449" w:rsidRPr="00F11855" w:rsidRDefault="007F7449" w:rsidP="000A791A">
      <w:pPr>
        <w:tabs>
          <w:tab w:val="clear" w:pos="431"/>
        </w:tabs>
        <w:suppressAutoHyphens/>
        <w:overflowPunct/>
        <w:adjustRightInd/>
        <w:spacing w:after="100"/>
        <w:ind w:left="1134" w:right="1134"/>
        <w:rPr>
          <w:snapToGrid/>
          <w:szCs w:val="21"/>
          <w:lang w:val="en-GB" w:eastAsia="en-US"/>
        </w:rPr>
      </w:pPr>
      <w:r w:rsidRPr="00F11855">
        <w:rPr>
          <w:rFonts w:hint="eastAsia"/>
          <w:snapToGrid/>
          <w:szCs w:val="21"/>
          <w:lang w:val="en-GB"/>
        </w:rPr>
        <w:t>相应改排原</w:t>
      </w:r>
      <w:r w:rsidRPr="00F11855">
        <w:rPr>
          <w:snapToGrid/>
          <w:szCs w:val="21"/>
          <w:lang w:val="en-GB" w:eastAsia="en-US"/>
        </w:rPr>
        <w:t>(e)</w:t>
      </w:r>
      <w:r w:rsidRPr="00F11855">
        <w:rPr>
          <w:rFonts w:hint="eastAsia"/>
          <w:snapToGrid/>
          <w:szCs w:val="21"/>
          <w:lang w:val="en-GB"/>
        </w:rPr>
        <w:t>至</w:t>
      </w:r>
      <w:r w:rsidRPr="00F11855">
        <w:rPr>
          <w:snapToGrid/>
          <w:szCs w:val="21"/>
          <w:lang w:val="en-GB" w:eastAsia="en-US"/>
        </w:rPr>
        <w:t>(k)</w:t>
      </w:r>
      <w:r w:rsidRPr="00F11855">
        <w:rPr>
          <w:rFonts w:hint="eastAsia"/>
          <w:snapToGrid/>
          <w:szCs w:val="21"/>
          <w:lang w:val="en-GB"/>
        </w:rPr>
        <w:t>小段。</w:t>
      </w:r>
    </w:p>
    <w:p w:rsidR="007F7449" w:rsidRPr="00F11855" w:rsidRDefault="004E3C58" w:rsidP="00D7745E">
      <w:pPr>
        <w:tabs>
          <w:tab w:val="clear" w:pos="431"/>
          <w:tab w:val="left" w:pos="2410"/>
        </w:tabs>
        <w:suppressAutoHyphens/>
        <w:overflowPunct/>
        <w:adjustRightInd/>
        <w:spacing w:after="120"/>
        <w:ind w:left="1134" w:right="1134"/>
        <w:rPr>
          <w:snapToGrid/>
          <w:szCs w:val="21"/>
          <w:lang w:val="en-GB"/>
        </w:rPr>
      </w:pPr>
      <w:r>
        <w:rPr>
          <w:iCs/>
          <w:snapToGrid/>
          <w:szCs w:val="21"/>
          <w:lang w:val="en-GB" w:eastAsia="en-US"/>
        </w:rPr>
        <w:t>18.7.2.2</w:t>
      </w:r>
      <w:r w:rsidR="007F7449" w:rsidRPr="00F11855">
        <w:rPr>
          <w:iCs/>
          <w:snapToGrid/>
          <w:szCs w:val="21"/>
          <w:lang w:val="en-GB" w:eastAsia="en-US"/>
        </w:rPr>
        <w:t>(f</w:t>
      </w:r>
      <w:r>
        <w:rPr>
          <w:iCs/>
          <w:snapToGrid/>
          <w:szCs w:val="21"/>
          <w:lang w:val="en-GB"/>
        </w:rPr>
        <w:t>)</w:t>
      </w:r>
      <w:r w:rsidR="007F7449" w:rsidRPr="00F11855">
        <w:rPr>
          <w:iCs/>
          <w:snapToGrid/>
          <w:szCs w:val="21"/>
        </w:rPr>
        <w:t>(</w:t>
      </w:r>
      <w:r w:rsidR="007F7449" w:rsidRPr="00F11855">
        <w:rPr>
          <w:rFonts w:hint="eastAsia"/>
          <w:iCs/>
          <w:snapToGrid/>
          <w:szCs w:val="21"/>
          <w:lang w:val="en-GB"/>
        </w:rPr>
        <w:t>原</w:t>
      </w:r>
      <w:r w:rsidR="007F7449" w:rsidRPr="00F11855">
        <w:rPr>
          <w:iCs/>
          <w:snapToGrid/>
          <w:szCs w:val="21"/>
          <w:lang w:val="en-GB"/>
        </w:rPr>
        <w:t>(e)</w:t>
      </w:r>
      <w:r w:rsidR="00B00099">
        <w:rPr>
          <w:rFonts w:hint="eastAsia"/>
          <w:iCs/>
          <w:snapToGrid/>
          <w:szCs w:val="21"/>
          <w:lang w:val="en-GB"/>
        </w:rPr>
        <w:t>)</w:t>
      </w:r>
      <w:r w:rsidR="007F7449" w:rsidRPr="00F11855">
        <w:rPr>
          <w:iCs/>
          <w:snapToGrid/>
          <w:szCs w:val="21"/>
          <w:lang w:val="en-GB"/>
        </w:rPr>
        <w:tab/>
      </w:r>
      <w:r w:rsidR="007F7449" w:rsidRPr="00F11855">
        <w:rPr>
          <w:rFonts w:hint="eastAsia"/>
          <w:iCs/>
          <w:snapToGrid/>
          <w:szCs w:val="21"/>
          <w:lang w:val="en-GB"/>
        </w:rPr>
        <w:t>在第一句中，将</w:t>
      </w:r>
      <w:r w:rsidR="007F7449" w:rsidRPr="00F11855">
        <w:rPr>
          <w:iCs/>
          <w:snapToGrid/>
          <w:szCs w:val="21"/>
          <w:lang w:val="en-GB"/>
        </w:rPr>
        <w:t>“</w:t>
      </w:r>
      <w:r w:rsidR="007F7449" w:rsidRPr="00F11855">
        <w:rPr>
          <w:rFonts w:hint="eastAsia"/>
          <w:snapToGrid/>
          <w:szCs w:val="21"/>
          <w:lang w:val="en-GB"/>
        </w:rPr>
        <w:t>丙烷</w:t>
      </w:r>
      <w:r w:rsidR="007F7449" w:rsidRPr="00F11855">
        <w:rPr>
          <w:iCs/>
          <w:snapToGrid/>
          <w:szCs w:val="21"/>
          <w:lang w:val="en-GB"/>
        </w:rPr>
        <w:t>”</w:t>
      </w:r>
      <w:r w:rsidR="007F7449" w:rsidRPr="00F11855">
        <w:rPr>
          <w:rFonts w:hint="eastAsia"/>
          <w:iCs/>
          <w:snapToGrid/>
          <w:szCs w:val="21"/>
          <w:lang w:val="en-GB"/>
        </w:rPr>
        <w:t>改为</w:t>
      </w:r>
      <w:r w:rsidR="007F7449" w:rsidRPr="00F11855">
        <w:rPr>
          <w:iCs/>
          <w:snapToGrid/>
          <w:szCs w:val="21"/>
          <w:lang w:val="en-GB"/>
        </w:rPr>
        <w:t>“</w:t>
      </w:r>
      <w:r w:rsidR="007F7449" w:rsidRPr="00F11855">
        <w:rPr>
          <w:rFonts w:hint="eastAsia"/>
          <w:snapToGrid/>
          <w:szCs w:val="21"/>
          <w:lang w:val="en-GB"/>
        </w:rPr>
        <w:t>燃气</w:t>
      </w:r>
      <w:r w:rsidR="007F7449" w:rsidRPr="00F11855">
        <w:rPr>
          <w:iCs/>
          <w:snapToGrid/>
          <w:szCs w:val="21"/>
          <w:lang w:val="en-GB"/>
        </w:rPr>
        <w:t>”</w:t>
      </w:r>
      <w:r w:rsidR="007F7449" w:rsidRPr="00F11855">
        <w:rPr>
          <w:rFonts w:hint="eastAsia"/>
          <w:iCs/>
          <w:snapToGrid/>
          <w:szCs w:val="21"/>
          <w:lang w:val="en-GB"/>
        </w:rPr>
        <w:t>。</w:t>
      </w:r>
      <w:r w:rsidR="007F7449" w:rsidRPr="00F11855">
        <w:rPr>
          <w:rFonts w:hint="eastAsia"/>
          <w:snapToGrid/>
          <w:szCs w:val="21"/>
          <w:lang w:val="en-GB"/>
        </w:rPr>
        <w:t>在第三句中，将“直径是</w:t>
      </w:r>
      <w:r w:rsidR="007F7449" w:rsidRPr="00F11855">
        <w:rPr>
          <w:snapToGrid/>
          <w:szCs w:val="21"/>
          <w:lang w:val="en-GB"/>
        </w:rPr>
        <w:t>600</w:t>
      </w:r>
      <w:r w:rsidR="007F7449" w:rsidRPr="00F11855">
        <w:rPr>
          <w:rFonts w:hint="eastAsia"/>
          <w:snapToGrid/>
          <w:szCs w:val="21"/>
          <w:lang w:val="en-GB"/>
        </w:rPr>
        <w:t>毫米”改为“直径约</w:t>
      </w:r>
      <w:r w:rsidR="007F7449" w:rsidRPr="00F11855">
        <w:rPr>
          <w:snapToGrid/>
          <w:szCs w:val="21"/>
          <w:lang w:val="en-GB"/>
        </w:rPr>
        <w:t>600</w:t>
      </w:r>
      <w:r w:rsidR="007F7449" w:rsidRPr="00F11855">
        <w:rPr>
          <w:rFonts w:hint="eastAsia"/>
          <w:snapToGrid/>
          <w:szCs w:val="21"/>
          <w:lang w:val="en-GB"/>
        </w:rPr>
        <w:t>毫米”，“高”改为“约高”。第四句，“</w:t>
      </w:r>
      <w:r w:rsidR="007F7449" w:rsidRPr="00F11855">
        <w:rPr>
          <w:snapToGrid/>
          <w:szCs w:val="21"/>
          <w:lang w:val="en-GB"/>
        </w:rPr>
        <w:t>150</w:t>
      </w:r>
      <w:r w:rsidR="007F7449" w:rsidRPr="00F11855">
        <w:rPr>
          <w:rFonts w:hint="eastAsia"/>
          <w:snapToGrid/>
          <w:szCs w:val="21"/>
          <w:lang w:val="en-GB"/>
        </w:rPr>
        <w:t>毫米”改为“约</w:t>
      </w:r>
      <w:r w:rsidR="007F7449" w:rsidRPr="00F11855">
        <w:rPr>
          <w:snapToGrid/>
          <w:szCs w:val="21"/>
          <w:lang w:val="en-GB"/>
        </w:rPr>
        <w:t>150</w:t>
      </w:r>
      <w:r w:rsidR="007F7449" w:rsidRPr="00F11855">
        <w:rPr>
          <w:rFonts w:hint="eastAsia"/>
          <w:snapToGrid/>
          <w:szCs w:val="21"/>
          <w:lang w:val="en-GB"/>
        </w:rPr>
        <w:t>毫米”。</w:t>
      </w:r>
    </w:p>
    <w:p w:rsidR="007F7449" w:rsidRPr="00F11855" w:rsidRDefault="004E3C58" w:rsidP="005D275B">
      <w:pPr>
        <w:tabs>
          <w:tab w:val="clear" w:pos="431"/>
          <w:tab w:val="left" w:pos="2870"/>
        </w:tabs>
        <w:suppressAutoHyphens/>
        <w:overflowPunct/>
        <w:adjustRightInd/>
        <w:spacing w:after="100"/>
        <w:ind w:left="1134" w:right="1134"/>
        <w:rPr>
          <w:snapToGrid/>
          <w:szCs w:val="21"/>
          <w:lang w:val="en-GB"/>
        </w:rPr>
      </w:pPr>
      <w:r>
        <w:rPr>
          <w:iCs/>
          <w:snapToGrid/>
          <w:szCs w:val="21"/>
          <w:lang w:val="en-GB"/>
        </w:rPr>
        <w:t>18.7.2.2</w:t>
      </w:r>
      <w:r w:rsidR="007F7449" w:rsidRPr="00F11855">
        <w:rPr>
          <w:iCs/>
          <w:snapToGrid/>
          <w:szCs w:val="21"/>
          <w:lang w:val="en-GB"/>
        </w:rPr>
        <w:t>(g)</w:t>
      </w:r>
      <w:r w:rsidR="007F7449" w:rsidRPr="00F11855">
        <w:rPr>
          <w:rFonts w:hint="eastAsia"/>
          <w:iCs/>
          <w:snapToGrid/>
          <w:szCs w:val="21"/>
          <w:lang w:val="en-GB"/>
        </w:rPr>
        <w:t>原</w:t>
      </w:r>
      <w:r w:rsidR="007F7449" w:rsidRPr="00F11855">
        <w:rPr>
          <w:iCs/>
          <w:snapToGrid/>
          <w:szCs w:val="21"/>
          <w:lang w:val="en-GB"/>
        </w:rPr>
        <w:t>(f)</w:t>
      </w:r>
      <w:r w:rsidR="007F7449" w:rsidRPr="00F11855">
        <w:rPr>
          <w:iCs/>
          <w:snapToGrid/>
          <w:szCs w:val="21"/>
          <w:lang w:val="en-GB"/>
        </w:rPr>
        <w:tab/>
      </w:r>
      <w:r w:rsidR="007F7449" w:rsidRPr="00F11855">
        <w:rPr>
          <w:rFonts w:hint="eastAsia"/>
          <w:iCs/>
          <w:snapToGrid/>
          <w:szCs w:val="21"/>
          <w:lang w:val="en-GB"/>
        </w:rPr>
        <w:t>在第一句中，将</w:t>
      </w:r>
      <w:r w:rsidR="007F7449" w:rsidRPr="00F11855">
        <w:rPr>
          <w:iCs/>
          <w:snapToGrid/>
          <w:szCs w:val="21"/>
          <w:lang w:val="en-GB"/>
        </w:rPr>
        <w:t>“</w:t>
      </w:r>
      <w:r w:rsidR="007F7449" w:rsidRPr="00F11855">
        <w:rPr>
          <w:rFonts w:hint="eastAsia"/>
          <w:snapToGrid/>
          <w:szCs w:val="21"/>
          <w:lang w:val="en-GB"/>
        </w:rPr>
        <w:t>丙烷</w:t>
      </w:r>
      <w:r w:rsidR="007F7449" w:rsidRPr="00F11855">
        <w:rPr>
          <w:iCs/>
          <w:snapToGrid/>
          <w:szCs w:val="21"/>
          <w:lang w:val="en-GB"/>
        </w:rPr>
        <w:t>”</w:t>
      </w:r>
      <w:r w:rsidR="007F7449" w:rsidRPr="00F11855">
        <w:rPr>
          <w:rFonts w:hint="eastAsia"/>
          <w:iCs/>
          <w:snapToGrid/>
          <w:szCs w:val="21"/>
          <w:lang w:val="en-GB"/>
        </w:rPr>
        <w:t>改为</w:t>
      </w:r>
      <w:r w:rsidR="007F7449" w:rsidRPr="00F11855">
        <w:rPr>
          <w:iCs/>
          <w:snapToGrid/>
          <w:szCs w:val="21"/>
          <w:lang w:val="en-GB"/>
        </w:rPr>
        <w:t>“</w:t>
      </w:r>
      <w:r w:rsidR="007F7449" w:rsidRPr="00F11855">
        <w:rPr>
          <w:rFonts w:hint="eastAsia"/>
          <w:snapToGrid/>
          <w:szCs w:val="21"/>
          <w:lang w:val="en-GB"/>
        </w:rPr>
        <w:t>燃气</w:t>
      </w:r>
      <w:r w:rsidR="007F7449" w:rsidRPr="00F11855">
        <w:rPr>
          <w:iCs/>
          <w:snapToGrid/>
          <w:szCs w:val="21"/>
          <w:lang w:val="en-GB"/>
        </w:rPr>
        <w:t>”</w:t>
      </w:r>
      <w:r w:rsidR="007F7449" w:rsidRPr="00F11855">
        <w:rPr>
          <w:rFonts w:hint="eastAsia"/>
          <w:iCs/>
          <w:snapToGrid/>
          <w:szCs w:val="21"/>
          <w:lang w:val="en-GB"/>
        </w:rPr>
        <w:t>。</w:t>
      </w:r>
      <w:r w:rsidR="007F7449" w:rsidRPr="00F11855">
        <w:rPr>
          <w:rFonts w:hint="eastAsia"/>
          <w:snapToGrid/>
          <w:szCs w:val="21"/>
          <w:lang w:val="en-GB"/>
        </w:rPr>
        <w:t>删除第二句，</w:t>
      </w:r>
      <w:r w:rsidR="007F7449" w:rsidRPr="00F11855">
        <w:rPr>
          <w:rFonts w:hint="eastAsia"/>
          <w:iCs/>
          <w:snapToGrid/>
          <w:szCs w:val="21"/>
          <w:lang w:val="en-GB"/>
        </w:rPr>
        <w:t>将</w:t>
      </w:r>
      <w:r w:rsidR="007F7449" w:rsidRPr="00F11855">
        <w:rPr>
          <w:rFonts w:hint="eastAsia"/>
          <w:snapToGrid/>
          <w:szCs w:val="21"/>
          <w:lang w:val="en-GB"/>
        </w:rPr>
        <w:t>本段其余各处</w:t>
      </w:r>
      <w:r w:rsidR="00B00099">
        <w:rPr>
          <w:rFonts w:hint="eastAsia"/>
          <w:snapToGrid/>
          <w:szCs w:val="21"/>
          <w:lang w:val="en-GB"/>
        </w:rPr>
        <w:t>(</w:t>
      </w:r>
      <w:r w:rsidR="007F7449" w:rsidRPr="00F11855">
        <w:rPr>
          <w:rFonts w:hint="eastAsia"/>
          <w:snapToGrid/>
          <w:szCs w:val="21"/>
          <w:lang w:val="en-GB"/>
        </w:rPr>
        <w:t>三处</w:t>
      </w:r>
      <w:r w:rsidR="00B00099">
        <w:rPr>
          <w:rFonts w:hint="eastAsia"/>
          <w:snapToGrid/>
          <w:szCs w:val="21"/>
          <w:lang w:val="en-GB"/>
        </w:rPr>
        <w:t>)</w:t>
      </w:r>
      <w:r w:rsidR="007F7449" w:rsidRPr="00F11855">
        <w:rPr>
          <w:rFonts w:hint="eastAsia"/>
          <w:snapToGrid/>
          <w:szCs w:val="21"/>
          <w:lang w:val="en-GB"/>
        </w:rPr>
        <w:t>的</w:t>
      </w:r>
      <w:r w:rsidR="007F7449" w:rsidRPr="00F11855">
        <w:rPr>
          <w:iCs/>
          <w:snapToGrid/>
          <w:szCs w:val="21"/>
          <w:lang w:val="en-GB"/>
        </w:rPr>
        <w:t>“</w:t>
      </w:r>
      <w:r w:rsidR="007F7449" w:rsidRPr="00F11855">
        <w:rPr>
          <w:rFonts w:hint="eastAsia"/>
          <w:snapToGrid/>
          <w:szCs w:val="21"/>
          <w:lang w:val="en-GB"/>
        </w:rPr>
        <w:t>丙烷</w:t>
      </w:r>
      <w:r w:rsidR="007F7449" w:rsidRPr="00F11855">
        <w:rPr>
          <w:iCs/>
          <w:snapToGrid/>
          <w:szCs w:val="21"/>
          <w:lang w:val="en-GB"/>
        </w:rPr>
        <w:t>”</w:t>
      </w:r>
      <w:r w:rsidR="007F7449" w:rsidRPr="00F11855">
        <w:rPr>
          <w:rFonts w:hint="eastAsia"/>
          <w:iCs/>
          <w:snapToGrid/>
          <w:szCs w:val="21"/>
          <w:lang w:val="en-GB"/>
        </w:rPr>
        <w:t>改为</w:t>
      </w:r>
      <w:r w:rsidR="007F7449" w:rsidRPr="00F11855">
        <w:rPr>
          <w:iCs/>
          <w:snapToGrid/>
          <w:szCs w:val="21"/>
          <w:lang w:val="en-GB"/>
        </w:rPr>
        <w:t>“</w:t>
      </w:r>
      <w:r w:rsidR="007F7449" w:rsidRPr="00F11855">
        <w:rPr>
          <w:rFonts w:hint="eastAsia"/>
          <w:snapToGrid/>
          <w:szCs w:val="21"/>
          <w:lang w:val="en-GB"/>
        </w:rPr>
        <w:t>燃气”</w:t>
      </w:r>
      <w:r w:rsidR="007F7449" w:rsidRPr="00F11855">
        <w:rPr>
          <w:rFonts w:hint="eastAsia"/>
          <w:iCs/>
          <w:snapToGrid/>
          <w:szCs w:val="21"/>
          <w:lang w:val="en-GB"/>
        </w:rPr>
        <w:t>。</w:t>
      </w:r>
      <w:r w:rsidR="007F7449" w:rsidRPr="00F11855">
        <w:rPr>
          <w:rFonts w:hint="eastAsia"/>
          <w:snapToGrid/>
          <w:szCs w:val="21"/>
          <w:lang w:val="en-GB"/>
        </w:rPr>
        <w:t>将</w:t>
      </w:r>
      <w:r w:rsidR="007F7449" w:rsidRPr="00F11855">
        <w:rPr>
          <w:snapToGrid/>
          <w:szCs w:val="21"/>
          <w:lang w:val="en-GB"/>
        </w:rPr>
        <w:t>“measuring up to 60 g/</w:t>
      </w:r>
      <w:r w:rsidR="007F7449" w:rsidRPr="00F11855">
        <w:rPr>
          <w:snapToGrid/>
          <w:szCs w:val="21"/>
        </w:rPr>
        <w:t xml:space="preserve">m </w:t>
      </w:r>
      <w:r w:rsidR="007F7449" w:rsidRPr="00F11855">
        <w:rPr>
          <w:snapToGrid/>
          <w:szCs w:val="21"/>
          <w:lang w:val="en-GB"/>
        </w:rPr>
        <w:t>of propane”</w:t>
      </w:r>
      <w:r w:rsidR="007F7449" w:rsidRPr="00F11855">
        <w:rPr>
          <w:rFonts w:hint="eastAsia"/>
          <w:snapToGrid/>
          <w:szCs w:val="21"/>
          <w:lang w:val="en-GB"/>
        </w:rPr>
        <w:t>改为</w:t>
      </w:r>
      <w:r w:rsidR="007F7449" w:rsidRPr="00F11855">
        <w:rPr>
          <w:snapToGrid/>
          <w:szCs w:val="21"/>
          <w:lang w:val="en-GB"/>
        </w:rPr>
        <w:t>“measuring up to 60 g/</w:t>
      </w:r>
      <w:r w:rsidR="007F7449" w:rsidRPr="00F11855">
        <w:rPr>
          <w:snapToGrid/>
          <w:szCs w:val="21"/>
        </w:rPr>
        <w:t>m</w:t>
      </w:r>
      <w:r w:rsidR="00B00099">
        <w:rPr>
          <w:rFonts w:hint="eastAsia"/>
          <w:snapToGrid/>
          <w:szCs w:val="21"/>
          <w:lang w:val="en-GB"/>
        </w:rPr>
        <w:t>(</w:t>
      </w:r>
      <w:r w:rsidR="007F7449" w:rsidRPr="00F11855">
        <w:rPr>
          <w:rFonts w:hint="eastAsia"/>
          <w:snapToGrid/>
          <w:szCs w:val="21"/>
          <w:lang w:val="en-GB"/>
        </w:rPr>
        <w:t>中文无需改动</w:t>
      </w:r>
      <w:r w:rsidR="002C0F1C" w:rsidRPr="002C0F1C">
        <w:rPr>
          <w:rFonts w:hint="eastAsia"/>
          <w:snapToGrid/>
          <w:spacing w:val="-50"/>
          <w:szCs w:val="21"/>
          <w:lang w:val="en-GB"/>
        </w:rPr>
        <w:t>―</w:t>
      </w:r>
      <w:r w:rsidR="002C0F1C" w:rsidRPr="002C0F1C">
        <w:rPr>
          <w:rFonts w:hint="eastAsia"/>
          <w:snapToGrid/>
          <w:szCs w:val="21"/>
          <w:lang w:val="en-GB"/>
        </w:rPr>
        <w:t>―</w:t>
      </w:r>
      <w:r w:rsidR="007F7449" w:rsidRPr="00F11855">
        <w:rPr>
          <w:rFonts w:hint="eastAsia"/>
          <w:snapToGrid/>
          <w:szCs w:val="21"/>
          <w:lang w:val="en-GB"/>
        </w:rPr>
        <w:t>中译注</w:t>
      </w:r>
      <w:r w:rsidR="007F7449" w:rsidRPr="00F11855">
        <w:rPr>
          <w:snapToGrid/>
          <w:szCs w:val="21"/>
          <w:lang w:val="en-GB"/>
        </w:rPr>
        <w:t>).</w:t>
      </w:r>
    </w:p>
    <w:p w:rsidR="007F7449" w:rsidRPr="00F11855" w:rsidRDefault="004E3C58" w:rsidP="00000776">
      <w:pPr>
        <w:tabs>
          <w:tab w:val="clear" w:pos="431"/>
          <w:tab w:val="left" w:pos="2898"/>
        </w:tabs>
        <w:suppressAutoHyphens/>
        <w:overflowPunct/>
        <w:adjustRightInd/>
        <w:spacing w:after="100"/>
        <w:ind w:left="1134" w:right="1134"/>
        <w:rPr>
          <w:iCs/>
          <w:snapToGrid/>
          <w:szCs w:val="21"/>
          <w:lang w:val="en-GB"/>
        </w:rPr>
      </w:pPr>
      <w:r>
        <w:rPr>
          <w:iCs/>
          <w:snapToGrid/>
          <w:szCs w:val="21"/>
          <w:lang w:val="en-GB"/>
        </w:rPr>
        <w:t>18.7.2.2</w:t>
      </w:r>
      <w:r w:rsidR="006B7C0B">
        <w:rPr>
          <w:iCs/>
          <w:snapToGrid/>
          <w:szCs w:val="21"/>
          <w:lang w:val="en-GB"/>
        </w:rPr>
        <w:t>(h)</w:t>
      </w:r>
      <w:r w:rsidR="007F7449" w:rsidRPr="00F11855">
        <w:rPr>
          <w:rFonts w:hint="eastAsia"/>
          <w:iCs/>
          <w:snapToGrid/>
          <w:szCs w:val="21"/>
          <w:lang w:val="en-GB"/>
        </w:rPr>
        <w:t>原</w:t>
      </w:r>
      <w:r w:rsidR="007F7449" w:rsidRPr="00F11855">
        <w:rPr>
          <w:iCs/>
          <w:snapToGrid/>
          <w:szCs w:val="21"/>
          <w:lang w:val="en-GB"/>
        </w:rPr>
        <w:t>(i)</w:t>
      </w:r>
      <w:r w:rsidR="007F7449" w:rsidRPr="00F11855">
        <w:rPr>
          <w:iCs/>
          <w:snapToGrid/>
          <w:szCs w:val="21"/>
          <w:lang w:val="en-GB"/>
        </w:rPr>
        <w:tab/>
      </w:r>
      <w:r w:rsidR="007F7449" w:rsidRPr="00F11855">
        <w:rPr>
          <w:rFonts w:hint="eastAsia"/>
          <w:iCs/>
          <w:snapToGrid/>
          <w:szCs w:val="21"/>
        </w:rPr>
        <w:t>在</w:t>
      </w:r>
      <w:r w:rsidR="007F7449" w:rsidRPr="00F11855">
        <w:rPr>
          <w:iCs/>
          <w:snapToGrid/>
          <w:szCs w:val="21"/>
          <w:lang w:val="en-GB"/>
        </w:rPr>
        <w:t>“</w:t>
      </w:r>
      <w:r w:rsidR="007F7449" w:rsidRPr="00F11855">
        <w:rPr>
          <w:snapToGrid/>
          <w:szCs w:val="21"/>
          <w:lang w:val="en-GB"/>
        </w:rPr>
        <w:t>500</w:t>
      </w:r>
      <w:r w:rsidR="007F7449" w:rsidRPr="00F11855">
        <w:rPr>
          <w:rFonts w:hint="eastAsia"/>
          <w:snapToGrid/>
          <w:szCs w:val="21"/>
          <w:lang w:val="en-GB"/>
        </w:rPr>
        <w:t>毫米</w:t>
      </w:r>
      <w:r w:rsidR="007F7449" w:rsidRPr="00F11855">
        <w:rPr>
          <w:snapToGrid/>
          <w:szCs w:val="21"/>
          <w:lang w:val="en-GB"/>
        </w:rPr>
        <w:t>(2)</w:t>
      </w:r>
      <w:r w:rsidR="007F7449" w:rsidRPr="00F11855">
        <w:rPr>
          <w:iCs/>
          <w:snapToGrid/>
          <w:szCs w:val="21"/>
          <w:lang w:val="en-GB"/>
        </w:rPr>
        <w:t>”</w:t>
      </w:r>
      <w:r w:rsidR="007F7449" w:rsidRPr="00F11855">
        <w:rPr>
          <w:rFonts w:hint="eastAsia"/>
          <w:iCs/>
          <w:snapToGrid/>
          <w:szCs w:val="21"/>
          <w:lang w:val="en-GB"/>
        </w:rPr>
        <w:t>之前加“约”。</w:t>
      </w:r>
    </w:p>
    <w:p w:rsidR="007F7449" w:rsidRPr="00F11855" w:rsidRDefault="004E3C58" w:rsidP="00000776">
      <w:pPr>
        <w:tabs>
          <w:tab w:val="clear" w:pos="431"/>
          <w:tab w:val="left" w:pos="2898"/>
        </w:tabs>
        <w:suppressAutoHyphens/>
        <w:overflowPunct/>
        <w:adjustRightInd/>
        <w:spacing w:after="100"/>
        <w:ind w:left="1134" w:right="1134"/>
        <w:rPr>
          <w:iCs/>
          <w:snapToGrid/>
          <w:szCs w:val="21"/>
          <w:lang w:val="en-GB"/>
        </w:rPr>
      </w:pPr>
      <w:r>
        <w:rPr>
          <w:iCs/>
          <w:snapToGrid/>
          <w:szCs w:val="21"/>
          <w:lang w:val="en-GB"/>
        </w:rPr>
        <w:t>18.7.2.2(l)</w:t>
      </w:r>
      <w:r w:rsidR="007F7449" w:rsidRPr="00F11855">
        <w:rPr>
          <w:rFonts w:hint="eastAsia"/>
          <w:iCs/>
          <w:snapToGrid/>
          <w:szCs w:val="21"/>
          <w:lang w:val="en-GB"/>
        </w:rPr>
        <w:t>原</w:t>
      </w:r>
      <w:r w:rsidR="007F7449" w:rsidRPr="00F11855">
        <w:rPr>
          <w:iCs/>
          <w:snapToGrid/>
          <w:szCs w:val="21"/>
          <w:lang w:val="en-GB"/>
        </w:rPr>
        <w:t>(k)</w:t>
      </w:r>
      <w:r w:rsidR="007F7449" w:rsidRPr="00F11855">
        <w:rPr>
          <w:iCs/>
          <w:snapToGrid/>
          <w:szCs w:val="21"/>
          <w:lang w:val="en-GB"/>
        </w:rPr>
        <w:tab/>
      </w:r>
      <w:r w:rsidR="007F7449" w:rsidRPr="00F11855">
        <w:rPr>
          <w:rFonts w:hint="eastAsia"/>
          <w:iCs/>
          <w:snapToGrid/>
          <w:szCs w:val="21"/>
          <w:lang w:val="en-GB"/>
        </w:rPr>
        <w:t>修改如下：</w:t>
      </w:r>
    </w:p>
    <w:p w:rsidR="007F7449" w:rsidRPr="00F11855" w:rsidRDefault="00DB0DE8" w:rsidP="000A791A">
      <w:pPr>
        <w:tabs>
          <w:tab w:val="clear" w:pos="431"/>
          <w:tab w:val="left" w:pos="1701"/>
        </w:tabs>
        <w:suppressAutoHyphens/>
        <w:overflowPunct/>
        <w:adjustRightInd/>
        <w:spacing w:after="100"/>
        <w:ind w:left="1134" w:right="1134"/>
        <w:rPr>
          <w:snapToGrid/>
          <w:szCs w:val="21"/>
          <w:lang w:val="en-GB"/>
        </w:rPr>
      </w:pPr>
      <w:r>
        <w:rPr>
          <w:snapToGrid/>
          <w:szCs w:val="21"/>
          <w:lang w:val="en-GB"/>
        </w:rPr>
        <w:t>“(l)</w:t>
      </w:r>
      <w:r>
        <w:rPr>
          <w:snapToGrid/>
          <w:szCs w:val="21"/>
          <w:lang w:val="en-GB"/>
        </w:rPr>
        <w:tab/>
      </w:r>
      <w:r w:rsidR="007F7449" w:rsidRPr="00F11855">
        <w:rPr>
          <w:rFonts w:hint="eastAsia"/>
          <w:snapToGrid/>
          <w:szCs w:val="21"/>
          <w:lang w:val="en-GB"/>
        </w:rPr>
        <w:t>试验用炸药中间物质硝酸铵乳胶、悬浮剂或凝胶；</w:t>
      </w:r>
      <w:r w:rsidR="007F7449" w:rsidRPr="00F11855">
        <w:rPr>
          <w:snapToGrid/>
          <w:szCs w:val="21"/>
          <w:lang w:val="en-GB"/>
        </w:rPr>
        <w:t>”</w:t>
      </w:r>
      <w:r w:rsidR="007F7449" w:rsidRPr="00F11855">
        <w:rPr>
          <w:rFonts w:hint="eastAsia"/>
          <w:snapToGrid/>
          <w:szCs w:val="21"/>
          <w:lang w:val="en-GB"/>
        </w:rPr>
        <w:t>。</w:t>
      </w:r>
    </w:p>
    <w:p w:rsidR="007F7449" w:rsidRPr="00F11855" w:rsidRDefault="007F7449" w:rsidP="00D7745E">
      <w:pPr>
        <w:tabs>
          <w:tab w:val="clear" w:pos="431"/>
          <w:tab w:val="left" w:pos="2410"/>
        </w:tabs>
        <w:suppressAutoHyphens/>
        <w:overflowPunct/>
        <w:adjustRightInd/>
        <w:spacing w:after="120"/>
        <w:ind w:left="1134" w:right="1134"/>
        <w:rPr>
          <w:iCs/>
          <w:snapToGrid/>
          <w:szCs w:val="21"/>
          <w:lang w:val="en-GB"/>
        </w:rPr>
      </w:pPr>
      <w:r w:rsidRPr="00F11855">
        <w:rPr>
          <w:iCs/>
          <w:snapToGrid/>
          <w:szCs w:val="21"/>
          <w:lang w:val="en-GB"/>
        </w:rPr>
        <w:t>18.7.2.2</w:t>
      </w:r>
      <w:r w:rsidRPr="00F11855">
        <w:rPr>
          <w:iCs/>
          <w:snapToGrid/>
          <w:szCs w:val="21"/>
          <w:lang w:val="en-GB"/>
        </w:rPr>
        <w:tab/>
      </w:r>
      <w:r w:rsidRPr="00F11855">
        <w:rPr>
          <w:rFonts w:hint="eastAsia"/>
          <w:iCs/>
          <w:snapToGrid/>
          <w:szCs w:val="21"/>
          <w:lang w:val="en-GB"/>
        </w:rPr>
        <w:t>新增</w:t>
      </w:r>
      <w:r w:rsidRPr="00F11855">
        <w:rPr>
          <w:iCs/>
          <w:snapToGrid/>
          <w:szCs w:val="21"/>
          <w:lang w:val="en-GB"/>
        </w:rPr>
        <w:t>(m)</w:t>
      </w:r>
      <w:r w:rsidRPr="00F11855">
        <w:rPr>
          <w:rFonts w:hint="eastAsia"/>
          <w:iCs/>
          <w:snapToGrid/>
          <w:szCs w:val="21"/>
          <w:lang w:val="en-GB"/>
        </w:rPr>
        <w:t>小段如下：</w:t>
      </w:r>
    </w:p>
    <w:p w:rsidR="007F7449" w:rsidRPr="00F11855" w:rsidRDefault="007F7449" w:rsidP="000A791A">
      <w:pPr>
        <w:tabs>
          <w:tab w:val="clear" w:pos="431"/>
          <w:tab w:val="left" w:pos="1843"/>
        </w:tabs>
        <w:suppressAutoHyphens/>
        <w:overflowPunct/>
        <w:adjustRightInd/>
        <w:spacing w:after="100"/>
        <w:ind w:left="1134" w:right="1134"/>
        <w:rPr>
          <w:snapToGrid/>
          <w:szCs w:val="21"/>
          <w:lang w:val="en-GB"/>
        </w:rPr>
      </w:pPr>
      <w:r w:rsidRPr="00F11855">
        <w:rPr>
          <w:rFonts w:hint="eastAsia"/>
          <w:snapToGrid/>
          <w:szCs w:val="21"/>
          <w:lang w:val="en-GB"/>
        </w:rPr>
        <w:t>“</w:t>
      </w:r>
      <w:r w:rsidRPr="00F11855">
        <w:rPr>
          <w:snapToGrid/>
          <w:szCs w:val="21"/>
          <w:lang w:val="en-GB"/>
        </w:rPr>
        <w:t>(m)</w:t>
      </w:r>
      <w:r w:rsidRPr="00F11855">
        <w:rPr>
          <w:snapToGrid/>
          <w:szCs w:val="21"/>
          <w:lang w:val="en-GB"/>
        </w:rPr>
        <w:tab/>
      </w:r>
      <w:r w:rsidRPr="00F11855">
        <w:rPr>
          <w:rFonts w:hint="eastAsia"/>
          <w:snapToGrid/>
          <w:szCs w:val="21"/>
          <w:lang w:val="en-GB"/>
        </w:rPr>
        <w:t>试验开始时用于测量风速的装置，诸如风速表；”。</w:t>
      </w:r>
      <w:r w:rsidRPr="00F11855">
        <w:rPr>
          <w:snapToGrid/>
          <w:szCs w:val="21"/>
          <w:lang w:val="en-GB"/>
        </w:rPr>
        <w:t>.</w:t>
      </w:r>
    </w:p>
    <w:p w:rsidR="007F7449" w:rsidRPr="00F11855" w:rsidRDefault="007F7449" w:rsidP="0083795E">
      <w:pPr>
        <w:tabs>
          <w:tab w:val="clear" w:pos="431"/>
          <w:tab w:val="left" w:pos="2410"/>
        </w:tabs>
        <w:suppressAutoHyphens/>
        <w:overflowPunct/>
        <w:adjustRightInd/>
        <w:spacing w:after="100" w:line="310" w:lineRule="exact"/>
        <w:ind w:left="1134" w:right="1134"/>
        <w:rPr>
          <w:snapToGrid/>
          <w:szCs w:val="21"/>
          <w:lang w:val="en-GB"/>
        </w:rPr>
      </w:pPr>
      <w:r w:rsidRPr="00F11855">
        <w:rPr>
          <w:iCs/>
          <w:snapToGrid/>
          <w:szCs w:val="21"/>
          <w:lang w:val="en-GB"/>
        </w:rPr>
        <w:t>18.7.2.2</w:t>
      </w:r>
      <w:r w:rsidRPr="00F11855">
        <w:rPr>
          <w:iCs/>
          <w:snapToGrid/>
          <w:szCs w:val="21"/>
          <w:lang w:val="en-GB"/>
        </w:rPr>
        <w:tab/>
      </w:r>
      <w:r w:rsidRPr="00F11855">
        <w:rPr>
          <w:rFonts w:hint="eastAsia"/>
          <w:iCs/>
          <w:snapToGrid/>
          <w:szCs w:val="21"/>
          <w:lang w:val="en-GB"/>
        </w:rPr>
        <w:t>末段改排为</w:t>
      </w:r>
      <w:r w:rsidRPr="00F11855">
        <w:rPr>
          <w:iCs/>
          <w:snapToGrid/>
          <w:szCs w:val="21"/>
          <w:lang w:val="en-GB"/>
        </w:rPr>
        <w:t>(n)</w:t>
      </w:r>
      <w:r w:rsidRPr="00F11855">
        <w:rPr>
          <w:rFonts w:hint="eastAsia"/>
          <w:iCs/>
          <w:snapToGrid/>
          <w:szCs w:val="21"/>
          <w:lang w:val="en-GB"/>
        </w:rPr>
        <w:t>小段。</w:t>
      </w:r>
    </w:p>
    <w:p w:rsidR="007F7449" w:rsidRPr="00E66AB0" w:rsidRDefault="007F7449" w:rsidP="0083795E">
      <w:pPr>
        <w:tabs>
          <w:tab w:val="clear" w:pos="431"/>
          <w:tab w:val="left" w:pos="2410"/>
        </w:tabs>
        <w:suppressAutoHyphens/>
        <w:overflowPunct/>
        <w:adjustRightInd/>
        <w:spacing w:after="100" w:line="310" w:lineRule="exact"/>
        <w:ind w:left="1134" w:right="1134"/>
        <w:rPr>
          <w:snapToGrid/>
        </w:rPr>
      </w:pPr>
      <w:r w:rsidRPr="00F11855">
        <w:rPr>
          <w:snapToGrid/>
          <w:lang w:val="en-GB"/>
        </w:rPr>
        <w:t>18.7.2.3.1</w:t>
      </w:r>
      <w:r w:rsidRPr="00F11855">
        <w:rPr>
          <w:snapToGrid/>
          <w:lang w:val="en-GB"/>
        </w:rPr>
        <w:tab/>
      </w:r>
      <w:r w:rsidRPr="00F11855">
        <w:rPr>
          <w:rFonts w:hint="eastAsia"/>
          <w:snapToGrid/>
          <w:lang w:val="en-GB"/>
        </w:rPr>
        <w:t>第一句中，在</w:t>
      </w:r>
      <w:r w:rsidRPr="00F11855">
        <w:rPr>
          <w:snapToGrid/>
          <w:lang w:val="en-GB"/>
        </w:rPr>
        <w:t>“435</w:t>
      </w:r>
      <w:r w:rsidRPr="00E66AB0">
        <w:rPr>
          <w:rFonts w:hint="eastAsia"/>
          <w:snapToGrid/>
        </w:rPr>
        <w:t>毫米</w:t>
      </w:r>
      <w:r w:rsidRPr="00E66AB0">
        <w:rPr>
          <w:snapToGrid/>
        </w:rPr>
        <w:t>)”</w:t>
      </w:r>
      <w:r w:rsidRPr="00E66AB0">
        <w:rPr>
          <w:rFonts w:hint="eastAsia"/>
          <w:snapToGrid/>
        </w:rPr>
        <w:t>之前加“约”。</w:t>
      </w:r>
    </w:p>
    <w:p w:rsidR="007F7449" w:rsidRPr="00E66AB0" w:rsidRDefault="007F7449" w:rsidP="0083795E">
      <w:pPr>
        <w:tabs>
          <w:tab w:val="clear" w:pos="431"/>
          <w:tab w:val="left" w:pos="2410"/>
        </w:tabs>
        <w:suppressAutoHyphens/>
        <w:overflowPunct/>
        <w:adjustRightInd/>
        <w:spacing w:after="100" w:line="310" w:lineRule="exact"/>
        <w:ind w:left="1134" w:right="1134"/>
        <w:rPr>
          <w:snapToGrid/>
        </w:rPr>
      </w:pPr>
      <w:r w:rsidRPr="00E66AB0">
        <w:rPr>
          <w:snapToGrid/>
        </w:rPr>
        <w:t>18.7.2.3.3</w:t>
      </w:r>
      <w:r w:rsidRPr="00E66AB0">
        <w:rPr>
          <w:snapToGrid/>
        </w:rPr>
        <w:tab/>
      </w:r>
      <w:r w:rsidRPr="00E66AB0">
        <w:rPr>
          <w:rFonts w:hint="eastAsia"/>
          <w:snapToGrid/>
        </w:rPr>
        <w:t>在第一句中，将</w:t>
      </w:r>
      <w:r w:rsidRPr="00E66AB0">
        <w:rPr>
          <w:snapToGrid/>
        </w:rPr>
        <w:t>“ANE”</w:t>
      </w:r>
      <w:r w:rsidRPr="00E66AB0">
        <w:rPr>
          <w:rFonts w:hint="eastAsia"/>
          <w:snapToGrid/>
        </w:rPr>
        <w:t>改为</w:t>
      </w:r>
      <w:r w:rsidRPr="00E66AB0">
        <w:rPr>
          <w:snapToGrid/>
        </w:rPr>
        <w:t>“</w:t>
      </w:r>
      <w:r w:rsidRPr="00E66AB0">
        <w:rPr>
          <w:rFonts w:hint="eastAsia"/>
          <w:snapToGrid/>
        </w:rPr>
        <w:t>试验</w:t>
      </w:r>
      <w:r w:rsidRPr="00E66AB0">
        <w:rPr>
          <w:snapToGrid/>
        </w:rPr>
        <w:t>”</w:t>
      </w:r>
      <w:r w:rsidRPr="00E66AB0">
        <w:rPr>
          <w:rFonts w:hint="eastAsia"/>
          <w:snapToGrid/>
        </w:rPr>
        <w:t>。</w:t>
      </w:r>
    </w:p>
    <w:p w:rsidR="007F7449" w:rsidRPr="00E66AB0" w:rsidRDefault="000A791A" w:rsidP="0083795E">
      <w:pPr>
        <w:pStyle w:val="SingleTxtGC"/>
        <w:tabs>
          <w:tab w:val="clear" w:pos="1996"/>
        </w:tabs>
        <w:spacing w:after="100" w:line="310" w:lineRule="exact"/>
        <w:rPr>
          <w:snapToGrid/>
        </w:rPr>
      </w:pPr>
      <w:r w:rsidRPr="00E66AB0">
        <w:rPr>
          <w:snapToGrid/>
        </w:rPr>
        <w:t>18.7.2.4.</w:t>
      </w:r>
      <w:r w:rsidR="00812C0B">
        <w:rPr>
          <w:snapToGrid/>
        </w:rPr>
        <w:t>1</w:t>
      </w:r>
      <w:r w:rsidR="006B3D06" w:rsidRPr="00E66AB0">
        <w:rPr>
          <w:snapToGrid/>
        </w:rPr>
        <w:tab/>
      </w:r>
      <w:r w:rsidR="007F7449" w:rsidRPr="00E66AB0">
        <w:rPr>
          <w:rFonts w:hint="eastAsia"/>
          <w:snapToGrid/>
        </w:rPr>
        <w:t>第一句中，在“水泥砖”之后加“或类似固体基底”。在第二句中，将</w:t>
      </w:r>
      <w:r w:rsidR="007F7449" w:rsidRPr="00E66AB0">
        <w:rPr>
          <w:snapToGrid/>
        </w:rPr>
        <w:t>“</w:t>
      </w:r>
      <w:r w:rsidR="007F7449" w:rsidRPr="00E66AB0">
        <w:rPr>
          <w:rFonts w:hint="eastAsia"/>
          <w:snapToGrid/>
        </w:rPr>
        <w:t>丙烷</w:t>
      </w:r>
      <w:r w:rsidR="007F7449" w:rsidRPr="00E66AB0">
        <w:rPr>
          <w:snapToGrid/>
        </w:rPr>
        <w:t>”</w:t>
      </w:r>
      <w:r w:rsidR="007F7449" w:rsidRPr="00E66AB0">
        <w:rPr>
          <w:rFonts w:hint="eastAsia"/>
          <w:snapToGrid/>
        </w:rPr>
        <w:t>改为</w:t>
      </w:r>
      <w:r w:rsidR="007F7449" w:rsidRPr="00E66AB0">
        <w:rPr>
          <w:snapToGrid/>
        </w:rPr>
        <w:t>“</w:t>
      </w:r>
      <w:r w:rsidR="007F7449" w:rsidRPr="00E66AB0">
        <w:rPr>
          <w:rFonts w:hint="eastAsia"/>
          <w:snapToGrid/>
        </w:rPr>
        <w:t>燃气</w:t>
      </w:r>
      <w:r w:rsidR="007F7449" w:rsidRPr="00E66AB0">
        <w:rPr>
          <w:snapToGrid/>
        </w:rPr>
        <w:t>”</w:t>
      </w:r>
      <w:r w:rsidR="007F7449" w:rsidRPr="00E66AB0">
        <w:rPr>
          <w:rFonts w:hint="eastAsia"/>
          <w:snapToGrid/>
        </w:rPr>
        <w:t>，并将</w:t>
      </w:r>
      <w:r w:rsidR="007F7449" w:rsidRPr="00E66AB0">
        <w:rPr>
          <w:snapToGrid/>
        </w:rPr>
        <w:t>“</w:t>
      </w:r>
      <w:r w:rsidR="007F7449" w:rsidRPr="00E66AB0">
        <w:rPr>
          <w:rFonts w:hint="eastAsia"/>
          <w:snapToGrid/>
        </w:rPr>
        <w:t>水泥砖</w:t>
      </w:r>
      <w:r w:rsidR="0032121A" w:rsidRPr="00E66AB0">
        <w:rPr>
          <w:snapToGrid/>
        </w:rPr>
        <w:t>”</w:t>
      </w:r>
      <w:r w:rsidR="007F7449" w:rsidRPr="00E66AB0">
        <w:rPr>
          <w:rFonts w:hint="eastAsia"/>
          <w:snapToGrid/>
        </w:rPr>
        <w:t>改为</w:t>
      </w:r>
      <w:r w:rsidR="007F7449" w:rsidRPr="00E66AB0">
        <w:rPr>
          <w:snapToGrid/>
        </w:rPr>
        <w:t>“</w:t>
      </w:r>
      <w:r w:rsidR="007F7449" w:rsidRPr="00E66AB0">
        <w:rPr>
          <w:rFonts w:hint="eastAsia"/>
          <w:snapToGrid/>
        </w:rPr>
        <w:t>固体基底</w:t>
      </w:r>
      <w:r w:rsidR="007F7449" w:rsidRPr="00E66AB0">
        <w:rPr>
          <w:snapToGrid/>
        </w:rPr>
        <w:t>”</w:t>
      </w:r>
      <w:r w:rsidR="007F7449" w:rsidRPr="00E66AB0">
        <w:rPr>
          <w:rFonts w:hint="eastAsia"/>
          <w:snapToGrid/>
        </w:rPr>
        <w:t>。</w:t>
      </w:r>
    </w:p>
    <w:p w:rsidR="007F7449" w:rsidRPr="00E66AB0" w:rsidRDefault="007F7449" w:rsidP="0083795E">
      <w:pPr>
        <w:pStyle w:val="SingleTxtGC"/>
        <w:tabs>
          <w:tab w:val="clear" w:pos="1996"/>
          <w:tab w:val="clear" w:pos="2427"/>
          <w:tab w:val="left" w:pos="2410"/>
        </w:tabs>
        <w:spacing w:after="100" w:line="310" w:lineRule="exact"/>
        <w:rPr>
          <w:snapToGrid/>
        </w:rPr>
      </w:pPr>
      <w:r w:rsidRPr="00E66AB0">
        <w:rPr>
          <w:snapToGrid/>
        </w:rPr>
        <w:t>18.7.2.4.2</w:t>
      </w:r>
      <w:r w:rsidRPr="00E66AB0">
        <w:rPr>
          <w:snapToGrid/>
        </w:rPr>
        <w:tab/>
      </w:r>
      <w:r w:rsidRPr="00E66AB0">
        <w:rPr>
          <w:rFonts w:hint="eastAsia"/>
          <w:snapToGrid/>
        </w:rPr>
        <w:t>在第二句中，在</w:t>
      </w:r>
      <w:r w:rsidRPr="00E66AB0">
        <w:rPr>
          <w:snapToGrid/>
        </w:rPr>
        <w:t>“435</w:t>
      </w:r>
      <w:r w:rsidRPr="00E66AB0">
        <w:rPr>
          <w:rFonts w:hint="eastAsia"/>
          <w:snapToGrid/>
        </w:rPr>
        <w:t>毫米</w:t>
      </w:r>
      <w:r w:rsidRPr="00E66AB0">
        <w:rPr>
          <w:snapToGrid/>
        </w:rPr>
        <w:t>”</w:t>
      </w:r>
      <w:r w:rsidRPr="00E66AB0">
        <w:rPr>
          <w:rFonts w:hint="eastAsia"/>
          <w:snapToGrid/>
        </w:rPr>
        <w:t>之前加“约</w:t>
      </w:r>
      <w:r w:rsidRPr="00E66AB0">
        <w:rPr>
          <w:snapToGrid/>
        </w:rPr>
        <w:t>”</w:t>
      </w:r>
      <w:r w:rsidRPr="00E66AB0">
        <w:rPr>
          <w:rFonts w:hint="eastAsia"/>
          <w:snapToGrid/>
        </w:rPr>
        <w:t>，将两处</w:t>
      </w:r>
      <w:r w:rsidR="0032121A" w:rsidRPr="00E66AB0">
        <w:rPr>
          <w:snapToGrid/>
        </w:rPr>
        <w:t>“ANE”</w:t>
      </w:r>
      <w:r w:rsidRPr="00E66AB0">
        <w:rPr>
          <w:rFonts w:hint="eastAsia"/>
          <w:snapToGrid/>
        </w:rPr>
        <w:t>改为</w:t>
      </w:r>
      <w:r w:rsidRPr="00E66AB0">
        <w:rPr>
          <w:snapToGrid/>
        </w:rPr>
        <w:t>“</w:t>
      </w:r>
      <w:r w:rsidRPr="00E66AB0">
        <w:rPr>
          <w:rFonts w:hint="eastAsia"/>
          <w:snapToGrid/>
        </w:rPr>
        <w:t>物质</w:t>
      </w:r>
      <w:r w:rsidR="0032121A" w:rsidRPr="00E66AB0">
        <w:rPr>
          <w:snapToGrid/>
        </w:rPr>
        <w:t>”</w:t>
      </w:r>
      <w:r w:rsidRPr="00E66AB0">
        <w:rPr>
          <w:rFonts w:hint="eastAsia"/>
          <w:snapToGrid/>
        </w:rPr>
        <w:t>。末句中，将</w:t>
      </w:r>
      <w:r w:rsidRPr="00E66AB0">
        <w:rPr>
          <w:snapToGrid/>
        </w:rPr>
        <w:t>“</w:t>
      </w:r>
      <w:r w:rsidRPr="00E66AB0">
        <w:rPr>
          <w:rFonts w:hint="eastAsia"/>
          <w:snapToGrid/>
        </w:rPr>
        <w:t>丙烷</w:t>
      </w:r>
      <w:r w:rsidRPr="00E66AB0">
        <w:rPr>
          <w:snapToGrid/>
        </w:rPr>
        <w:t>”</w:t>
      </w:r>
      <w:r w:rsidRPr="00E66AB0">
        <w:rPr>
          <w:rFonts w:hint="eastAsia"/>
          <w:snapToGrid/>
        </w:rPr>
        <w:t>改为</w:t>
      </w:r>
      <w:r w:rsidRPr="00E66AB0">
        <w:rPr>
          <w:snapToGrid/>
        </w:rPr>
        <w:t>“</w:t>
      </w:r>
      <w:r w:rsidRPr="00E66AB0">
        <w:rPr>
          <w:rFonts w:hint="eastAsia"/>
          <w:snapToGrid/>
        </w:rPr>
        <w:t>燃气</w:t>
      </w:r>
      <w:r w:rsidRPr="00E66AB0">
        <w:rPr>
          <w:snapToGrid/>
        </w:rPr>
        <w:t>”</w:t>
      </w:r>
      <w:r w:rsidRPr="00E66AB0">
        <w:rPr>
          <w:rFonts w:hint="eastAsia"/>
          <w:snapToGrid/>
        </w:rPr>
        <w:t>。</w:t>
      </w:r>
    </w:p>
    <w:p w:rsidR="007F7449" w:rsidRPr="00E66AB0" w:rsidRDefault="0032121A" w:rsidP="0083795E">
      <w:pPr>
        <w:pStyle w:val="SingleTxtGC"/>
        <w:spacing w:after="100" w:line="310" w:lineRule="exact"/>
        <w:rPr>
          <w:snapToGrid/>
        </w:rPr>
      </w:pPr>
      <w:r w:rsidRPr="00E66AB0">
        <w:rPr>
          <w:snapToGrid/>
        </w:rPr>
        <w:t>18.7.2.4.3</w:t>
      </w:r>
      <w:r w:rsidR="000A791A" w:rsidRPr="00E66AB0">
        <w:rPr>
          <w:snapToGrid/>
        </w:rPr>
        <w:t>(c)</w:t>
      </w:r>
      <w:r w:rsidR="000A791A" w:rsidRPr="00E66AB0">
        <w:rPr>
          <w:snapToGrid/>
        </w:rPr>
        <w:tab/>
      </w:r>
      <w:r w:rsidR="007F7449" w:rsidRPr="00E66AB0">
        <w:rPr>
          <w:rFonts w:hint="eastAsia"/>
          <w:snapToGrid/>
        </w:rPr>
        <w:t>在</w:t>
      </w:r>
      <w:r w:rsidR="007F7449" w:rsidRPr="00E66AB0">
        <w:rPr>
          <w:snapToGrid/>
        </w:rPr>
        <w:t>“20</w:t>
      </w:r>
      <w:r w:rsidR="007F7449" w:rsidRPr="00E66AB0">
        <w:rPr>
          <w:rFonts w:hint="eastAsia"/>
          <w:snapToGrid/>
        </w:rPr>
        <w:t>毫米</w:t>
      </w:r>
      <w:r w:rsidR="007F7449" w:rsidRPr="00E66AB0">
        <w:rPr>
          <w:snapToGrid/>
        </w:rPr>
        <w:t>”</w:t>
      </w:r>
      <w:r w:rsidR="007F7449" w:rsidRPr="00E66AB0">
        <w:rPr>
          <w:rFonts w:hint="eastAsia"/>
          <w:snapToGrid/>
        </w:rPr>
        <w:t>之前加“约”。</w:t>
      </w:r>
    </w:p>
    <w:p w:rsidR="007F7449" w:rsidRPr="00E66AB0" w:rsidRDefault="007F7449" w:rsidP="0083795E">
      <w:pPr>
        <w:tabs>
          <w:tab w:val="clear" w:pos="431"/>
          <w:tab w:val="left" w:pos="2410"/>
        </w:tabs>
        <w:suppressAutoHyphens/>
        <w:overflowPunct/>
        <w:adjustRightInd/>
        <w:spacing w:after="100" w:line="310" w:lineRule="exact"/>
        <w:ind w:left="1134" w:right="1134"/>
        <w:rPr>
          <w:snapToGrid/>
        </w:rPr>
      </w:pPr>
      <w:r w:rsidRPr="00E66AB0">
        <w:rPr>
          <w:snapToGrid/>
        </w:rPr>
        <w:t>18.7.2.4.3</w:t>
      </w:r>
      <w:r w:rsidRPr="00E66AB0">
        <w:rPr>
          <w:snapToGrid/>
        </w:rPr>
        <w:tab/>
      </w:r>
      <w:r w:rsidRPr="00E66AB0">
        <w:rPr>
          <w:rFonts w:hint="eastAsia"/>
          <w:snapToGrid/>
        </w:rPr>
        <w:t>末句修改与英文无关。</w:t>
      </w:r>
    </w:p>
    <w:p w:rsidR="007F7449" w:rsidRPr="00142B03" w:rsidRDefault="007F7449" w:rsidP="0083795E">
      <w:pPr>
        <w:tabs>
          <w:tab w:val="clear" w:pos="431"/>
          <w:tab w:val="left" w:pos="2410"/>
        </w:tabs>
        <w:suppressAutoHyphens/>
        <w:overflowPunct/>
        <w:adjustRightInd/>
        <w:spacing w:after="100" w:line="310" w:lineRule="exact"/>
        <w:ind w:left="1134" w:right="1134"/>
        <w:rPr>
          <w:snapToGrid/>
          <w:spacing w:val="-10"/>
        </w:rPr>
      </w:pPr>
      <w:r w:rsidRPr="00E66AB0">
        <w:rPr>
          <w:snapToGrid/>
        </w:rPr>
        <w:t>18.7.2.4.4</w:t>
      </w:r>
      <w:r w:rsidRPr="00E66AB0">
        <w:rPr>
          <w:snapToGrid/>
        </w:rPr>
        <w:tab/>
      </w:r>
      <w:r w:rsidRPr="00142B03">
        <w:rPr>
          <w:rFonts w:hint="eastAsia"/>
          <w:snapToGrid/>
          <w:spacing w:val="-10"/>
        </w:rPr>
        <w:t>在</w:t>
      </w:r>
      <w:r w:rsidRPr="00142B03">
        <w:rPr>
          <w:rFonts w:hint="eastAsia"/>
          <w:snapToGrid/>
          <w:spacing w:val="-6"/>
        </w:rPr>
        <w:t>第一句中，将</w:t>
      </w:r>
      <w:r w:rsidRPr="00142B03">
        <w:rPr>
          <w:snapToGrid/>
          <w:spacing w:val="-6"/>
        </w:rPr>
        <w:t>“</w:t>
      </w:r>
      <w:r w:rsidRPr="00142B03">
        <w:rPr>
          <w:rFonts w:hint="eastAsia"/>
          <w:snapToGrid/>
          <w:spacing w:val="-6"/>
        </w:rPr>
        <w:t>丙烷</w:t>
      </w:r>
      <w:r w:rsidRPr="00142B03">
        <w:rPr>
          <w:snapToGrid/>
          <w:spacing w:val="-6"/>
        </w:rPr>
        <w:t>”</w:t>
      </w:r>
      <w:r w:rsidRPr="00142B03">
        <w:rPr>
          <w:rFonts w:hint="eastAsia"/>
          <w:snapToGrid/>
          <w:spacing w:val="-6"/>
        </w:rPr>
        <w:t>改为</w:t>
      </w:r>
      <w:r w:rsidRPr="00142B03">
        <w:rPr>
          <w:snapToGrid/>
          <w:spacing w:val="-6"/>
        </w:rPr>
        <w:t>“</w:t>
      </w:r>
      <w:r w:rsidRPr="00142B03">
        <w:rPr>
          <w:rFonts w:hint="eastAsia"/>
          <w:snapToGrid/>
          <w:spacing w:val="-6"/>
        </w:rPr>
        <w:t>燃气</w:t>
      </w:r>
      <w:r w:rsidRPr="00142B03">
        <w:rPr>
          <w:snapToGrid/>
          <w:spacing w:val="-6"/>
        </w:rPr>
        <w:t>”</w:t>
      </w:r>
      <w:r w:rsidRPr="00142B03">
        <w:rPr>
          <w:rFonts w:hint="eastAsia"/>
          <w:snapToGrid/>
          <w:spacing w:val="-6"/>
        </w:rPr>
        <w:t>。段末修改如下：“试验不应在风速超过</w:t>
      </w:r>
      <w:r w:rsidRPr="00142B03">
        <w:rPr>
          <w:snapToGrid/>
          <w:spacing w:val="-6"/>
        </w:rPr>
        <w:t>6</w:t>
      </w:r>
      <w:r w:rsidRPr="00142B03">
        <w:rPr>
          <w:rFonts w:hint="eastAsia"/>
          <w:snapToGrid/>
          <w:spacing w:val="-6"/>
        </w:rPr>
        <w:t>米</w:t>
      </w:r>
      <w:r w:rsidRPr="00142B03">
        <w:rPr>
          <w:snapToGrid/>
          <w:spacing w:val="-6"/>
        </w:rPr>
        <w:t>/</w:t>
      </w:r>
      <w:r w:rsidRPr="00142B03">
        <w:rPr>
          <w:rFonts w:hint="eastAsia"/>
          <w:snapToGrid/>
          <w:spacing w:val="-6"/>
        </w:rPr>
        <w:t>秒的条件下进行，除非采取额外的侧风预防措施，以避免热量散失。”。</w:t>
      </w:r>
    </w:p>
    <w:p w:rsidR="007F7449" w:rsidRPr="00E66AB0" w:rsidRDefault="007F7449" w:rsidP="0083795E">
      <w:pPr>
        <w:tabs>
          <w:tab w:val="clear" w:pos="431"/>
          <w:tab w:val="left" w:pos="2410"/>
        </w:tabs>
        <w:suppressAutoHyphens/>
        <w:overflowPunct/>
        <w:adjustRightInd/>
        <w:spacing w:after="100" w:line="310" w:lineRule="exact"/>
        <w:ind w:left="1134" w:right="1134"/>
        <w:rPr>
          <w:snapToGrid/>
        </w:rPr>
      </w:pPr>
      <w:r w:rsidRPr="00E66AB0">
        <w:rPr>
          <w:snapToGrid/>
        </w:rPr>
        <w:t>18.7.2.4.5</w:t>
      </w:r>
      <w:r w:rsidRPr="00E66AB0">
        <w:rPr>
          <w:snapToGrid/>
        </w:rPr>
        <w:tab/>
      </w:r>
      <w:r w:rsidRPr="00E66AB0">
        <w:rPr>
          <w:rFonts w:hint="eastAsia"/>
          <w:snapToGrid/>
        </w:rPr>
        <w:t>在第一句中，将“丙烷”改为“燃气”。</w:t>
      </w:r>
      <w:r w:rsidRPr="00E66AB0">
        <w:rPr>
          <w:snapToGrid/>
        </w:rPr>
        <w:t>.</w:t>
      </w:r>
    </w:p>
    <w:p w:rsidR="007F7449" w:rsidRPr="00E66AB0" w:rsidRDefault="007F7449" w:rsidP="006B43F4">
      <w:pPr>
        <w:tabs>
          <w:tab w:val="clear" w:pos="431"/>
          <w:tab w:val="left" w:pos="2410"/>
        </w:tabs>
        <w:suppressAutoHyphens/>
        <w:overflowPunct/>
        <w:adjustRightInd/>
        <w:spacing w:after="120"/>
        <w:ind w:left="1134" w:right="1134"/>
        <w:rPr>
          <w:snapToGrid/>
        </w:rPr>
      </w:pPr>
      <w:r w:rsidRPr="00E66AB0">
        <w:rPr>
          <w:snapToGrid/>
        </w:rPr>
        <w:t>18.7.2.4.7</w:t>
      </w:r>
      <w:r w:rsidRPr="00E66AB0">
        <w:rPr>
          <w:snapToGrid/>
        </w:rPr>
        <w:tab/>
      </w:r>
      <w:r w:rsidRPr="00E66AB0">
        <w:rPr>
          <w:rFonts w:hint="eastAsia"/>
          <w:snapToGrid/>
        </w:rPr>
        <w:t>修改如下：</w:t>
      </w:r>
    </w:p>
    <w:p w:rsidR="007F7449" w:rsidRPr="00E66AB0" w:rsidRDefault="007F7449" w:rsidP="006B43F4">
      <w:pPr>
        <w:pStyle w:val="SingleTxtGC"/>
        <w:rPr>
          <w:snapToGrid/>
        </w:rPr>
      </w:pPr>
      <w:r w:rsidRPr="00E66AB0">
        <w:rPr>
          <w:snapToGrid/>
        </w:rPr>
        <w:t>“18.7.2.4.7</w:t>
      </w:r>
      <w:r w:rsidRPr="00E66AB0">
        <w:rPr>
          <w:snapToGrid/>
        </w:rPr>
        <w:tab/>
      </w:r>
      <w:r w:rsidRPr="00E66AB0">
        <w:rPr>
          <w:rFonts w:hint="eastAsia"/>
          <w:snapToGrid/>
        </w:rPr>
        <w:t>做以下观察：</w:t>
      </w:r>
    </w:p>
    <w:p w:rsidR="007F7449" w:rsidRPr="007B1293" w:rsidRDefault="007F7449" w:rsidP="006B43F4">
      <w:pPr>
        <w:pStyle w:val="ListParagraph"/>
        <w:numPr>
          <w:ilvl w:val="0"/>
          <w:numId w:val="36"/>
        </w:numPr>
        <w:tabs>
          <w:tab w:val="left" w:pos="2211"/>
        </w:tabs>
        <w:suppressAutoHyphens/>
        <w:spacing w:after="120" w:line="320" w:lineRule="exact"/>
        <w:ind w:left="2801" w:right="1134"/>
      </w:pPr>
      <w:r w:rsidRPr="007B1293">
        <w:rPr>
          <w:rFonts w:hint="eastAsia"/>
        </w:rPr>
        <w:t>第</w:t>
      </w:r>
      <w:r w:rsidRPr="007B1293">
        <w:t>18.7.2.4.4</w:t>
      </w:r>
      <w:r w:rsidRPr="007B1293">
        <w:rPr>
          <w:rFonts w:hint="eastAsia"/>
        </w:rPr>
        <w:t>节条件下试验开始时的风速；</w:t>
      </w:r>
    </w:p>
    <w:p w:rsidR="007F7449" w:rsidRPr="00E66AB0" w:rsidRDefault="007F7449" w:rsidP="006B43F4">
      <w:pPr>
        <w:pStyle w:val="ListParagraph"/>
        <w:numPr>
          <w:ilvl w:val="0"/>
          <w:numId w:val="36"/>
        </w:numPr>
        <w:tabs>
          <w:tab w:val="left" w:pos="2211"/>
        </w:tabs>
        <w:suppressAutoHyphens/>
        <w:spacing w:after="120" w:line="320" w:lineRule="exact"/>
        <w:ind w:left="2801" w:right="1134"/>
      </w:pPr>
      <w:r w:rsidRPr="00E66AB0">
        <w:rPr>
          <w:rFonts w:hint="eastAsia"/>
        </w:rPr>
        <w:t>火焰持续燃烧至少</w:t>
      </w:r>
      <w:r w:rsidRPr="00E66AB0">
        <w:t>60</w:t>
      </w:r>
      <w:r w:rsidRPr="00E66AB0">
        <w:rPr>
          <w:rFonts w:hint="eastAsia"/>
        </w:rPr>
        <w:t>分钟或烧到物质显然有充分时间对火起反应，钢管外基板达到</w:t>
      </w:r>
      <w:r w:rsidRPr="00E66AB0">
        <w:t>800</w:t>
      </w:r>
      <w:r w:rsidRPr="00E66AB0">
        <w:rPr>
          <w:rFonts w:hint="eastAsia"/>
        </w:rPr>
        <w:t>摄氏度；</w:t>
      </w:r>
    </w:p>
    <w:p w:rsidR="007F7449" w:rsidRPr="00E66AB0" w:rsidRDefault="007F7449" w:rsidP="006B43F4">
      <w:pPr>
        <w:pStyle w:val="ListParagraph"/>
        <w:numPr>
          <w:ilvl w:val="0"/>
          <w:numId w:val="36"/>
        </w:numPr>
        <w:tabs>
          <w:tab w:val="left" w:pos="2211"/>
        </w:tabs>
        <w:suppressAutoHyphens/>
        <w:spacing w:after="120" w:line="320" w:lineRule="exact"/>
        <w:ind w:left="2801" w:right="1134"/>
      </w:pPr>
      <w:r w:rsidRPr="00E66AB0">
        <w:rPr>
          <w:rFonts w:hint="eastAsia"/>
        </w:rPr>
        <w:t>钢管外基板温度；</w:t>
      </w:r>
    </w:p>
    <w:p w:rsidR="007F7449" w:rsidRPr="00E66AB0" w:rsidRDefault="007F7449" w:rsidP="006B43F4">
      <w:pPr>
        <w:pStyle w:val="ListParagraph"/>
        <w:numPr>
          <w:ilvl w:val="0"/>
          <w:numId w:val="36"/>
        </w:numPr>
        <w:tabs>
          <w:tab w:val="left" w:pos="2211"/>
        </w:tabs>
        <w:suppressAutoHyphens/>
        <w:spacing w:after="120" w:line="320" w:lineRule="exact"/>
        <w:ind w:left="2801" w:right="1134"/>
      </w:pPr>
      <w:r w:rsidRPr="00E66AB0">
        <w:rPr>
          <w:rFonts w:hint="eastAsia"/>
        </w:rPr>
        <w:t>物质对火焰发生第</w:t>
      </w:r>
      <w:r w:rsidRPr="00E66AB0">
        <w:t>18.7.2.2(e)</w:t>
      </w:r>
      <w:r w:rsidRPr="00E66AB0">
        <w:rPr>
          <w:rFonts w:hint="eastAsia"/>
        </w:rPr>
        <w:t>节所述反应；</w:t>
      </w:r>
    </w:p>
    <w:p w:rsidR="007F7449" w:rsidRPr="00E66AB0" w:rsidRDefault="007F7449" w:rsidP="006B43F4">
      <w:pPr>
        <w:pStyle w:val="ListParagraph"/>
        <w:numPr>
          <w:ilvl w:val="0"/>
          <w:numId w:val="36"/>
        </w:numPr>
        <w:tabs>
          <w:tab w:val="left" w:pos="2211"/>
        </w:tabs>
        <w:suppressAutoHyphens/>
        <w:spacing w:after="120" w:line="320" w:lineRule="exact"/>
        <w:ind w:left="2801" w:right="1134"/>
      </w:pPr>
      <w:r w:rsidRPr="00E66AB0">
        <w:rPr>
          <w:rFonts w:hint="eastAsia"/>
        </w:rPr>
        <w:t>发生爆炸的证据</w:t>
      </w:r>
      <w:r w:rsidRPr="00E66AB0">
        <w:t>(</w:t>
      </w:r>
      <w:r w:rsidRPr="00E66AB0">
        <w:rPr>
          <w:rFonts w:hint="eastAsia"/>
        </w:rPr>
        <w:t>如：钢管破碎成两块或多块</w:t>
      </w:r>
      <w:r w:rsidRPr="00E66AB0">
        <w:t>)</w:t>
      </w:r>
      <w:r w:rsidR="00B00099" w:rsidRPr="00E66AB0">
        <w:t>；</w:t>
      </w:r>
      <w:r w:rsidRPr="00E66AB0">
        <w:rPr>
          <w:rFonts w:hint="eastAsia"/>
        </w:rPr>
        <w:t>；</w:t>
      </w:r>
    </w:p>
    <w:p w:rsidR="007F7449" w:rsidRPr="00E66AB0" w:rsidRDefault="007F7449" w:rsidP="006B43F4">
      <w:pPr>
        <w:pStyle w:val="ListParagraph"/>
        <w:numPr>
          <w:ilvl w:val="0"/>
          <w:numId w:val="36"/>
        </w:numPr>
        <w:tabs>
          <w:tab w:val="left" w:pos="2211"/>
        </w:tabs>
        <w:suppressAutoHyphens/>
        <w:spacing w:after="120" w:line="320" w:lineRule="exact"/>
        <w:ind w:left="2801" w:right="1134"/>
        <w:rPr>
          <w:lang w:eastAsia="zh-CN"/>
        </w:rPr>
      </w:pPr>
      <w:r w:rsidRPr="00E66AB0">
        <w:rPr>
          <w:rFonts w:hint="eastAsia"/>
          <w:lang w:eastAsia="zh-CN"/>
        </w:rPr>
        <w:t>钢管碎片从火焰</w:t>
      </w:r>
      <w:r w:rsidR="007B1293">
        <w:rPr>
          <w:lang w:eastAsia="zh-CN"/>
        </w:rPr>
        <w:t>-</w:t>
      </w:r>
      <w:r w:rsidRPr="00E66AB0">
        <w:rPr>
          <w:rFonts w:hint="eastAsia"/>
          <w:lang w:eastAsia="zh-CN"/>
        </w:rPr>
        <w:t>内迸射出；</w:t>
      </w:r>
    </w:p>
    <w:p w:rsidR="007F7449" w:rsidRPr="00F11855" w:rsidRDefault="007F7449" w:rsidP="006B43F4">
      <w:pPr>
        <w:pStyle w:val="ListParagraph"/>
        <w:numPr>
          <w:ilvl w:val="0"/>
          <w:numId w:val="36"/>
        </w:numPr>
        <w:tabs>
          <w:tab w:val="left" w:pos="2211"/>
        </w:tabs>
        <w:suppressAutoHyphens/>
        <w:spacing w:after="120" w:line="320" w:lineRule="exact"/>
        <w:ind w:left="2801" w:right="1134"/>
        <w:rPr>
          <w:lang w:val="en-GB"/>
        </w:rPr>
      </w:pPr>
      <w:r w:rsidRPr="00E66AB0">
        <w:rPr>
          <w:rFonts w:hint="eastAsia"/>
          <w:lang w:eastAsia="zh-CN"/>
        </w:rPr>
        <w:t>发生破裂的证据</w:t>
      </w:r>
      <w:r w:rsidRPr="00F11855">
        <w:rPr>
          <w:lang w:val="en-GB"/>
        </w:rPr>
        <w:t>(</w:t>
      </w:r>
      <w:r w:rsidRPr="00F11855">
        <w:rPr>
          <w:rFonts w:hint="eastAsia"/>
          <w:lang w:val="en-GB"/>
        </w:rPr>
        <w:t>如：钢管上的裂纹，或钢管在焊接处与基板分离</w:t>
      </w:r>
      <w:r w:rsidRPr="00F11855">
        <w:rPr>
          <w:lang w:val="en-GB"/>
        </w:rPr>
        <w:t>)</w:t>
      </w:r>
      <w:r w:rsidRPr="00F11855">
        <w:rPr>
          <w:rFonts w:hint="eastAsia"/>
          <w:lang w:val="en-GB"/>
        </w:rPr>
        <w:t>。</w:t>
      </w:r>
      <w:r w:rsidRPr="00F11855">
        <w:rPr>
          <w:lang w:val="en-GB"/>
        </w:rPr>
        <w:t>”</w:t>
      </w:r>
      <w:r w:rsidRPr="00F11855">
        <w:rPr>
          <w:rFonts w:hint="eastAsia"/>
          <w:lang w:val="en-GB"/>
        </w:rPr>
        <w:t>。</w:t>
      </w:r>
    </w:p>
    <w:p w:rsidR="007F7449" w:rsidRPr="00F11855" w:rsidRDefault="007F7449" w:rsidP="006B43F4">
      <w:pPr>
        <w:tabs>
          <w:tab w:val="clear" w:pos="431"/>
          <w:tab w:val="left" w:pos="2410"/>
        </w:tabs>
        <w:suppressAutoHyphens/>
        <w:overflowPunct/>
        <w:adjustRightInd/>
        <w:spacing w:after="120"/>
        <w:ind w:left="1134" w:right="1134"/>
        <w:rPr>
          <w:snapToGrid/>
          <w:szCs w:val="21"/>
          <w:lang w:val="en-GB"/>
        </w:rPr>
      </w:pPr>
      <w:r w:rsidRPr="00F11855">
        <w:rPr>
          <w:snapToGrid/>
          <w:color w:val="000000"/>
          <w:szCs w:val="21"/>
          <w:lang w:val="en-GB"/>
        </w:rPr>
        <w:t>18.7.2.4.8</w:t>
      </w:r>
      <w:r w:rsidRPr="00F11855">
        <w:rPr>
          <w:snapToGrid/>
          <w:color w:val="000000"/>
          <w:szCs w:val="21"/>
          <w:lang w:val="en-GB"/>
        </w:rPr>
        <w:tab/>
      </w:r>
      <w:r w:rsidRPr="00F11855">
        <w:rPr>
          <w:rFonts w:hint="eastAsia"/>
          <w:snapToGrid/>
          <w:color w:val="000000"/>
          <w:szCs w:val="21"/>
          <w:lang w:val="en-GB"/>
        </w:rPr>
        <w:t>修改如下：</w:t>
      </w:r>
    </w:p>
    <w:p w:rsidR="007F7449" w:rsidRPr="000A791A" w:rsidRDefault="007F7449" w:rsidP="006B43F4">
      <w:pPr>
        <w:tabs>
          <w:tab w:val="clear" w:pos="431"/>
          <w:tab w:val="left" w:pos="2410"/>
        </w:tabs>
        <w:suppressAutoHyphens/>
        <w:overflowPunct/>
        <w:adjustRightInd/>
        <w:spacing w:after="120"/>
        <w:ind w:left="1134" w:right="1134"/>
        <w:rPr>
          <w:rFonts w:ascii="Time New Roman" w:eastAsia="楷体" w:hAnsi="Time New Roman" w:hint="eastAsia"/>
          <w:iCs/>
          <w:snapToGrid/>
          <w:color w:val="000000"/>
          <w:szCs w:val="21"/>
          <w:lang w:val="en-GB"/>
        </w:rPr>
      </w:pPr>
      <w:r w:rsidRPr="00F11855">
        <w:rPr>
          <w:snapToGrid/>
          <w:color w:val="000000"/>
          <w:szCs w:val="21"/>
          <w:lang w:val="en-GB"/>
        </w:rPr>
        <w:t>“18.7.2.4.8</w:t>
      </w:r>
      <w:r w:rsidRPr="00F11855">
        <w:rPr>
          <w:snapToGrid/>
          <w:color w:val="000000"/>
          <w:szCs w:val="21"/>
          <w:lang w:val="en-GB"/>
        </w:rPr>
        <w:tab/>
      </w:r>
      <w:r w:rsidRPr="000A791A">
        <w:rPr>
          <w:rFonts w:ascii="Time New Roman" w:eastAsia="楷体" w:hAnsi="Time New Roman" w:hint="eastAsia"/>
          <w:iCs/>
          <w:snapToGrid/>
          <w:szCs w:val="21"/>
          <w:lang w:val="en-GB"/>
        </w:rPr>
        <w:t>试验标准和评估结果的方法</w:t>
      </w:r>
    </w:p>
    <w:p w:rsidR="007F7449" w:rsidRPr="00F11855" w:rsidRDefault="000A791A" w:rsidP="006B43F4">
      <w:pPr>
        <w:pStyle w:val="SingleTxtGC"/>
        <w:rPr>
          <w:snapToGrid/>
          <w:lang w:val="en-GB"/>
        </w:rPr>
      </w:pPr>
      <w:r>
        <w:rPr>
          <w:snapToGrid/>
          <w:lang w:val="en-GB"/>
        </w:rPr>
        <w:tab/>
      </w:r>
      <w:r w:rsidR="007F7449" w:rsidRPr="00F11855">
        <w:rPr>
          <w:rFonts w:hint="eastAsia"/>
          <w:snapToGrid/>
          <w:lang w:val="en-GB"/>
        </w:rPr>
        <w:t>如果达到第</w:t>
      </w:r>
      <w:r w:rsidR="0032121A">
        <w:rPr>
          <w:snapToGrid/>
          <w:lang w:val="en-GB"/>
        </w:rPr>
        <w:t>18.7.2.4.7</w:t>
      </w:r>
      <w:r w:rsidR="007F7449" w:rsidRPr="00F11855">
        <w:rPr>
          <w:snapToGrid/>
          <w:lang w:val="en-GB"/>
        </w:rPr>
        <w:t>(a)</w:t>
      </w:r>
      <w:r w:rsidR="007F7449" w:rsidRPr="00F11855">
        <w:rPr>
          <w:rFonts w:hint="eastAsia"/>
          <w:snapToGrid/>
          <w:lang w:val="en-GB"/>
        </w:rPr>
        <w:t>至</w:t>
      </w:r>
      <w:r w:rsidR="007F7449" w:rsidRPr="00F11855">
        <w:rPr>
          <w:snapToGrid/>
          <w:lang w:val="en-GB"/>
        </w:rPr>
        <w:t>(d)</w:t>
      </w:r>
      <w:r w:rsidR="007F7449" w:rsidRPr="00F11855">
        <w:rPr>
          <w:rFonts w:hint="eastAsia"/>
          <w:snapToGrid/>
          <w:lang w:val="en-GB"/>
        </w:rPr>
        <w:t>节所述标准，试验即被视为有效。</w:t>
      </w:r>
    </w:p>
    <w:p w:rsidR="007F7449" w:rsidRPr="00F11855" w:rsidRDefault="000A791A" w:rsidP="0083795E">
      <w:pPr>
        <w:pStyle w:val="SingleTxtGC"/>
        <w:spacing w:after="100" w:line="310" w:lineRule="exact"/>
        <w:rPr>
          <w:snapToGrid/>
          <w:lang w:val="en-GB"/>
        </w:rPr>
      </w:pPr>
      <w:r>
        <w:rPr>
          <w:snapToGrid/>
          <w:lang w:val="en-GB"/>
        </w:rPr>
        <w:tab/>
      </w:r>
      <w:r w:rsidR="007F7449" w:rsidRPr="00F11855">
        <w:rPr>
          <w:rFonts w:hint="eastAsia"/>
          <w:snapToGrid/>
          <w:lang w:val="en-GB"/>
        </w:rPr>
        <w:t>如观察到第</w:t>
      </w:r>
      <w:r w:rsidR="0032121A">
        <w:rPr>
          <w:snapToGrid/>
          <w:lang w:val="en-GB"/>
        </w:rPr>
        <w:t>18.7.2.4.7(e)</w:t>
      </w:r>
      <w:r w:rsidR="007F7449" w:rsidRPr="00F11855">
        <w:rPr>
          <w:rFonts w:hint="eastAsia"/>
          <w:snapToGrid/>
          <w:lang w:val="en-GB"/>
        </w:rPr>
        <w:t>和</w:t>
      </w:r>
      <w:r w:rsidR="007F7449" w:rsidRPr="00F11855">
        <w:rPr>
          <w:snapToGrid/>
          <w:lang w:val="en-GB"/>
        </w:rPr>
        <w:t>(f)</w:t>
      </w:r>
      <w:r w:rsidR="007F7449" w:rsidRPr="00F11855">
        <w:rPr>
          <w:rFonts w:hint="eastAsia"/>
          <w:snapToGrid/>
          <w:lang w:val="en-GB"/>
        </w:rPr>
        <w:t>节所述钢管爆炸和</w:t>
      </w:r>
      <w:r w:rsidR="007F7449" w:rsidRPr="00F11855">
        <w:rPr>
          <w:snapToGrid/>
          <w:lang w:val="en-GB"/>
        </w:rPr>
        <w:t>/</w:t>
      </w:r>
      <w:r w:rsidR="007F7449" w:rsidRPr="00F11855">
        <w:rPr>
          <w:rFonts w:hint="eastAsia"/>
          <w:snapToGrid/>
          <w:lang w:val="en-GB"/>
        </w:rPr>
        <w:t>或爆裂，试验结果即为“</w:t>
      </w:r>
      <w:r w:rsidR="007F7449" w:rsidRPr="00F11855">
        <w:rPr>
          <w:snapToGrid/>
          <w:lang w:val="en-GB"/>
        </w:rPr>
        <w:t>+</w:t>
      </w:r>
      <w:r w:rsidR="007F7449" w:rsidRPr="00F11855">
        <w:rPr>
          <w:rFonts w:hint="eastAsia"/>
          <w:snapToGrid/>
          <w:lang w:val="en-GB"/>
        </w:rPr>
        <w:t>”，</w:t>
      </w:r>
      <w:r w:rsidR="007F7449" w:rsidRPr="00F11855">
        <w:rPr>
          <w:rFonts w:hint="eastAsia"/>
          <w:snapToGrid/>
          <w:lang w:val="zh-CN"/>
        </w:rPr>
        <w:t>该物质不得作为第</w:t>
      </w:r>
      <w:r w:rsidR="007F7449" w:rsidRPr="00F11855">
        <w:rPr>
          <w:snapToGrid/>
          <w:lang w:val="en-GB"/>
        </w:rPr>
        <w:t>5.1</w:t>
      </w:r>
      <w:r w:rsidR="007F7449" w:rsidRPr="00F11855">
        <w:rPr>
          <w:rFonts w:hint="eastAsia"/>
          <w:snapToGrid/>
          <w:lang w:val="en-GB"/>
        </w:rPr>
        <w:t>危险货物</w:t>
      </w:r>
      <w:r w:rsidR="007F7449" w:rsidRPr="00F11855">
        <w:rPr>
          <w:rFonts w:hint="eastAsia"/>
          <w:snapToGrid/>
          <w:lang w:val="zh-CN"/>
        </w:rPr>
        <w:t>用罐体运输</w:t>
      </w:r>
      <w:r w:rsidR="007F7449" w:rsidRPr="00F11855">
        <w:rPr>
          <w:rFonts w:hint="eastAsia"/>
          <w:snapToGrid/>
          <w:lang w:val="en-GB"/>
        </w:rPr>
        <w:t>。</w:t>
      </w:r>
    </w:p>
    <w:p w:rsidR="00732C7F" w:rsidRPr="00E66AB0" w:rsidRDefault="000A791A" w:rsidP="0083795E">
      <w:pPr>
        <w:pStyle w:val="SingleTxtGC"/>
        <w:spacing w:after="100" w:line="310" w:lineRule="exact"/>
        <w:rPr>
          <w:snapToGrid/>
          <w:color w:val="000000"/>
          <w:lang w:val="en-GB"/>
        </w:rPr>
      </w:pPr>
      <w:r>
        <w:rPr>
          <w:snapToGrid/>
          <w:lang w:val="en-GB"/>
        </w:rPr>
        <w:tab/>
      </w:r>
      <w:r w:rsidR="007F7449" w:rsidRPr="00F11855">
        <w:rPr>
          <w:rFonts w:hint="eastAsia"/>
          <w:snapToGrid/>
          <w:lang w:val="en-GB"/>
        </w:rPr>
        <w:t>如未观察到钢管爆炸和</w:t>
      </w:r>
      <w:r w:rsidR="007F7449" w:rsidRPr="00F11855">
        <w:rPr>
          <w:snapToGrid/>
          <w:lang w:val="en-GB"/>
        </w:rPr>
        <w:t>/</w:t>
      </w:r>
      <w:r w:rsidR="007F7449" w:rsidRPr="00F11855">
        <w:rPr>
          <w:rFonts w:hint="eastAsia"/>
          <w:snapToGrid/>
          <w:lang w:val="en-GB"/>
        </w:rPr>
        <w:t>或爆裂，试验结果即为“</w:t>
      </w:r>
      <w:r w:rsidR="007F7449" w:rsidRPr="00F11855">
        <w:rPr>
          <w:snapToGrid/>
          <w:lang w:val="en-GB"/>
        </w:rPr>
        <w:t>-</w:t>
      </w:r>
      <w:r w:rsidR="007F7449" w:rsidRPr="00F11855">
        <w:rPr>
          <w:rFonts w:hint="eastAsia"/>
          <w:snapToGrid/>
          <w:lang w:val="en-GB"/>
        </w:rPr>
        <w:t>”。第</w:t>
      </w:r>
      <w:r w:rsidR="0032121A">
        <w:rPr>
          <w:snapToGrid/>
          <w:color w:val="000000"/>
          <w:lang w:val="en-GB"/>
        </w:rPr>
        <w:t>18.7.2.4.7</w:t>
      </w:r>
      <w:r w:rsidR="007F7449" w:rsidRPr="00F11855">
        <w:rPr>
          <w:snapToGrid/>
          <w:color w:val="000000"/>
          <w:lang w:val="en-GB"/>
        </w:rPr>
        <w:t>(g)</w:t>
      </w:r>
      <w:r w:rsidR="007F7449" w:rsidRPr="00F11855">
        <w:rPr>
          <w:rFonts w:hint="eastAsia"/>
          <w:snapToGrid/>
          <w:lang w:val="en-GB"/>
        </w:rPr>
        <w:t>节所述钢管破裂或与底板分离证明结果为</w:t>
      </w:r>
      <w:r w:rsidR="007F7449" w:rsidRPr="00F11855">
        <w:rPr>
          <w:snapToGrid/>
          <w:lang w:val="en-GB"/>
        </w:rPr>
        <w:t>“-”</w:t>
      </w:r>
      <w:r w:rsidR="007F7449" w:rsidRPr="00F11855">
        <w:rPr>
          <w:rFonts w:hint="eastAsia"/>
          <w:snapToGrid/>
          <w:color w:val="000000"/>
          <w:lang w:val="en-GB"/>
        </w:rPr>
        <w:t>。</w:t>
      </w:r>
      <w:r w:rsidR="007F7449" w:rsidRPr="00F11855">
        <w:rPr>
          <w:snapToGrid/>
          <w:color w:val="000000"/>
          <w:lang w:val="en-GB"/>
        </w:rPr>
        <w:t>”</w:t>
      </w:r>
      <w:r w:rsidR="007F7449" w:rsidRPr="00F11855">
        <w:rPr>
          <w:rFonts w:hint="eastAsia"/>
          <w:snapToGrid/>
          <w:color w:val="000000"/>
          <w:lang w:val="en-GB"/>
        </w:rPr>
        <w:t>。</w:t>
      </w:r>
    </w:p>
    <w:p w:rsidR="007F7449" w:rsidRPr="00F11855" w:rsidRDefault="007F7449" w:rsidP="0083795E">
      <w:pPr>
        <w:tabs>
          <w:tab w:val="clear" w:pos="431"/>
          <w:tab w:val="left" w:pos="2410"/>
        </w:tabs>
        <w:suppressAutoHyphens/>
        <w:overflowPunct/>
        <w:adjustRightInd/>
        <w:spacing w:after="100" w:line="310" w:lineRule="exact"/>
        <w:ind w:left="1134" w:right="1134"/>
        <w:rPr>
          <w:iCs/>
          <w:snapToGrid/>
          <w:szCs w:val="21"/>
          <w:lang w:val="en-GB"/>
        </w:rPr>
      </w:pPr>
      <w:r w:rsidRPr="00F11855">
        <w:rPr>
          <w:snapToGrid/>
          <w:szCs w:val="21"/>
          <w:lang w:val="en-GB"/>
        </w:rPr>
        <w:t>18.7.2.5</w:t>
      </w:r>
      <w:r w:rsidRPr="00F11855">
        <w:rPr>
          <w:snapToGrid/>
          <w:szCs w:val="21"/>
          <w:lang w:val="en-GB"/>
        </w:rPr>
        <w:tab/>
      </w:r>
      <w:r w:rsidRPr="00F11855">
        <w:rPr>
          <w:rFonts w:hint="eastAsia"/>
          <w:snapToGrid/>
          <w:szCs w:val="21"/>
          <w:lang w:val="en-GB"/>
        </w:rPr>
        <w:t>删除。</w:t>
      </w:r>
    </w:p>
    <w:p w:rsidR="007F7449" w:rsidRPr="00F11855" w:rsidRDefault="007F7449" w:rsidP="00812C0B">
      <w:pPr>
        <w:tabs>
          <w:tab w:val="clear" w:pos="431"/>
          <w:tab w:val="left" w:pos="2410"/>
        </w:tabs>
        <w:suppressAutoHyphens/>
        <w:overflowPunct/>
        <w:adjustRightInd/>
        <w:spacing w:after="120"/>
        <w:ind w:left="1134" w:right="1134"/>
        <w:rPr>
          <w:snapToGrid/>
          <w:szCs w:val="21"/>
          <w:lang w:val="en-GB"/>
        </w:rPr>
      </w:pPr>
      <w:r w:rsidRPr="00F11855">
        <w:rPr>
          <w:snapToGrid/>
          <w:szCs w:val="21"/>
          <w:lang w:val="en-GB"/>
        </w:rPr>
        <w:t>18.7.2.6</w:t>
      </w:r>
      <w:r w:rsidRPr="00F11855">
        <w:rPr>
          <w:snapToGrid/>
          <w:szCs w:val="21"/>
          <w:lang w:val="en-GB"/>
        </w:rPr>
        <w:tab/>
      </w:r>
      <w:r w:rsidRPr="00F11855">
        <w:rPr>
          <w:rFonts w:hint="eastAsia"/>
          <w:snapToGrid/>
          <w:szCs w:val="21"/>
          <w:lang w:val="en-GB"/>
        </w:rPr>
        <w:t>改排为</w:t>
      </w:r>
      <w:r w:rsidRPr="00F11855">
        <w:rPr>
          <w:snapToGrid/>
          <w:szCs w:val="21"/>
          <w:lang w:val="en-GB"/>
        </w:rPr>
        <w:t>18.7.2.5.</w:t>
      </w:r>
    </w:p>
    <w:p w:rsidR="007F7449" w:rsidRPr="007F7449" w:rsidRDefault="007F7449" w:rsidP="007636EA">
      <w:pPr>
        <w:pStyle w:val="HChGC"/>
        <w:rPr>
          <w:snapToGrid/>
        </w:rPr>
      </w:pPr>
      <w:r w:rsidRPr="007F7449">
        <w:rPr>
          <w:snapToGrid/>
          <w:lang w:val="en-GB"/>
        </w:rPr>
        <w:tab/>
      </w:r>
      <w:r w:rsidRPr="007F7449">
        <w:rPr>
          <w:snapToGrid/>
          <w:lang w:val="en-GB"/>
        </w:rPr>
        <w:tab/>
      </w:r>
      <w:r w:rsidRPr="007F7449">
        <w:rPr>
          <w:rFonts w:hint="eastAsia"/>
          <w:snapToGrid/>
          <w:lang w:val="en-GB"/>
        </w:rPr>
        <w:t>第二部分</w:t>
      </w:r>
    </w:p>
    <w:p w:rsidR="007F7449" w:rsidRPr="007F7449" w:rsidRDefault="007F7449" w:rsidP="007636EA">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21</w:t>
      </w:r>
      <w:r w:rsidRPr="007F7449">
        <w:rPr>
          <w:rFonts w:hint="eastAsia"/>
          <w:snapToGrid/>
          <w:lang w:val="en-GB"/>
        </w:rPr>
        <w:t>节</w:t>
      </w:r>
    </w:p>
    <w:p w:rsidR="007F7449" w:rsidRPr="00142B03" w:rsidRDefault="007F7449" w:rsidP="00142B03">
      <w:pPr>
        <w:tabs>
          <w:tab w:val="clear" w:pos="431"/>
          <w:tab w:val="left" w:pos="2464"/>
        </w:tabs>
        <w:suppressAutoHyphens/>
        <w:overflowPunct/>
        <w:adjustRightInd/>
        <w:snapToGrid/>
        <w:spacing w:after="100" w:line="280" w:lineRule="exact"/>
        <w:ind w:left="1134" w:right="1134"/>
        <w:jc w:val="left"/>
        <w:rPr>
          <w:rFonts w:eastAsia="Calibri"/>
          <w:snapToGrid/>
          <w:szCs w:val="21"/>
          <w:lang w:val="en-GB"/>
        </w:rPr>
      </w:pPr>
      <w:r w:rsidRPr="007636EA">
        <w:rPr>
          <w:rFonts w:eastAsia="Calibri"/>
          <w:snapToGrid/>
          <w:szCs w:val="21"/>
          <w:lang w:val="en-GB"/>
        </w:rPr>
        <w:t>21.1.2</w:t>
      </w:r>
      <w:r w:rsidRPr="007636EA">
        <w:rPr>
          <w:rFonts w:eastAsia="Calibri"/>
          <w:snapToGrid/>
          <w:szCs w:val="21"/>
          <w:lang w:val="en-GB"/>
        </w:rPr>
        <w:tab/>
      </w:r>
      <w:r w:rsidRPr="00142B03">
        <w:rPr>
          <w:rFonts w:ascii="SimSun" w:hAnsi="SimSun" w:hint="eastAsia"/>
          <w:snapToGrid/>
          <w:szCs w:val="21"/>
          <w:lang w:val="en-GB"/>
        </w:rPr>
        <w:t>段末</w:t>
      </w:r>
      <w:r w:rsidRPr="00142B03">
        <w:rPr>
          <w:rFonts w:ascii="SimSun" w:hAnsi="SimSun" w:cs="SimSun" w:hint="eastAsia"/>
          <w:snapToGrid/>
          <w:szCs w:val="21"/>
          <w:lang w:val="en-GB"/>
        </w:rPr>
        <w:t>将</w:t>
      </w:r>
      <w:r w:rsidRPr="00142B03">
        <w:rPr>
          <w:rFonts w:eastAsia="Calibri"/>
          <w:snapToGrid/>
          <w:szCs w:val="21"/>
          <w:lang w:val="en-GB"/>
        </w:rPr>
        <w:t>“</w:t>
      </w:r>
      <w:r w:rsidRPr="00142B03">
        <w:rPr>
          <w:rFonts w:hint="eastAsia"/>
          <w:snapToGrid/>
          <w:szCs w:val="21"/>
          <w:lang w:val="en-GB"/>
        </w:rPr>
        <w:t>可以使用</w:t>
      </w:r>
      <w:r w:rsidRPr="00142B03">
        <w:rPr>
          <w:snapToGrid/>
          <w:szCs w:val="21"/>
          <w:lang w:val="en-GB"/>
        </w:rPr>
        <w:t>……</w:t>
      </w:r>
      <w:r w:rsidRPr="00142B03">
        <w:rPr>
          <w:rFonts w:hint="eastAsia"/>
          <w:snapToGrid/>
          <w:szCs w:val="21"/>
          <w:lang w:val="en-GB"/>
        </w:rPr>
        <w:t>进行系列</w:t>
      </w:r>
      <w:r w:rsidRPr="00142B03">
        <w:rPr>
          <w:snapToGrid/>
          <w:szCs w:val="21"/>
          <w:lang w:val="en-GB"/>
        </w:rPr>
        <w:t>A</w:t>
      </w:r>
      <w:r w:rsidRPr="00142B03">
        <w:rPr>
          <w:rFonts w:hint="eastAsia"/>
          <w:snapToGrid/>
          <w:szCs w:val="21"/>
          <w:lang w:val="en-GB"/>
        </w:rPr>
        <w:t>试验的方法</w:t>
      </w:r>
      <w:r w:rsidRPr="00142B03">
        <w:rPr>
          <w:rFonts w:eastAsia="Calibri"/>
          <w:snapToGrid/>
          <w:szCs w:val="21"/>
          <w:lang w:val="en-GB"/>
        </w:rPr>
        <w:t>”</w:t>
      </w:r>
      <w:r w:rsidRPr="00142B03">
        <w:rPr>
          <w:rFonts w:ascii="SimSun" w:hAnsi="SimSun" w:cs="SimSun" w:hint="eastAsia"/>
          <w:snapToGrid/>
          <w:szCs w:val="21"/>
          <w:lang w:val="en-GB"/>
        </w:rPr>
        <w:t>改为</w:t>
      </w:r>
      <w:r w:rsidRPr="00142B03">
        <w:rPr>
          <w:rFonts w:eastAsia="Calibri"/>
          <w:snapToGrid/>
          <w:szCs w:val="21"/>
          <w:lang w:val="en-GB"/>
        </w:rPr>
        <w:t>“</w:t>
      </w:r>
      <w:r w:rsidRPr="00142B03">
        <w:rPr>
          <w:rFonts w:hint="eastAsia"/>
          <w:snapToGrid/>
          <w:szCs w:val="21"/>
          <w:lang w:val="en-GB"/>
        </w:rPr>
        <w:t>应进行系列</w:t>
      </w:r>
      <w:r w:rsidRPr="00142B03">
        <w:rPr>
          <w:snapToGrid/>
          <w:szCs w:val="21"/>
          <w:lang w:val="en-GB"/>
        </w:rPr>
        <w:t>A</w:t>
      </w:r>
      <w:r w:rsidRPr="00142B03">
        <w:rPr>
          <w:rFonts w:hint="eastAsia"/>
          <w:snapToGrid/>
          <w:szCs w:val="21"/>
          <w:lang w:val="en-GB"/>
        </w:rPr>
        <w:t>试验</w:t>
      </w:r>
      <w:r w:rsidRPr="00142B03">
        <w:rPr>
          <w:rFonts w:eastAsia="Calibri"/>
          <w:snapToGrid/>
          <w:szCs w:val="21"/>
          <w:lang w:val="en-GB"/>
        </w:rPr>
        <w:t>”</w:t>
      </w:r>
      <w:r w:rsidRPr="00142B03">
        <w:rPr>
          <w:rFonts w:ascii="SimSun" w:hAnsi="SimSun" w:hint="eastAsia"/>
          <w:snapToGrid/>
          <w:szCs w:val="21"/>
          <w:lang w:val="en-GB"/>
        </w:rPr>
        <w:t>。</w:t>
      </w:r>
    </w:p>
    <w:p w:rsidR="007F7449" w:rsidRPr="007636EA" w:rsidRDefault="007F7449" w:rsidP="00142B03">
      <w:pPr>
        <w:pStyle w:val="SingleTxtGC"/>
        <w:spacing w:after="100" w:line="280" w:lineRule="exact"/>
        <w:rPr>
          <w:rFonts w:eastAsia="Calibri"/>
          <w:snapToGrid/>
          <w:szCs w:val="21"/>
          <w:lang w:val="en-GB"/>
        </w:rPr>
      </w:pPr>
      <w:r w:rsidRPr="007636EA">
        <w:rPr>
          <w:rFonts w:ascii="Time New Roman" w:eastAsia="楷体" w:hAnsi="Time New Roman"/>
          <w:snapToGrid/>
          <w:szCs w:val="21"/>
          <w:lang w:val="en-GB"/>
        </w:rPr>
        <w:t>(</w:t>
      </w:r>
      <w:r w:rsidRPr="007636EA">
        <w:rPr>
          <w:rFonts w:ascii="Time New Roman" w:eastAsia="楷体" w:hAnsi="Time New Roman" w:hint="eastAsia"/>
          <w:snapToGrid/>
          <w:szCs w:val="21"/>
          <w:lang w:val="en-GB"/>
        </w:rPr>
        <w:t>参考文件：第四十五届会议的非正式文件</w:t>
      </w:r>
      <w:r w:rsidRPr="007636EA">
        <w:rPr>
          <w:rFonts w:ascii="Time New Roman" w:eastAsia="楷体" w:hAnsi="Time New Roman"/>
          <w:snapToGrid/>
          <w:szCs w:val="21"/>
          <w:lang w:val="en-GB"/>
        </w:rPr>
        <w:t>INF.61/Add.2</w:t>
      </w:r>
      <w:r w:rsidRPr="007636EA">
        <w:rPr>
          <w:snapToGrid/>
          <w:szCs w:val="21"/>
          <w:lang w:val="en-GB"/>
        </w:rPr>
        <w:t>)</w:t>
      </w:r>
    </w:p>
    <w:p w:rsidR="007F7449" w:rsidRPr="007636EA" w:rsidRDefault="007F7449" w:rsidP="00142B03">
      <w:pPr>
        <w:tabs>
          <w:tab w:val="clear" w:pos="431"/>
          <w:tab w:val="left" w:pos="2464"/>
        </w:tabs>
        <w:suppressAutoHyphens/>
        <w:overflowPunct/>
        <w:adjustRightInd/>
        <w:snapToGrid/>
        <w:spacing w:after="100" w:line="280" w:lineRule="exact"/>
        <w:ind w:left="1134" w:right="1134"/>
        <w:jc w:val="left"/>
        <w:rPr>
          <w:rFonts w:eastAsia="Calibri"/>
          <w:snapToGrid/>
          <w:szCs w:val="21"/>
          <w:lang w:val="en-GB"/>
        </w:rPr>
      </w:pPr>
      <w:r w:rsidRPr="007636EA">
        <w:rPr>
          <w:rFonts w:eastAsia="Calibri"/>
          <w:snapToGrid/>
          <w:szCs w:val="21"/>
          <w:lang w:val="en-GB"/>
        </w:rPr>
        <w:t>21.</w:t>
      </w:r>
      <w:r w:rsidR="00B00099">
        <w:rPr>
          <w:rFonts w:eastAsia="Calibri"/>
          <w:snapToGrid/>
          <w:szCs w:val="21"/>
          <w:lang w:val="en-GB"/>
        </w:rPr>
        <w:t>1,</w:t>
      </w:r>
      <w:r w:rsidRPr="007636EA">
        <w:rPr>
          <w:rFonts w:ascii="SimSun" w:hAnsi="SimSun" w:cs="SimSun" w:hint="eastAsia"/>
          <w:snapToGrid/>
          <w:szCs w:val="21"/>
          <w:lang w:val="en-GB"/>
        </w:rPr>
        <w:t>表</w:t>
      </w:r>
      <w:r w:rsidRPr="007636EA">
        <w:rPr>
          <w:rFonts w:eastAsia="Calibri"/>
          <w:snapToGrid/>
          <w:szCs w:val="21"/>
          <w:lang w:val="en-GB"/>
        </w:rPr>
        <w:t>21.1</w:t>
      </w:r>
      <w:r w:rsidRPr="007636EA">
        <w:rPr>
          <w:rFonts w:eastAsia="Calibri"/>
          <w:snapToGrid/>
          <w:szCs w:val="21"/>
          <w:lang w:val="en-GB"/>
        </w:rPr>
        <w:tab/>
      </w:r>
      <w:r w:rsidRPr="007636EA">
        <w:rPr>
          <w:rFonts w:ascii="SimSun" w:hAnsi="SimSun" w:hint="eastAsia"/>
          <w:snapToGrid/>
          <w:szCs w:val="21"/>
          <w:lang w:val="en-GB"/>
        </w:rPr>
        <w:t>删除条目</w:t>
      </w:r>
      <w:r w:rsidRPr="007636EA">
        <w:rPr>
          <w:rFonts w:eastAsia="Calibri"/>
          <w:snapToGrid/>
          <w:szCs w:val="21"/>
          <w:lang w:val="en-GB"/>
        </w:rPr>
        <w:t>“A2”.</w:t>
      </w:r>
    </w:p>
    <w:p w:rsidR="007F7449" w:rsidRPr="007636EA" w:rsidRDefault="007F7449" w:rsidP="00142B03">
      <w:pPr>
        <w:pStyle w:val="SingleTxtGC"/>
        <w:spacing w:after="100" w:line="280" w:lineRule="exact"/>
        <w:rPr>
          <w:rFonts w:ascii="Time New Roman" w:eastAsia="楷体" w:hAnsi="Time New Roman" w:hint="eastAsia"/>
          <w:snapToGrid/>
          <w:lang w:val="en-GB"/>
        </w:rPr>
      </w:pPr>
      <w:r w:rsidRPr="007636EA">
        <w:rPr>
          <w:rFonts w:ascii="Time New Roman" w:eastAsia="楷体" w:hAnsi="Time New Roman"/>
          <w:snapToGrid/>
          <w:lang w:val="en-GB"/>
        </w:rPr>
        <w:t>(</w:t>
      </w:r>
      <w:r w:rsidRPr="007636EA">
        <w:rPr>
          <w:rFonts w:ascii="Time New Roman" w:eastAsia="楷体" w:hAnsi="Time New Roman" w:hint="eastAsia"/>
          <w:snapToGrid/>
          <w:lang w:val="en-GB"/>
        </w:rPr>
        <w:t>参考文件：第四十五届会议的非正式文件</w:t>
      </w:r>
      <w:r w:rsidR="0032121A">
        <w:rPr>
          <w:rFonts w:ascii="Time New Roman" w:eastAsia="楷体" w:hAnsi="Time New Roman"/>
          <w:snapToGrid/>
          <w:lang w:val="en-GB"/>
        </w:rPr>
        <w:t>INF.61/Add.2)</w:t>
      </w:r>
    </w:p>
    <w:p w:rsidR="007F7449" w:rsidRPr="007636EA" w:rsidRDefault="00142B03" w:rsidP="00142B03">
      <w:pPr>
        <w:tabs>
          <w:tab w:val="clear" w:pos="431"/>
          <w:tab w:val="left" w:pos="2464"/>
        </w:tabs>
        <w:suppressAutoHyphens/>
        <w:overflowPunct/>
        <w:adjustRightInd/>
        <w:snapToGrid/>
        <w:spacing w:after="100" w:line="280" w:lineRule="exact"/>
        <w:ind w:left="1134" w:right="1134"/>
        <w:jc w:val="left"/>
        <w:rPr>
          <w:snapToGrid/>
          <w:szCs w:val="21"/>
          <w:lang w:val="en-GB"/>
        </w:rPr>
      </w:pPr>
      <w:r>
        <w:rPr>
          <w:snapToGrid/>
          <w:szCs w:val="21"/>
          <w:lang w:val="en-GB"/>
        </w:rPr>
        <w:t>21.3.2</w:t>
      </w:r>
      <w:r>
        <w:rPr>
          <w:snapToGrid/>
          <w:szCs w:val="21"/>
          <w:lang w:val="en-GB"/>
        </w:rPr>
        <w:tab/>
      </w:r>
      <w:r w:rsidR="007F7449" w:rsidRPr="007636EA">
        <w:rPr>
          <w:rFonts w:hint="eastAsia"/>
          <w:snapToGrid/>
          <w:szCs w:val="21"/>
          <w:lang w:val="en-GB"/>
        </w:rPr>
        <w:t>句末加</w:t>
      </w:r>
      <w:r w:rsidR="007F7449" w:rsidRPr="007636EA">
        <w:rPr>
          <w:snapToGrid/>
          <w:szCs w:val="21"/>
          <w:lang w:val="en-GB"/>
        </w:rPr>
        <w:t>“</w:t>
      </w:r>
      <w:r w:rsidR="007F7449" w:rsidRPr="007636EA">
        <w:rPr>
          <w:rFonts w:hint="eastAsia"/>
          <w:snapToGrid/>
          <w:szCs w:val="21"/>
          <w:lang w:val="en-GB"/>
        </w:rPr>
        <w:t>，如已知</w:t>
      </w:r>
      <w:r w:rsidR="007F7449" w:rsidRPr="007636EA">
        <w:rPr>
          <w:snapToGrid/>
          <w:szCs w:val="21"/>
          <w:lang w:val="en-GB"/>
        </w:rPr>
        <w:t>”</w:t>
      </w:r>
      <w:r w:rsidR="007F7449" w:rsidRPr="007636EA">
        <w:rPr>
          <w:rFonts w:hint="eastAsia"/>
          <w:snapToGrid/>
          <w:szCs w:val="21"/>
          <w:lang w:val="en-GB"/>
        </w:rPr>
        <w:t>。</w:t>
      </w:r>
    </w:p>
    <w:p w:rsidR="007F7449" w:rsidRPr="007636EA" w:rsidRDefault="007F7449" w:rsidP="00142B03">
      <w:pPr>
        <w:pStyle w:val="SingleTxtGC"/>
        <w:spacing w:after="100" w:line="280" w:lineRule="exact"/>
        <w:rPr>
          <w:rFonts w:ascii="Time New Roman" w:eastAsia="楷体" w:hAnsi="Time New Roman" w:hint="eastAsia"/>
          <w:snapToGrid/>
          <w:lang w:val="en-GB"/>
        </w:rPr>
      </w:pPr>
      <w:r w:rsidRPr="007636EA">
        <w:rPr>
          <w:rFonts w:ascii="Time New Roman" w:eastAsia="楷体" w:hAnsi="Time New Roman"/>
          <w:snapToGrid/>
          <w:lang w:val="en-GB"/>
        </w:rPr>
        <w:t>(</w:t>
      </w:r>
      <w:r w:rsidRPr="007636EA">
        <w:rPr>
          <w:rFonts w:ascii="Time New Roman" w:eastAsia="楷体" w:hAnsi="Time New Roman" w:hint="eastAsia"/>
          <w:snapToGrid/>
          <w:lang w:val="en-GB"/>
        </w:rPr>
        <w:t>参考文件：第四十五届会议的非正式文件</w:t>
      </w:r>
      <w:r w:rsidR="0032121A">
        <w:rPr>
          <w:rFonts w:ascii="Time New Roman" w:eastAsia="楷体" w:hAnsi="Time New Roman"/>
          <w:snapToGrid/>
          <w:lang w:val="en-GB"/>
        </w:rPr>
        <w:t>INF.61/Add.2)</w:t>
      </w:r>
    </w:p>
    <w:p w:rsidR="007F7449" w:rsidRPr="007636EA" w:rsidRDefault="007F7449" w:rsidP="00142B03">
      <w:pPr>
        <w:tabs>
          <w:tab w:val="clear" w:pos="431"/>
          <w:tab w:val="left" w:pos="2464"/>
        </w:tabs>
        <w:suppressAutoHyphens/>
        <w:overflowPunct/>
        <w:adjustRightInd/>
        <w:snapToGrid/>
        <w:spacing w:after="100" w:line="280" w:lineRule="exact"/>
        <w:ind w:left="1134" w:right="1134"/>
        <w:jc w:val="left"/>
        <w:rPr>
          <w:snapToGrid/>
          <w:szCs w:val="21"/>
          <w:lang w:val="en-GB"/>
        </w:rPr>
      </w:pPr>
      <w:r w:rsidRPr="007636EA">
        <w:rPr>
          <w:snapToGrid/>
          <w:szCs w:val="21"/>
          <w:lang w:val="en-GB"/>
        </w:rPr>
        <w:t>21.4.3.2</w:t>
      </w:r>
      <w:r w:rsidRPr="007636EA">
        <w:rPr>
          <w:snapToGrid/>
          <w:szCs w:val="21"/>
          <w:lang w:val="en-GB"/>
        </w:rPr>
        <w:tab/>
      </w:r>
      <w:r w:rsidRPr="007636EA">
        <w:rPr>
          <w:rFonts w:hint="eastAsia"/>
          <w:snapToGrid/>
          <w:szCs w:val="21"/>
          <w:lang w:val="en-GB"/>
        </w:rPr>
        <w:t>修改如下：</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在第二句中，将“冷拔”改为“软”，并将“</w:t>
      </w:r>
      <w:r w:rsidRPr="007636EA">
        <w:rPr>
          <w:snapToGrid/>
          <w:szCs w:val="21"/>
          <w:lang w:val="en-GB"/>
        </w:rPr>
        <w:t xml:space="preserve">4.0 </w:t>
      </w:r>
      <w:r w:rsidRPr="007636EA">
        <w:rPr>
          <w:rFonts w:hint="eastAsia"/>
          <w:snapToGrid/>
          <w:szCs w:val="21"/>
          <w:lang w:val="en-GB"/>
        </w:rPr>
        <w:t>±</w:t>
      </w:r>
      <w:r w:rsidRPr="007636EA">
        <w:rPr>
          <w:snapToGrid/>
          <w:szCs w:val="21"/>
          <w:lang w:val="en-GB"/>
        </w:rPr>
        <w:t xml:space="preserve"> 0.1</w:t>
      </w:r>
      <w:r w:rsidRPr="007636EA">
        <w:rPr>
          <w:rFonts w:hint="eastAsia"/>
          <w:snapToGrid/>
          <w:szCs w:val="21"/>
          <w:lang w:val="en-GB"/>
        </w:rPr>
        <w:t>”改为“</w:t>
      </w:r>
      <w:r w:rsidRPr="007636EA">
        <w:rPr>
          <w:snapToGrid/>
          <w:szCs w:val="21"/>
          <w:lang w:val="en-GB"/>
        </w:rPr>
        <w:t>4</w:t>
      </w:r>
      <w:r w:rsidRPr="007636EA">
        <w:rPr>
          <w:rFonts w:hint="eastAsia"/>
          <w:snapToGrid/>
          <w:szCs w:val="21"/>
          <w:lang w:val="en-GB"/>
        </w:rPr>
        <w:t>”。</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在第四句中，将“两层</w:t>
      </w:r>
      <w:r w:rsidRPr="007636EA">
        <w:rPr>
          <w:snapToGrid/>
          <w:szCs w:val="21"/>
          <w:lang w:val="en-GB"/>
        </w:rPr>
        <w:t>0.08</w:t>
      </w:r>
      <w:r w:rsidRPr="007636EA">
        <w:rPr>
          <w:rFonts w:hint="eastAsia"/>
          <w:snapToGrid/>
          <w:szCs w:val="21"/>
          <w:lang w:val="en-GB"/>
        </w:rPr>
        <w:t>毫米厚的聚乙烯”改为“塑料”，在“固定”前加</w:t>
      </w:r>
      <w:r w:rsidRPr="007636EA">
        <w:rPr>
          <w:snapToGrid/>
          <w:szCs w:val="21"/>
          <w:lang w:val="en-GB"/>
        </w:rPr>
        <w:t xml:space="preserve"> </w:t>
      </w:r>
      <w:r w:rsidRPr="007636EA">
        <w:rPr>
          <w:rFonts w:hint="eastAsia"/>
          <w:snapToGrid/>
          <w:szCs w:val="21"/>
          <w:lang w:val="en-GB"/>
        </w:rPr>
        <w:t>“紧密”，删除本句“固定”之后的余下部分。</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修改第五句和第六句如下：“塑料片应与试验物质相匹配。传爆装药为</w:t>
      </w:r>
      <w:r w:rsidRPr="007636EA">
        <w:rPr>
          <w:snapToGrid/>
          <w:szCs w:val="21"/>
          <w:lang w:val="en-GB"/>
        </w:rPr>
        <w:t>160</w:t>
      </w:r>
      <w:r w:rsidRPr="007636EA">
        <w:rPr>
          <w:rFonts w:hint="eastAsia"/>
          <w:snapToGrid/>
          <w:szCs w:val="21"/>
          <w:lang w:val="en-GB"/>
        </w:rPr>
        <w:t>克旋风炸药</w:t>
      </w:r>
      <w:r w:rsidRPr="007636EA">
        <w:rPr>
          <w:snapToGrid/>
          <w:szCs w:val="21"/>
          <w:lang w:val="en-GB"/>
        </w:rPr>
        <w:t>/</w:t>
      </w:r>
      <w:r w:rsidRPr="007636EA">
        <w:rPr>
          <w:rFonts w:hint="eastAsia"/>
          <w:snapToGrid/>
          <w:szCs w:val="21"/>
          <w:lang w:val="en-GB"/>
        </w:rPr>
        <w:t>蜡</w:t>
      </w:r>
      <w:r w:rsidRPr="007636EA">
        <w:rPr>
          <w:snapToGrid/>
          <w:szCs w:val="21"/>
          <w:lang w:val="en-GB"/>
        </w:rPr>
        <w:t>(95/5)</w:t>
      </w:r>
      <w:r w:rsidRPr="007636EA">
        <w:rPr>
          <w:rFonts w:hint="eastAsia"/>
          <w:snapToGrid/>
          <w:szCs w:val="21"/>
          <w:lang w:val="en-GB"/>
        </w:rPr>
        <w:t>，或季戊炸药含量至少达</w:t>
      </w:r>
      <w:r w:rsidRPr="007636EA">
        <w:rPr>
          <w:snapToGrid/>
          <w:szCs w:val="21"/>
          <w:lang w:val="en-GB"/>
        </w:rPr>
        <w:t>50%</w:t>
      </w:r>
      <w:r w:rsidRPr="007636EA">
        <w:rPr>
          <w:rFonts w:hint="eastAsia"/>
          <w:snapToGrid/>
          <w:szCs w:val="21"/>
          <w:lang w:val="en-GB"/>
        </w:rPr>
        <w:t>的季戊炸药和梯恩梯炸药混合物，直径</w:t>
      </w:r>
      <w:r w:rsidRPr="007636EA">
        <w:rPr>
          <w:snapToGrid/>
          <w:szCs w:val="21"/>
          <w:lang w:val="en-GB"/>
        </w:rPr>
        <w:t xml:space="preserve">50 </w:t>
      </w:r>
      <w:r w:rsidRPr="007636EA">
        <w:rPr>
          <w:rFonts w:hint="eastAsia"/>
          <w:snapToGrid/>
          <w:szCs w:val="21"/>
          <w:lang w:val="en-GB"/>
        </w:rPr>
        <w:t>±</w:t>
      </w:r>
      <w:r w:rsidRPr="007636EA">
        <w:rPr>
          <w:snapToGrid/>
          <w:szCs w:val="21"/>
          <w:lang w:val="en-GB"/>
        </w:rPr>
        <w:t xml:space="preserve"> 1</w:t>
      </w:r>
      <w:r w:rsidRPr="007636EA">
        <w:rPr>
          <w:rFonts w:hint="eastAsia"/>
          <w:snapToGrid/>
          <w:szCs w:val="21"/>
          <w:lang w:val="en-GB"/>
        </w:rPr>
        <w:t>毫米，密度</w:t>
      </w:r>
      <w:r w:rsidRPr="007636EA">
        <w:rPr>
          <w:snapToGrid/>
          <w:szCs w:val="21"/>
          <w:lang w:val="en-GB"/>
        </w:rPr>
        <w:t xml:space="preserve">1 600 </w:t>
      </w:r>
      <w:r w:rsidRPr="007636EA">
        <w:rPr>
          <w:rFonts w:hint="eastAsia"/>
          <w:snapToGrid/>
          <w:szCs w:val="21"/>
          <w:lang w:val="en-GB"/>
        </w:rPr>
        <w:t>±</w:t>
      </w:r>
      <w:r w:rsidRPr="007636EA">
        <w:rPr>
          <w:snapToGrid/>
          <w:szCs w:val="21"/>
          <w:lang w:val="en-GB"/>
        </w:rPr>
        <w:t xml:space="preserve"> 50</w:t>
      </w:r>
      <w:r w:rsidRPr="007636EA">
        <w:rPr>
          <w:rFonts w:hint="eastAsia"/>
          <w:snapToGrid/>
          <w:szCs w:val="21"/>
          <w:lang w:val="en-GB"/>
        </w:rPr>
        <w:t>千克</w:t>
      </w:r>
      <w:r w:rsidRPr="007636EA">
        <w:rPr>
          <w:snapToGrid/>
          <w:szCs w:val="21"/>
          <w:lang w:val="en-GB"/>
        </w:rPr>
        <w:t>/</w:t>
      </w:r>
      <w:r w:rsidRPr="007636EA">
        <w:rPr>
          <w:rFonts w:hint="eastAsia"/>
          <w:snapToGrid/>
          <w:szCs w:val="21"/>
          <w:lang w:val="en-GB"/>
        </w:rPr>
        <w:t>立方米。”</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在第七句中，将“旋风炸药</w:t>
      </w:r>
      <w:r w:rsidRPr="007636EA">
        <w:rPr>
          <w:snapToGrid/>
          <w:szCs w:val="21"/>
          <w:lang w:val="en-GB"/>
        </w:rPr>
        <w:t>/</w:t>
      </w:r>
      <w:r w:rsidRPr="007636EA">
        <w:rPr>
          <w:rFonts w:hint="eastAsia"/>
          <w:snapToGrid/>
          <w:szCs w:val="21"/>
          <w:lang w:val="en-GB"/>
        </w:rPr>
        <w:t>蜡装药”改为“装药”。</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在第八句中，将“</w:t>
      </w:r>
      <w:r w:rsidRPr="007636EA">
        <w:rPr>
          <w:snapToGrid/>
          <w:szCs w:val="21"/>
          <w:lang w:val="en-GB"/>
        </w:rPr>
        <w:t xml:space="preserve">3.2 </w:t>
      </w:r>
      <w:r w:rsidRPr="007636EA">
        <w:rPr>
          <w:rFonts w:hint="eastAsia"/>
          <w:snapToGrid/>
          <w:szCs w:val="21"/>
          <w:lang w:val="en-GB"/>
        </w:rPr>
        <w:t>±</w:t>
      </w:r>
      <w:r w:rsidRPr="007636EA">
        <w:rPr>
          <w:snapToGrid/>
          <w:szCs w:val="21"/>
          <w:lang w:val="en-GB"/>
        </w:rPr>
        <w:t xml:space="preserve"> 0.2</w:t>
      </w:r>
      <w:r w:rsidRPr="007636EA">
        <w:rPr>
          <w:rFonts w:hint="eastAsia"/>
          <w:snapToGrid/>
          <w:szCs w:val="21"/>
          <w:lang w:val="en-GB"/>
        </w:rPr>
        <w:t>”改为“</w:t>
      </w:r>
      <w:r w:rsidRPr="007636EA">
        <w:rPr>
          <w:snapToGrid/>
          <w:szCs w:val="21"/>
          <w:lang w:val="en-GB"/>
        </w:rPr>
        <w:t>3</w:t>
      </w:r>
      <w:r w:rsidRPr="007636EA">
        <w:rPr>
          <w:rFonts w:hint="eastAsia"/>
          <w:snapToGrid/>
          <w:szCs w:val="21"/>
          <w:lang w:val="en-GB"/>
        </w:rPr>
        <w:t>”，将“装设”改为”“可装设”。</w:t>
      </w:r>
    </w:p>
    <w:p w:rsidR="007F7449" w:rsidRPr="007636EA" w:rsidRDefault="007F7449" w:rsidP="00142B03">
      <w:pPr>
        <w:tabs>
          <w:tab w:val="clear" w:pos="431"/>
        </w:tabs>
        <w:suppressAutoHyphens/>
        <w:overflowPunct/>
        <w:adjustRightInd/>
        <w:snapToGrid/>
        <w:spacing w:after="100" w:line="280" w:lineRule="exact"/>
        <w:ind w:left="1134" w:right="1134"/>
        <w:rPr>
          <w:rFonts w:ascii="Time New Roman" w:eastAsia="楷体" w:hAnsi="Time New Roman" w:hint="eastAsia"/>
          <w:snapToGrid/>
          <w:szCs w:val="21"/>
          <w:lang w:val="en-GB"/>
        </w:rPr>
      </w:pPr>
      <w:r w:rsidRPr="007636EA">
        <w:rPr>
          <w:rFonts w:ascii="Time New Roman" w:eastAsia="楷体" w:hAnsi="Time New Roman"/>
          <w:snapToGrid/>
          <w:szCs w:val="21"/>
          <w:lang w:val="en-GB"/>
        </w:rPr>
        <w:t>(</w:t>
      </w:r>
      <w:r w:rsidRPr="007636EA">
        <w:rPr>
          <w:rFonts w:ascii="Time New Roman" w:eastAsia="楷体" w:hAnsi="Time New Roman" w:hint="eastAsia"/>
          <w:snapToGrid/>
          <w:szCs w:val="21"/>
          <w:lang w:val="en-GB"/>
        </w:rPr>
        <w:t>参考文件：第四十五届会议的非正式文件</w:t>
      </w:r>
      <w:r w:rsidR="0032121A">
        <w:rPr>
          <w:rFonts w:ascii="Time New Roman" w:eastAsia="楷体" w:hAnsi="Time New Roman"/>
          <w:snapToGrid/>
          <w:szCs w:val="21"/>
          <w:lang w:val="en-GB"/>
        </w:rPr>
        <w:t>INF.61/Add.2)</w:t>
      </w:r>
    </w:p>
    <w:p w:rsidR="007F7449" w:rsidRPr="007636EA" w:rsidRDefault="007F7449" w:rsidP="00142B03">
      <w:pPr>
        <w:tabs>
          <w:tab w:val="clear" w:pos="431"/>
          <w:tab w:val="left" w:pos="2464"/>
        </w:tabs>
        <w:suppressAutoHyphens/>
        <w:overflowPunct/>
        <w:adjustRightInd/>
        <w:snapToGrid/>
        <w:spacing w:after="100" w:line="280" w:lineRule="exact"/>
        <w:ind w:left="1134" w:right="1134"/>
        <w:jc w:val="left"/>
        <w:rPr>
          <w:snapToGrid/>
          <w:szCs w:val="21"/>
          <w:lang w:val="en-GB"/>
        </w:rPr>
      </w:pPr>
      <w:r w:rsidRPr="007636EA">
        <w:rPr>
          <w:snapToGrid/>
          <w:szCs w:val="21"/>
          <w:lang w:val="en-GB"/>
        </w:rPr>
        <w:t>2</w:t>
      </w:r>
      <w:r w:rsidR="007636EA">
        <w:rPr>
          <w:snapToGrid/>
          <w:szCs w:val="21"/>
          <w:lang w:val="en-GB"/>
        </w:rPr>
        <w:t>1.4.3</w:t>
      </w:r>
      <w:r w:rsidRPr="007636EA">
        <w:rPr>
          <w:snapToGrid/>
          <w:szCs w:val="21"/>
          <w:lang w:val="en-GB"/>
        </w:rPr>
        <w:t>.3.1</w:t>
      </w:r>
      <w:r w:rsidRPr="007636EA">
        <w:rPr>
          <w:snapToGrid/>
          <w:szCs w:val="21"/>
          <w:lang w:val="en-GB"/>
        </w:rPr>
        <w:tab/>
      </w:r>
      <w:r w:rsidRPr="007636EA">
        <w:rPr>
          <w:rFonts w:hint="eastAsia"/>
          <w:snapToGrid/>
          <w:szCs w:val="21"/>
          <w:lang w:val="en-GB"/>
        </w:rPr>
        <w:t>删除末句。</w:t>
      </w:r>
    </w:p>
    <w:p w:rsidR="007F7449" w:rsidRPr="007636EA" w:rsidRDefault="007F7449" w:rsidP="00142B03">
      <w:pPr>
        <w:pStyle w:val="SingleTxtGC"/>
        <w:spacing w:after="100" w:line="280" w:lineRule="exact"/>
        <w:rPr>
          <w:rFonts w:ascii="Time New Roman" w:eastAsia="楷体" w:hAnsi="Time New Roman" w:hint="eastAsia"/>
          <w:snapToGrid/>
          <w:lang w:val="en-GB"/>
        </w:rPr>
      </w:pPr>
      <w:r w:rsidRPr="007636EA">
        <w:rPr>
          <w:rFonts w:ascii="Time New Roman" w:eastAsia="楷体" w:hAnsi="Time New Roman"/>
          <w:snapToGrid/>
          <w:lang w:val="en-GB"/>
        </w:rPr>
        <w:t>(</w:t>
      </w:r>
      <w:r w:rsidRPr="007636EA">
        <w:rPr>
          <w:rFonts w:ascii="Time New Roman" w:eastAsia="楷体" w:hAnsi="Time New Roman" w:hint="eastAsia"/>
          <w:snapToGrid/>
          <w:lang w:val="en-GB"/>
        </w:rPr>
        <w:t>参考文件：第四十五届会议的非正式文件</w:t>
      </w:r>
      <w:r w:rsidR="0032121A">
        <w:rPr>
          <w:rFonts w:ascii="Time New Roman" w:eastAsia="楷体" w:hAnsi="Time New Roman"/>
          <w:snapToGrid/>
          <w:lang w:val="en-GB"/>
        </w:rPr>
        <w:t>INF.61/Add.2</w:t>
      </w:r>
      <w:r w:rsidRPr="007636EA">
        <w:rPr>
          <w:rFonts w:ascii="Time New Roman" w:eastAsia="楷体" w:hAnsi="Time New Roman"/>
          <w:snapToGrid/>
          <w:lang w:val="en-GB"/>
        </w:rPr>
        <w:t>)</w:t>
      </w:r>
    </w:p>
    <w:p w:rsidR="007F7449" w:rsidRPr="007636EA" w:rsidRDefault="007F7449" w:rsidP="00142B03">
      <w:pPr>
        <w:tabs>
          <w:tab w:val="clear" w:pos="431"/>
          <w:tab w:val="left" w:pos="2464"/>
        </w:tabs>
        <w:suppressAutoHyphens/>
        <w:overflowPunct/>
        <w:adjustRightInd/>
        <w:snapToGrid/>
        <w:spacing w:after="100" w:line="280" w:lineRule="exact"/>
        <w:ind w:left="1134" w:right="1134"/>
        <w:jc w:val="left"/>
        <w:rPr>
          <w:snapToGrid/>
          <w:szCs w:val="21"/>
          <w:lang w:val="en-GB"/>
        </w:rPr>
      </w:pPr>
      <w:r w:rsidRPr="007636EA">
        <w:rPr>
          <w:rFonts w:eastAsia="Calibri"/>
          <w:snapToGrid/>
          <w:szCs w:val="21"/>
          <w:lang w:val="en-GB"/>
        </w:rPr>
        <w:t>21.4.4.2</w:t>
      </w:r>
      <w:r w:rsidRPr="007636EA">
        <w:rPr>
          <w:rFonts w:eastAsia="Calibri"/>
          <w:snapToGrid/>
          <w:szCs w:val="21"/>
          <w:lang w:val="en-GB"/>
        </w:rPr>
        <w:tab/>
      </w:r>
      <w:r w:rsidRPr="007636EA">
        <w:rPr>
          <w:rFonts w:hint="eastAsia"/>
          <w:snapToGrid/>
          <w:szCs w:val="21"/>
          <w:lang w:val="en-GB"/>
        </w:rPr>
        <w:t>修改如下：</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在第二句中，将“冷拔”改为“软”。</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在第四句中，将“两层</w:t>
      </w:r>
      <w:r w:rsidRPr="007636EA">
        <w:rPr>
          <w:snapToGrid/>
          <w:szCs w:val="21"/>
          <w:lang w:val="en-GB"/>
        </w:rPr>
        <w:t>0.08</w:t>
      </w:r>
      <w:r w:rsidRPr="007636EA">
        <w:rPr>
          <w:rFonts w:hint="eastAsia"/>
          <w:snapToGrid/>
          <w:szCs w:val="21"/>
          <w:lang w:val="en-GB"/>
        </w:rPr>
        <w:t>毫米厚的聚乙烯”改为“塑料”，在“固定”前加“紧密”，删除本句“固定”之后的余下部分。</w:t>
      </w:r>
    </w:p>
    <w:p w:rsidR="00E66AB0"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修改第五句和第六句如下：“塑料片应与试验物质相匹配。传爆装药为</w:t>
      </w:r>
      <w:r w:rsidRPr="007636EA">
        <w:rPr>
          <w:snapToGrid/>
          <w:szCs w:val="21"/>
          <w:lang w:val="en-GB"/>
        </w:rPr>
        <w:t>200</w:t>
      </w:r>
      <w:r w:rsidRPr="007636EA">
        <w:rPr>
          <w:rFonts w:hint="eastAsia"/>
          <w:snapToGrid/>
          <w:szCs w:val="21"/>
          <w:lang w:val="en-GB"/>
        </w:rPr>
        <w:t>克旋风炸药</w:t>
      </w:r>
      <w:r w:rsidRPr="007636EA">
        <w:rPr>
          <w:snapToGrid/>
          <w:szCs w:val="21"/>
          <w:lang w:val="en-GB"/>
        </w:rPr>
        <w:t>/</w:t>
      </w:r>
      <w:r w:rsidRPr="007636EA">
        <w:rPr>
          <w:rFonts w:hint="eastAsia"/>
          <w:snapToGrid/>
          <w:szCs w:val="21"/>
          <w:lang w:val="en-GB"/>
        </w:rPr>
        <w:t>蜡</w:t>
      </w:r>
      <w:r w:rsidRPr="007636EA">
        <w:rPr>
          <w:snapToGrid/>
          <w:szCs w:val="21"/>
          <w:lang w:val="en-GB"/>
        </w:rPr>
        <w:t>(95/5)</w:t>
      </w:r>
      <w:r w:rsidRPr="007636EA">
        <w:rPr>
          <w:rFonts w:hint="eastAsia"/>
          <w:snapToGrid/>
          <w:szCs w:val="21"/>
          <w:lang w:val="en-GB"/>
        </w:rPr>
        <w:t>，或季戊炸药含量至少达</w:t>
      </w:r>
      <w:r w:rsidRPr="007636EA">
        <w:rPr>
          <w:snapToGrid/>
          <w:szCs w:val="21"/>
          <w:lang w:val="en-GB"/>
        </w:rPr>
        <w:t>50%</w:t>
      </w:r>
      <w:r w:rsidRPr="007636EA">
        <w:rPr>
          <w:rFonts w:hint="eastAsia"/>
          <w:snapToGrid/>
          <w:szCs w:val="21"/>
          <w:lang w:val="en-GB"/>
        </w:rPr>
        <w:t>的季戊炸药和梯恩梯炸药混合物，直径</w:t>
      </w:r>
      <w:r w:rsidR="008F37CB">
        <w:rPr>
          <w:snapToGrid/>
          <w:szCs w:val="21"/>
          <w:lang w:val="en-GB"/>
        </w:rPr>
        <w:t>60</w:t>
      </w:r>
      <w:r w:rsidRPr="007636EA">
        <w:rPr>
          <w:rFonts w:hint="eastAsia"/>
          <w:snapToGrid/>
          <w:szCs w:val="21"/>
          <w:lang w:val="en-GB"/>
        </w:rPr>
        <w:t>±</w:t>
      </w:r>
      <w:r w:rsidRPr="007636EA">
        <w:rPr>
          <w:snapToGrid/>
          <w:szCs w:val="21"/>
          <w:lang w:val="en-GB"/>
        </w:rPr>
        <w:t>1</w:t>
      </w:r>
      <w:r w:rsidRPr="007636EA">
        <w:rPr>
          <w:rFonts w:hint="eastAsia"/>
          <w:snapToGrid/>
          <w:szCs w:val="21"/>
          <w:lang w:val="en-GB"/>
        </w:rPr>
        <w:t>毫米，密度</w:t>
      </w:r>
      <w:r w:rsidRPr="007636EA">
        <w:rPr>
          <w:snapToGrid/>
          <w:szCs w:val="21"/>
          <w:lang w:val="en-GB"/>
        </w:rPr>
        <w:t xml:space="preserve">1 600 </w:t>
      </w:r>
      <w:r w:rsidRPr="007636EA">
        <w:rPr>
          <w:rFonts w:hint="eastAsia"/>
          <w:snapToGrid/>
          <w:szCs w:val="21"/>
          <w:lang w:val="en-GB"/>
        </w:rPr>
        <w:t>±</w:t>
      </w:r>
      <w:r w:rsidRPr="007636EA">
        <w:rPr>
          <w:snapToGrid/>
          <w:szCs w:val="21"/>
          <w:lang w:val="en-GB"/>
        </w:rPr>
        <w:t xml:space="preserve"> 50</w:t>
      </w:r>
      <w:r w:rsidRPr="007636EA">
        <w:rPr>
          <w:rFonts w:hint="eastAsia"/>
          <w:snapToGrid/>
          <w:szCs w:val="21"/>
          <w:lang w:val="en-GB"/>
        </w:rPr>
        <w:t>千克</w:t>
      </w:r>
      <w:r w:rsidRPr="007636EA">
        <w:rPr>
          <w:snapToGrid/>
          <w:szCs w:val="21"/>
          <w:lang w:val="en-GB"/>
        </w:rPr>
        <w:t>/</w:t>
      </w:r>
      <w:r w:rsidRPr="007636EA">
        <w:rPr>
          <w:rFonts w:hint="eastAsia"/>
          <w:snapToGrid/>
          <w:szCs w:val="21"/>
          <w:lang w:val="en-GB"/>
        </w:rPr>
        <w:t>立方米。”</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在第七句中，将“旋风炸药</w:t>
      </w:r>
      <w:r w:rsidRPr="007636EA">
        <w:rPr>
          <w:snapToGrid/>
          <w:szCs w:val="21"/>
          <w:lang w:val="en-GB"/>
        </w:rPr>
        <w:t>/</w:t>
      </w:r>
      <w:r w:rsidRPr="007636EA">
        <w:rPr>
          <w:rFonts w:hint="eastAsia"/>
          <w:snapToGrid/>
          <w:szCs w:val="21"/>
          <w:lang w:val="en-GB"/>
        </w:rPr>
        <w:t>蜡装药”改为“装药”。</w:t>
      </w:r>
    </w:p>
    <w:p w:rsidR="007F7449" w:rsidRPr="007636EA" w:rsidRDefault="007F7449" w:rsidP="00142B03">
      <w:pPr>
        <w:tabs>
          <w:tab w:val="clear" w:pos="431"/>
        </w:tabs>
        <w:suppressAutoHyphens/>
        <w:overflowPunct/>
        <w:adjustRightInd/>
        <w:snapToGrid/>
        <w:spacing w:after="100" w:line="280" w:lineRule="exact"/>
        <w:ind w:left="1134" w:right="1134"/>
        <w:rPr>
          <w:snapToGrid/>
          <w:szCs w:val="21"/>
          <w:lang w:val="en-GB"/>
        </w:rPr>
      </w:pPr>
      <w:r w:rsidRPr="007636EA">
        <w:rPr>
          <w:rFonts w:hint="eastAsia"/>
          <w:snapToGrid/>
          <w:szCs w:val="21"/>
          <w:lang w:val="en-GB"/>
        </w:rPr>
        <w:t>在第八句中，将“</w:t>
      </w:r>
      <w:r w:rsidRPr="007636EA">
        <w:rPr>
          <w:snapToGrid/>
          <w:szCs w:val="21"/>
          <w:lang w:val="en-GB"/>
        </w:rPr>
        <w:t xml:space="preserve">3.2 </w:t>
      </w:r>
      <w:r w:rsidRPr="007636EA">
        <w:rPr>
          <w:rFonts w:hint="eastAsia"/>
          <w:snapToGrid/>
          <w:szCs w:val="21"/>
          <w:lang w:val="en-GB"/>
        </w:rPr>
        <w:t>±</w:t>
      </w:r>
      <w:r w:rsidRPr="007636EA">
        <w:rPr>
          <w:snapToGrid/>
          <w:szCs w:val="21"/>
          <w:lang w:val="en-GB"/>
        </w:rPr>
        <w:t xml:space="preserve"> 0.2</w:t>
      </w:r>
      <w:r w:rsidRPr="007636EA">
        <w:rPr>
          <w:rFonts w:hint="eastAsia"/>
          <w:snapToGrid/>
          <w:szCs w:val="21"/>
          <w:lang w:val="en-GB"/>
        </w:rPr>
        <w:t>”改为“</w:t>
      </w:r>
      <w:r w:rsidRPr="007636EA">
        <w:rPr>
          <w:snapToGrid/>
          <w:szCs w:val="21"/>
          <w:lang w:val="en-GB"/>
        </w:rPr>
        <w:t>3</w:t>
      </w:r>
      <w:r w:rsidRPr="007636EA">
        <w:rPr>
          <w:rFonts w:hint="eastAsia"/>
          <w:snapToGrid/>
          <w:szCs w:val="21"/>
          <w:lang w:val="en-GB"/>
        </w:rPr>
        <w:t>”，将“装设”改为”“可装设”。</w:t>
      </w:r>
    </w:p>
    <w:p w:rsidR="007F7449" w:rsidRPr="00D30CF3" w:rsidRDefault="007F7449" w:rsidP="00142B03">
      <w:pPr>
        <w:tabs>
          <w:tab w:val="clear" w:pos="431"/>
        </w:tabs>
        <w:suppressAutoHyphens/>
        <w:overflowPunct/>
        <w:adjustRightInd/>
        <w:snapToGrid/>
        <w:spacing w:after="100" w:line="280" w:lineRule="exact"/>
        <w:ind w:left="1134" w:right="1134"/>
        <w:rPr>
          <w:rFonts w:ascii="Time New Roman" w:eastAsia="楷体" w:hAnsi="Time New Roman" w:hint="eastAsia"/>
          <w:snapToGrid/>
          <w:szCs w:val="21"/>
          <w:lang w:val="en-GB"/>
        </w:rPr>
      </w:pPr>
      <w:r w:rsidRPr="00D30CF3">
        <w:rPr>
          <w:rFonts w:ascii="Time New Roman" w:eastAsia="楷体" w:hAnsi="Time New Roman"/>
          <w:snapToGrid/>
          <w:szCs w:val="21"/>
          <w:lang w:val="en-GB"/>
        </w:rPr>
        <w:t>(</w:t>
      </w:r>
      <w:r w:rsidRPr="00D30CF3">
        <w:rPr>
          <w:rFonts w:ascii="Time New Roman" w:eastAsia="楷体" w:hAnsi="Time New Roman" w:hint="eastAsia"/>
          <w:snapToGrid/>
          <w:szCs w:val="21"/>
          <w:lang w:val="en-GB"/>
        </w:rPr>
        <w:t>参考文件：第四十五届会议的非正式文件</w:t>
      </w:r>
      <w:r w:rsidR="0032121A" w:rsidRPr="00D30CF3">
        <w:rPr>
          <w:rFonts w:ascii="Time New Roman" w:eastAsia="楷体" w:hAnsi="Time New Roman"/>
          <w:snapToGrid/>
          <w:szCs w:val="21"/>
          <w:lang w:val="en-GB"/>
        </w:rPr>
        <w:t>INF.61/Add.2</w:t>
      </w:r>
      <w:r w:rsidRPr="00D30CF3">
        <w:rPr>
          <w:rFonts w:ascii="Time New Roman" w:eastAsia="楷体" w:hAnsi="Time New Roman"/>
          <w:snapToGrid/>
          <w:szCs w:val="21"/>
          <w:lang w:val="en-GB"/>
        </w:rPr>
        <w:t>)</w:t>
      </w:r>
    </w:p>
    <w:p w:rsidR="007F7449" w:rsidRPr="007636EA" w:rsidRDefault="007F7449" w:rsidP="00142B03">
      <w:pPr>
        <w:tabs>
          <w:tab w:val="clear" w:pos="431"/>
          <w:tab w:val="left" w:pos="2464"/>
        </w:tabs>
        <w:suppressAutoHyphens/>
        <w:overflowPunct/>
        <w:adjustRightInd/>
        <w:snapToGrid/>
        <w:spacing w:after="100" w:line="280" w:lineRule="exact"/>
        <w:ind w:left="1134" w:right="1134"/>
        <w:jc w:val="left"/>
        <w:rPr>
          <w:snapToGrid/>
          <w:szCs w:val="21"/>
          <w:lang w:val="en-GB"/>
        </w:rPr>
      </w:pPr>
      <w:r w:rsidRPr="007636EA">
        <w:rPr>
          <w:snapToGrid/>
          <w:szCs w:val="21"/>
          <w:lang w:val="en-GB"/>
        </w:rPr>
        <w:t>21.4.4.3</w:t>
      </w:r>
      <w:r w:rsidRPr="007636EA">
        <w:rPr>
          <w:snapToGrid/>
          <w:szCs w:val="21"/>
          <w:lang w:val="en-GB"/>
        </w:rPr>
        <w:tab/>
      </w:r>
      <w:r w:rsidRPr="007636EA">
        <w:rPr>
          <w:rFonts w:hint="eastAsia"/>
          <w:snapToGrid/>
          <w:szCs w:val="21"/>
          <w:lang w:val="en-GB"/>
        </w:rPr>
        <w:t>删除末句。</w:t>
      </w:r>
    </w:p>
    <w:p w:rsidR="007F7449" w:rsidRPr="00DD2838" w:rsidRDefault="007F7449" w:rsidP="00DD2838">
      <w:pPr>
        <w:pStyle w:val="SingleTxtGC"/>
        <w:spacing w:after="100" w:line="300" w:lineRule="exact"/>
        <w:rPr>
          <w:rFonts w:ascii="Time New Roman" w:eastAsia="楷体" w:hAnsi="Time New Roman" w:hint="eastAsia"/>
          <w:snapToGrid/>
          <w:lang w:val="en-GB"/>
        </w:rPr>
      </w:pPr>
      <w:r w:rsidRPr="00DD2838">
        <w:rPr>
          <w:rFonts w:ascii="Time New Roman" w:eastAsia="楷体" w:hAnsi="Time New Roman"/>
          <w:snapToGrid/>
          <w:lang w:val="en-GB"/>
        </w:rPr>
        <w:t>(</w:t>
      </w:r>
      <w:r w:rsidRPr="00DD2838">
        <w:rPr>
          <w:rFonts w:ascii="Time New Roman" w:eastAsia="楷体" w:hAnsi="Time New Roman" w:hint="eastAsia"/>
          <w:snapToGrid/>
          <w:lang w:val="en-GB"/>
        </w:rPr>
        <w:t>参考文件：第四十五届会议的非正式文件</w:t>
      </w:r>
      <w:r w:rsidRPr="00DD2838">
        <w:rPr>
          <w:rFonts w:ascii="Time New Roman" w:eastAsia="楷体" w:hAnsi="Time New Roman"/>
          <w:snapToGrid/>
          <w:lang w:val="en-GB"/>
        </w:rPr>
        <w:t>INF.61/Add.2 )</w:t>
      </w:r>
    </w:p>
    <w:p w:rsidR="007F7449" w:rsidRPr="007F7449" w:rsidRDefault="007F7449" w:rsidP="005978BF">
      <w:pPr>
        <w:pStyle w:val="H1GC"/>
        <w:rPr>
          <w:snapToGrid/>
          <w:lang w:val="en-GB"/>
        </w:rPr>
      </w:pPr>
      <w:r w:rsidRPr="007636EA">
        <w:rPr>
          <w:i/>
          <w:snapToGrid/>
          <w:sz w:val="21"/>
          <w:szCs w:val="21"/>
          <w:lang w:val="en-GB"/>
        </w:rPr>
        <w:t xml:space="preserve"> </w:t>
      </w:r>
      <w:r w:rsidR="005978BF">
        <w:rPr>
          <w:snapToGrid/>
          <w:lang w:val="en-GB"/>
        </w:rPr>
        <w:tab/>
      </w:r>
      <w:r w:rsidR="005978BF">
        <w:rPr>
          <w:snapToGrid/>
          <w:lang w:val="en-GB"/>
        </w:rPr>
        <w:tab/>
      </w:r>
      <w:r w:rsidRPr="007F7449">
        <w:rPr>
          <w:rFonts w:hint="eastAsia"/>
          <w:snapToGrid/>
          <w:lang w:val="en-GB"/>
        </w:rPr>
        <w:t>第</w:t>
      </w:r>
      <w:r w:rsidRPr="007F7449">
        <w:rPr>
          <w:snapToGrid/>
          <w:lang w:val="en-GB"/>
        </w:rPr>
        <w:t>23</w:t>
      </w:r>
      <w:r w:rsidRPr="007F7449">
        <w:rPr>
          <w:rFonts w:hint="eastAsia"/>
          <w:snapToGrid/>
          <w:lang w:val="en-GB"/>
        </w:rPr>
        <w:t>节</w:t>
      </w:r>
    </w:p>
    <w:p w:rsidR="007F7449" w:rsidRPr="005A3665" w:rsidRDefault="005A3665" w:rsidP="00812C0B">
      <w:pPr>
        <w:tabs>
          <w:tab w:val="clear" w:pos="431"/>
          <w:tab w:val="left" w:pos="2410"/>
        </w:tabs>
        <w:suppressAutoHyphens/>
        <w:overflowPunct/>
        <w:adjustRightInd/>
        <w:spacing w:after="120"/>
        <w:ind w:left="1134" w:right="1134"/>
        <w:rPr>
          <w:snapToGrid/>
          <w:lang w:val="en-GB"/>
        </w:rPr>
      </w:pPr>
      <w:r>
        <w:rPr>
          <w:snapToGrid/>
          <w:lang w:val="en-GB"/>
        </w:rPr>
        <w:t>23.2.1</w:t>
      </w:r>
      <w:r>
        <w:rPr>
          <w:snapToGrid/>
          <w:lang w:val="en-GB"/>
        </w:rPr>
        <w:tab/>
      </w:r>
      <w:r w:rsidR="007F7449" w:rsidRPr="005A3665">
        <w:rPr>
          <w:rFonts w:ascii="SimSun" w:hAnsi="SimSun" w:cs="SimSun" w:hint="eastAsia"/>
          <w:snapToGrid/>
          <w:lang w:val="en-GB"/>
        </w:rPr>
        <w:t>将</w:t>
      </w:r>
      <w:r w:rsidR="007F7449" w:rsidRPr="005A3665">
        <w:rPr>
          <w:snapToGrid/>
          <w:lang w:val="en-GB"/>
        </w:rPr>
        <w:t>“</w:t>
      </w:r>
      <w:r w:rsidR="007F7449" w:rsidRPr="005A3665">
        <w:rPr>
          <w:rFonts w:hint="eastAsia"/>
          <w:snapToGrid/>
          <w:lang w:val="en-GB"/>
        </w:rPr>
        <w:t>是否传播</w:t>
      </w:r>
      <w:r w:rsidR="007F7449" w:rsidRPr="005A3665">
        <w:rPr>
          <w:snapToGrid/>
          <w:lang w:val="en-GB"/>
        </w:rPr>
        <w:t>”</w:t>
      </w:r>
      <w:r w:rsidR="007F7449" w:rsidRPr="005A3665">
        <w:rPr>
          <w:rFonts w:ascii="SimSun" w:hAnsi="SimSun" w:cs="SimSun" w:hint="eastAsia"/>
          <w:snapToGrid/>
          <w:lang w:val="en-GB"/>
        </w:rPr>
        <w:t>改为</w:t>
      </w:r>
      <w:r w:rsidR="007F7449" w:rsidRPr="005A3665">
        <w:rPr>
          <w:snapToGrid/>
          <w:lang w:val="en-GB"/>
        </w:rPr>
        <w:t>“</w:t>
      </w:r>
      <w:r w:rsidR="007F7449" w:rsidRPr="005A3665">
        <w:rPr>
          <w:rFonts w:hint="eastAsia"/>
          <w:snapToGrid/>
          <w:lang w:val="en-GB"/>
        </w:rPr>
        <w:t>可否传播</w:t>
      </w:r>
      <w:r w:rsidR="007F7449" w:rsidRPr="005A3665">
        <w:rPr>
          <w:snapToGrid/>
          <w:lang w:val="en-GB"/>
        </w:rPr>
        <w:t>”</w:t>
      </w:r>
      <w:r w:rsidR="007F7449" w:rsidRPr="005A3665">
        <w:rPr>
          <w:rFonts w:ascii="SimSun" w:hAnsi="SimSun" w:hint="eastAsia"/>
          <w:snapToGrid/>
          <w:lang w:val="en-GB"/>
        </w:rPr>
        <w:t>。</w:t>
      </w:r>
      <w:r w:rsidR="007F7449" w:rsidRPr="005A3665">
        <w:rPr>
          <w:snapToGrid/>
          <w:lang w:val="en-GB"/>
        </w:rPr>
        <w:t>.</w:t>
      </w:r>
    </w:p>
    <w:p w:rsidR="007F7449" w:rsidRPr="005A3665" w:rsidRDefault="007F7449" w:rsidP="009A5A21">
      <w:pPr>
        <w:pStyle w:val="SingleTxtGC"/>
        <w:spacing w:after="140" w:line="340" w:lineRule="exact"/>
        <w:rPr>
          <w:rFonts w:ascii="Time New Roman" w:eastAsia="楷体" w:hAnsi="Time New Roman" w:hint="eastAsia"/>
          <w:snapToGrid/>
          <w:szCs w:val="21"/>
          <w:lang w:val="en-GB"/>
        </w:rPr>
      </w:pPr>
      <w:r w:rsidRPr="005A3665">
        <w:rPr>
          <w:rFonts w:ascii="Time New Roman" w:eastAsia="楷体" w:hAnsi="Time New Roman"/>
          <w:snapToGrid/>
          <w:szCs w:val="21"/>
          <w:lang w:val="en-GB"/>
        </w:rPr>
        <w:t>(</w:t>
      </w:r>
      <w:r w:rsidRPr="005A3665">
        <w:rPr>
          <w:rFonts w:ascii="Time New Roman" w:eastAsia="楷体" w:hAnsi="Time New Roman" w:hint="eastAsia"/>
          <w:snapToGrid/>
          <w:szCs w:val="21"/>
          <w:lang w:val="en-GB"/>
        </w:rPr>
        <w:t>参考文件：第四十五届会议的非正式文件</w:t>
      </w:r>
      <w:r w:rsidRPr="005A3665">
        <w:rPr>
          <w:rFonts w:ascii="Time New Roman" w:eastAsia="楷体" w:hAnsi="Time New Roman"/>
          <w:snapToGrid/>
          <w:szCs w:val="21"/>
          <w:lang w:val="en-GB"/>
        </w:rPr>
        <w:t xml:space="preserve">INF.61/Add.2 ) </w:t>
      </w:r>
    </w:p>
    <w:p w:rsidR="007F7449" w:rsidRPr="005A3665" w:rsidRDefault="005A3665" w:rsidP="00142B03">
      <w:pPr>
        <w:tabs>
          <w:tab w:val="clear" w:pos="431"/>
          <w:tab w:val="left" w:pos="2410"/>
        </w:tabs>
        <w:suppressAutoHyphens/>
        <w:overflowPunct/>
        <w:adjustRightInd/>
        <w:spacing w:after="120"/>
        <w:ind w:left="1134" w:right="1134"/>
        <w:rPr>
          <w:snapToGrid/>
          <w:lang w:val="en-GB"/>
        </w:rPr>
      </w:pPr>
      <w:r>
        <w:rPr>
          <w:snapToGrid/>
          <w:lang w:val="en-GB"/>
        </w:rPr>
        <w:t>23.</w:t>
      </w:r>
      <w:r w:rsidR="00B00099">
        <w:rPr>
          <w:snapToGrid/>
          <w:lang w:val="en-GB"/>
        </w:rPr>
        <w:t>1,</w:t>
      </w:r>
      <w:r w:rsidR="007F7449" w:rsidRPr="005A3665">
        <w:rPr>
          <w:rFonts w:ascii="SimSun" w:hAnsi="SimSun" w:cs="SimSun" w:hint="eastAsia"/>
          <w:snapToGrid/>
          <w:lang w:val="en-GB"/>
        </w:rPr>
        <w:t>表</w:t>
      </w:r>
      <w:r w:rsidR="007F7449" w:rsidRPr="005A3665">
        <w:rPr>
          <w:snapToGrid/>
          <w:lang w:val="en-GB"/>
        </w:rPr>
        <w:t>23.1</w:t>
      </w:r>
      <w:r w:rsidR="007F7449" w:rsidRPr="005A3665">
        <w:rPr>
          <w:snapToGrid/>
          <w:lang w:val="en-GB"/>
        </w:rPr>
        <w:tab/>
        <w:t>“C.2”</w:t>
      </w:r>
      <w:r w:rsidR="007F7449" w:rsidRPr="005A3665">
        <w:rPr>
          <w:rFonts w:ascii="SimSun" w:hAnsi="SimSun" w:hint="eastAsia"/>
          <w:snapToGrid/>
          <w:lang w:val="en-GB"/>
        </w:rPr>
        <w:t>中</w:t>
      </w:r>
      <w:r w:rsidR="00B00099">
        <w:rPr>
          <w:snapToGrid/>
          <w:lang w:val="en-GB"/>
        </w:rPr>
        <w:t>，</w:t>
      </w:r>
      <w:r w:rsidR="007F7449" w:rsidRPr="005A3665">
        <w:rPr>
          <w:rFonts w:ascii="SimSun" w:hAnsi="SimSun" w:hint="eastAsia"/>
          <w:snapToGrid/>
          <w:lang w:val="en-GB"/>
        </w:rPr>
        <w:t>在</w:t>
      </w:r>
      <w:r w:rsidR="007F7449" w:rsidRPr="005A3665">
        <w:rPr>
          <w:snapToGrid/>
          <w:lang w:val="en-GB"/>
        </w:rPr>
        <w:t>“</w:t>
      </w:r>
      <w:r w:rsidR="007F7449" w:rsidRPr="005A3665">
        <w:rPr>
          <w:rFonts w:ascii="SimSun" w:hAnsi="SimSun" w:hint="eastAsia"/>
          <w:snapToGrid/>
          <w:lang w:val="en-GB"/>
        </w:rPr>
        <w:t>节次</w:t>
      </w:r>
      <w:r w:rsidR="007F7449" w:rsidRPr="005A3665">
        <w:rPr>
          <w:snapToGrid/>
          <w:lang w:val="en-GB"/>
        </w:rPr>
        <w:t>”</w:t>
      </w:r>
      <w:r w:rsidR="007F7449" w:rsidRPr="005A3665">
        <w:rPr>
          <w:rFonts w:ascii="SimSun" w:hAnsi="SimSun" w:hint="eastAsia"/>
          <w:snapToGrid/>
          <w:lang w:val="en-GB"/>
        </w:rPr>
        <w:t>之下，</w:t>
      </w:r>
      <w:r w:rsidR="007F7449" w:rsidRPr="005A3665">
        <w:rPr>
          <w:rFonts w:ascii="SimSun" w:hAnsi="SimSun" w:cs="SimSun" w:hint="eastAsia"/>
          <w:snapToGrid/>
          <w:lang w:val="en-GB"/>
        </w:rPr>
        <w:t>将</w:t>
      </w:r>
      <w:r w:rsidR="007F7449" w:rsidRPr="005A3665">
        <w:rPr>
          <w:snapToGrid/>
          <w:lang w:val="en-GB"/>
        </w:rPr>
        <w:t>“23.4.3”</w:t>
      </w:r>
      <w:r w:rsidR="007F7449" w:rsidRPr="005A3665">
        <w:rPr>
          <w:rFonts w:ascii="SimSun" w:hAnsi="SimSun" w:cs="SimSun" w:hint="eastAsia"/>
          <w:snapToGrid/>
          <w:lang w:val="en-GB"/>
        </w:rPr>
        <w:t>改为</w:t>
      </w:r>
      <w:r w:rsidR="007F7449" w:rsidRPr="005A3665">
        <w:rPr>
          <w:snapToGrid/>
          <w:lang w:val="en-GB"/>
        </w:rPr>
        <w:t>“23.4.2”</w:t>
      </w:r>
      <w:r w:rsidR="007F7449" w:rsidRPr="005A3665">
        <w:rPr>
          <w:rFonts w:ascii="SimSun" w:hAnsi="SimSun" w:hint="eastAsia"/>
          <w:snapToGrid/>
          <w:lang w:val="en-GB"/>
        </w:rPr>
        <w:t>。</w:t>
      </w:r>
    </w:p>
    <w:p w:rsidR="007F7449" w:rsidRPr="005A3665" w:rsidRDefault="007F7449" w:rsidP="009A5A21">
      <w:pPr>
        <w:pStyle w:val="SingleTxtGC"/>
        <w:spacing w:after="140" w:line="340" w:lineRule="exact"/>
        <w:rPr>
          <w:rFonts w:ascii="Time New Roman" w:eastAsia="楷体" w:hAnsi="Time New Roman" w:hint="eastAsia"/>
          <w:snapToGrid/>
          <w:lang w:val="en-GB"/>
        </w:rPr>
      </w:pPr>
      <w:r w:rsidRPr="005A3665">
        <w:rPr>
          <w:rFonts w:ascii="Time New Roman" w:eastAsia="楷体" w:hAnsi="Time New Roman"/>
          <w:snapToGrid/>
          <w:lang w:val="en-GB"/>
        </w:rPr>
        <w:t>(</w:t>
      </w:r>
      <w:r w:rsidRPr="005A3665">
        <w:rPr>
          <w:rFonts w:ascii="Time New Roman" w:eastAsia="楷体" w:hAnsi="Time New Roman" w:hint="eastAsia"/>
          <w:snapToGrid/>
          <w:lang w:val="en-GB"/>
        </w:rPr>
        <w:t>参考文件：第四十五届会议的非正式文件</w:t>
      </w:r>
      <w:r w:rsidRPr="005A3665">
        <w:rPr>
          <w:rFonts w:ascii="Time New Roman" w:eastAsia="楷体" w:hAnsi="Time New Roman"/>
          <w:snapToGrid/>
          <w:lang w:val="en-GB"/>
        </w:rPr>
        <w:t xml:space="preserve">INF.61/Add.2 ) </w:t>
      </w:r>
    </w:p>
    <w:p w:rsidR="007F7449" w:rsidRPr="005A3665" w:rsidRDefault="007F7449" w:rsidP="00812C0B">
      <w:pPr>
        <w:tabs>
          <w:tab w:val="clear" w:pos="431"/>
          <w:tab w:val="left" w:pos="2410"/>
        </w:tabs>
        <w:suppressAutoHyphens/>
        <w:overflowPunct/>
        <w:adjustRightInd/>
        <w:spacing w:after="120"/>
        <w:ind w:left="1134" w:right="1134"/>
        <w:rPr>
          <w:snapToGrid/>
          <w:lang w:val="en-GB"/>
        </w:rPr>
      </w:pPr>
      <w:r w:rsidRPr="005A3665">
        <w:rPr>
          <w:snapToGrid/>
          <w:lang w:val="en-GB"/>
        </w:rPr>
        <w:t>23.4.1.2.1</w:t>
      </w:r>
      <w:r w:rsidRPr="005A3665">
        <w:rPr>
          <w:snapToGrid/>
          <w:lang w:val="en-GB"/>
        </w:rPr>
        <w:tab/>
      </w:r>
      <w:r w:rsidRPr="005A3665">
        <w:rPr>
          <w:rFonts w:hint="eastAsia"/>
          <w:snapToGrid/>
          <w:lang w:val="en-GB"/>
        </w:rPr>
        <w:t>在第七句中，将</w:t>
      </w:r>
      <w:r w:rsidRPr="005A3665">
        <w:rPr>
          <w:snapToGrid/>
          <w:lang w:val="en-GB"/>
        </w:rPr>
        <w:t>“55</w:t>
      </w:r>
      <w:r w:rsidRPr="005A3665">
        <w:rPr>
          <w:rFonts w:hint="eastAsia"/>
          <w:snapToGrid/>
          <w:lang w:val="en-GB"/>
        </w:rPr>
        <w:t>毫米</w:t>
      </w:r>
      <w:r w:rsidRPr="005A3665">
        <w:rPr>
          <w:snapToGrid/>
          <w:lang w:val="en-GB"/>
        </w:rPr>
        <w:t>”</w:t>
      </w:r>
      <w:r w:rsidRPr="005A3665">
        <w:rPr>
          <w:rFonts w:hint="eastAsia"/>
          <w:snapToGrid/>
          <w:lang w:val="en-GB"/>
        </w:rPr>
        <w:t>改为</w:t>
      </w:r>
      <w:r w:rsidRPr="005A3665">
        <w:rPr>
          <w:snapToGrid/>
          <w:lang w:val="en-GB"/>
        </w:rPr>
        <w:t>“59</w:t>
      </w:r>
      <w:r w:rsidRPr="005A3665">
        <w:rPr>
          <w:rFonts w:hint="eastAsia"/>
          <w:snapToGrid/>
          <w:lang w:val="en-GB"/>
        </w:rPr>
        <w:t>毫米</w:t>
      </w:r>
      <w:r w:rsidRPr="005A3665">
        <w:rPr>
          <w:snapToGrid/>
          <w:lang w:val="en-GB"/>
        </w:rPr>
        <w:t>”</w:t>
      </w:r>
      <w:r w:rsidRPr="005A3665">
        <w:rPr>
          <w:rFonts w:hint="eastAsia"/>
          <w:snapToGrid/>
          <w:lang w:val="en-GB"/>
        </w:rPr>
        <w:t>。</w:t>
      </w:r>
    </w:p>
    <w:p w:rsidR="007F7449" w:rsidRPr="005A3665" w:rsidRDefault="007F7449" w:rsidP="009A5A21">
      <w:pPr>
        <w:pStyle w:val="SingleTxtGC"/>
        <w:spacing w:after="140" w:line="340" w:lineRule="exact"/>
        <w:rPr>
          <w:rFonts w:ascii="Time New Roman" w:eastAsia="楷体" w:hAnsi="Time New Roman" w:hint="eastAsia"/>
          <w:snapToGrid/>
          <w:lang w:val="en-GB"/>
        </w:rPr>
      </w:pPr>
      <w:r w:rsidRPr="005A3665">
        <w:rPr>
          <w:rFonts w:ascii="Time New Roman" w:eastAsia="楷体" w:hAnsi="Time New Roman"/>
          <w:snapToGrid/>
          <w:lang w:val="en-GB"/>
        </w:rPr>
        <w:t>(</w:t>
      </w:r>
      <w:r w:rsidRPr="005A3665">
        <w:rPr>
          <w:rFonts w:ascii="Time New Roman" w:eastAsia="楷体" w:hAnsi="Time New Roman" w:hint="eastAsia"/>
          <w:snapToGrid/>
          <w:lang w:val="en-GB"/>
        </w:rPr>
        <w:t>参考文件：第四十五届会议的非正式文件</w:t>
      </w:r>
      <w:r w:rsidRPr="005A3665">
        <w:rPr>
          <w:rFonts w:ascii="Time New Roman" w:eastAsia="楷体" w:hAnsi="Time New Roman"/>
          <w:snapToGrid/>
          <w:lang w:val="en-GB"/>
        </w:rPr>
        <w:t xml:space="preserve">INF.61/Add.2 ) </w:t>
      </w:r>
    </w:p>
    <w:p w:rsidR="007F7449" w:rsidRPr="005A3665" w:rsidRDefault="007F7449" w:rsidP="00812C0B">
      <w:pPr>
        <w:tabs>
          <w:tab w:val="clear" w:pos="431"/>
          <w:tab w:val="left" w:pos="2410"/>
        </w:tabs>
        <w:suppressAutoHyphens/>
        <w:overflowPunct/>
        <w:adjustRightInd/>
        <w:spacing w:after="120"/>
        <w:ind w:left="1134" w:right="1134"/>
        <w:rPr>
          <w:snapToGrid/>
          <w:lang w:val="en-GB"/>
        </w:rPr>
      </w:pPr>
      <w:r w:rsidRPr="005A3665">
        <w:rPr>
          <w:snapToGrid/>
          <w:lang w:val="en-GB"/>
        </w:rPr>
        <w:t>23.4.1.2.2</w:t>
      </w:r>
      <w:r w:rsidRPr="005A3665">
        <w:rPr>
          <w:snapToGrid/>
          <w:lang w:val="en-GB"/>
        </w:rPr>
        <w:tab/>
      </w:r>
      <w:r w:rsidRPr="005A3665">
        <w:rPr>
          <w:rFonts w:hint="eastAsia"/>
          <w:snapToGrid/>
          <w:lang w:val="en-GB"/>
        </w:rPr>
        <w:t>第三句句首修改如下：</w:t>
      </w:r>
      <w:r w:rsidRPr="005A3665">
        <w:rPr>
          <w:snapToGrid/>
          <w:lang w:val="en-GB"/>
        </w:rPr>
        <w:t>“</w:t>
      </w:r>
      <w:r w:rsidRPr="005A3665">
        <w:rPr>
          <w:rFonts w:hint="eastAsia"/>
          <w:snapToGrid/>
          <w:lang w:val="en-GB"/>
        </w:rPr>
        <w:t>两个塞都用一个合适的可变形垫圈或橡胶圈</w:t>
      </w:r>
      <w:r w:rsidRPr="005A3665">
        <w:rPr>
          <w:snapToGrid/>
        </w:rPr>
        <w:t>……</w:t>
      </w:r>
      <w:r w:rsidRPr="005A3665">
        <w:rPr>
          <w:snapToGrid/>
          <w:lang w:val="en-GB"/>
        </w:rPr>
        <w:t>”</w:t>
      </w:r>
      <w:r w:rsidRPr="005A3665">
        <w:rPr>
          <w:rFonts w:hint="eastAsia"/>
          <w:snapToGrid/>
          <w:lang w:val="en-GB"/>
        </w:rPr>
        <w:t>，余下部分不改动。</w:t>
      </w:r>
    </w:p>
    <w:p w:rsidR="007F7449" w:rsidRPr="005A3665" w:rsidRDefault="007F7449" w:rsidP="009A5A21">
      <w:pPr>
        <w:pStyle w:val="SingleTxtGC"/>
        <w:spacing w:after="140" w:line="340" w:lineRule="exact"/>
        <w:rPr>
          <w:rFonts w:ascii="Time New Roman" w:eastAsia="楷体" w:hAnsi="Time New Roman" w:hint="eastAsia"/>
          <w:snapToGrid/>
          <w:lang w:val="en-GB"/>
        </w:rPr>
      </w:pPr>
      <w:r w:rsidRPr="005A3665">
        <w:rPr>
          <w:rFonts w:ascii="Time New Roman" w:eastAsia="楷体" w:hAnsi="Time New Roman"/>
          <w:snapToGrid/>
          <w:lang w:val="en-GB"/>
        </w:rPr>
        <w:t>(</w:t>
      </w:r>
      <w:r w:rsidRPr="005A3665">
        <w:rPr>
          <w:rFonts w:ascii="Time New Roman" w:eastAsia="楷体" w:hAnsi="Time New Roman" w:hint="eastAsia"/>
          <w:snapToGrid/>
          <w:lang w:val="en-GB"/>
        </w:rPr>
        <w:t>参考文件：第四十五届会议的非正式文件</w:t>
      </w:r>
      <w:r w:rsidRPr="005A3665">
        <w:rPr>
          <w:rFonts w:ascii="Time New Roman" w:eastAsia="楷体" w:hAnsi="Time New Roman"/>
          <w:snapToGrid/>
          <w:lang w:val="en-GB"/>
        </w:rPr>
        <w:t xml:space="preserve">INF.61/Add.2 ) </w:t>
      </w:r>
    </w:p>
    <w:p w:rsidR="007F7449" w:rsidRPr="008F37CB" w:rsidRDefault="007F7449" w:rsidP="00142B03">
      <w:pPr>
        <w:tabs>
          <w:tab w:val="clear" w:pos="431"/>
          <w:tab w:val="left" w:pos="2410"/>
        </w:tabs>
        <w:suppressAutoHyphens/>
        <w:overflowPunct/>
        <w:adjustRightInd/>
        <w:spacing w:after="120"/>
        <w:ind w:left="1134" w:right="1134"/>
        <w:rPr>
          <w:snapToGrid/>
          <w:lang w:val="en-GB"/>
        </w:rPr>
      </w:pPr>
      <w:r w:rsidRPr="005A3665">
        <w:rPr>
          <w:snapToGrid/>
          <w:lang w:val="en-GB"/>
        </w:rPr>
        <w:t>23.4.1.2.6</w:t>
      </w:r>
      <w:r w:rsidRPr="005A3665">
        <w:rPr>
          <w:snapToGrid/>
          <w:lang w:val="en-GB"/>
        </w:rPr>
        <w:tab/>
      </w:r>
      <w:r w:rsidRPr="008F37CB">
        <w:rPr>
          <w:rFonts w:hint="eastAsia"/>
          <w:snapToGrid/>
          <w:lang w:val="en-GB"/>
        </w:rPr>
        <w:t>第四句句首修改如下：</w:t>
      </w:r>
      <w:r w:rsidRPr="008F37CB">
        <w:rPr>
          <w:snapToGrid/>
          <w:lang w:val="en-GB"/>
        </w:rPr>
        <w:t>“</w:t>
      </w:r>
      <w:r w:rsidRPr="008F37CB">
        <w:rPr>
          <w:rFonts w:hint="eastAsia"/>
          <w:snapToGrid/>
          <w:lang w:val="en-GB"/>
        </w:rPr>
        <w:t>将一块边长约</w:t>
      </w:r>
      <w:r w:rsidRPr="008F37CB">
        <w:rPr>
          <w:snapToGrid/>
          <w:lang w:val="en-GB"/>
        </w:rPr>
        <w:t>13</w:t>
      </w:r>
      <w:r w:rsidRPr="008F37CB">
        <w:rPr>
          <w:rFonts w:hint="eastAsia"/>
          <w:snapToGrid/>
          <w:lang w:val="en-GB"/>
        </w:rPr>
        <w:t>毫米</w:t>
      </w:r>
      <w:r w:rsidRPr="008F37CB">
        <w:rPr>
          <w:snapToGrid/>
        </w:rPr>
        <w:t>……</w:t>
      </w:r>
      <w:r w:rsidRPr="008F37CB">
        <w:rPr>
          <w:snapToGrid/>
          <w:lang w:val="en-GB"/>
        </w:rPr>
        <w:t>”</w:t>
      </w:r>
      <w:r w:rsidRPr="008F37CB">
        <w:rPr>
          <w:rFonts w:hint="eastAsia"/>
          <w:snapToGrid/>
          <w:lang w:val="en-GB"/>
        </w:rPr>
        <w:t>，余下部分不改动。</w:t>
      </w:r>
    </w:p>
    <w:p w:rsidR="007F7449" w:rsidRPr="005A3665" w:rsidRDefault="007F7449" w:rsidP="009A5A21">
      <w:pPr>
        <w:pStyle w:val="SingleTxtGC"/>
        <w:spacing w:after="140" w:line="340" w:lineRule="exact"/>
        <w:rPr>
          <w:rFonts w:ascii="Time New Roman" w:eastAsia="楷体" w:hAnsi="Time New Roman" w:hint="eastAsia"/>
          <w:snapToGrid/>
          <w:lang w:val="en-GB"/>
        </w:rPr>
      </w:pPr>
      <w:r w:rsidRPr="005A3665">
        <w:rPr>
          <w:rFonts w:ascii="Time New Roman" w:eastAsia="楷体" w:hAnsi="Time New Roman"/>
          <w:snapToGrid/>
          <w:lang w:val="en-GB"/>
        </w:rPr>
        <w:t>(</w:t>
      </w:r>
      <w:r w:rsidRPr="005A3665">
        <w:rPr>
          <w:rFonts w:ascii="Time New Roman" w:eastAsia="楷体" w:hAnsi="Time New Roman" w:hint="eastAsia"/>
          <w:snapToGrid/>
          <w:lang w:val="en-GB"/>
        </w:rPr>
        <w:t>参考文件：第四十五届会议的非正式文件</w:t>
      </w:r>
      <w:r w:rsidRPr="005A3665">
        <w:rPr>
          <w:rFonts w:ascii="Time New Roman" w:eastAsia="楷体" w:hAnsi="Time New Roman"/>
          <w:snapToGrid/>
          <w:lang w:val="en-GB"/>
        </w:rPr>
        <w:t xml:space="preserve">INF.61/Add.2 ) </w:t>
      </w:r>
    </w:p>
    <w:p w:rsidR="007F7449" w:rsidRPr="005A3665" w:rsidRDefault="007F7449" w:rsidP="00812C0B">
      <w:pPr>
        <w:tabs>
          <w:tab w:val="clear" w:pos="431"/>
          <w:tab w:val="left" w:pos="2410"/>
        </w:tabs>
        <w:suppressAutoHyphens/>
        <w:overflowPunct/>
        <w:adjustRightInd/>
        <w:spacing w:after="120"/>
        <w:ind w:left="1134" w:right="1134"/>
        <w:rPr>
          <w:snapToGrid/>
          <w:lang w:val="en-GB"/>
        </w:rPr>
      </w:pPr>
      <w:r w:rsidRPr="005A3665">
        <w:rPr>
          <w:snapToGrid/>
          <w:lang w:val="en-GB"/>
        </w:rPr>
        <w:t>23.4.1.2.7</w:t>
      </w:r>
      <w:r w:rsidRPr="005A3665">
        <w:rPr>
          <w:snapToGrid/>
          <w:lang w:val="en-GB"/>
        </w:rPr>
        <w:tab/>
      </w:r>
      <w:r w:rsidRPr="005A3665">
        <w:rPr>
          <w:rFonts w:hint="eastAsia"/>
          <w:snapToGrid/>
          <w:lang w:val="en-GB"/>
        </w:rPr>
        <w:t>修改如下：</w:t>
      </w:r>
    </w:p>
    <w:p w:rsidR="007F7449" w:rsidRPr="005A3665" w:rsidRDefault="007F7449" w:rsidP="00812C0B">
      <w:pPr>
        <w:tabs>
          <w:tab w:val="clear" w:pos="431"/>
          <w:tab w:val="left" w:pos="2410"/>
        </w:tabs>
        <w:suppressAutoHyphens/>
        <w:overflowPunct/>
        <w:adjustRightInd/>
        <w:spacing w:after="120"/>
        <w:ind w:left="1134" w:right="1134"/>
        <w:rPr>
          <w:snapToGrid/>
          <w:lang w:val="en-GB"/>
        </w:rPr>
      </w:pPr>
      <w:r w:rsidRPr="005A3665">
        <w:rPr>
          <w:rFonts w:hint="eastAsia"/>
          <w:snapToGrid/>
          <w:lang w:val="en-GB"/>
        </w:rPr>
        <w:t>“</w:t>
      </w:r>
      <w:r w:rsidRPr="005A3665">
        <w:rPr>
          <w:snapToGrid/>
          <w:lang w:val="en-GB"/>
        </w:rPr>
        <w:t>23.4.1.2.7</w:t>
      </w:r>
      <w:r w:rsidRPr="005A3665">
        <w:rPr>
          <w:snapToGrid/>
          <w:lang w:val="en-GB"/>
        </w:rPr>
        <w:tab/>
      </w:r>
      <w:r w:rsidRPr="005A3665">
        <w:rPr>
          <w:rFonts w:hint="eastAsia"/>
          <w:snapToGrid/>
          <w:lang w:val="en-GB"/>
        </w:rPr>
        <w:t>对于液体试样，用一块聚氯乙烯膜或等效材料罩着点火细麻布，使之不接触液体试样。然后，将电阻丝引线固定在点火塞的接头上，使点火细麻布的顶端处于点火塞表面上方。”。</w:t>
      </w:r>
    </w:p>
    <w:p w:rsidR="007F7449" w:rsidRPr="008F37CB" w:rsidRDefault="007F7449" w:rsidP="009A5A21">
      <w:pPr>
        <w:pStyle w:val="SingleTxtGC"/>
        <w:spacing w:after="140" w:line="340" w:lineRule="exact"/>
        <w:rPr>
          <w:rFonts w:ascii="Time New Roman" w:eastAsia="楷体" w:hAnsi="Time New Roman" w:hint="eastAsia"/>
          <w:snapToGrid/>
          <w:lang w:val="en-GB"/>
        </w:rPr>
      </w:pPr>
      <w:r w:rsidRPr="008F37CB">
        <w:rPr>
          <w:rFonts w:ascii="Time New Roman" w:eastAsia="楷体" w:hAnsi="Time New Roman"/>
          <w:snapToGrid/>
          <w:lang w:val="en-GB"/>
        </w:rPr>
        <w:t>(</w:t>
      </w:r>
      <w:r w:rsidRPr="008F37CB">
        <w:rPr>
          <w:rFonts w:ascii="Time New Roman" w:eastAsia="楷体" w:hAnsi="Time New Roman" w:hint="eastAsia"/>
          <w:snapToGrid/>
          <w:lang w:val="en-GB"/>
        </w:rPr>
        <w:t>参考文件：第四十五届会议的非正式文件</w:t>
      </w:r>
      <w:r w:rsidRPr="008F37CB">
        <w:rPr>
          <w:rFonts w:ascii="Time New Roman" w:eastAsia="楷体" w:hAnsi="Time New Roman"/>
          <w:snapToGrid/>
          <w:lang w:val="en-GB"/>
        </w:rPr>
        <w:t xml:space="preserve">INF.61/Add.2 ) </w:t>
      </w:r>
    </w:p>
    <w:p w:rsidR="007F7449" w:rsidRPr="005A3665" w:rsidRDefault="007F7449" w:rsidP="00142B03">
      <w:pPr>
        <w:pStyle w:val="SingleTxtGC"/>
        <w:rPr>
          <w:snapToGrid/>
          <w:lang w:val="en-GB"/>
        </w:rPr>
      </w:pPr>
      <w:r w:rsidRPr="005A3665">
        <w:rPr>
          <w:snapToGrid/>
          <w:lang w:val="en-GB"/>
        </w:rPr>
        <w:t>23.4.1.3.1</w:t>
      </w:r>
      <w:r w:rsidRPr="005A3665">
        <w:rPr>
          <w:snapToGrid/>
          <w:lang w:val="en-GB"/>
        </w:rPr>
        <w:tab/>
      </w:r>
      <w:r w:rsidR="00635305">
        <w:rPr>
          <w:snapToGrid/>
          <w:lang w:val="en-GB"/>
        </w:rPr>
        <w:tab/>
      </w:r>
      <w:r w:rsidRPr="005A3665">
        <w:rPr>
          <w:rFonts w:hint="eastAsia"/>
          <w:snapToGrid/>
          <w:lang w:val="en-GB"/>
        </w:rPr>
        <w:t>修改如下：</w:t>
      </w:r>
    </w:p>
    <w:p w:rsidR="007F7449" w:rsidRPr="005A3665" w:rsidRDefault="007F7449" w:rsidP="009A5A21">
      <w:pPr>
        <w:pStyle w:val="SingleTxtGC"/>
        <w:spacing w:after="140" w:line="340" w:lineRule="exact"/>
        <w:rPr>
          <w:snapToGrid/>
          <w:lang w:val="en-GB"/>
        </w:rPr>
      </w:pPr>
      <w:r w:rsidRPr="005A3665">
        <w:rPr>
          <w:rFonts w:hint="eastAsia"/>
          <w:snapToGrid/>
          <w:lang w:val="en-GB"/>
        </w:rPr>
        <w:t>在第六句中，将</w:t>
      </w:r>
      <w:r w:rsidRPr="005A3665">
        <w:rPr>
          <w:snapToGrid/>
          <w:lang w:val="en-GB"/>
        </w:rPr>
        <w:t>“</w:t>
      </w:r>
      <w:r w:rsidRPr="005A3665">
        <w:rPr>
          <w:rFonts w:hint="eastAsia"/>
          <w:snapToGrid/>
          <w:lang w:val="en-GB"/>
        </w:rPr>
        <w:t>铅垫圈</w:t>
      </w:r>
      <w:r w:rsidRPr="005A3665">
        <w:rPr>
          <w:snapToGrid/>
          <w:lang w:val="en-GB"/>
        </w:rPr>
        <w:t>”</w:t>
      </w:r>
      <w:r w:rsidRPr="005A3665">
        <w:rPr>
          <w:rFonts w:hint="eastAsia"/>
          <w:snapToGrid/>
          <w:lang w:val="en-GB"/>
        </w:rPr>
        <w:t>改为</w:t>
      </w:r>
      <w:r w:rsidRPr="005A3665">
        <w:rPr>
          <w:snapToGrid/>
          <w:lang w:val="en-GB"/>
        </w:rPr>
        <w:t>“</w:t>
      </w:r>
      <w:r w:rsidRPr="005A3665">
        <w:rPr>
          <w:rFonts w:hint="eastAsia"/>
          <w:snapToGrid/>
          <w:lang w:val="en-GB"/>
        </w:rPr>
        <w:t>垫圈或橡胶圈</w:t>
      </w:r>
      <w:r w:rsidRPr="005A3665">
        <w:rPr>
          <w:snapToGrid/>
          <w:lang w:val="en-GB"/>
        </w:rPr>
        <w:t>”</w:t>
      </w:r>
      <w:r w:rsidRPr="005A3665">
        <w:rPr>
          <w:rFonts w:hint="eastAsia"/>
          <w:snapToGrid/>
          <w:lang w:val="en-GB"/>
        </w:rPr>
        <w:t>。</w:t>
      </w:r>
    </w:p>
    <w:p w:rsidR="007F7449" w:rsidRPr="005A3665" w:rsidRDefault="007F7449" w:rsidP="009A5A21">
      <w:pPr>
        <w:tabs>
          <w:tab w:val="clear" w:pos="431"/>
        </w:tabs>
        <w:suppressAutoHyphens/>
        <w:overflowPunct/>
        <w:adjustRightInd/>
        <w:snapToGrid/>
        <w:spacing w:after="140" w:line="340" w:lineRule="exact"/>
        <w:ind w:left="1134" w:right="1134"/>
        <w:rPr>
          <w:snapToGrid/>
          <w:szCs w:val="21"/>
          <w:lang w:val="en-GB"/>
        </w:rPr>
      </w:pPr>
      <w:r w:rsidRPr="005A3665">
        <w:rPr>
          <w:rFonts w:hint="eastAsia"/>
          <w:snapToGrid/>
          <w:szCs w:val="21"/>
          <w:lang w:val="en-GB"/>
        </w:rPr>
        <w:t>在第八句中，将</w:t>
      </w:r>
      <w:r w:rsidRPr="005A3665">
        <w:rPr>
          <w:snapToGrid/>
          <w:szCs w:val="21"/>
          <w:lang w:val="en-GB"/>
        </w:rPr>
        <w:t>“</w:t>
      </w:r>
      <w:r w:rsidRPr="005A3665">
        <w:rPr>
          <w:rFonts w:hint="eastAsia"/>
          <w:snapToGrid/>
          <w:szCs w:val="21"/>
          <w:lang w:val="en-GB"/>
        </w:rPr>
        <w:t>点火机</w:t>
      </w:r>
      <w:r w:rsidRPr="005A3665">
        <w:rPr>
          <w:snapToGrid/>
          <w:szCs w:val="21"/>
          <w:lang w:val="en-GB"/>
        </w:rPr>
        <w:t>”</w:t>
      </w:r>
      <w:r w:rsidRPr="005A3665">
        <w:rPr>
          <w:rFonts w:hint="eastAsia"/>
          <w:snapToGrid/>
          <w:szCs w:val="21"/>
          <w:lang w:val="en-GB"/>
        </w:rPr>
        <w:t>改为</w:t>
      </w:r>
      <w:r w:rsidRPr="005A3665">
        <w:rPr>
          <w:snapToGrid/>
          <w:szCs w:val="21"/>
          <w:lang w:val="en-GB"/>
        </w:rPr>
        <w:t>“</w:t>
      </w:r>
      <w:r w:rsidRPr="005A3665">
        <w:rPr>
          <w:rFonts w:hint="eastAsia"/>
          <w:snapToGrid/>
          <w:szCs w:val="21"/>
          <w:lang w:val="en-GB"/>
        </w:rPr>
        <w:t>电源</w:t>
      </w:r>
      <w:r w:rsidRPr="005A3665">
        <w:rPr>
          <w:snapToGrid/>
          <w:szCs w:val="21"/>
          <w:lang w:val="en-GB"/>
        </w:rPr>
        <w:t>”</w:t>
      </w:r>
      <w:r w:rsidRPr="005A3665">
        <w:rPr>
          <w:rFonts w:hint="eastAsia"/>
          <w:snapToGrid/>
          <w:szCs w:val="21"/>
          <w:lang w:val="en-GB"/>
        </w:rPr>
        <w:t>。</w:t>
      </w:r>
    </w:p>
    <w:p w:rsidR="007F7449" w:rsidRPr="005A3665" w:rsidRDefault="007F7449" w:rsidP="009A5A21">
      <w:pPr>
        <w:tabs>
          <w:tab w:val="clear" w:pos="431"/>
        </w:tabs>
        <w:suppressAutoHyphens/>
        <w:overflowPunct/>
        <w:adjustRightInd/>
        <w:snapToGrid/>
        <w:spacing w:after="140" w:line="340" w:lineRule="exact"/>
        <w:ind w:left="1134" w:right="1134"/>
        <w:rPr>
          <w:snapToGrid/>
          <w:szCs w:val="21"/>
          <w:lang w:val="en-GB"/>
        </w:rPr>
      </w:pPr>
      <w:r w:rsidRPr="005A3665">
        <w:rPr>
          <w:rFonts w:hint="eastAsia"/>
          <w:snapToGrid/>
          <w:szCs w:val="21"/>
          <w:lang w:val="en-GB"/>
        </w:rPr>
        <w:t>在末句中，在“适当”之后加“数据获取”，并删除括号中的词语。</w:t>
      </w:r>
    </w:p>
    <w:p w:rsidR="007F7449" w:rsidRPr="005A3665" w:rsidRDefault="007F7449" w:rsidP="009A5A21">
      <w:pPr>
        <w:tabs>
          <w:tab w:val="clear" w:pos="431"/>
        </w:tabs>
        <w:suppressAutoHyphens/>
        <w:overflowPunct/>
        <w:adjustRightInd/>
        <w:snapToGrid/>
        <w:spacing w:after="140" w:line="340" w:lineRule="exact"/>
        <w:ind w:left="1134" w:right="1134"/>
        <w:rPr>
          <w:snapToGrid/>
          <w:szCs w:val="21"/>
          <w:lang w:val="en-GB"/>
        </w:rPr>
      </w:pPr>
      <w:r w:rsidRPr="005A3665">
        <w:rPr>
          <w:rFonts w:hint="eastAsia"/>
          <w:snapToGrid/>
          <w:szCs w:val="21"/>
          <w:lang w:val="en-GB"/>
        </w:rPr>
        <w:t>在脚注</w:t>
      </w:r>
      <w:r w:rsidRPr="005A3665">
        <w:rPr>
          <w:snapToGrid/>
          <w:szCs w:val="21"/>
          <w:lang w:val="en-GB"/>
        </w:rPr>
        <w:t>3</w:t>
      </w:r>
      <w:r w:rsidRPr="005A3665">
        <w:rPr>
          <w:rFonts w:hint="eastAsia"/>
          <w:snapToGrid/>
          <w:szCs w:val="21"/>
          <w:lang w:val="en-GB"/>
        </w:rPr>
        <w:t>中，删除“燃烧”一词两侧的方括号。</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hint="eastAsia"/>
          <w:snapToGrid/>
          <w:lang w:val="en-GB"/>
        </w:rPr>
        <w:t>相应修改与英文无关。</w:t>
      </w:r>
    </w:p>
    <w:p w:rsidR="007F7449" w:rsidRPr="008F37CB" w:rsidRDefault="007F7449" w:rsidP="009A5A21">
      <w:pPr>
        <w:pStyle w:val="SingleTxtGC"/>
        <w:spacing w:after="140" w:line="340" w:lineRule="exact"/>
        <w:rPr>
          <w:rFonts w:ascii="Time New Roman" w:eastAsia="楷体" w:hAnsi="Time New Roman" w:hint="eastAsia"/>
          <w:snapToGrid/>
          <w:lang w:val="en-GB"/>
        </w:rPr>
      </w:pPr>
      <w:r w:rsidRPr="008F37CB">
        <w:rPr>
          <w:rFonts w:ascii="Time New Roman" w:eastAsia="楷体" w:hAnsi="Time New Roman"/>
          <w:snapToGrid/>
          <w:lang w:val="en-GB"/>
        </w:rPr>
        <w:t>(</w:t>
      </w:r>
      <w:r w:rsidRPr="008F37CB">
        <w:rPr>
          <w:rFonts w:ascii="Time New Roman" w:eastAsia="楷体" w:hAnsi="Time New Roman" w:hint="eastAsia"/>
          <w:snapToGrid/>
          <w:lang w:val="en-GB"/>
        </w:rPr>
        <w:t>参考文件：第四十五届会议的非正式文件</w:t>
      </w:r>
      <w:r w:rsidRPr="008F37CB">
        <w:rPr>
          <w:rFonts w:ascii="Time New Roman" w:eastAsia="楷体" w:hAnsi="Time New Roman"/>
          <w:snapToGrid/>
          <w:lang w:val="en-GB"/>
        </w:rPr>
        <w:t>INF.61/Add.2 )</w:t>
      </w:r>
    </w:p>
    <w:p w:rsidR="007F7449" w:rsidRPr="005A3665" w:rsidRDefault="007F7449" w:rsidP="00142B03">
      <w:pPr>
        <w:tabs>
          <w:tab w:val="clear" w:pos="431"/>
          <w:tab w:val="left" w:pos="2410"/>
          <w:tab w:val="left" w:pos="2835"/>
        </w:tabs>
        <w:suppressAutoHyphens/>
        <w:overflowPunct/>
        <w:adjustRightInd/>
        <w:spacing w:after="120"/>
        <w:ind w:left="1134" w:right="1134"/>
        <w:rPr>
          <w:snapToGrid/>
          <w:lang w:val="en-GB"/>
        </w:rPr>
      </w:pPr>
      <w:r w:rsidRPr="005A3665">
        <w:rPr>
          <w:snapToGrid/>
          <w:lang w:val="en-GB"/>
        </w:rPr>
        <w:t>23.</w:t>
      </w:r>
      <w:r w:rsidR="00B00099">
        <w:rPr>
          <w:snapToGrid/>
          <w:lang w:val="en-GB"/>
        </w:rPr>
        <w:t>4,</w:t>
      </w:r>
      <w:r w:rsidRPr="005A3665">
        <w:rPr>
          <w:rFonts w:hint="eastAsia"/>
          <w:snapToGrid/>
          <w:lang w:val="en-GB"/>
        </w:rPr>
        <w:t>图</w:t>
      </w:r>
      <w:r w:rsidRPr="005A3665">
        <w:rPr>
          <w:snapToGrid/>
          <w:lang w:val="en-GB"/>
        </w:rPr>
        <w:t>23.4.</w:t>
      </w:r>
      <w:r w:rsidR="008F37CB">
        <w:rPr>
          <w:snapToGrid/>
          <w:lang w:val="en-GB"/>
        </w:rPr>
        <w:t>1.1</w:t>
      </w:r>
      <w:r w:rsidR="008F37CB">
        <w:rPr>
          <w:snapToGrid/>
          <w:lang w:val="en-GB"/>
        </w:rPr>
        <w:tab/>
      </w:r>
      <w:r w:rsidRPr="005A3665">
        <w:rPr>
          <w:rFonts w:hint="eastAsia"/>
          <w:snapToGrid/>
          <w:lang w:val="en-GB"/>
        </w:rPr>
        <w:t>在说明文字中，将</w:t>
      </w:r>
      <w:r w:rsidRPr="005A3665">
        <w:rPr>
          <w:snapToGrid/>
          <w:lang w:val="en-GB"/>
        </w:rPr>
        <w:t>“(L)”</w:t>
      </w:r>
      <w:r w:rsidRPr="005A3665">
        <w:rPr>
          <w:rFonts w:hint="eastAsia"/>
          <w:snapToGrid/>
          <w:lang w:val="en-GB"/>
        </w:rPr>
        <w:t>内的文字改为</w:t>
      </w:r>
      <w:r w:rsidRPr="005A3665">
        <w:rPr>
          <w:snapToGrid/>
          <w:lang w:val="en-GB"/>
        </w:rPr>
        <w:t>“</w:t>
      </w:r>
      <w:r w:rsidRPr="005A3665">
        <w:rPr>
          <w:rFonts w:hint="eastAsia"/>
          <w:snapToGrid/>
          <w:lang w:val="en-GB"/>
        </w:rPr>
        <w:t>隔热层</w:t>
      </w:r>
      <w:r w:rsidRPr="005A3665">
        <w:rPr>
          <w:snapToGrid/>
          <w:lang w:val="en-GB"/>
        </w:rPr>
        <w:t>”</w:t>
      </w:r>
      <w:r w:rsidRPr="005A3665">
        <w:rPr>
          <w:rFonts w:hint="eastAsia"/>
          <w:snapToGrid/>
          <w:lang w:val="en-GB"/>
        </w:rPr>
        <w:t>，并将</w:t>
      </w:r>
      <w:r w:rsidRPr="005A3665">
        <w:rPr>
          <w:snapToGrid/>
          <w:lang w:val="en-GB"/>
        </w:rPr>
        <w:t xml:space="preserve">“(D)” </w:t>
      </w:r>
      <w:r w:rsidRPr="005A3665">
        <w:rPr>
          <w:rFonts w:hint="eastAsia"/>
          <w:snapToGrid/>
          <w:lang w:val="en-GB"/>
        </w:rPr>
        <w:t>内的文字改为</w:t>
      </w:r>
      <w:r w:rsidRPr="005A3665">
        <w:rPr>
          <w:snapToGrid/>
          <w:lang w:val="en-GB"/>
        </w:rPr>
        <w:t>“</w:t>
      </w:r>
      <w:r w:rsidRPr="005A3665">
        <w:rPr>
          <w:rFonts w:hint="eastAsia"/>
          <w:snapToGrid/>
          <w:lang w:val="en-GB"/>
        </w:rPr>
        <w:t>可变形垫圈</w:t>
      </w:r>
      <w:r w:rsidRPr="005A3665">
        <w:rPr>
          <w:snapToGrid/>
          <w:lang w:val="en-GB"/>
        </w:rPr>
        <w:t>”</w:t>
      </w:r>
      <w:r w:rsidRPr="005A3665">
        <w:rPr>
          <w:rFonts w:hint="eastAsia"/>
          <w:snapToGrid/>
          <w:lang w:val="en-GB"/>
        </w:rPr>
        <w:t>。</w:t>
      </w:r>
    </w:p>
    <w:p w:rsidR="007F7449" w:rsidRPr="00DD2838" w:rsidRDefault="007F7449" w:rsidP="009A5A21">
      <w:pPr>
        <w:pStyle w:val="SingleTxtGC"/>
        <w:spacing w:after="140" w:line="340" w:lineRule="exact"/>
        <w:rPr>
          <w:rFonts w:ascii="Time New Roman" w:eastAsia="楷体" w:hAnsi="Time New Roman" w:hint="eastAsia"/>
          <w:snapToGrid/>
          <w:lang w:val="en-GB"/>
        </w:rPr>
      </w:pPr>
      <w:r w:rsidRPr="00DD2838">
        <w:rPr>
          <w:rFonts w:ascii="Time New Roman" w:eastAsia="楷体" w:hAnsi="Time New Roman"/>
          <w:snapToGrid/>
          <w:lang w:val="en-GB"/>
        </w:rPr>
        <w:t>(</w:t>
      </w:r>
      <w:r w:rsidRPr="00DD2838">
        <w:rPr>
          <w:rFonts w:ascii="Time New Roman" w:eastAsia="楷体" w:hAnsi="Time New Roman" w:hint="eastAsia"/>
          <w:snapToGrid/>
          <w:lang w:val="en-GB"/>
        </w:rPr>
        <w:t>参考文件：第四十五届会议的非正式文件</w:t>
      </w:r>
      <w:r w:rsidRPr="00DD2838">
        <w:rPr>
          <w:rFonts w:ascii="Time New Roman" w:eastAsia="楷体" w:hAnsi="Time New Roman"/>
          <w:snapToGrid/>
          <w:lang w:val="en-GB"/>
        </w:rPr>
        <w:t>INF.61/Add.2 )</w:t>
      </w:r>
    </w:p>
    <w:p w:rsidR="007F7449" w:rsidRDefault="007F7449" w:rsidP="00812C0B">
      <w:pPr>
        <w:tabs>
          <w:tab w:val="clear" w:pos="431"/>
          <w:tab w:val="left" w:pos="2410"/>
        </w:tabs>
        <w:suppressAutoHyphens/>
        <w:overflowPunct/>
        <w:adjustRightInd/>
        <w:spacing w:after="120"/>
        <w:ind w:left="1134" w:right="1134"/>
        <w:rPr>
          <w:snapToGrid/>
          <w:szCs w:val="21"/>
          <w:lang w:val="en-GB"/>
        </w:rPr>
      </w:pPr>
      <w:r w:rsidRPr="005A3665">
        <w:rPr>
          <w:snapToGrid/>
          <w:szCs w:val="21"/>
          <w:lang w:val="en-GB"/>
        </w:rPr>
        <w:t>23.4.2.2.1</w:t>
      </w:r>
      <w:r w:rsidRPr="005A3665">
        <w:rPr>
          <w:snapToGrid/>
          <w:szCs w:val="21"/>
          <w:lang w:val="en-GB"/>
        </w:rPr>
        <w:tab/>
      </w:r>
      <w:r w:rsidRPr="005A3665">
        <w:rPr>
          <w:rFonts w:hint="eastAsia"/>
          <w:snapToGrid/>
          <w:szCs w:val="21"/>
          <w:lang w:val="en-GB"/>
        </w:rPr>
        <w:t>新增第二句如下：“在用热电偶测量爆燃率时不需要窗口。</w:t>
      </w:r>
      <w:r w:rsidRPr="005A3665">
        <w:rPr>
          <w:snapToGrid/>
          <w:szCs w:val="21"/>
          <w:lang w:val="en-GB"/>
        </w:rPr>
        <w:t>”</w:t>
      </w:r>
      <w:r w:rsidRPr="005A3665">
        <w:rPr>
          <w:rFonts w:hint="eastAsia"/>
          <w:snapToGrid/>
          <w:szCs w:val="21"/>
          <w:lang w:val="en-GB"/>
        </w:rPr>
        <w:t>。</w:t>
      </w:r>
    </w:p>
    <w:p w:rsidR="007F7449" w:rsidRPr="00DD2838" w:rsidRDefault="007F7449" w:rsidP="009A5A21">
      <w:pPr>
        <w:pStyle w:val="SingleTxtGC"/>
        <w:spacing w:after="140" w:line="340" w:lineRule="exact"/>
        <w:rPr>
          <w:rFonts w:ascii="Time New Roman" w:eastAsia="楷体" w:hAnsi="Time New Roman" w:hint="eastAsia"/>
          <w:snapToGrid/>
          <w:lang w:val="en-GB"/>
        </w:rPr>
      </w:pPr>
      <w:r w:rsidRPr="00DD2838">
        <w:rPr>
          <w:rFonts w:ascii="Time New Roman" w:eastAsia="楷体" w:hAnsi="Time New Roman"/>
          <w:snapToGrid/>
          <w:lang w:val="en-GB"/>
        </w:rPr>
        <w:t>(</w:t>
      </w:r>
      <w:r w:rsidRPr="00DD2838">
        <w:rPr>
          <w:rFonts w:ascii="Time New Roman" w:eastAsia="楷体" w:hAnsi="Time New Roman" w:hint="eastAsia"/>
          <w:snapToGrid/>
          <w:lang w:val="en-GB"/>
        </w:rPr>
        <w:t>参考文件：第四十五届会议的非正式文件</w:t>
      </w:r>
      <w:r w:rsidRPr="00DD2838">
        <w:rPr>
          <w:rFonts w:ascii="Time New Roman" w:eastAsia="楷体" w:hAnsi="Time New Roman"/>
          <w:snapToGrid/>
          <w:lang w:val="en-GB"/>
        </w:rPr>
        <w:t>INF.61/Add.2 )</w:t>
      </w:r>
    </w:p>
    <w:p w:rsidR="007F7449" w:rsidRPr="005A3665" w:rsidRDefault="007F7449" w:rsidP="00812C0B">
      <w:pPr>
        <w:tabs>
          <w:tab w:val="clear" w:pos="431"/>
          <w:tab w:val="left" w:pos="2410"/>
        </w:tabs>
        <w:suppressAutoHyphens/>
        <w:overflowPunct/>
        <w:adjustRightInd/>
        <w:spacing w:after="120"/>
        <w:ind w:left="1134" w:right="1134"/>
        <w:rPr>
          <w:snapToGrid/>
          <w:lang w:val="en-GB"/>
        </w:rPr>
      </w:pPr>
      <w:r w:rsidRPr="005A3665">
        <w:rPr>
          <w:snapToGrid/>
          <w:lang w:val="en-GB"/>
        </w:rPr>
        <w:t>23.4.2.2.2</w:t>
      </w:r>
      <w:r w:rsidRPr="005A3665">
        <w:rPr>
          <w:snapToGrid/>
          <w:lang w:val="en-GB"/>
        </w:rPr>
        <w:tab/>
      </w:r>
      <w:r w:rsidRPr="005A3665">
        <w:rPr>
          <w:rFonts w:hint="eastAsia"/>
          <w:snapToGrid/>
          <w:lang w:val="en-GB"/>
        </w:rPr>
        <w:t>第二句修改如下：“在用软木塞封紧的杜瓦瓶中充填水或其他合适材料至杜瓦瓶顶端以下</w:t>
      </w:r>
      <w:r w:rsidRPr="005A3665">
        <w:rPr>
          <w:snapToGrid/>
          <w:lang w:val="en-GB"/>
        </w:rPr>
        <w:t>20</w:t>
      </w:r>
      <w:r w:rsidRPr="005A3665">
        <w:rPr>
          <w:rFonts w:hint="eastAsia"/>
          <w:snapToGrid/>
          <w:lang w:val="en-GB"/>
        </w:rPr>
        <w:t>毫米处</w:t>
      </w:r>
      <w:r w:rsidRPr="005A3665">
        <w:rPr>
          <w:snapToGrid/>
        </w:rPr>
        <w:t>(</w:t>
      </w:r>
      <w:r w:rsidRPr="005A3665">
        <w:rPr>
          <w:rFonts w:hint="eastAsia"/>
          <w:snapToGrid/>
        </w:rPr>
        <w:t>即等于</w:t>
      </w:r>
      <w:r w:rsidRPr="005A3665">
        <w:rPr>
          <w:snapToGrid/>
          <w:lang w:val="en-GB"/>
        </w:rPr>
        <w:t>265</w:t>
      </w:r>
      <w:r w:rsidRPr="005A3665">
        <w:rPr>
          <w:rFonts w:hint="eastAsia"/>
          <w:snapToGrid/>
          <w:lang w:val="en-GB"/>
        </w:rPr>
        <w:t>厘米</w:t>
      </w:r>
      <w:r w:rsidRPr="005A3665">
        <w:rPr>
          <w:snapToGrid/>
          <w:vertAlign w:val="superscript"/>
          <w:lang w:val="en-GB"/>
        </w:rPr>
        <w:t>3</w:t>
      </w:r>
      <w:r w:rsidRPr="005A3665">
        <w:rPr>
          <w:snapToGrid/>
        </w:rPr>
        <w:t>)</w:t>
      </w:r>
      <w:r w:rsidRPr="005A3665">
        <w:rPr>
          <w:rFonts w:hint="eastAsia"/>
          <w:snapToGrid/>
        </w:rPr>
        <w:t>进行冷却</w:t>
      </w:r>
      <w:r w:rsidRPr="005A3665">
        <w:rPr>
          <w:rFonts w:hint="eastAsia"/>
          <w:snapToGrid/>
          <w:lang w:val="en-GB"/>
        </w:rPr>
        <w:t>，冷却时间应超过</w:t>
      </w:r>
      <w:r w:rsidRPr="005A3665">
        <w:rPr>
          <w:snapToGrid/>
          <w:lang w:val="en-GB"/>
        </w:rPr>
        <w:t>5</w:t>
      </w:r>
      <w:r w:rsidRPr="005A3665">
        <w:rPr>
          <w:rFonts w:hint="eastAsia"/>
          <w:snapToGrid/>
          <w:lang w:val="en-GB"/>
        </w:rPr>
        <w:t>小时。”。</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5A3665" w:rsidRDefault="007F7449" w:rsidP="00FE16EB">
      <w:pPr>
        <w:pStyle w:val="SingleTxtGC"/>
        <w:tabs>
          <w:tab w:val="clear" w:pos="1996"/>
          <w:tab w:val="clear" w:pos="2427"/>
          <w:tab w:val="left" w:pos="2410"/>
        </w:tabs>
        <w:rPr>
          <w:snapToGrid/>
          <w:lang w:val="en-GB"/>
        </w:rPr>
      </w:pPr>
      <w:r w:rsidRPr="005A3665">
        <w:rPr>
          <w:snapToGrid/>
          <w:lang w:val="en-GB"/>
        </w:rPr>
        <w:t>23.4.2.3.2</w:t>
      </w:r>
      <w:r w:rsidRPr="005A3665">
        <w:rPr>
          <w:snapToGrid/>
          <w:lang w:val="en-GB"/>
        </w:rPr>
        <w:tab/>
      </w:r>
      <w:r w:rsidRPr="005A3665">
        <w:rPr>
          <w:rFonts w:hint="eastAsia"/>
          <w:snapToGrid/>
          <w:lang w:val="en-GB"/>
        </w:rPr>
        <w:t>第三句句末修改如下：“</w:t>
      </w:r>
      <w:r w:rsidRPr="005A3665">
        <w:rPr>
          <w:snapToGrid/>
          <w:lang w:val="en-GB"/>
        </w:rPr>
        <w:t>……</w:t>
      </w:r>
      <w:r w:rsidRPr="005A3665">
        <w:rPr>
          <w:rFonts w:hint="eastAsia"/>
          <w:snapToGrid/>
          <w:lang w:val="en-GB"/>
        </w:rPr>
        <w:t>充填至杜瓦瓶顶端以下</w:t>
      </w:r>
      <w:r w:rsidRPr="005A3665">
        <w:rPr>
          <w:snapToGrid/>
          <w:lang w:val="en-GB"/>
        </w:rPr>
        <w:t>20</w:t>
      </w:r>
      <w:r w:rsidRPr="005A3665">
        <w:rPr>
          <w:rFonts w:hint="eastAsia"/>
          <w:snapToGrid/>
          <w:lang w:val="en-GB"/>
        </w:rPr>
        <w:t>毫米处。</w:t>
      </w:r>
      <w:r w:rsidRPr="005A3665">
        <w:rPr>
          <w:snapToGrid/>
          <w:lang w:val="en-GB"/>
        </w:rPr>
        <w:t>”</w:t>
      </w:r>
      <w:r w:rsidRPr="005A3665">
        <w:rPr>
          <w:rFonts w:hint="eastAsia"/>
          <w:snapToGrid/>
          <w:lang w:val="en-GB"/>
        </w:rPr>
        <w:t>。</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5A3665" w:rsidRDefault="007F7449" w:rsidP="00812C0B">
      <w:pPr>
        <w:tabs>
          <w:tab w:val="clear" w:pos="431"/>
          <w:tab w:val="left" w:pos="2410"/>
        </w:tabs>
        <w:suppressAutoHyphens/>
        <w:overflowPunct/>
        <w:adjustRightInd/>
        <w:spacing w:after="120"/>
        <w:ind w:left="1134" w:right="1134"/>
        <w:rPr>
          <w:snapToGrid/>
          <w:szCs w:val="21"/>
          <w:lang w:val="en-GB"/>
        </w:rPr>
      </w:pPr>
      <w:r w:rsidRPr="005A3665">
        <w:rPr>
          <w:snapToGrid/>
          <w:szCs w:val="21"/>
          <w:lang w:val="en-GB"/>
        </w:rPr>
        <w:t>23.4.2.3.3</w:t>
      </w:r>
      <w:r w:rsidRPr="005A3665">
        <w:rPr>
          <w:snapToGrid/>
          <w:szCs w:val="21"/>
          <w:lang w:val="en-GB"/>
        </w:rPr>
        <w:tab/>
      </w:r>
      <w:r w:rsidRPr="005A3665">
        <w:rPr>
          <w:rFonts w:hint="eastAsia"/>
          <w:snapToGrid/>
          <w:szCs w:val="21"/>
          <w:lang w:val="en-GB"/>
        </w:rPr>
        <w:t>在第二句中，将</w:t>
      </w:r>
      <w:r w:rsidRPr="005A3665">
        <w:rPr>
          <w:snapToGrid/>
          <w:szCs w:val="21"/>
          <w:lang w:val="en-GB"/>
        </w:rPr>
        <w:t>“</w:t>
      </w:r>
      <w:r w:rsidRPr="005A3665">
        <w:rPr>
          <w:rFonts w:hint="eastAsia"/>
          <w:snapToGrid/>
          <w:szCs w:val="21"/>
          <w:lang w:val="en-GB"/>
        </w:rPr>
        <w:t>应当</w:t>
      </w:r>
      <w:r w:rsidRPr="005A3665">
        <w:rPr>
          <w:snapToGrid/>
          <w:szCs w:val="21"/>
          <w:lang w:val="en-GB"/>
        </w:rPr>
        <w:t>”</w:t>
      </w:r>
      <w:r w:rsidRPr="005A3665">
        <w:rPr>
          <w:rFonts w:hint="eastAsia"/>
          <w:snapToGrid/>
          <w:szCs w:val="21"/>
          <w:lang w:val="en-GB"/>
        </w:rPr>
        <w:t>改为</w:t>
      </w:r>
      <w:r w:rsidRPr="005A3665">
        <w:rPr>
          <w:snapToGrid/>
          <w:szCs w:val="21"/>
          <w:lang w:val="en-GB"/>
        </w:rPr>
        <w:t>“</w:t>
      </w:r>
      <w:r w:rsidRPr="005A3665">
        <w:rPr>
          <w:rFonts w:hint="eastAsia"/>
          <w:snapToGrid/>
          <w:szCs w:val="21"/>
          <w:lang w:val="en-GB"/>
        </w:rPr>
        <w:t>应</w:t>
      </w:r>
      <w:r w:rsidRPr="005A3665">
        <w:rPr>
          <w:snapToGrid/>
          <w:szCs w:val="21"/>
          <w:lang w:val="en-GB"/>
        </w:rPr>
        <w:t>”</w:t>
      </w:r>
      <w:r w:rsidRPr="005A3665">
        <w:rPr>
          <w:rFonts w:hint="eastAsia"/>
          <w:snapToGrid/>
          <w:szCs w:val="21"/>
          <w:lang w:val="en-GB"/>
        </w:rPr>
        <w:t>。</w:t>
      </w:r>
    </w:p>
    <w:p w:rsidR="007F7449" w:rsidRPr="00BD5428" w:rsidRDefault="007F7449" w:rsidP="00812C0B">
      <w:pPr>
        <w:tabs>
          <w:tab w:val="clear" w:pos="431"/>
          <w:tab w:val="left" w:pos="2410"/>
        </w:tabs>
        <w:suppressAutoHyphens/>
        <w:overflowPunct/>
        <w:adjustRightInd/>
        <w:spacing w:after="120"/>
        <w:ind w:left="1134" w:right="1134"/>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5A3665" w:rsidRDefault="007F7449" w:rsidP="00FE16EB">
      <w:pPr>
        <w:pStyle w:val="SingleTxtGC"/>
        <w:tabs>
          <w:tab w:val="clear" w:pos="1996"/>
        </w:tabs>
        <w:rPr>
          <w:snapToGrid/>
        </w:rPr>
      </w:pPr>
      <w:r w:rsidRPr="005A3665">
        <w:rPr>
          <w:snapToGrid/>
          <w:lang w:val="en-GB"/>
        </w:rPr>
        <w:t>23.4.2.5</w:t>
      </w:r>
      <w:r w:rsidRPr="005A3665">
        <w:rPr>
          <w:snapToGrid/>
          <w:lang w:val="en-GB"/>
        </w:rPr>
        <w:tab/>
      </w:r>
      <w:r w:rsidRPr="005A3665">
        <w:rPr>
          <w:rFonts w:hint="eastAsia"/>
          <w:snapToGrid/>
          <w:lang w:val="en-GB"/>
        </w:rPr>
        <w:t>在条目</w:t>
      </w:r>
      <w:r w:rsidRPr="005A3665">
        <w:rPr>
          <w:snapToGrid/>
          <w:lang w:val="en-GB"/>
        </w:rPr>
        <w:t>“</w:t>
      </w:r>
      <w:r w:rsidRPr="005A3665">
        <w:rPr>
          <w:rFonts w:hint="eastAsia"/>
          <w:snapToGrid/>
          <w:lang w:val="en-GB"/>
        </w:rPr>
        <w:t>联十六烷基过氧重碳酸酯</w:t>
      </w:r>
      <w:r w:rsidRPr="005A3665">
        <w:rPr>
          <w:snapToGrid/>
          <w:lang w:val="en-GB"/>
        </w:rPr>
        <w:t>”</w:t>
      </w:r>
      <w:r w:rsidRPr="005A3665">
        <w:rPr>
          <w:rFonts w:hint="eastAsia"/>
          <w:snapToGrid/>
          <w:lang w:val="en-GB"/>
        </w:rPr>
        <w:t>的</w:t>
      </w:r>
      <w:r w:rsidRPr="005A3665">
        <w:rPr>
          <w:snapToGrid/>
          <w:lang w:val="en-GB"/>
        </w:rPr>
        <w:t>“</w:t>
      </w:r>
      <w:r w:rsidRPr="005A3665">
        <w:rPr>
          <w:rFonts w:hint="eastAsia"/>
          <w:snapToGrid/>
          <w:lang w:val="en-GB"/>
        </w:rPr>
        <w:t>结果</w:t>
      </w:r>
      <w:r w:rsidRPr="005A3665">
        <w:rPr>
          <w:snapToGrid/>
          <w:lang w:val="en-GB"/>
        </w:rPr>
        <w:t>”</w:t>
      </w:r>
      <w:r w:rsidRPr="005A3665">
        <w:rPr>
          <w:rFonts w:hint="eastAsia"/>
          <w:snapToGrid/>
          <w:lang w:val="en-GB"/>
        </w:rPr>
        <w:t>栏下</w:t>
      </w:r>
      <w:r w:rsidRPr="005A3665">
        <w:rPr>
          <w:snapToGrid/>
        </w:rPr>
        <w:t>(</w:t>
      </w:r>
      <w:r w:rsidRPr="005A3665">
        <w:rPr>
          <w:rFonts w:hint="eastAsia"/>
          <w:snapToGrid/>
        </w:rPr>
        <w:t>中文无需改动——中译注</w:t>
      </w:r>
      <w:r w:rsidRPr="005A3665">
        <w:rPr>
          <w:snapToGrid/>
        </w:rPr>
        <w:t>)</w:t>
      </w:r>
    </w:p>
    <w:p w:rsidR="007F7449" w:rsidRPr="00DD2838" w:rsidRDefault="007F7449" w:rsidP="009A5A21">
      <w:pPr>
        <w:pStyle w:val="SingleTxtGC"/>
        <w:spacing w:after="140" w:line="340" w:lineRule="exact"/>
        <w:rPr>
          <w:rFonts w:ascii="Time New Roman" w:eastAsia="楷体" w:hAnsi="Time New Roman" w:hint="eastAsia"/>
          <w:snapToGrid/>
          <w:lang w:val="en-GB"/>
        </w:rPr>
      </w:pPr>
      <w:r w:rsidRPr="00DD2838">
        <w:rPr>
          <w:rFonts w:ascii="Time New Roman" w:eastAsia="楷体" w:hAnsi="Time New Roman"/>
          <w:snapToGrid/>
          <w:lang w:val="en-GB"/>
        </w:rPr>
        <w:t>(</w:t>
      </w:r>
      <w:r w:rsidRPr="00DD2838">
        <w:rPr>
          <w:rFonts w:ascii="Time New Roman" w:eastAsia="楷体" w:hAnsi="Time New Roman" w:hint="eastAsia"/>
          <w:snapToGrid/>
          <w:lang w:val="en-GB"/>
        </w:rPr>
        <w:t>参考文件：第四十五届会议的非正式文件</w:t>
      </w:r>
      <w:r w:rsidRPr="00DD2838">
        <w:rPr>
          <w:rFonts w:ascii="Time New Roman" w:eastAsia="楷体" w:hAnsi="Time New Roman"/>
          <w:snapToGrid/>
          <w:lang w:val="en-GB"/>
        </w:rPr>
        <w:t>INF.61/Add.2 )</w:t>
      </w:r>
    </w:p>
    <w:p w:rsidR="007F7449" w:rsidRPr="007F7449" w:rsidRDefault="007F7449" w:rsidP="00BD5428">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25</w:t>
      </w:r>
      <w:r w:rsidRPr="007F7449">
        <w:rPr>
          <w:rFonts w:hint="eastAsia"/>
          <w:snapToGrid/>
          <w:lang w:val="en-GB"/>
        </w:rPr>
        <w:t>节</w:t>
      </w:r>
    </w:p>
    <w:p w:rsidR="007F7449" w:rsidRPr="00BD5428" w:rsidRDefault="007F7449" w:rsidP="00FE16EB">
      <w:pPr>
        <w:tabs>
          <w:tab w:val="clear" w:pos="431"/>
          <w:tab w:val="left" w:pos="2410"/>
        </w:tabs>
        <w:suppressAutoHyphens/>
        <w:overflowPunct/>
        <w:adjustRightInd/>
        <w:spacing w:after="120"/>
        <w:ind w:left="1134" w:right="1134"/>
        <w:rPr>
          <w:snapToGrid/>
          <w:lang w:val="en-GB"/>
        </w:rPr>
      </w:pPr>
      <w:r w:rsidRPr="00BD5428">
        <w:rPr>
          <w:snapToGrid/>
          <w:lang w:val="en-GB"/>
        </w:rPr>
        <w:t>25.4.1.2.1</w:t>
      </w:r>
      <w:r w:rsidRPr="00BD5428">
        <w:rPr>
          <w:snapToGrid/>
          <w:lang w:val="en-GB"/>
        </w:rPr>
        <w:tab/>
      </w:r>
      <w:r w:rsidRPr="00BD5428">
        <w:rPr>
          <w:rFonts w:hint="eastAsia"/>
          <w:snapToGrid/>
          <w:lang w:val="en-GB"/>
        </w:rPr>
        <w:t>在第五句中，在“铬钢制成”之后加句号。修改最后一句之前的余下部分如下：“为分类目的，应使用如下直径的孔：</w:t>
      </w:r>
      <w:r w:rsidRPr="00BD5428">
        <w:rPr>
          <w:snapToGrid/>
          <w:lang w:val="en-GB"/>
        </w:rPr>
        <w:t xml:space="preserve">1.0 - 1.5 - 2.0 - 2.5 - 3.0 - 5.0 </w:t>
      </w:r>
      <w:r w:rsidRPr="00BD5428">
        <w:rPr>
          <w:snapToGrid/>
          <w:spacing w:val="-8"/>
          <w:lang w:val="en-GB"/>
        </w:rPr>
        <w:t>- 8.0 - 12.0 - 20.0</w:t>
      </w:r>
      <w:r w:rsidRPr="00BD5428">
        <w:rPr>
          <w:rFonts w:hint="eastAsia"/>
          <w:snapToGrid/>
          <w:spacing w:val="-8"/>
          <w:lang w:val="en-GB"/>
        </w:rPr>
        <w:t>毫米。此外，为评估危险，可使用其他直径的孔。</w:t>
      </w:r>
      <w:r w:rsidRPr="00BD5428">
        <w:rPr>
          <w:snapToGrid/>
          <w:spacing w:val="-8"/>
          <w:lang w:val="en-GB"/>
        </w:rPr>
        <w:t>”</w:t>
      </w:r>
      <w:r w:rsidRPr="00BD5428">
        <w:rPr>
          <w:rFonts w:hint="eastAsia"/>
          <w:snapToGrid/>
          <w:spacing w:val="-8"/>
          <w:lang w:val="en-GB"/>
        </w:rPr>
        <w:t>余下部分不变。</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BD5428" w:rsidRDefault="007F7449" w:rsidP="00812C0B">
      <w:pPr>
        <w:tabs>
          <w:tab w:val="clear" w:pos="431"/>
          <w:tab w:val="left" w:pos="2410"/>
        </w:tabs>
        <w:suppressAutoHyphens/>
        <w:overflowPunct/>
        <w:adjustRightInd/>
        <w:spacing w:after="120"/>
        <w:ind w:left="1134" w:right="1134"/>
        <w:rPr>
          <w:snapToGrid/>
          <w:szCs w:val="21"/>
          <w:lang w:val="en-GB"/>
        </w:rPr>
      </w:pPr>
      <w:r w:rsidRPr="00BD5428">
        <w:rPr>
          <w:snapToGrid/>
          <w:spacing w:val="-8"/>
          <w:szCs w:val="21"/>
          <w:lang w:val="en-GB"/>
        </w:rPr>
        <w:t>25.4.1.2.2</w:t>
      </w:r>
      <w:r w:rsidRPr="00BD5428">
        <w:rPr>
          <w:snapToGrid/>
          <w:spacing w:val="-8"/>
          <w:szCs w:val="21"/>
          <w:lang w:val="en-GB"/>
        </w:rPr>
        <w:tab/>
      </w:r>
      <w:r w:rsidRPr="00BD5428">
        <w:rPr>
          <w:rFonts w:hint="eastAsia"/>
          <w:snapToGrid/>
          <w:spacing w:val="-8"/>
          <w:szCs w:val="21"/>
          <w:lang w:val="en-GB"/>
        </w:rPr>
        <w:t>在倒数第二句中，在“邻苯二甲酸二丁酯”之后加“或等效材料”</w:t>
      </w:r>
      <w:r w:rsidRPr="00BD5428">
        <w:rPr>
          <w:rFonts w:hint="eastAsia"/>
          <w:snapToGrid/>
          <w:szCs w:val="21"/>
          <w:lang w:val="en-GB"/>
        </w:rPr>
        <w:t>。</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BD5428" w:rsidRDefault="007F7449" w:rsidP="0071683D">
      <w:pPr>
        <w:tabs>
          <w:tab w:val="clear" w:pos="431"/>
          <w:tab w:val="left" w:pos="2410"/>
        </w:tabs>
        <w:suppressAutoHyphens/>
        <w:overflowPunct/>
        <w:adjustRightInd/>
        <w:spacing w:after="120"/>
        <w:ind w:left="1134" w:right="1134"/>
        <w:rPr>
          <w:snapToGrid/>
          <w:lang w:val="en-GB"/>
        </w:rPr>
      </w:pPr>
      <w:r w:rsidRPr="00BD5428">
        <w:rPr>
          <w:snapToGrid/>
          <w:lang w:val="en-GB"/>
        </w:rPr>
        <w:t>25.4.1.3.1</w:t>
      </w:r>
      <w:r w:rsidRPr="00BD5428">
        <w:rPr>
          <w:snapToGrid/>
          <w:lang w:val="en-GB"/>
        </w:rPr>
        <w:tab/>
      </w:r>
      <w:r w:rsidRPr="00BD5428">
        <w:rPr>
          <w:rFonts w:hint="eastAsia"/>
          <w:snapToGrid/>
          <w:lang w:val="en-GB"/>
        </w:rPr>
        <w:t>修改如下：</w:t>
      </w:r>
    </w:p>
    <w:p w:rsidR="007F7449" w:rsidRPr="00BD5428" w:rsidRDefault="007F7449" w:rsidP="00FE16EB">
      <w:pPr>
        <w:pStyle w:val="SingleTxtGC"/>
        <w:rPr>
          <w:snapToGrid/>
          <w:lang w:val="en-GB"/>
        </w:rPr>
      </w:pPr>
      <w:r w:rsidRPr="00BD5428">
        <w:rPr>
          <w:snapToGrid/>
          <w:lang w:val="en-GB"/>
        </w:rPr>
        <w:t>“25.4.1.3.1</w:t>
      </w:r>
      <w:r w:rsidRPr="00BD5428">
        <w:rPr>
          <w:snapToGrid/>
          <w:lang w:val="en-GB"/>
        </w:rPr>
        <w:tab/>
      </w:r>
      <w:r w:rsidRPr="00BD5428">
        <w:rPr>
          <w:rFonts w:hint="eastAsia"/>
          <w:snapToGrid/>
          <w:lang w:val="en-GB"/>
        </w:rPr>
        <w:t>钢管填充到从管底量起</w:t>
      </w:r>
      <w:r w:rsidRPr="00BD5428">
        <w:rPr>
          <w:snapToGrid/>
          <w:lang w:val="en-GB"/>
        </w:rPr>
        <w:t>60</w:t>
      </w:r>
      <w:r w:rsidRPr="00BD5428">
        <w:rPr>
          <w:rFonts w:hint="eastAsia"/>
          <w:snapToGrid/>
          <w:lang w:val="en-GB"/>
        </w:rPr>
        <w:t>毫米处。铸型固体的直径应取钢管内径，从管底量起高</w:t>
      </w:r>
      <w:r w:rsidRPr="00BD5428">
        <w:rPr>
          <w:snapToGrid/>
          <w:lang w:val="en-GB"/>
        </w:rPr>
        <w:t>60</w:t>
      </w:r>
      <w:r w:rsidRPr="00BD5428">
        <w:rPr>
          <w:rFonts w:hint="eastAsia"/>
          <w:snapToGrid/>
          <w:lang w:val="en-GB"/>
        </w:rPr>
        <w:t>毫米，铸成后置入钢管。粉末分大致三等份装入，用</w:t>
      </w:r>
      <w:r w:rsidRPr="00BD5428">
        <w:rPr>
          <w:snapToGrid/>
          <w:lang w:val="en-GB"/>
        </w:rPr>
        <w:t>80</w:t>
      </w:r>
      <w:r w:rsidRPr="00BD5428">
        <w:rPr>
          <w:rFonts w:hint="eastAsia"/>
          <w:snapToGrid/>
          <w:lang w:val="en-GB"/>
        </w:rPr>
        <w:t>牛顿的力在两层之间压实</w:t>
      </w:r>
      <w:r w:rsidRPr="00BD5428">
        <w:rPr>
          <w:b/>
          <w:snapToGrid/>
          <w:vertAlign w:val="superscript"/>
          <w:lang w:val="en-GB"/>
        </w:rPr>
        <w:t>1</w:t>
      </w:r>
      <w:r w:rsidRPr="00BD5428">
        <w:rPr>
          <w:snapToGrid/>
          <w:lang w:val="en-GB"/>
        </w:rPr>
        <w:t xml:space="preserve"> </w:t>
      </w:r>
      <w:r w:rsidRPr="00BD5428">
        <w:rPr>
          <w:rFonts w:hint="eastAsia"/>
          <w:snapToGrid/>
          <w:lang w:val="en-GB"/>
        </w:rPr>
        <w:t>。液体和凝胶装至钢管的</w:t>
      </w:r>
      <w:r w:rsidRPr="00BD5428">
        <w:rPr>
          <w:snapToGrid/>
          <w:lang w:val="en-GB"/>
        </w:rPr>
        <w:t>60</w:t>
      </w:r>
      <w:r w:rsidRPr="00BD5428">
        <w:rPr>
          <w:rFonts w:hint="eastAsia"/>
          <w:snapToGrid/>
          <w:lang w:val="en-GB"/>
        </w:rPr>
        <w:t>毫米高处，装凝胶时应特别小心以防形成空隙。称定固体填到钢管这个高度的质量，作为每次试验装填时的用量。在涂上一些以二硫化钼为基料的润滑油后，将螺纹套筒从下端套到钢管上，插入适当的孔板并用手将螺帽拧紧。必须检查确定没有物质留在凸缘和孔板之间或留在螺纹内。</w:t>
      </w:r>
      <w:r w:rsidRPr="00BD5428">
        <w:rPr>
          <w:snapToGrid/>
          <w:lang w:val="en-GB"/>
        </w:rPr>
        <w:t>”</w:t>
      </w:r>
      <w:r w:rsidRPr="00BD5428">
        <w:rPr>
          <w:rFonts w:hint="eastAsia"/>
          <w:snapToGrid/>
          <w:lang w:val="en-GB"/>
        </w:rPr>
        <w:t>。</w:t>
      </w:r>
    </w:p>
    <w:p w:rsidR="007F7449" w:rsidRPr="00BD5428" w:rsidRDefault="007F7449" w:rsidP="0071683D">
      <w:pPr>
        <w:pStyle w:val="SingleTxtGC"/>
        <w:rPr>
          <w:snapToGrid/>
          <w:lang w:val="en-GB"/>
        </w:rPr>
      </w:pPr>
      <w:r w:rsidRPr="00BD5428">
        <w:rPr>
          <w:rFonts w:hint="eastAsia"/>
          <w:snapToGrid/>
          <w:lang w:val="en-GB"/>
        </w:rPr>
        <w:t>脚注</w:t>
      </w:r>
      <w:r w:rsidRPr="00BD5428">
        <w:rPr>
          <w:snapToGrid/>
          <w:lang w:val="en-GB"/>
        </w:rPr>
        <w:t xml:space="preserve"> 1 </w:t>
      </w:r>
      <w:r w:rsidRPr="00BD5428">
        <w:rPr>
          <w:rFonts w:hint="eastAsia"/>
          <w:snapToGrid/>
          <w:lang w:val="en-GB"/>
        </w:rPr>
        <w:t>不变。</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BD5428" w:rsidRDefault="007F7449" w:rsidP="00FE16EB">
      <w:pPr>
        <w:pStyle w:val="SingleTxtGC"/>
        <w:tabs>
          <w:tab w:val="clear" w:pos="1996"/>
        </w:tabs>
        <w:rPr>
          <w:snapToGrid/>
          <w:lang w:val="en-GB"/>
        </w:rPr>
      </w:pPr>
      <w:r w:rsidRPr="00BD5428">
        <w:rPr>
          <w:snapToGrid/>
          <w:lang w:val="en-GB"/>
        </w:rPr>
        <w:t>25.4.1.3.5</w:t>
      </w:r>
      <w:r w:rsidRPr="00BD5428">
        <w:rPr>
          <w:snapToGrid/>
          <w:lang w:val="en-GB"/>
        </w:rPr>
        <w:tab/>
      </w:r>
      <w:r w:rsidRPr="00BD5428">
        <w:rPr>
          <w:rFonts w:hint="eastAsia"/>
          <w:snapToGrid/>
          <w:lang w:val="en-GB"/>
        </w:rPr>
        <w:t>修改如下：</w:t>
      </w:r>
    </w:p>
    <w:p w:rsidR="007F7449" w:rsidRPr="00BD5428" w:rsidRDefault="007F7449" w:rsidP="009A5A21">
      <w:pPr>
        <w:tabs>
          <w:tab w:val="clear" w:pos="431"/>
        </w:tabs>
        <w:suppressAutoHyphens/>
        <w:overflowPunct/>
        <w:adjustRightInd/>
        <w:spacing w:after="140" w:line="340" w:lineRule="exact"/>
        <w:ind w:left="1134" w:right="1134"/>
        <w:rPr>
          <w:snapToGrid/>
          <w:szCs w:val="21"/>
          <w:lang w:val="en-GB" w:eastAsia="en-US"/>
        </w:rPr>
      </w:pPr>
      <w:r w:rsidRPr="00BD5428">
        <w:rPr>
          <w:rFonts w:hint="eastAsia"/>
          <w:snapToGrid/>
          <w:szCs w:val="21"/>
          <w:lang w:eastAsia="en-US"/>
        </w:rPr>
        <w:t>在第一句中，将</w:t>
      </w:r>
      <w:r w:rsidRPr="00BD5428">
        <w:rPr>
          <w:snapToGrid/>
          <w:szCs w:val="21"/>
          <w:lang w:val="en-GB" w:eastAsia="en-US"/>
        </w:rPr>
        <w:t>“trails”</w:t>
      </w:r>
      <w:r w:rsidRPr="00BD5428">
        <w:rPr>
          <w:rFonts w:hint="eastAsia"/>
          <w:snapToGrid/>
          <w:szCs w:val="21"/>
          <w:lang w:eastAsia="en-US"/>
        </w:rPr>
        <w:t>改为</w:t>
      </w:r>
      <w:r w:rsidRPr="00BD5428">
        <w:rPr>
          <w:snapToGrid/>
          <w:szCs w:val="21"/>
          <w:lang w:val="en-GB" w:eastAsia="en-US"/>
        </w:rPr>
        <w:t>“trials”</w:t>
      </w:r>
      <w:r w:rsidRPr="00BD5428">
        <w:rPr>
          <w:snapToGrid/>
          <w:szCs w:val="21"/>
          <w:lang w:eastAsia="en-US"/>
        </w:rPr>
        <w:t>(</w:t>
      </w:r>
      <w:r w:rsidRPr="00BD5428">
        <w:rPr>
          <w:rFonts w:hint="eastAsia"/>
          <w:snapToGrid/>
          <w:szCs w:val="21"/>
        </w:rPr>
        <w:t>中文无需改动——中译注</w:t>
      </w:r>
      <w:r w:rsidRPr="00BD5428">
        <w:rPr>
          <w:snapToGrid/>
          <w:szCs w:val="21"/>
          <w:lang w:eastAsia="en-US"/>
        </w:rPr>
        <w:t>)</w:t>
      </w:r>
      <w:r w:rsidRPr="00BD5428">
        <w:rPr>
          <w:rFonts w:hint="eastAsia"/>
          <w:snapToGrid/>
          <w:szCs w:val="21"/>
        </w:rPr>
        <w:t>，</w:t>
      </w:r>
      <w:r w:rsidRPr="00BD5428">
        <w:rPr>
          <w:rFonts w:hint="eastAsia"/>
          <w:snapToGrid/>
          <w:szCs w:val="21"/>
          <w:lang w:val="en-GB"/>
        </w:rPr>
        <w:t>将</w:t>
      </w:r>
      <w:r w:rsidRPr="00BD5428">
        <w:rPr>
          <w:snapToGrid/>
          <w:szCs w:val="21"/>
          <w:lang w:val="en-GB" w:eastAsia="en-US"/>
        </w:rPr>
        <w:t>“20.0</w:t>
      </w:r>
      <w:r w:rsidRPr="00BD5428">
        <w:rPr>
          <w:rFonts w:hint="eastAsia"/>
          <w:snapToGrid/>
          <w:szCs w:val="21"/>
          <w:lang w:eastAsia="en-US"/>
        </w:rPr>
        <w:t>毫米</w:t>
      </w:r>
      <w:r w:rsidRPr="00BD5428">
        <w:rPr>
          <w:snapToGrid/>
          <w:szCs w:val="21"/>
          <w:lang w:val="en-GB" w:eastAsia="en-US"/>
        </w:rPr>
        <w:t>”</w:t>
      </w:r>
      <w:r w:rsidRPr="00BD5428">
        <w:rPr>
          <w:rFonts w:hint="eastAsia"/>
          <w:snapToGrid/>
          <w:szCs w:val="21"/>
          <w:lang w:val="en-GB"/>
        </w:rPr>
        <w:t>改为</w:t>
      </w:r>
      <w:r w:rsidRPr="00BD5428">
        <w:rPr>
          <w:snapToGrid/>
          <w:szCs w:val="21"/>
          <w:lang w:val="en-GB" w:eastAsia="en-US"/>
        </w:rPr>
        <w:t>“</w:t>
      </w:r>
      <w:r w:rsidRPr="00BD5428">
        <w:rPr>
          <w:rFonts w:hint="eastAsia"/>
          <w:snapToGrid/>
          <w:szCs w:val="21"/>
          <w:lang w:val="en-GB"/>
        </w:rPr>
        <w:t>某个直径</w:t>
      </w:r>
      <w:r w:rsidRPr="00BD5428">
        <w:rPr>
          <w:snapToGrid/>
          <w:szCs w:val="21"/>
          <w:lang w:val="en-GB" w:eastAsia="en-US"/>
        </w:rPr>
        <w:t>”</w:t>
      </w:r>
      <w:r w:rsidRPr="00BD5428">
        <w:rPr>
          <w:rFonts w:hint="eastAsia"/>
          <w:snapToGrid/>
          <w:szCs w:val="21"/>
          <w:lang w:val="en-GB"/>
        </w:rPr>
        <w:t>。</w:t>
      </w:r>
    </w:p>
    <w:p w:rsidR="007F7449" w:rsidRPr="00BD5428" w:rsidRDefault="007F7449" w:rsidP="009A5A21">
      <w:pPr>
        <w:tabs>
          <w:tab w:val="clear" w:pos="431"/>
        </w:tabs>
        <w:suppressAutoHyphens/>
        <w:overflowPunct/>
        <w:adjustRightInd/>
        <w:spacing w:after="140" w:line="340" w:lineRule="exact"/>
        <w:ind w:left="1134" w:right="1134"/>
        <w:rPr>
          <w:snapToGrid/>
          <w:szCs w:val="21"/>
          <w:lang w:val="en-GB"/>
        </w:rPr>
      </w:pPr>
      <w:r w:rsidRPr="00BD5428">
        <w:rPr>
          <w:rFonts w:hint="eastAsia"/>
          <w:snapToGrid/>
          <w:szCs w:val="21"/>
          <w:lang w:val="en-GB"/>
        </w:rPr>
        <w:t>第二句句末修改如下：“</w:t>
      </w:r>
      <w:r w:rsidRPr="00BD5428">
        <w:rPr>
          <w:snapToGrid/>
          <w:szCs w:val="21"/>
          <w:lang w:val="en-GB"/>
        </w:rPr>
        <w:t>……</w:t>
      </w:r>
      <w:r w:rsidRPr="00BD5428">
        <w:rPr>
          <w:rFonts w:hint="eastAsia"/>
          <w:snapToGrid/>
          <w:szCs w:val="21"/>
          <w:lang w:val="en-GB"/>
        </w:rPr>
        <w:t>，就加大直径以单次试验继续进行试验系列，直至三次试验在同一水平上都仅呈阴性结果为止。</w:t>
      </w:r>
      <w:r w:rsidRPr="00BD5428">
        <w:rPr>
          <w:snapToGrid/>
          <w:szCs w:val="21"/>
          <w:lang w:val="en-GB"/>
        </w:rPr>
        <w:t>”</w:t>
      </w:r>
      <w:r w:rsidRPr="00BD5428">
        <w:rPr>
          <w:rFonts w:hint="eastAsia"/>
          <w:snapToGrid/>
          <w:szCs w:val="21"/>
          <w:lang w:val="en-GB"/>
        </w:rPr>
        <w:t>。</w:t>
      </w:r>
    </w:p>
    <w:p w:rsidR="007F7449" w:rsidRPr="00BD5428" w:rsidRDefault="007F7449" w:rsidP="009A5A21">
      <w:pPr>
        <w:tabs>
          <w:tab w:val="clear" w:pos="431"/>
        </w:tabs>
        <w:suppressAutoHyphens/>
        <w:overflowPunct/>
        <w:adjustRightInd/>
        <w:spacing w:after="140" w:line="340" w:lineRule="exact"/>
        <w:ind w:left="1134" w:right="1134"/>
        <w:rPr>
          <w:snapToGrid/>
          <w:szCs w:val="21"/>
          <w:lang w:val="en-GB"/>
        </w:rPr>
      </w:pPr>
      <w:r w:rsidRPr="00BD5428">
        <w:rPr>
          <w:rFonts w:hint="eastAsia"/>
          <w:snapToGrid/>
          <w:szCs w:val="21"/>
          <w:lang w:val="en-GB"/>
        </w:rPr>
        <w:t>在第三句中，将</w:t>
      </w:r>
      <w:r w:rsidRPr="00BD5428">
        <w:rPr>
          <w:snapToGrid/>
          <w:szCs w:val="21"/>
          <w:lang w:val="en-GB"/>
        </w:rPr>
        <w:t>“20.0</w:t>
      </w:r>
      <w:r w:rsidRPr="00BD5428">
        <w:rPr>
          <w:rFonts w:hint="eastAsia"/>
          <w:snapToGrid/>
          <w:szCs w:val="21"/>
          <w:lang w:val="en-GB"/>
        </w:rPr>
        <w:t>毫米</w:t>
      </w:r>
      <w:r w:rsidRPr="00BD5428">
        <w:rPr>
          <w:snapToGrid/>
          <w:szCs w:val="21"/>
          <w:lang w:val="en-GB"/>
        </w:rPr>
        <w:t>”</w:t>
      </w:r>
      <w:r w:rsidRPr="00BD5428">
        <w:rPr>
          <w:rFonts w:hint="eastAsia"/>
          <w:snapToGrid/>
          <w:szCs w:val="21"/>
          <w:lang w:val="en-GB"/>
        </w:rPr>
        <w:t>改为</w:t>
      </w:r>
      <w:r w:rsidRPr="00BD5428">
        <w:rPr>
          <w:snapToGrid/>
          <w:szCs w:val="21"/>
          <w:lang w:val="en-GB"/>
        </w:rPr>
        <w:t>“</w:t>
      </w:r>
      <w:r w:rsidRPr="00BD5428">
        <w:rPr>
          <w:rFonts w:hint="eastAsia"/>
          <w:snapToGrid/>
          <w:szCs w:val="21"/>
          <w:lang w:val="en-GB"/>
        </w:rPr>
        <w:t>第一次试验，并将</w:t>
      </w:r>
      <w:r w:rsidRPr="00BD5428">
        <w:rPr>
          <w:snapToGrid/>
          <w:szCs w:val="21"/>
          <w:lang w:val="en-GB"/>
        </w:rPr>
        <w:t>“</w:t>
      </w:r>
      <w:r w:rsidRPr="00BD5428">
        <w:rPr>
          <w:rFonts w:hint="eastAsia"/>
          <w:snapToGrid/>
          <w:szCs w:val="21"/>
          <w:lang w:val="en-GB"/>
        </w:rPr>
        <w:t>用以下孔径</w:t>
      </w:r>
      <w:r w:rsidRPr="00BD5428">
        <w:rPr>
          <w:snapToGrid/>
          <w:szCs w:val="21"/>
          <w:lang w:val="en-GB"/>
        </w:rPr>
        <w:t>12.0-8.0-5.0-3.0-2.0-1.5</w:t>
      </w:r>
      <w:r w:rsidRPr="00BD5428">
        <w:rPr>
          <w:rFonts w:hint="eastAsia"/>
          <w:snapToGrid/>
          <w:szCs w:val="21"/>
          <w:lang w:val="en-GB"/>
        </w:rPr>
        <w:t>毫米</w:t>
      </w:r>
      <w:r w:rsidRPr="00BD5428">
        <w:rPr>
          <w:snapToGrid/>
          <w:szCs w:val="21"/>
          <w:lang w:val="en-GB"/>
        </w:rPr>
        <w:t xml:space="preserve">” </w:t>
      </w:r>
      <w:r w:rsidRPr="00BD5428">
        <w:rPr>
          <w:rFonts w:hint="eastAsia"/>
          <w:snapToGrid/>
          <w:szCs w:val="21"/>
          <w:lang w:val="en-GB"/>
        </w:rPr>
        <w:t>改为</w:t>
      </w:r>
      <w:r w:rsidRPr="00BD5428">
        <w:rPr>
          <w:snapToGrid/>
          <w:szCs w:val="21"/>
          <w:lang w:val="en-GB"/>
        </w:rPr>
        <w:t xml:space="preserve"> “</w:t>
      </w:r>
      <w:r w:rsidRPr="00BD5428">
        <w:rPr>
          <w:rFonts w:hint="eastAsia"/>
          <w:snapToGrid/>
          <w:szCs w:val="21"/>
          <w:lang w:val="en-GB"/>
        </w:rPr>
        <w:t>递减直径</w:t>
      </w:r>
      <w:r w:rsidRPr="00BD5428">
        <w:rPr>
          <w:snapToGrid/>
          <w:szCs w:val="21"/>
          <w:lang w:val="en-GB"/>
        </w:rPr>
        <w:t>”</w:t>
      </w:r>
      <w:r w:rsidRPr="00BD5428">
        <w:rPr>
          <w:rFonts w:hint="eastAsia"/>
          <w:snapToGrid/>
          <w:szCs w:val="21"/>
          <w:lang w:val="en-GB"/>
        </w:rPr>
        <w:t>。</w:t>
      </w:r>
    </w:p>
    <w:p w:rsidR="007F7449" w:rsidRPr="00BD5428" w:rsidRDefault="007F7449" w:rsidP="009A5A21">
      <w:pPr>
        <w:tabs>
          <w:tab w:val="clear" w:pos="431"/>
        </w:tabs>
        <w:suppressAutoHyphens/>
        <w:overflowPunct/>
        <w:adjustRightInd/>
        <w:spacing w:after="140" w:line="340" w:lineRule="exact"/>
        <w:ind w:left="1134" w:right="1134"/>
        <w:rPr>
          <w:snapToGrid/>
          <w:szCs w:val="21"/>
          <w:lang w:val="en-GB" w:eastAsia="en-US"/>
        </w:rPr>
      </w:pPr>
      <w:r w:rsidRPr="00BD5428">
        <w:rPr>
          <w:rFonts w:hint="eastAsia"/>
          <w:snapToGrid/>
          <w:szCs w:val="21"/>
          <w:lang w:eastAsia="en-US"/>
        </w:rPr>
        <w:t>在第四句中，</w:t>
      </w:r>
      <w:r w:rsidRPr="00BD5428">
        <w:rPr>
          <w:rFonts w:hint="eastAsia"/>
          <w:snapToGrid/>
          <w:szCs w:val="21"/>
          <w:lang w:val="en-GB"/>
        </w:rPr>
        <w:t>删除</w:t>
      </w:r>
      <w:r w:rsidRPr="00BD5428">
        <w:rPr>
          <w:snapToGrid/>
          <w:szCs w:val="21"/>
          <w:lang w:val="en-GB" w:eastAsia="en-US"/>
        </w:rPr>
        <w:t>“</w:t>
      </w:r>
      <w:r w:rsidRPr="00BD5428">
        <w:rPr>
          <w:rFonts w:hint="eastAsia"/>
          <w:snapToGrid/>
          <w:szCs w:val="21"/>
          <w:lang w:eastAsia="en-US"/>
        </w:rPr>
        <w:t>按照</w:t>
      </w:r>
      <w:r w:rsidRPr="00BD5428">
        <w:rPr>
          <w:snapToGrid/>
          <w:szCs w:val="21"/>
          <w:lang w:val="en-GB" w:eastAsia="en-US"/>
        </w:rPr>
        <w:t>25.4.1.2.1</w:t>
      </w:r>
      <w:r w:rsidRPr="00BD5428">
        <w:rPr>
          <w:rFonts w:hint="eastAsia"/>
          <w:snapToGrid/>
          <w:szCs w:val="21"/>
          <w:lang w:eastAsia="en-US"/>
        </w:rPr>
        <w:t>中所给的顺序</w:t>
      </w:r>
      <w:r w:rsidRPr="00BD5428">
        <w:rPr>
          <w:rFonts w:hint="eastAsia"/>
          <w:snapToGrid/>
          <w:szCs w:val="21"/>
          <w:lang w:val="en-GB"/>
        </w:rPr>
        <w:t>，</w:t>
      </w:r>
      <w:r w:rsidRPr="00BD5428">
        <w:rPr>
          <w:snapToGrid/>
          <w:szCs w:val="21"/>
          <w:lang w:val="en-GB" w:eastAsia="en-US"/>
        </w:rPr>
        <w:t xml:space="preserve">” </w:t>
      </w:r>
      <w:r w:rsidRPr="00BD5428">
        <w:rPr>
          <w:rFonts w:hint="eastAsia"/>
          <w:snapToGrid/>
          <w:szCs w:val="21"/>
          <w:lang w:val="en-GB"/>
        </w:rPr>
        <w:t>并</w:t>
      </w:r>
      <w:r w:rsidRPr="00BD5428">
        <w:rPr>
          <w:rFonts w:hint="eastAsia"/>
          <w:snapToGrid/>
          <w:szCs w:val="21"/>
          <w:lang w:eastAsia="en-US"/>
        </w:rPr>
        <w:t>将</w:t>
      </w:r>
      <w:r w:rsidRPr="00BD5428">
        <w:rPr>
          <w:snapToGrid/>
          <w:szCs w:val="21"/>
          <w:lang w:val="en-GB" w:eastAsia="en-US"/>
        </w:rPr>
        <w:t>“level”</w:t>
      </w:r>
      <w:r w:rsidRPr="00BD5428">
        <w:rPr>
          <w:rFonts w:hint="eastAsia"/>
          <w:snapToGrid/>
          <w:szCs w:val="21"/>
          <w:lang w:eastAsia="en-US"/>
        </w:rPr>
        <w:t>改为</w:t>
      </w:r>
      <w:r w:rsidRPr="00BD5428">
        <w:rPr>
          <w:snapToGrid/>
          <w:szCs w:val="21"/>
          <w:lang w:eastAsia="en-US"/>
        </w:rPr>
        <w:t xml:space="preserve"> </w:t>
      </w:r>
      <w:r w:rsidRPr="00BD5428">
        <w:rPr>
          <w:snapToGrid/>
          <w:szCs w:val="21"/>
          <w:lang w:val="en-GB" w:eastAsia="en-US"/>
        </w:rPr>
        <w:t>“diameter”</w:t>
      </w:r>
      <w:r w:rsidRPr="00BD5428">
        <w:rPr>
          <w:snapToGrid/>
          <w:szCs w:val="21"/>
          <w:lang w:eastAsia="en-US"/>
        </w:rPr>
        <w:t xml:space="preserve"> (</w:t>
      </w:r>
      <w:r w:rsidRPr="00BD5428">
        <w:rPr>
          <w:rFonts w:hint="eastAsia"/>
          <w:snapToGrid/>
          <w:szCs w:val="21"/>
        </w:rPr>
        <w:t>中文无需改动</w:t>
      </w:r>
      <w:r w:rsidR="00AC6F1A" w:rsidRPr="00AC6F1A">
        <w:rPr>
          <w:rFonts w:hint="eastAsia"/>
          <w:snapToGrid/>
          <w:spacing w:val="-50"/>
          <w:szCs w:val="21"/>
        </w:rPr>
        <w:t>―</w:t>
      </w:r>
      <w:r w:rsidR="00AC6F1A" w:rsidRPr="00AC6F1A">
        <w:rPr>
          <w:rFonts w:hint="eastAsia"/>
          <w:snapToGrid/>
          <w:szCs w:val="21"/>
        </w:rPr>
        <w:t>―</w:t>
      </w:r>
      <w:r w:rsidRPr="00BD5428">
        <w:rPr>
          <w:rFonts w:hint="eastAsia"/>
          <w:snapToGrid/>
          <w:szCs w:val="21"/>
        </w:rPr>
        <w:t>中译注</w:t>
      </w:r>
      <w:r w:rsidRPr="00BD5428">
        <w:rPr>
          <w:snapToGrid/>
          <w:szCs w:val="21"/>
          <w:lang w:eastAsia="en-US"/>
        </w:rPr>
        <w:t>)</w:t>
      </w:r>
      <w:r w:rsidRPr="00BD5428">
        <w:rPr>
          <w:rFonts w:hint="eastAsia"/>
          <w:snapToGrid/>
          <w:szCs w:val="21"/>
        </w:rPr>
        <w:t>。</w:t>
      </w:r>
    </w:p>
    <w:p w:rsidR="007F7449" w:rsidRPr="00BD5428" w:rsidRDefault="007F7449" w:rsidP="009A5A21">
      <w:pPr>
        <w:pStyle w:val="SingleTxtGC"/>
        <w:spacing w:after="140" w:line="340" w:lineRule="exact"/>
        <w:rPr>
          <w:rFonts w:ascii="Time New Roman" w:eastAsia="楷体" w:hAnsi="Time New Roman" w:hint="eastAsia"/>
          <w:snapToGrid/>
          <w:lang w:val="en-GB"/>
        </w:rPr>
      </w:pPr>
      <w:r w:rsidRPr="00BD5428">
        <w:rPr>
          <w:rFonts w:ascii="Time New Roman" w:eastAsia="楷体" w:hAnsi="Time New Roman"/>
          <w:snapToGrid/>
          <w:lang w:val="en-GB"/>
        </w:rPr>
        <w:t>(</w:t>
      </w:r>
      <w:r w:rsidRPr="00BD5428">
        <w:rPr>
          <w:rFonts w:ascii="Time New Roman" w:eastAsia="楷体" w:hAnsi="Time New Roman" w:hint="eastAsia"/>
          <w:snapToGrid/>
          <w:lang w:val="en-GB"/>
        </w:rPr>
        <w:t>参考文件：第四十五届会议的非正式文件</w:t>
      </w:r>
      <w:r w:rsidRPr="00BD5428">
        <w:rPr>
          <w:rFonts w:ascii="Time New Roman" w:eastAsia="楷体" w:hAnsi="Time New Roman"/>
          <w:snapToGrid/>
          <w:lang w:val="en-GB"/>
        </w:rPr>
        <w:t>INF.61/Add.2 )</w:t>
      </w:r>
    </w:p>
    <w:p w:rsidR="007F7449" w:rsidRPr="00BD5428" w:rsidRDefault="007F7449" w:rsidP="0071683D">
      <w:pPr>
        <w:tabs>
          <w:tab w:val="clear" w:pos="431"/>
          <w:tab w:val="left" w:pos="2410"/>
        </w:tabs>
        <w:suppressAutoHyphens/>
        <w:overflowPunct/>
        <w:adjustRightInd/>
        <w:spacing w:after="120"/>
        <w:ind w:left="1134" w:right="1134"/>
        <w:rPr>
          <w:snapToGrid/>
          <w:lang w:val="en-GB"/>
        </w:rPr>
      </w:pPr>
      <w:r w:rsidRPr="00BD5428">
        <w:rPr>
          <w:snapToGrid/>
          <w:lang w:val="en-GB"/>
        </w:rPr>
        <w:t>25.4.1.1</w:t>
      </w:r>
      <w:r w:rsidRPr="00BD5428">
        <w:rPr>
          <w:snapToGrid/>
          <w:lang w:val="en-GB"/>
        </w:rPr>
        <w:tab/>
      </w:r>
      <w:r w:rsidRPr="00BD5428">
        <w:rPr>
          <w:rFonts w:ascii="SimSun" w:hAnsi="SimSun" w:cs="SimSun" w:hint="eastAsia"/>
          <w:snapToGrid/>
          <w:lang w:val="en-GB"/>
        </w:rPr>
        <w:t>图</w:t>
      </w:r>
      <w:r w:rsidR="007E3039">
        <w:rPr>
          <w:snapToGrid/>
          <w:lang w:val="en-GB"/>
        </w:rPr>
        <w:t>25.4.1.1</w:t>
      </w:r>
      <w:r w:rsidRPr="00BD5428">
        <w:rPr>
          <w:rFonts w:ascii="SimSun" w:hAnsi="SimSun" w:hint="eastAsia"/>
          <w:snapToGrid/>
          <w:lang w:val="en-GB"/>
        </w:rPr>
        <w:t>和说明文字</w:t>
      </w:r>
      <w:r w:rsidRPr="00BD5428">
        <w:rPr>
          <w:rFonts w:ascii="SimSun" w:hAnsi="SimSun" w:cs="SimSun" w:hint="eastAsia"/>
          <w:snapToGrid/>
          <w:lang w:val="en-GB"/>
        </w:rPr>
        <w:t>将修改如下：</w:t>
      </w:r>
    </w:p>
    <w:p w:rsidR="007F7449" w:rsidRPr="007F7449" w:rsidRDefault="007F7449" w:rsidP="007F7449">
      <w:pPr>
        <w:tabs>
          <w:tab w:val="clear" w:pos="431"/>
        </w:tabs>
        <w:suppressAutoHyphens/>
        <w:overflowPunct/>
        <w:adjustRightInd/>
        <w:snapToGrid/>
        <w:spacing w:after="120" w:line="240" w:lineRule="atLeast"/>
        <w:ind w:left="1134" w:right="1134"/>
        <w:jc w:val="left"/>
        <w:rPr>
          <w:rFonts w:eastAsia="Calibri"/>
          <w:snapToGrid/>
          <w:sz w:val="20"/>
          <w:lang w:val="en-GB" w:eastAsia="en-US"/>
        </w:rPr>
      </w:pPr>
      <w:r w:rsidRPr="007F7449">
        <w:rPr>
          <w:noProof/>
          <w:snapToGrid/>
          <w:sz w:val="20"/>
          <w:lang w:val="en-GB"/>
        </w:rPr>
        <w:drawing>
          <wp:inline distT="0" distB="0" distL="0" distR="0" wp14:anchorId="170A296B" wp14:editId="7BE3A936">
            <wp:extent cx="3361690" cy="5803265"/>
            <wp:effectExtent l="0" t="0" r="0" b="6985"/>
            <wp:docPr id="183" name="图片 31" descr="Koene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Koenen revis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1690" cy="5803265"/>
                    </a:xfrm>
                    <a:prstGeom prst="rect">
                      <a:avLst/>
                    </a:prstGeom>
                    <a:noFill/>
                    <a:ln>
                      <a:noFill/>
                    </a:ln>
                  </pic:spPr>
                </pic:pic>
              </a:graphicData>
            </a:graphic>
          </wp:inline>
        </w:drawing>
      </w:r>
    </w:p>
    <w:p w:rsidR="007F7449" w:rsidRPr="007F7449" w:rsidRDefault="007F7449" w:rsidP="00270A28">
      <w:pPr>
        <w:numPr>
          <w:ilvl w:val="12"/>
          <w:numId w:val="0"/>
        </w:numPr>
        <w:tabs>
          <w:tab w:val="clear" w:pos="431"/>
          <w:tab w:val="left" w:pos="1134"/>
          <w:tab w:val="left" w:pos="1701"/>
          <w:tab w:val="left" w:pos="2268"/>
          <w:tab w:val="left" w:pos="2835"/>
          <w:tab w:val="left" w:pos="3402"/>
        </w:tabs>
        <w:suppressAutoHyphens/>
        <w:overflowPunct/>
        <w:adjustRightInd/>
        <w:snapToGrid/>
        <w:spacing w:line="240" w:lineRule="atLeast"/>
        <w:rPr>
          <w:snapToGrid/>
          <w:sz w:val="20"/>
          <w:szCs w:val="22"/>
          <w:lang w:val="en-GB" w:eastAsia="en-US"/>
        </w:rPr>
      </w:pPr>
      <w:r w:rsidRPr="007F7449">
        <w:rPr>
          <w:noProof/>
          <w:snapToGrid/>
          <w:sz w:val="20"/>
          <w:lang w:val="en-GB"/>
        </w:rPr>
        <mc:AlternateContent>
          <mc:Choice Requires="wps">
            <w:drawing>
              <wp:anchor distT="0" distB="0" distL="114300" distR="114300" simplePos="0" relativeHeight="251661312" behindDoc="0" locked="0" layoutInCell="0" allowOverlap="1" wp14:anchorId="67DF776C" wp14:editId="02F55F5A">
                <wp:simplePos x="0" y="0"/>
                <wp:positionH relativeFrom="margin">
                  <wp:posOffset>-27160</wp:posOffset>
                </wp:positionH>
                <wp:positionV relativeFrom="paragraph">
                  <wp:posOffset>171387</wp:posOffset>
                </wp:positionV>
                <wp:extent cx="6120130" cy="0"/>
                <wp:effectExtent l="0" t="0" r="13970" b="19050"/>
                <wp:wrapNone/>
                <wp:docPr id="3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13.5pt" to="47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8e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" o:allowincell="f" strokeweight=".96pt">
                <w10:wrap anchorx="margin"/>
              </v:line>
            </w:pict>
          </mc:Fallback>
        </mc:AlternateConten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en-GB"/>
        </w:rPr>
      </w:pPr>
      <w:r w:rsidRPr="007E3039">
        <w:rPr>
          <w:snapToGrid/>
          <w:sz w:val="20"/>
          <w:lang w:val="en-GB"/>
        </w:rPr>
        <w:t>(A)</w:t>
      </w:r>
      <w:r w:rsidRPr="007E3039">
        <w:rPr>
          <w:snapToGrid/>
          <w:sz w:val="20"/>
          <w:lang w:val="en-GB"/>
        </w:rPr>
        <w:tab/>
      </w:r>
      <w:r w:rsidRPr="007E3039">
        <w:rPr>
          <w:rFonts w:hint="eastAsia"/>
          <w:snapToGrid/>
          <w:sz w:val="20"/>
          <w:lang w:val="en-GB"/>
        </w:rPr>
        <w:t>螺帽</w:t>
      </w:r>
      <w:r w:rsidRPr="007E3039">
        <w:rPr>
          <w:snapToGrid/>
          <w:sz w:val="20"/>
          <w:lang w:val="en-GB"/>
        </w:rPr>
        <w:t>(b=10.0</w:t>
      </w:r>
      <w:r w:rsidRPr="007E3039">
        <w:rPr>
          <w:rFonts w:hint="eastAsia"/>
          <w:snapToGrid/>
          <w:sz w:val="20"/>
          <w:lang w:val="en-GB"/>
        </w:rPr>
        <w:t>或</w:t>
      </w:r>
      <w:r w:rsidRPr="007E3039">
        <w:rPr>
          <w:snapToGrid/>
          <w:sz w:val="20"/>
          <w:lang w:val="en-GB"/>
        </w:rPr>
        <w:t>20.0</w:t>
      </w:r>
      <w:r w:rsidRPr="007E3039">
        <w:rPr>
          <w:rFonts w:hint="eastAsia"/>
          <w:snapToGrid/>
          <w:sz w:val="20"/>
          <w:lang w:val="en-GB"/>
        </w:rPr>
        <w:t>毫米</w:t>
      </w:r>
      <w:r w:rsidRPr="007E3039">
        <w:rPr>
          <w:snapToGrid/>
          <w:sz w:val="20"/>
          <w:lang w:val="en-GB"/>
        </w:rPr>
        <w:t>)</w:t>
      </w:r>
      <w:r w:rsidRPr="007E3039">
        <w:rPr>
          <w:rFonts w:hint="eastAsia"/>
          <w:snapToGrid/>
          <w:sz w:val="20"/>
          <w:lang w:val="en-GB"/>
        </w:rPr>
        <w:t>带有</w:t>
      </w:r>
      <w:r w:rsidRPr="007E3039">
        <w:rPr>
          <w:snapToGrid/>
          <w:sz w:val="20"/>
          <w:lang w:val="en-GB"/>
        </w:rPr>
        <w:t>41</w:t>
      </w:r>
      <w:r w:rsidRPr="007E3039">
        <w:rPr>
          <w:rFonts w:hint="eastAsia"/>
          <w:snapToGrid/>
          <w:sz w:val="20"/>
          <w:lang w:val="en-GB"/>
        </w:rPr>
        <w:t>号板手用平面</w: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en-GB"/>
        </w:rPr>
      </w:pPr>
      <w:r w:rsidRPr="007E3039">
        <w:rPr>
          <w:snapToGrid/>
          <w:sz w:val="20"/>
          <w:lang w:val="en-GB"/>
        </w:rPr>
        <w:t>(B)</w:t>
      </w:r>
      <w:r w:rsidRPr="007E3039">
        <w:rPr>
          <w:snapToGrid/>
          <w:sz w:val="20"/>
          <w:lang w:val="en-GB"/>
        </w:rPr>
        <w:tab/>
      </w:r>
      <w:r w:rsidRPr="007E3039">
        <w:rPr>
          <w:rFonts w:hint="eastAsia"/>
          <w:snapToGrid/>
          <w:sz w:val="20"/>
          <w:lang w:val="en-GB"/>
        </w:rPr>
        <w:t>孔板</w:t>
      </w:r>
      <w:r w:rsidRPr="007E3039">
        <w:rPr>
          <w:snapToGrid/>
          <w:sz w:val="20"/>
          <w:lang w:val="en-GB"/>
        </w:rPr>
        <w:t>(a=1.0</w:t>
      </w:r>
      <w:r w:rsidRPr="007E3039">
        <w:rPr>
          <w:rFonts w:hint="eastAsia"/>
          <w:snapToGrid/>
          <w:sz w:val="20"/>
          <w:lang w:val="en-GB"/>
        </w:rPr>
        <w:t>→</w:t>
      </w:r>
      <w:r w:rsidRPr="007E3039">
        <w:rPr>
          <w:snapToGrid/>
          <w:sz w:val="20"/>
          <w:lang w:val="en-GB"/>
        </w:rPr>
        <w:t>20.0</w:t>
      </w:r>
      <w:r w:rsidRPr="007E3039">
        <w:rPr>
          <w:rFonts w:hint="eastAsia"/>
          <w:snapToGrid/>
          <w:sz w:val="20"/>
          <w:lang w:val="en-GB"/>
        </w:rPr>
        <w:t>毫米直径</w:t>
      </w:r>
      <w:r w:rsidRPr="007E3039">
        <w:rPr>
          <w:snapToGrid/>
          <w:sz w:val="20"/>
          <w:lang w:val="en-GB"/>
        </w:rPr>
        <w:t>)</w: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en-GB"/>
        </w:rPr>
      </w:pPr>
      <w:r w:rsidRPr="007E3039">
        <w:rPr>
          <w:snapToGrid/>
          <w:sz w:val="20"/>
          <w:lang w:val="en-GB"/>
        </w:rPr>
        <w:t>(C)</w:t>
      </w:r>
      <w:r w:rsidRPr="007E3039">
        <w:rPr>
          <w:snapToGrid/>
          <w:sz w:val="20"/>
          <w:lang w:val="en-GB"/>
        </w:rPr>
        <w:tab/>
      </w:r>
      <w:r w:rsidRPr="007E3039">
        <w:rPr>
          <w:rFonts w:hint="eastAsia"/>
          <w:snapToGrid/>
          <w:sz w:val="20"/>
          <w:lang w:val="en-GB"/>
        </w:rPr>
        <w:t>凸缘</w: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nb-NO"/>
        </w:rPr>
      </w:pPr>
      <w:r w:rsidRPr="007E3039">
        <w:rPr>
          <w:snapToGrid/>
          <w:sz w:val="20"/>
          <w:lang w:val="nb-NO"/>
        </w:rPr>
        <w:t>(D)</w:t>
      </w:r>
      <w:r w:rsidRPr="007E3039">
        <w:rPr>
          <w:snapToGrid/>
          <w:sz w:val="20"/>
          <w:lang w:val="nb-NO"/>
        </w:rPr>
        <w:tab/>
      </w:r>
      <w:r w:rsidRPr="007E3039">
        <w:rPr>
          <w:rFonts w:hint="eastAsia"/>
          <w:snapToGrid/>
          <w:sz w:val="20"/>
          <w:lang w:val="en-GB"/>
        </w:rPr>
        <w:t>钢管</w: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nb-NO"/>
        </w:rPr>
      </w:pPr>
      <w:r w:rsidRPr="007E3039">
        <w:rPr>
          <w:snapToGrid/>
          <w:sz w:val="20"/>
          <w:lang w:val="nb-NO"/>
        </w:rPr>
        <w:t>(E)</w:t>
      </w:r>
      <w:r w:rsidRPr="007E3039">
        <w:rPr>
          <w:snapToGrid/>
          <w:sz w:val="20"/>
          <w:lang w:val="nb-NO"/>
        </w:rPr>
        <w:tab/>
      </w:r>
      <w:r w:rsidRPr="007E3039">
        <w:rPr>
          <w:rFonts w:hint="eastAsia"/>
          <w:snapToGrid/>
          <w:sz w:val="20"/>
          <w:lang w:val="en-GB"/>
        </w:rPr>
        <w:t>螺纹套筒</w:t>
      </w:r>
    </w:p>
    <w:p w:rsidR="007F7449" w:rsidRPr="007E303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ind w:left="1134"/>
        <w:rPr>
          <w:snapToGrid/>
          <w:sz w:val="20"/>
          <w:lang w:val="nb-NO"/>
        </w:rPr>
      </w:pPr>
      <w:r w:rsidRPr="007E3039">
        <w:rPr>
          <w:snapToGrid/>
          <w:sz w:val="20"/>
          <w:lang w:val="nb-NO"/>
        </w:rPr>
        <w:t>(F)</w:t>
      </w:r>
      <w:r w:rsidRPr="007E3039">
        <w:rPr>
          <w:snapToGrid/>
          <w:sz w:val="20"/>
          <w:lang w:val="nb-NO"/>
        </w:rPr>
        <w:tab/>
        <w:t>36</w:t>
      </w:r>
      <w:r w:rsidRPr="007E3039">
        <w:rPr>
          <w:rFonts w:hint="eastAsia"/>
          <w:snapToGrid/>
          <w:sz w:val="20"/>
          <w:lang w:val="en-GB"/>
        </w:rPr>
        <w:t>号板手用平面</w:t>
      </w:r>
    </w:p>
    <w:p w:rsidR="007F7449" w:rsidRPr="007F7449" w:rsidRDefault="007F7449" w:rsidP="007220FC">
      <w:pPr>
        <w:numPr>
          <w:ilvl w:val="12"/>
          <w:numId w:val="0"/>
        </w:numPr>
        <w:tabs>
          <w:tab w:val="clear" w:pos="431"/>
          <w:tab w:val="left" w:pos="567"/>
          <w:tab w:val="left" w:pos="1134"/>
          <w:tab w:val="left" w:pos="1701"/>
          <w:tab w:val="left" w:pos="2268"/>
          <w:tab w:val="left" w:pos="2835"/>
          <w:tab w:val="left" w:pos="3402"/>
        </w:tabs>
        <w:suppressAutoHyphens/>
        <w:overflowPunct/>
        <w:adjustRightInd/>
        <w:spacing w:line="240" w:lineRule="atLeast"/>
        <w:rPr>
          <w:snapToGrid/>
          <w:sz w:val="20"/>
          <w:szCs w:val="22"/>
          <w:lang w:val="nb-NO"/>
        </w:rPr>
      </w:pPr>
      <w:r w:rsidRPr="007F7449">
        <w:rPr>
          <w:noProof/>
          <w:snapToGrid/>
          <w:sz w:val="20"/>
          <w:lang w:val="en-GB"/>
        </w:rPr>
        <mc:AlternateContent>
          <mc:Choice Requires="wps">
            <w:drawing>
              <wp:anchor distT="0" distB="0" distL="114300" distR="114300" simplePos="0" relativeHeight="251662336" behindDoc="0" locked="0" layoutInCell="0" allowOverlap="1" wp14:anchorId="68EC7DA9" wp14:editId="539DB2A1">
                <wp:simplePos x="0" y="0"/>
                <wp:positionH relativeFrom="margin">
                  <wp:posOffset>0</wp:posOffset>
                </wp:positionH>
                <wp:positionV relativeFrom="paragraph">
                  <wp:posOffset>80852</wp:posOffset>
                </wp:positionV>
                <wp:extent cx="6120130" cy="0"/>
                <wp:effectExtent l="0" t="0" r="13970" b="19050"/>
                <wp:wrapNone/>
                <wp:docPr id="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6.35pt" to="481.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TXFQIAACs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" o:allowincell="f" strokeweight=".96pt">
                <w10:wrap anchorx="margin"/>
              </v:line>
            </w:pict>
          </mc:Fallback>
        </mc:AlternateContent>
      </w:r>
    </w:p>
    <w:p w:rsidR="006B43F4" w:rsidRDefault="006B43F4">
      <w:pPr>
        <w:tabs>
          <w:tab w:val="clear" w:pos="431"/>
        </w:tabs>
        <w:overflowPunct/>
        <w:adjustRightInd/>
        <w:snapToGrid/>
        <w:spacing w:line="240" w:lineRule="auto"/>
        <w:jc w:val="left"/>
        <w:rPr>
          <w:rFonts w:ascii="Time New Roman" w:eastAsia="楷体" w:hAnsi="Time New Roman" w:hint="eastAsia"/>
          <w:iCs/>
          <w:snapToGrid/>
          <w:szCs w:val="21"/>
          <w:lang w:val="nb-NO"/>
        </w:rPr>
      </w:pPr>
      <w:r>
        <w:rPr>
          <w:rFonts w:ascii="Time New Roman" w:eastAsia="楷体" w:hAnsi="Time New Roman" w:hint="eastAsia"/>
          <w:iCs/>
          <w:snapToGrid/>
          <w:szCs w:val="21"/>
          <w:lang w:val="nb-NO"/>
        </w:rPr>
        <w:br w:type="page"/>
      </w:r>
    </w:p>
    <w:p w:rsidR="007F7449" w:rsidRPr="00915C35" w:rsidRDefault="007F7449" w:rsidP="007220FC">
      <w:pPr>
        <w:tabs>
          <w:tab w:val="clear" w:pos="431"/>
        </w:tabs>
        <w:suppressAutoHyphens/>
        <w:overflowPunct/>
        <w:adjustRightInd/>
        <w:spacing w:before="120" w:after="120" w:line="240" w:lineRule="atLeast"/>
        <w:ind w:left="1134" w:right="1134"/>
        <w:jc w:val="left"/>
        <w:rPr>
          <w:rFonts w:ascii="Time New Roman" w:eastAsia="楷体" w:hAnsi="Time New Roman" w:hint="eastAsia"/>
          <w:iCs/>
          <w:snapToGrid/>
          <w:szCs w:val="21"/>
          <w:lang w:val="nb-NO"/>
        </w:rPr>
      </w:pPr>
      <w:r w:rsidRPr="00915C35">
        <w:rPr>
          <w:rFonts w:ascii="Time New Roman" w:eastAsia="楷体" w:hAnsi="Time New Roman"/>
          <w:iCs/>
          <w:snapToGrid/>
          <w:szCs w:val="21"/>
          <w:lang w:val="nb-NO"/>
        </w:rPr>
        <w:t>(</w:t>
      </w:r>
      <w:r w:rsidRPr="00915C35">
        <w:rPr>
          <w:rFonts w:ascii="Time New Roman" w:eastAsia="楷体" w:hAnsi="Time New Roman" w:hint="eastAsia"/>
          <w:iCs/>
          <w:snapToGrid/>
          <w:szCs w:val="21"/>
          <w:lang w:val="en-GB"/>
        </w:rPr>
        <w:t>参考文件</w:t>
      </w:r>
      <w:r w:rsidRPr="00915C35">
        <w:rPr>
          <w:rFonts w:ascii="Time New Roman" w:eastAsia="楷体" w:hAnsi="Time New Roman" w:hint="eastAsia"/>
          <w:iCs/>
          <w:snapToGrid/>
          <w:szCs w:val="21"/>
          <w:lang w:val="nb-NO"/>
        </w:rPr>
        <w:t>：</w:t>
      </w:r>
      <w:r w:rsidRPr="00915C35">
        <w:rPr>
          <w:rFonts w:ascii="Time New Roman" w:eastAsia="楷体" w:hAnsi="Time New Roman" w:hint="eastAsia"/>
          <w:iCs/>
          <w:snapToGrid/>
          <w:szCs w:val="21"/>
          <w:lang w:val="en-GB"/>
        </w:rPr>
        <w:t>第四十五届会议的非正式文件</w:t>
      </w:r>
      <w:r w:rsidRPr="00915C35">
        <w:rPr>
          <w:rFonts w:ascii="Time New Roman" w:eastAsia="楷体" w:hAnsi="Time New Roman"/>
          <w:iCs/>
          <w:snapToGrid/>
          <w:szCs w:val="21"/>
          <w:lang w:val="nb-NO"/>
        </w:rPr>
        <w:t>INF.61/A</w:t>
      </w:r>
      <w:r w:rsidR="003A590F">
        <w:rPr>
          <w:rFonts w:ascii="Time New Roman" w:eastAsia="楷体" w:hAnsi="Time New Roman" w:hint="eastAsia"/>
          <w:iCs/>
          <w:snapToGrid/>
          <w:szCs w:val="21"/>
          <w:lang w:val="nb-NO"/>
        </w:rPr>
        <w:t>+</w:t>
      </w:r>
      <w:r w:rsidRPr="00915C35">
        <w:rPr>
          <w:rFonts w:ascii="Time New Roman" w:eastAsia="楷体" w:hAnsi="Time New Roman"/>
          <w:iCs/>
          <w:snapToGrid/>
          <w:szCs w:val="21"/>
          <w:lang w:val="nb-NO"/>
        </w:rPr>
        <w:t>dd.2 )</w:t>
      </w:r>
    </w:p>
    <w:p w:rsidR="007F7449" w:rsidRPr="007F7449" w:rsidRDefault="007F7449" w:rsidP="0071683D">
      <w:pPr>
        <w:tabs>
          <w:tab w:val="clear" w:pos="431"/>
          <w:tab w:val="left" w:pos="2268"/>
          <w:tab w:val="left" w:pos="2410"/>
        </w:tabs>
        <w:suppressAutoHyphens/>
        <w:overflowPunct/>
        <w:adjustRightInd/>
        <w:spacing w:after="120"/>
        <w:ind w:left="1134" w:right="1134"/>
        <w:rPr>
          <w:i/>
          <w:snapToGrid/>
          <w:lang w:val="nb-NO"/>
        </w:rPr>
      </w:pPr>
      <w:r w:rsidRPr="007F7449">
        <w:rPr>
          <w:snapToGrid/>
          <w:lang w:val="nb-NO"/>
        </w:rPr>
        <w:t>25.4.2.2.1</w:t>
      </w:r>
      <w:r w:rsidRPr="007F7449">
        <w:rPr>
          <w:snapToGrid/>
          <w:lang w:val="nb-NO"/>
        </w:rPr>
        <w:tab/>
      </w:r>
      <w:r w:rsidR="0071683D">
        <w:rPr>
          <w:snapToGrid/>
          <w:lang w:val="nb-NO"/>
        </w:rPr>
        <w:tab/>
      </w:r>
      <w:r w:rsidRPr="007F7449">
        <w:rPr>
          <w:rFonts w:hint="eastAsia"/>
          <w:snapToGrid/>
          <w:lang w:val="nb-NO"/>
        </w:rPr>
        <w:t>新增第三句如下：</w:t>
      </w:r>
      <w:r w:rsidRPr="007F7449">
        <w:rPr>
          <w:snapToGrid/>
          <w:lang w:val="nb-NO"/>
        </w:rPr>
        <w:t>“</w:t>
      </w:r>
      <w:r w:rsidRPr="007F7449">
        <w:rPr>
          <w:rFonts w:hint="eastAsia"/>
          <w:snapToGrid/>
          <w:lang w:val="nb-NO"/>
        </w:rPr>
        <w:t>此外，为进行危险评估，也可使用其他直径。</w:t>
      </w:r>
      <w:r w:rsidRPr="007F7449">
        <w:rPr>
          <w:snapToGrid/>
          <w:lang w:val="nb-NO"/>
        </w:rPr>
        <w:t>”</w:t>
      </w:r>
      <w:r w:rsidRPr="007F7449">
        <w:rPr>
          <w:rFonts w:hint="eastAsia"/>
          <w:snapToGrid/>
          <w:lang w:val="nb-NO"/>
        </w:rPr>
        <w:t>。</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参考文件：第四十五届会议的非正式文件</w:t>
      </w:r>
      <w:r w:rsidRPr="003A590F">
        <w:rPr>
          <w:rFonts w:ascii="Time New Roman" w:eastAsia="楷体" w:hAnsi="Time New Roman"/>
          <w:snapToGrid/>
          <w:lang w:val="en-GB"/>
        </w:rPr>
        <w:t>INF.61/Add.2 )</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lang w:val="en-GB"/>
        </w:rPr>
      </w:pPr>
      <w:r w:rsidRPr="007F7449">
        <w:rPr>
          <w:snapToGrid/>
          <w:lang w:val="en-GB"/>
        </w:rPr>
        <w:t>25.4.2.2.2</w:t>
      </w:r>
      <w:r w:rsidRPr="007F7449">
        <w:rPr>
          <w:snapToGrid/>
          <w:lang w:val="en-GB"/>
        </w:rPr>
        <w:tab/>
      </w:r>
      <w:r w:rsidRPr="007F7449">
        <w:rPr>
          <w:rFonts w:hint="eastAsia"/>
          <w:snapToGrid/>
          <w:lang w:val="en-GB"/>
        </w:rPr>
        <w:t>在第四句中，在</w:t>
      </w:r>
      <w:r w:rsidRPr="007F7449">
        <w:rPr>
          <w:snapToGrid/>
          <w:lang w:val="en-GB"/>
        </w:rPr>
        <w:t>“</w:t>
      </w:r>
      <w:r w:rsidRPr="007F7449">
        <w:rPr>
          <w:rFonts w:hint="eastAsia"/>
          <w:snapToGrid/>
          <w:lang w:val="en-GB"/>
        </w:rPr>
        <w:t>酞酸二丁酯</w:t>
      </w:r>
      <w:r w:rsidRPr="007F7449">
        <w:rPr>
          <w:snapToGrid/>
          <w:lang w:val="en-GB"/>
        </w:rPr>
        <w:t>”</w:t>
      </w:r>
      <w:r w:rsidRPr="007F7449">
        <w:rPr>
          <w:rFonts w:hint="eastAsia"/>
          <w:snapToGrid/>
          <w:lang w:val="en-GB"/>
        </w:rPr>
        <w:t>之后加</w:t>
      </w:r>
      <w:r w:rsidRPr="007F7449">
        <w:rPr>
          <w:snapToGrid/>
          <w:lang w:val="en-GB"/>
        </w:rPr>
        <w:t>“</w:t>
      </w:r>
      <w:r w:rsidRPr="007F7449">
        <w:rPr>
          <w:rFonts w:hint="eastAsia"/>
          <w:snapToGrid/>
          <w:lang w:val="en-GB"/>
        </w:rPr>
        <w:t>或等效材料</w:t>
      </w:r>
      <w:r w:rsidRPr="007F7449">
        <w:rPr>
          <w:snapToGrid/>
          <w:lang w:val="en-GB"/>
        </w:rPr>
        <w:t>”</w:t>
      </w:r>
      <w:r w:rsidRPr="007F7449">
        <w:rPr>
          <w:rFonts w:hint="eastAsia"/>
          <w:snapToGrid/>
          <w:lang w:val="en-GB"/>
        </w:rPr>
        <w:t>。</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参考文件：第四十五届会议的非正式文件</w:t>
      </w:r>
      <w:r w:rsidRPr="003A590F">
        <w:rPr>
          <w:rFonts w:ascii="Time New Roman" w:eastAsia="楷体" w:hAnsi="Time New Roman"/>
          <w:snapToGrid/>
          <w:lang w:val="en-GB"/>
        </w:rPr>
        <w:t>INF.61/Add.2 )</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lang w:val="en-GB"/>
        </w:rPr>
      </w:pPr>
      <w:r w:rsidRPr="007F7449">
        <w:rPr>
          <w:snapToGrid/>
          <w:lang w:val="en-GB"/>
        </w:rPr>
        <w:t>25.4.2.3.1</w:t>
      </w:r>
      <w:r w:rsidRPr="007F7449">
        <w:rPr>
          <w:snapToGrid/>
          <w:lang w:val="en-GB"/>
        </w:rPr>
        <w:tab/>
      </w:r>
      <w:r w:rsidRPr="007F7449">
        <w:rPr>
          <w:rFonts w:hint="eastAsia"/>
          <w:snapToGrid/>
          <w:lang w:val="en-GB"/>
        </w:rPr>
        <w:t>删除第三句</w:t>
      </w:r>
      <w:r w:rsidRPr="007F7449">
        <w:rPr>
          <w:snapToGrid/>
          <w:lang w:val="en-GB"/>
        </w:rPr>
        <w:t>“</w:t>
      </w:r>
      <w:r w:rsidRPr="007F7449">
        <w:rPr>
          <w:rFonts w:hint="eastAsia"/>
          <w:snapToGrid/>
          <w:lang w:val="en-GB"/>
        </w:rPr>
        <w:t>首先使用孔径</w:t>
      </w:r>
      <w:r w:rsidRPr="007F7449">
        <w:rPr>
          <w:snapToGrid/>
          <w:lang w:val="en-GB"/>
        </w:rPr>
        <w:t>16.0</w:t>
      </w:r>
      <w:r w:rsidRPr="007F7449">
        <w:rPr>
          <w:rFonts w:hint="eastAsia"/>
          <w:snapToGrid/>
          <w:lang w:val="en-GB"/>
        </w:rPr>
        <w:t>毫米的孔板。</w:t>
      </w:r>
      <w:r w:rsidRPr="007F7449">
        <w:rPr>
          <w:snapToGrid/>
          <w:lang w:val="en-GB"/>
        </w:rPr>
        <w:t xml:space="preserve">” </w:t>
      </w:r>
      <w:r w:rsidRPr="007F7449">
        <w:rPr>
          <w:rFonts w:hint="eastAsia"/>
          <w:snapToGrid/>
          <w:lang w:val="en-GB"/>
        </w:rPr>
        <w:t>在第四句中，将</w:t>
      </w:r>
      <w:r w:rsidRPr="007F7449">
        <w:rPr>
          <w:snapToGrid/>
          <w:lang w:val="en-GB"/>
        </w:rPr>
        <w:t>“</w:t>
      </w:r>
      <w:r w:rsidRPr="007F7449">
        <w:rPr>
          <w:rFonts w:hint="eastAsia"/>
          <w:snapToGrid/>
          <w:lang w:val="en-GB"/>
        </w:rPr>
        <w:t>中心</w:t>
      </w:r>
      <w:r w:rsidRPr="007F7449">
        <w:rPr>
          <w:snapToGrid/>
          <w:lang w:val="en-GB"/>
        </w:rPr>
        <w:t>”</w:t>
      </w:r>
      <w:r w:rsidRPr="007F7449">
        <w:rPr>
          <w:rFonts w:hint="eastAsia"/>
          <w:snapToGrid/>
          <w:lang w:val="en-GB"/>
        </w:rPr>
        <w:t>改为</w:t>
      </w:r>
      <w:r w:rsidRPr="007F7449">
        <w:rPr>
          <w:snapToGrid/>
          <w:lang w:val="en-GB"/>
        </w:rPr>
        <w:t>“</w:t>
      </w:r>
      <w:r w:rsidRPr="007F7449">
        <w:rPr>
          <w:rFonts w:hint="eastAsia"/>
          <w:snapToGrid/>
          <w:lang w:val="en-GB"/>
        </w:rPr>
        <w:t>选定。第七句句末，将</w:t>
      </w:r>
      <w:r w:rsidRPr="007F7449">
        <w:rPr>
          <w:snapToGrid/>
          <w:lang w:val="en-GB"/>
        </w:rPr>
        <w:t>“</w:t>
      </w:r>
      <w:r w:rsidRPr="007F7449">
        <w:rPr>
          <w:rFonts w:hint="eastAsia"/>
          <w:snapToGrid/>
          <w:lang w:val="en-GB"/>
        </w:rPr>
        <w:t>放在保护圆筒内的</w:t>
      </w:r>
      <w:r w:rsidRPr="007F7449">
        <w:rPr>
          <w:snapToGrid/>
          <w:lang w:val="en-GB"/>
        </w:rPr>
        <w:t>”</w:t>
      </w:r>
      <w:r w:rsidRPr="007F7449">
        <w:rPr>
          <w:rFonts w:hint="eastAsia"/>
          <w:snapToGrid/>
          <w:lang w:val="en-GB"/>
        </w:rPr>
        <w:t>改为</w:t>
      </w:r>
      <w:r w:rsidRPr="007F7449">
        <w:rPr>
          <w:snapToGrid/>
          <w:lang w:val="en-GB"/>
        </w:rPr>
        <w:t>“</w:t>
      </w:r>
      <w:r w:rsidRPr="007F7449">
        <w:rPr>
          <w:rFonts w:hint="eastAsia"/>
          <w:snapToGrid/>
          <w:lang w:val="en-GB"/>
        </w:rPr>
        <w:t>可能放在保护圆筒内的。</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参考文件：第四十五届会议的非正式文件</w:t>
      </w:r>
      <w:r w:rsidRPr="003A590F">
        <w:rPr>
          <w:rFonts w:ascii="Time New Roman" w:eastAsia="楷体" w:hAnsi="Time New Roman"/>
          <w:snapToGrid/>
          <w:lang w:val="en-GB"/>
        </w:rPr>
        <w:t>INF.61/Add.2 )</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lang w:val="en-GB"/>
        </w:rPr>
      </w:pPr>
      <w:r w:rsidRPr="007F7449">
        <w:rPr>
          <w:snapToGrid/>
          <w:lang w:val="en-GB"/>
        </w:rPr>
        <w:t>25.4.2.3.3</w:t>
      </w:r>
      <w:r w:rsidRPr="007F7449">
        <w:rPr>
          <w:snapToGrid/>
          <w:lang w:val="en-GB"/>
        </w:rPr>
        <w:tab/>
      </w:r>
      <w:r w:rsidRPr="007F7449">
        <w:rPr>
          <w:rFonts w:hint="eastAsia"/>
          <w:snapToGrid/>
          <w:lang w:val="en-GB"/>
        </w:rPr>
        <w:t>将首句改为：</w:t>
      </w:r>
      <w:r w:rsidRPr="007F7449">
        <w:rPr>
          <w:snapToGrid/>
          <w:lang w:val="en-GB"/>
        </w:rPr>
        <w:t>“</w:t>
      </w:r>
      <w:r w:rsidRPr="007F7449">
        <w:rPr>
          <w:rFonts w:hint="eastAsia"/>
          <w:snapToGrid/>
          <w:lang w:val="en-GB"/>
        </w:rPr>
        <w:t>试验系列开始先某一直径的孔板进行单次试验。如果用这个孔径时圆板没有破裂，则用递减直径进行单次试验，直至圆板破裂。</w:t>
      </w:r>
      <w:r w:rsidRPr="007F7449">
        <w:rPr>
          <w:snapToGrid/>
          <w:lang w:val="en-GB"/>
        </w:rPr>
        <w:t>”</w:t>
      </w:r>
      <w:r w:rsidRPr="007F7449">
        <w:rPr>
          <w:rFonts w:hint="eastAsia"/>
          <w:snapToGrid/>
          <w:lang w:val="en-GB"/>
        </w:rPr>
        <w:t>。</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参考文件：第四十五届会议的非正式文件</w:t>
      </w:r>
      <w:r w:rsidRPr="003A590F">
        <w:rPr>
          <w:rFonts w:ascii="Time New Roman" w:eastAsia="楷体" w:hAnsi="Time New Roman"/>
          <w:snapToGrid/>
          <w:lang w:val="en-GB"/>
        </w:rPr>
        <w:t>INF.61/Add.2 )</w:t>
      </w:r>
    </w:p>
    <w:p w:rsidR="007F7449" w:rsidRPr="007F7449" w:rsidRDefault="007F7449" w:rsidP="0071683D">
      <w:pPr>
        <w:tabs>
          <w:tab w:val="clear" w:pos="431"/>
          <w:tab w:val="left" w:pos="2268"/>
          <w:tab w:val="left" w:pos="2410"/>
        </w:tabs>
        <w:suppressAutoHyphens/>
        <w:overflowPunct/>
        <w:adjustRightInd/>
        <w:spacing w:after="120"/>
        <w:ind w:left="1134" w:right="1134"/>
        <w:rPr>
          <w:i/>
          <w:snapToGrid/>
          <w:lang w:val="en-GB"/>
        </w:rPr>
      </w:pPr>
      <w:r w:rsidRPr="007F7449">
        <w:rPr>
          <w:snapToGrid/>
          <w:szCs w:val="22"/>
          <w:lang w:val="en-GB"/>
        </w:rPr>
        <w:t>25.4.2.4.2</w:t>
      </w:r>
      <w:r w:rsidRPr="007F7449">
        <w:rPr>
          <w:snapToGrid/>
          <w:szCs w:val="22"/>
          <w:lang w:val="en-GB"/>
        </w:rPr>
        <w:tab/>
      </w:r>
      <w:r w:rsidRPr="007F7449">
        <w:rPr>
          <w:rFonts w:hint="eastAsia"/>
          <w:snapToGrid/>
          <w:szCs w:val="22"/>
          <w:lang w:val="en-GB"/>
        </w:rPr>
        <w:t>在关于“中等”的说明中，将“</w:t>
      </w:r>
      <w:r w:rsidRPr="007F7449">
        <w:rPr>
          <w:snapToGrid/>
          <w:szCs w:val="22"/>
          <w:lang w:val="en-GB"/>
        </w:rPr>
        <w:t>6.0</w:t>
      </w:r>
      <w:r w:rsidRPr="007F7449">
        <w:rPr>
          <w:rFonts w:hint="eastAsia"/>
          <w:snapToGrid/>
          <w:szCs w:val="22"/>
          <w:lang w:val="en-GB"/>
        </w:rPr>
        <w:t>毫米”改为“更大但小于</w:t>
      </w:r>
      <w:r w:rsidRPr="007F7449">
        <w:rPr>
          <w:snapToGrid/>
          <w:lang w:val="en-GB"/>
        </w:rPr>
        <w:t xml:space="preserve"> 9.0</w:t>
      </w:r>
      <w:r w:rsidRPr="007F7449">
        <w:rPr>
          <w:rFonts w:hint="eastAsia"/>
          <w:snapToGrid/>
          <w:lang w:val="en-GB"/>
        </w:rPr>
        <w:t>毫米”。</w:t>
      </w:r>
      <w:r w:rsidRPr="007F7449">
        <w:rPr>
          <w:rFonts w:hint="eastAsia"/>
          <w:snapToGrid/>
          <w:szCs w:val="22"/>
          <w:lang w:val="en-GB"/>
        </w:rPr>
        <w:t>在关于“微弱”的说明中，将“</w:t>
      </w:r>
      <w:r w:rsidRPr="007F7449">
        <w:rPr>
          <w:snapToGrid/>
          <w:szCs w:val="22"/>
          <w:lang w:val="en-GB"/>
        </w:rPr>
        <w:t>2.0</w:t>
      </w:r>
      <w:r w:rsidRPr="007F7449">
        <w:rPr>
          <w:rFonts w:hint="eastAsia"/>
          <w:snapToGrid/>
          <w:szCs w:val="22"/>
          <w:lang w:val="en-GB"/>
        </w:rPr>
        <w:t>毫米”改为“更大但小于</w:t>
      </w:r>
      <w:r w:rsidRPr="007F7449">
        <w:rPr>
          <w:snapToGrid/>
          <w:lang w:val="en-GB"/>
        </w:rPr>
        <w:t xml:space="preserve"> 3.5</w:t>
      </w:r>
      <w:r w:rsidRPr="007F7449">
        <w:rPr>
          <w:rFonts w:hint="eastAsia"/>
          <w:snapToGrid/>
          <w:lang w:val="en-GB"/>
        </w:rPr>
        <w:t>毫米”。</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参考文件：第四十五届会议的非正式文件</w:t>
      </w:r>
      <w:r w:rsidRPr="003A590F">
        <w:rPr>
          <w:rFonts w:ascii="Time New Roman" w:eastAsia="楷体" w:hAnsi="Time New Roman"/>
          <w:snapToGrid/>
          <w:lang w:val="en-GB"/>
        </w:rPr>
        <w:t>INF.61/Add.2 )</w:t>
      </w:r>
    </w:p>
    <w:p w:rsidR="007F7449" w:rsidRPr="007F7449" w:rsidRDefault="007F7449" w:rsidP="003A590F">
      <w:pPr>
        <w:pStyle w:val="HChGC"/>
        <w:rPr>
          <w:snapToGrid/>
        </w:rPr>
      </w:pPr>
      <w:r w:rsidRPr="007F7449">
        <w:rPr>
          <w:snapToGrid/>
          <w:lang w:val="fr-FR"/>
        </w:rPr>
        <w:tab/>
      </w:r>
      <w:r w:rsidRPr="007F7449">
        <w:rPr>
          <w:snapToGrid/>
          <w:lang w:val="fr-FR"/>
        </w:rPr>
        <w:tab/>
      </w:r>
      <w:r w:rsidRPr="007F7449">
        <w:rPr>
          <w:rFonts w:hint="eastAsia"/>
          <w:snapToGrid/>
        </w:rPr>
        <w:t>第三部分</w:t>
      </w:r>
    </w:p>
    <w:p w:rsidR="007F7449" w:rsidRPr="007F7449" w:rsidRDefault="007F7449" w:rsidP="003A590F">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32</w:t>
      </w:r>
      <w:r w:rsidRPr="007F7449">
        <w:rPr>
          <w:rFonts w:hint="eastAsia"/>
          <w:snapToGrid/>
          <w:lang w:val="en-GB"/>
        </w:rPr>
        <w:t>节</w:t>
      </w:r>
    </w:p>
    <w:p w:rsidR="007F7449" w:rsidRPr="007F7449" w:rsidRDefault="003A590F" w:rsidP="0071683D">
      <w:pPr>
        <w:tabs>
          <w:tab w:val="clear" w:pos="431"/>
          <w:tab w:val="left" w:pos="2268"/>
          <w:tab w:val="left" w:pos="2410"/>
        </w:tabs>
        <w:suppressAutoHyphens/>
        <w:overflowPunct/>
        <w:adjustRightInd/>
        <w:spacing w:after="120"/>
        <w:ind w:left="1134" w:right="1134"/>
        <w:rPr>
          <w:snapToGrid/>
          <w:lang w:val="en-GB"/>
        </w:rPr>
      </w:pPr>
      <w:r>
        <w:rPr>
          <w:snapToGrid/>
          <w:lang w:val="en-GB"/>
        </w:rPr>
        <w:t>32.3.2</w:t>
      </w:r>
      <w:r>
        <w:rPr>
          <w:snapToGrid/>
          <w:lang w:val="en-GB"/>
        </w:rPr>
        <w:tab/>
      </w:r>
      <w:r w:rsidR="007F7449" w:rsidRPr="007F7449">
        <w:rPr>
          <w:rFonts w:hint="eastAsia"/>
          <w:snapToGrid/>
          <w:lang w:val="en-GB"/>
        </w:rPr>
        <w:t>新增第</w:t>
      </w:r>
      <w:r w:rsidR="007F7449" w:rsidRPr="007F7449">
        <w:rPr>
          <w:snapToGrid/>
          <w:lang w:val="en-GB"/>
        </w:rPr>
        <w:t>32.3.2.4</w:t>
      </w:r>
      <w:r w:rsidR="007F7449" w:rsidRPr="007F7449">
        <w:rPr>
          <w:rFonts w:hint="eastAsia"/>
          <w:snapToGrid/>
          <w:lang w:val="en-GB"/>
        </w:rPr>
        <w:t>小段如下：</w:t>
      </w:r>
      <w:r w:rsidR="007F7449" w:rsidRPr="007F7449">
        <w:rPr>
          <w:snapToGrid/>
          <w:lang w:val="en-GB"/>
        </w:rPr>
        <w:t xml:space="preserve"> </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lang w:val="en-GB"/>
        </w:rPr>
      </w:pPr>
      <w:r w:rsidRPr="007F7449">
        <w:rPr>
          <w:snapToGrid/>
          <w:lang w:val="en-GB"/>
        </w:rPr>
        <w:t>“32.3.2.4</w:t>
      </w:r>
      <w:r w:rsidRPr="007F7449">
        <w:rPr>
          <w:snapToGrid/>
          <w:lang w:val="en-GB"/>
        </w:rPr>
        <w:tab/>
      </w:r>
      <w:r w:rsidRPr="007F7449">
        <w:rPr>
          <w:rFonts w:hint="eastAsia"/>
          <w:snapToGrid/>
          <w:lang w:val="en-GB"/>
        </w:rPr>
        <w:t>按照《全球化学品统一分类和标签制度》供应和使用的液态退敏爆炸物的分类方法见第</w:t>
      </w:r>
      <w:r w:rsidRPr="007F7449">
        <w:rPr>
          <w:snapToGrid/>
          <w:lang w:val="en-GB"/>
        </w:rPr>
        <w:t>51</w:t>
      </w:r>
      <w:r w:rsidRPr="007F7449">
        <w:rPr>
          <w:rFonts w:hint="eastAsia"/>
          <w:snapToGrid/>
          <w:lang w:val="en-GB"/>
        </w:rPr>
        <w:t>节。</w:t>
      </w:r>
      <w:r w:rsidRPr="007F7449">
        <w:rPr>
          <w:snapToGrid/>
          <w:lang w:val="en-GB"/>
        </w:rPr>
        <w:t>”</w:t>
      </w:r>
      <w:r w:rsidRPr="007F7449">
        <w:rPr>
          <w:rFonts w:hint="eastAsia"/>
          <w:snapToGrid/>
          <w:lang w:val="en-GB"/>
        </w:rPr>
        <w:t>。</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w:t>
      </w:r>
      <w:r w:rsidRPr="003A590F">
        <w:rPr>
          <w:rFonts w:ascii="Time New Roman" w:eastAsia="楷体" w:hAnsi="Time New Roman"/>
          <w:snapToGrid/>
          <w:lang w:val="en-GB"/>
        </w:rPr>
        <w:t>ST/SG/AC.10/C.3/2014/2)</w:t>
      </w:r>
    </w:p>
    <w:p w:rsidR="007F7449" w:rsidRPr="007F7449" w:rsidRDefault="007F7449" w:rsidP="003A590F">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33</w:t>
      </w:r>
      <w:r w:rsidRPr="007F7449">
        <w:rPr>
          <w:rFonts w:hint="eastAsia"/>
          <w:snapToGrid/>
          <w:lang w:val="en-GB"/>
        </w:rPr>
        <w:t>节</w:t>
      </w:r>
    </w:p>
    <w:p w:rsidR="007F7449" w:rsidRPr="007F7449" w:rsidRDefault="003A590F" w:rsidP="0071683D">
      <w:pPr>
        <w:tabs>
          <w:tab w:val="clear" w:pos="431"/>
          <w:tab w:val="left" w:pos="2268"/>
          <w:tab w:val="left" w:pos="2410"/>
        </w:tabs>
        <w:suppressAutoHyphens/>
        <w:overflowPunct/>
        <w:adjustRightInd/>
        <w:spacing w:after="120"/>
        <w:ind w:left="1134" w:right="1134"/>
        <w:rPr>
          <w:snapToGrid/>
          <w:lang w:val="en-GB"/>
        </w:rPr>
      </w:pPr>
      <w:r>
        <w:rPr>
          <w:snapToGrid/>
          <w:lang w:val="en-GB"/>
        </w:rPr>
        <w:t>33.2.3</w:t>
      </w:r>
      <w:r>
        <w:rPr>
          <w:snapToGrid/>
          <w:lang w:val="en-GB"/>
        </w:rPr>
        <w:tab/>
      </w:r>
      <w:r w:rsidR="007F7449" w:rsidRPr="007F7449">
        <w:rPr>
          <w:rFonts w:hint="eastAsia"/>
          <w:snapToGrid/>
          <w:lang w:val="en-GB"/>
        </w:rPr>
        <w:t>新增第</w:t>
      </w:r>
      <w:r w:rsidR="007F7449" w:rsidRPr="007F7449">
        <w:rPr>
          <w:snapToGrid/>
          <w:lang w:val="en-GB"/>
        </w:rPr>
        <w:t>32.3.2.4</w:t>
      </w:r>
      <w:r w:rsidR="007F7449" w:rsidRPr="007F7449">
        <w:rPr>
          <w:rFonts w:hint="eastAsia"/>
          <w:snapToGrid/>
          <w:lang w:val="en-GB"/>
        </w:rPr>
        <w:t>小段如下：</w:t>
      </w:r>
      <w:r w:rsidR="007F7449" w:rsidRPr="007F7449">
        <w:rPr>
          <w:snapToGrid/>
          <w:lang w:val="en-GB"/>
        </w:rPr>
        <w:t>33.2.3.4</w:t>
      </w:r>
      <w:r w:rsidR="007F7449" w:rsidRPr="007F7449">
        <w:rPr>
          <w:rFonts w:hint="eastAsia"/>
          <w:snapToGrid/>
          <w:lang w:val="en-GB"/>
        </w:rPr>
        <w:t>如下：</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lang w:val="en-GB"/>
        </w:rPr>
      </w:pPr>
      <w:r w:rsidRPr="007F7449">
        <w:rPr>
          <w:snapToGrid/>
          <w:lang w:val="en-GB"/>
        </w:rPr>
        <w:t>“33.2.3.4</w:t>
      </w:r>
      <w:r w:rsidRPr="007F7449">
        <w:rPr>
          <w:snapToGrid/>
          <w:lang w:val="en-GB"/>
        </w:rPr>
        <w:tab/>
        <w:t xml:space="preserve">The classification scheme of solid desensitized explosives for supply and use (including storage) according to the Globally Harmonized System of Classification and Labelling of Chemicals (GHS) is referred to </w:t>
      </w:r>
      <w:r w:rsidRPr="007F7449">
        <w:rPr>
          <w:rFonts w:hint="eastAsia"/>
          <w:snapToGrid/>
          <w:lang w:val="en-GB"/>
        </w:rPr>
        <w:t>第节</w:t>
      </w:r>
      <w:r w:rsidRPr="007F7449">
        <w:rPr>
          <w:snapToGrid/>
          <w:lang w:val="en-GB"/>
        </w:rPr>
        <w:t xml:space="preserve"> 51.”.</w:t>
      </w:r>
    </w:p>
    <w:p w:rsidR="007F7449" w:rsidRPr="003A590F" w:rsidRDefault="007F7449" w:rsidP="003A590F">
      <w:pPr>
        <w:pStyle w:val="SingleTxtGC"/>
        <w:rPr>
          <w:rFonts w:ascii="Time New Roman" w:eastAsia="楷体" w:hAnsi="Time New Roman" w:hint="eastAsia"/>
          <w:snapToGrid/>
          <w:lang w:val="en-GB"/>
        </w:rPr>
      </w:pPr>
      <w:r w:rsidRPr="003A590F">
        <w:rPr>
          <w:rFonts w:ascii="Time New Roman" w:eastAsia="楷体" w:hAnsi="Time New Roman"/>
          <w:snapToGrid/>
          <w:lang w:val="en-GB"/>
        </w:rPr>
        <w:t>(</w:t>
      </w:r>
      <w:r w:rsidRPr="003A590F">
        <w:rPr>
          <w:rFonts w:ascii="Time New Roman" w:eastAsia="楷体" w:hAnsi="Time New Roman" w:hint="eastAsia"/>
          <w:snapToGrid/>
          <w:lang w:val="en-GB"/>
        </w:rPr>
        <w:t>参考文件：</w:t>
      </w:r>
      <w:r w:rsidRPr="003A590F">
        <w:rPr>
          <w:rFonts w:ascii="Time New Roman" w:eastAsia="楷体" w:hAnsi="Time New Roman"/>
          <w:snapToGrid/>
          <w:lang w:val="en-GB"/>
        </w:rPr>
        <w:t>ST/SG/AC.10/C.3/2014/2)</w:t>
      </w:r>
    </w:p>
    <w:p w:rsidR="007F7449" w:rsidRPr="007F7449" w:rsidRDefault="007F7449" w:rsidP="00713901">
      <w:pPr>
        <w:pStyle w:val="H1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38</w:t>
      </w:r>
      <w:r w:rsidRPr="007F7449">
        <w:rPr>
          <w:rFonts w:hint="eastAsia"/>
          <w:snapToGrid/>
          <w:lang w:val="en-GB"/>
        </w:rPr>
        <w:t>节</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rPr>
      </w:pPr>
      <w:r w:rsidRPr="007F7449">
        <w:rPr>
          <w:snapToGrid/>
        </w:rPr>
        <w:t>38.3.2.1</w:t>
      </w:r>
      <w:r w:rsidRPr="007F7449">
        <w:rPr>
          <w:snapToGrid/>
        </w:rPr>
        <w:tab/>
      </w:r>
      <w:r w:rsidRPr="007F7449">
        <w:rPr>
          <w:rFonts w:ascii="SimSun" w:hAnsi="SimSun" w:cs="SimSun" w:hint="eastAsia"/>
          <w:snapToGrid/>
        </w:rPr>
        <w:t>末句修改如下：</w:t>
      </w:r>
    </w:p>
    <w:p w:rsidR="007F7449" w:rsidRPr="007F7449" w:rsidRDefault="007F7449" w:rsidP="009A5A21">
      <w:pPr>
        <w:pStyle w:val="SingleTxtGC"/>
        <w:spacing w:after="140" w:line="340" w:lineRule="exact"/>
        <w:rPr>
          <w:snapToGrid/>
        </w:rPr>
      </w:pPr>
      <w:r w:rsidRPr="007F7449">
        <w:rPr>
          <w:snapToGrid/>
        </w:rPr>
        <w:t>“</w:t>
      </w:r>
      <w:r w:rsidRPr="007F7449">
        <w:rPr>
          <w:rFonts w:ascii="SimSun" w:hAnsi="SimSun" w:hint="eastAsia"/>
          <w:snapToGrid/>
        </w:rPr>
        <w:t>组成电池与电池组分开运输时，应做</w:t>
      </w:r>
      <w:r w:rsidRPr="007F7449">
        <w:rPr>
          <w:snapToGrid/>
        </w:rPr>
        <w:t>T.1</w:t>
      </w:r>
      <w:r w:rsidRPr="007F7449">
        <w:rPr>
          <w:rFonts w:ascii="SimSun" w:hAnsi="SimSun" w:hint="eastAsia"/>
          <w:snapToGrid/>
        </w:rPr>
        <w:t>至</w:t>
      </w:r>
      <w:r w:rsidR="007E3039">
        <w:rPr>
          <w:snapToGrid/>
        </w:rPr>
        <w:t>T.6</w:t>
      </w:r>
      <w:r w:rsidRPr="007F7449">
        <w:rPr>
          <w:rFonts w:ascii="SimSun" w:hAnsi="SimSun" w:hint="eastAsia"/>
          <w:snapToGrid/>
        </w:rPr>
        <w:t>和</w:t>
      </w:r>
      <w:r w:rsidRPr="007F7449">
        <w:rPr>
          <w:snapToGrid/>
        </w:rPr>
        <w:t>T.</w:t>
      </w:r>
      <w:r w:rsidRPr="007F7449">
        <w:rPr>
          <w:rFonts w:ascii="SimSun" w:hAnsi="SimSun" w:cs="SimSun" w:hint="eastAsia"/>
          <w:snapToGrid/>
        </w:rPr>
        <w:t>试验。</w:t>
      </w:r>
      <w:r w:rsidRPr="007F7449">
        <w:rPr>
          <w:snapToGrid/>
        </w:rPr>
        <w:t>”</w:t>
      </w:r>
      <w:r w:rsidRPr="007F7449">
        <w:rPr>
          <w:rFonts w:ascii="SimSun" w:hAnsi="SimSun" w:hint="eastAsia"/>
          <w:snapToGrid/>
        </w:rPr>
        <w:t>。</w:t>
      </w:r>
    </w:p>
    <w:p w:rsidR="007F7449" w:rsidRPr="005D2D3A" w:rsidRDefault="007F7449" w:rsidP="009A5A21">
      <w:pPr>
        <w:pStyle w:val="SingleTxtGC"/>
        <w:spacing w:after="140" w:line="340" w:lineRule="exact"/>
        <w:rPr>
          <w:rFonts w:ascii="Time New Roman" w:eastAsia="楷体" w:hAnsi="Time New Roman" w:hint="eastAsia"/>
          <w:iCs/>
          <w:snapToGrid/>
          <w:lang w:val="en-GB"/>
        </w:rPr>
      </w:pPr>
      <w:r w:rsidRPr="005D2D3A">
        <w:rPr>
          <w:rFonts w:ascii="Time New Roman" w:eastAsia="楷体" w:hAnsi="Time New Roman"/>
          <w:iCs/>
          <w:snapToGrid/>
          <w:lang w:val="en-GB"/>
        </w:rPr>
        <w:t>(</w:t>
      </w:r>
      <w:r w:rsidRPr="005D2D3A">
        <w:rPr>
          <w:rFonts w:ascii="Time New Roman" w:eastAsia="楷体" w:hAnsi="Time New Roman" w:hint="eastAsia"/>
          <w:iCs/>
          <w:snapToGrid/>
          <w:lang w:val="en-GB"/>
        </w:rPr>
        <w:t>参考文件：</w:t>
      </w:r>
      <w:r w:rsidRPr="005D2D3A">
        <w:rPr>
          <w:rFonts w:ascii="Time New Roman" w:eastAsia="楷体" w:hAnsi="Time New Roman"/>
          <w:snapToGrid/>
          <w:lang w:val="en-GB"/>
        </w:rPr>
        <w:t>ST/SG/AC.10/C.3/90/Add.1</w:t>
      </w:r>
      <w:r w:rsidRPr="005D2D3A">
        <w:rPr>
          <w:rFonts w:ascii="Time New Roman" w:eastAsia="楷体" w:hAnsi="Time New Roman"/>
          <w:iCs/>
          <w:snapToGrid/>
          <w:lang w:val="en-GB"/>
        </w:rPr>
        <w:t>)</w:t>
      </w:r>
    </w:p>
    <w:p w:rsidR="007F7449" w:rsidRPr="007F7449" w:rsidRDefault="007F7449" w:rsidP="0071683D">
      <w:pPr>
        <w:tabs>
          <w:tab w:val="clear" w:pos="431"/>
          <w:tab w:val="left" w:pos="2268"/>
          <w:tab w:val="left" w:pos="2410"/>
        </w:tabs>
        <w:suppressAutoHyphens/>
        <w:overflowPunct/>
        <w:adjustRightInd/>
        <w:spacing w:after="120"/>
        <w:ind w:left="1134" w:right="1134"/>
        <w:rPr>
          <w:iCs/>
          <w:snapToGrid/>
          <w:lang w:val="en-GB"/>
        </w:rPr>
      </w:pPr>
      <w:r w:rsidRPr="007F7449">
        <w:rPr>
          <w:iCs/>
          <w:snapToGrid/>
          <w:lang w:val="en-GB"/>
        </w:rPr>
        <w:t>38.3.2.2</w:t>
      </w:r>
      <w:r w:rsidRPr="007F7449">
        <w:rPr>
          <w:iCs/>
          <w:snapToGrid/>
          <w:lang w:val="en-GB"/>
        </w:rPr>
        <w:tab/>
      </w:r>
      <w:r w:rsidRPr="007F7449">
        <w:rPr>
          <w:rFonts w:hint="eastAsia"/>
          <w:iCs/>
          <w:snapToGrid/>
          <w:lang w:val="en-GB"/>
        </w:rPr>
        <w:t>在“注”中，新增</w:t>
      </w:r>
      <w:r w:rsidR="007E3039">
        <w:rPr>
          <w:iCs/>
          <w:snapToGrid/>
          <w:lang w:val="en-GB"/>
        </w:rPr>
        <w:t>(f)</w:t>
      </w:r>
      <w:r w:rsidRPr="007F7449">
        <w:rPr>
          <w:rFonts w:hint="eastAsia"/>
          <w:iCs/>
          <w:snapToGrid/>
          <w:lang w:val="en-GB"/>
        </w:rPr>
        <w:t>小段如下：</w:t>
      </w:r>
    </w:p>
    <w:p w:rsidR="007F7449" w:rsidRPr="005D2D3A" w:rsidRDefault="007F7449" w:rsidP="009A5A21">
      <w:pPr>
        <w:pStyle w:val="SingleTxtGC"/>
        <w:spacing w:after="140" w:line="340" w:lineRule="exact"/>
        <w:rPr>
          <w:rFonts w:ascii="Time New Roman" w:eastAsia="楷体" w:hAnsi="Time New Roman" w:hint="eastAsia"/>
          <w:i/>
          <w:iCs/>
          <w:snapToGrid/>
          <w:lang w:val="en-GB"/>
        </w:rPr>
      </w:pPr>
      <w:r w:rsidRPr="005D2D3A">
        <w:rPr>
          <w:rFonts w:ascii="Time New Roman" w:eastAsia="楷体" w:hAnsi="Time New Roman"/>
          <w:i/>
          <w:iCs/>
          <w:snapToGrid/>
          <w:lang w:val="en-GB"/>
        </w:rPr>
        <w:t>“(f)</w:t>
      </w:r>
      <w:r w:rsidRPr="005D2D3A">
        <w:rPr>
          <w:rFonts w:ascii="Time New Roman" w:eastAsia="楷体" w:hAnsi="Time New Roman"/>
          <w:i/>
          <w:iCs/>
          <w:snapToGrid/>
          <w:lang w:val="en-GB"/>
        </w:rPr>
        <w:tab/>
      </w:r>
      <w:r w:rsidRPr="005D2D3A">
        <w:rPr>
          <w:rFonts w:ascii="Time New Roman" w:eastAsia="楷体" w:hAnsi="Time New Roman" w:hint="eastAsia"/>
          <w:snapToGrid/>
        </w:rPr>
        <w:t>对于按照</w:t>
      </w:r>
      <w:r w:rsidRPr="005D2D3A">
        <w:rPr>
          <w:rFonts w:ascii="Time New Roman" w:eastAsia="楷体" w:hAnsi="Time New Roman"/>
          <w:snapToGrid/>
        </w:rPr>
        <w:t xml:space="preserve">T.4 </w:t>
      </w:r>
      <w:r w:rsidRPr="005D2D3A">
        <w:rPr>
          <w:rFonts w:ascii="Time New Roman" w:eastAsia="楷体" w:hAnsi="Time New Roman" w:hint="eastAsia"/>
          <w:snapToGrid/>
        </w:rPr>
        <w:t>以小于</w:t>
      </w:r>
      <w:r w:rsidR="007E3039">
        <w:rPr>
          <w:rFonts w:ascii="Time New Roman" w:eastAsia="楷体" w:hAnsi="Time New Roman"/>
          <w:snapToGrid/>
        </w:rPr>
        <w:t xml:space="preserve">150 </w:t>
      </w:r>
      <w:r w:rsidRPr="005D2D3A">
        <w:rPr>
          <w:rFonts w:ascii="Time New Roman" w:eastAsia="楷体" w:hAnsi="Time New Roman"/>
          <w:snapToGrid/>
        </w:rPr>
        <w:t>gn</w:t>
      </w:r>
      <w:r w:rsidRPr="005D2D3A">
        <w:rPr>
          <w:rFonts w:ascii="Time New Roman" w:eastAsia="楷体" w:hAnsi="Time New Roman" w:hint="eastAsia"/>
          <w:snapToGrid/>
        </w:rPr>
        <w:t>最大加速度进行试验的电池组，可对</w:t>
      </w:r>
      <w:r w:rsidRPr="005D2D3A">
        <w:rPr>
          <w:rFonts w:ascii="Time New Roman" w:eastAsia="楷体" w:hAnsi="Time New Roman"/>
          <w:snapToGrid/>
        </w:rPr>
        <w:t xml:space="preserve">T.4 </w:t>
      </w:r>
      <w:r w:rsidRPr="005D2D3A">
        <w:rPr>
          <w:rFonts w:ascii="Time New Roman" w:eastAsia="楷体" w:hAnsi="Time New Roman" w:hint="eastAsia"/>
          <w:snapToGrid/>
        </w:rPr>
        <w:t>试验结果产生不利影响并导致失败的质量变化。</w:t>
      </w:r>
      <w:r w:rsidRPr="005D2D3A">
        <w:rPr>
          <w:rFonts w:ascii="Time New Roman" w:eastAsia="楷体" w:hAnsi="Time New Roman"/>
          <w:snapToGrid/>
          <w:lang w:val="en-GB"/>
        </w:rPr>
        <w:t>”</w:t>
      </w:r>
      <w:r w:rsidRPr="005D2D3A">
        <w:rPr>
          <w:rFonts w:ascii="Time New Roman" w:eastAsia="楷体" w:hAnsi="Time New Roman" w:hint="eastAsia"/>
          <w:i/>
          <w:iCs/>
          <w:snapToGrid/>
          <w:lang w:val="en-GB"/>
        </w:rPr>
        <w:t>。</w:t>
      </w:r>
    </w:p>
    <w:p w:rsidR="007F7449" w:rsidRPr="005D2D3A" w:rsidRDefault="007F7449" w:rsidP="009A5A21">
      <w:pPr>
        <w:pStyle w:val="SingleTxtGC"/>
        <w:spacing w:after="140" w:line="340" w:lineRule="exact"/>
        <w:rPr>
          <w:rFonts w:ascii="Time New Roman" w:eastAsia="楷体" w:hAnsi="Time New Roman" w:hint="eastAsia"/>
          <w:snapToGrid/>
          <w:lang w:val="en-GB"/>
        </w:rPr>
      </w:pPr>
      <w:r w:rsidRPr="005D2D3A">
        <w:rPr>
          <w:rFonts w:ascii="Time New Roman" w:eastAsia="楷体" w:hAnsi="Time New Roman"/>
          <w:snapToGrid/>
          <w:lang w:val="en-GB"/>
        </w:rPr>
        <w:t>(</w:t>
      </w:r>
      <w:r w:rsidRPr="005D2D3A">
        <w:rPr>
          <w:rFonts w:ascii="Time New Roman" w:eastAsia="楷体" w:hAnsi="Time New Roman" w:hint="eastAsia"/>
          <w:snapToGrid/>
          <w:lang w:val="en-GB"/>
        </w:rPr>
        <w:t>参考文件：第四十五届会议的非正式文件</w:t>
      </w:r>
      <w:r w:rsidRPr="005D2D3A">
        <w:rPr>
          <w:rFonts w:ascii="Time New Roman" w:eastAsia="楷体" w:hAnsi="Time New Roman"/>
          <w:snapToGrid/>
          <w:lang w:val="en-GB"/>
        </w:rPr>
        <w:t>INF.1</w:t>
      </w:r>
      <w:r w:rsidR="00B00099">
        <w:rPr>
          <w:rFonts w:ascii="Time New Roman" w:eastAsia="楷体" w:hAnsi="Time New Roman"/>
          <w:snapToGrid/>
          <w:lang w:val="en-GB"/>
        </w:rPr>
        <w:t>1,</w:t>
      </w:r>
      <w:r w:rsidRPr="005D2D3A">
        <w:rPr>
          <w:rFonts w:ascii="Time New Roman" w:eastAsia="楷体" w:hAnsi="Time New Roman" w:hint="eastAsia"/>
          <w:snapToGrid/>
          <w:lang w:val="en-GB"/>
        </w:rPr>
        <w:t>建议</w:t>
      </w:r>
      <w:r w:rsidRPr="005D2D3A">
        <w:rPr>
          <w:rFonts w:ascii="Time New Roman" w:eastAsia="楷体" w:hAnsi="Time New Roman"/>
          <w:snapToGrid/>
          <w:lang w:val="en-GB"/>
        </w:rPr>
        <w:t xml:space="preserve"> 1)</w:t>
      </w:r>
    </w:p>
    <w:p w:rsidR="007F7449" w:rsidRPr="007F7449" w:rsidRDefault="007F7449" w:rsidP="0071683D">
      <w:pPr>
        <w:tabs>
          <w:tab w:val="clear" w:pos="431"/>
          <w:tab w:val="left" w:pos="2268"/>
          <w:tab w:val="left" w:pos="2410"/>
        </w:tabs>
        <w:suppressAutoHyphens/>
        <w:overflowPunct/>
        <w:adjustRightInd/>
        <w:spacing w:after="120"/>
        <w:ind w:left="1134" w:right="1134"/>
        <w:rPr>
          <w:i/>
          <w:snapToGrid/>
        </w:rPr>
      </w:pPr>
      <w:r w:rsidRPr="007F7449">
        <w:rPr>
          <w:snapToGrid/>
        </w:rPr>
        <w:t>38.3.2.3</w:t>
      </w:r>
      <w:r w:rsidRPr="007F7449">
        <w:rPr>
          <w:snapToGrid/>
        </w:rPr>
        <w:tab/>
      </w:r>
      <w:r w:rsidRPr="007F7449">
        <w:rPr>
          <w:rFonts w:ascii="SimSun" w:hAnsi="SimSun" w:hint="eastAsia"/>
          <w:snapToGrid/>
        </w:rPr>
        <w:t>随后的定义修改如下：</w:t>
      </w:r>
    </w:p>
    <w:p w:rsidR="007F7449" w:rsidRPr="007F7449" w:rsidRDefault="007F7449" w:rsidP="009A5A21">
      <w:pPr>
        <w:pStyle w:val="SingleTxtGC"/>
        <w:spacing w:after="140" w:line="340" w:lineRule="exact"/>
        <w:rPr>
          <w:i/>
          <w:snapToGrid/>
        </w:rPr>
      </w:pPr>
      <w:r w:rsidRPr="007F7449">
        <w:rPr>
          <w:rFonts w:ascii="SimSun" w:hAnsi="SimSun" w:hint="eastAsia"/>
          <w:snapToGrid/>
        </w:rPr>
        <w:t>“</w:t>
      </w:r>
      <w:r w:rsidRPr="007F7449">
        <w:rPr>
          <w:rFonts w:ascii="SimSun" w:eastAsia="楷体" w:hAnsi="SimSun" w:cs="SimSun" w:hint="eastAsia"/>
          <w:snapToGrid/>
        </w:rPr>
        <w:t>电池</w:t>
      </w:r>
      <w:r w:rsidRPr="007F7449">
        <w:rPr>
          <w:rFonts w:ascii="SimSun" w:hAnsi="SimSun" w:cs="SimSun" w:hint="eastAsia"/>
          <w:snapToGrid/>
        </w:rPr>
        <w:t>是指单一的封闭电化学装置</w:t>
      </w:r>
      <w:r w:rsidRPr="007F7449">
        <w:rPr>
          <w:snapToGrid/>
        </w:rPr>
        <w:t>(</w:t>
      </w:r>
      <w:r w:rsidRPr="007F7449">
        <w:rPr>
          <w:rFonts w:ascii="SimSun" w:hAnsi="SimSun" w:cs="SimSun" w:hint="eastAsia"/>
          <w:snapToGrid/>
        </w:rPr>
        <w:t>一个正极和一个负极</w:t>
      </w:r>
      <w:r w:rsidRPr="007F7449">
        <w:rPr>
          <w:snapToGrid/>
        </w:rPr>
        <w:t>)</w:t>
      </w:r>
      <w:r w:rsidRPr="007F7449">
        <w:rPr>
          <w:rFonts w:ascii="SimSun" w:hAnsi="SimSun" w:cs="SimSun" w:hint="eastAsia"/>
          <w:snapToGrid/>
        </w:rPr>
        <w:t>，两个电极之间存在电位差，可包含保护装置。见关于</w:t>
      </w:r>
      <w:r w:rsidRPr="007F7449">
        <w:rPr>
          <w:rFonts w:ascii="SimSun" w:hAnsi="SimSun" w:cs="Calibri" w:hint="eastAsia"/>
          <w:snapToGrid/>
        </w:rPr>
        <w:t>‘</w:t>
      </w:r>
      <w:r w:rsidRPr="007F7449">
        <w:rPr>
          <w:rFonts w:ascii="SimSun" w:hAnsi="SimSun" w:cs="SimSun" w:hint="eastAsia"/>
          <w:snapToGrid/>
        </w:rPr>
        <w:t>电池组</w:t>
      </w:r>
      <w:r w:rsidRPr="007F7449">
        <w:rPr>
          <w:rFonts w:ascii="SimSun" w:hAnsi="SimSun" w:cs="Calibri" w:hint="eastAsia"/>
          <w:snapToGrid/>
        </w:rPr>
        <w:t>’和‘</w:t>
      </w:r>
      <w:r w:rsidRPr="007F7449">
        <w:rPr>
          <w:rFonts w:ascii="SimSun" w:hAnsi="SimSun" w:cs="SimSun" w:hint="eastAsia"/>
          <w:snapToGrid/>
        </w:rPr>
        <w:t>单一电池’</w:t>
      </w:r>
      <w:r w:rsidRPr="007F7449">
        <w:rPr>
          <w:rFonts w:ascii="SimSun" w:hAnsi="SimSun" w:hint="eastAsia"/>
          <w:snapToGrid/>
        </w:rPr>
        <w:t>的定义。”</w:t>
      </w:r>
      <w:r w:rsidRPr="007F7449">
        <w:rPr>
          <w:snapToGrid/>
        </w:rPr>
        <w:t>.</w:t>
      </w:r>
    </w:p>
    <w:p w:rsidR="007F7449" w:rsidRPr="007F7449" w:rsidRDefault="007F7449" w:rsidP="009A5A21">
      <w:pPr>
        <w:pStyle w:val="SingleTxtGC"/>
        <w:spacing w:after="140" w:line="340" w:lineRule="exact"/>
        <w:rPr>
          <w:i/>
          <w:snapToGrid/>
        </w:rPr>
      </w:pPr>
      <w:r w:rsidRPr="007F7449">
        <w:rPr>
          <w:i/>
          <w:snapToGrid/>
        </w:rPr>
        <w:t>“</w:t>
      </w:r>
      <w:r w:rsidRPr="00BD7F76">
        <w:rPr>
          <w:rFonts w:ascii="Time New Roman" w:eastAsia="楷体" w:hAnsi="Time New Roman" w:cs="SimSun" w:hint="eastAsia"/>
          <w:snapToGrid/>
        </w:rPr>
        <w:t>组成电池</w:t>
      </w:r>
      <w:r w:rsidRPr="007F7449">
        <w:rPr>
          <w:rFonts w:ascii="SimSun" w:hAnsi="SimSun" w:cs="SimSun" w:hint="eastAsia"/>
          <w:snapToGrid/>
        </w:rPr>
        <w:t>是指电池组包含的一个电池</w:t>
      </w:r>
      <w:r w:rsidRPr="007F7449">
        <w:rPr>
          <w:rFonts w:ascii="SimSun" w:hAnsi="SimSun" w:hint="eastAsia"/>
          <w:snapToGrid/>
        </w:rPr>
        <w:t>。</w:t>
      </w:r>
      <w:r w:rsidRPr="007F7449">
        <w:rPr>
          <w:rFonts w:ascii="SimSun" w:hAnsi="SimSun" w:cs="SimSun" w:hint="eastAsia"/>
          <w:snapToGrid/>
        </w:rPr>
        <w:t>组成电池</w:t>
      </w:r>
      <w:r w:rsidRPr="007F7449">
        <w:rPr>
          <w:rFonts w:ascii="SimSun" w:hAnsi="SimSun" w:hint="eastAsia"/>
          <w:snapToGrid/>
        </w:rPr>
        <w:t>不被视为单一电池。</w:t>
      </w:r>
      <w:r w:rsidRPr="007F7449">
        <w:rPr>
          <w:snapToGrid/>
        </w:rPr>
        <w:t>”</w:t>
      </w:r>
    </w:p>
    <w:p w:rsidR="007F7449" w:rsidRPr="007F7449" w:rsidRDefault="007F7449" w:rsidP="009A5A21">
      <w:pPr>
        <w:pStyle w:val="SingleTxtGC"/>
        <w:spacing w:after="140" w:line="340" w:lineRule="exact"/>
        <w:rPr>
          <w:snapToGrid/>
          <w:shd w:val="clear" w:color="auto" w:fill="FFFF00"/>
        </w:rPr>
      </w:pPr>
      <w:r w:rsidRPr="007F7449">
        <w:rPr>
          <w:rFonts w:ascii="SimSun" w:hAnsi="SimSun" w:cs="SimSun" w:hint="eastAsia"/>
          <w:snapToGrid/>
        </w:rPr>
        <w:t>“</w:t>
      </w:r>
      <w:r w:rsidRPr="004C2742">
        <w:rPr>
          <w:rFonts w:ascii="Time New Roman" w:eastAsia="楷体" w:hAnsi="Time New Roman" w:cs="SimSun" w:hint="eastAsia"/>
          <w:snapToGrid/>
        </w:rPr>
        <w:t>电池组</w:t>
      </w:r>
      <w:r w:rsidRPr="007F7449">
        <w:rPr>
          <w:rFonts w:ascii="SimSun" w:hAnsi="SimSun" w:cs="SimSun" w:hint="eastAsia"/>
          <w:snapToGrid/>
        </w:rPr>
        <w:t>是指电路连接的两个或多个电池或电池组，装有使用所需的装置，例如：外壳、终端</w:t>
      </w:r>
      <w:r w:rsidRPr="007F7449">
        <w:rPr>
          <w:snapToGrid/>
        </w:rPr>
        <w:t>(</w:t>
      </w:r>
      <w:r w:rsidRPr="007F7449">
        <w:rPr>
          <w:rFonts w:ascii="SimSun" w:hAnsi="SimSun" w:cs="SimSun" w:hint="eastAsia"/>
          <w:snapToGrid/>
        </w:rPr>
        <w:t>极</w:t>
      </w:r>
      <w:r w:rsidRPr="007F7449">
        <w:rPr>
          <w:snapToGrid/>
        </w:rPr>
        <w:t>)</w:t>
      </w:r>
      <w:r w:rsidRPr="007F7449">
        <w:rPr>
          <w:rFonts w:ascii="SimSun" w:hAnsi="SimSun" w:cs="SimSun" w:hint="eastAsia"/>
          <w:snapToGrid/>
        </w:rPr>
        <w:t>、标记或保护装置。</w:t>
      </w:r>
      <w:r w:rsidRPr="007F7449">
        <w:rPr>
          <w:rFonts w:hint="eastAsia"/>
          <w:snapToGrid/>
          <w:lang w:val="en-GB"/>
        </w:rPr>
        <w:t>为《规章范本》和本手册中的目的，</w:t>
      </w:r>
      <w:r w:rsidRPr="007F7449">
        <w:rPr>
          <w:rFonts w:ascii="SimSun" w:hAnsi="SimSun" w:cs="SimSun" w:hint="eastAsia"/>
          <w:snapToGrid/>
        </w:rPr>
        <w:t>主要功能是为另一设备提供电源的、通称“电池包”、“电池模块”或“集成电池”的、含有两个或多个电池的单元被视为电池组。见关于电池和单一电池电池组的定义。” 。</w:t>
      </w:r>
    </w:p>
    <w:p w:rsidR="007F7449" w:rsidRPr="007F7449" w:rsidRDefault="007F7449" w:rsidP="009A5A21">
      <w:pPr>
        <w:pStyle w:val="SingleTxtGC"/>
        <w:spacing w:after="140" w:line="340" w:lineRule="exact"/>
        <w:rPr>
          <w:i/>
          <w:snapToGrid/>
        </w:rPr>
      </w:pPr>
      <w:r w:rsidRPr="007F7449">
        <w:rPr>
          <w:snapToGrid/>
        </w:rPr>
        <w:t>“</w:t>
      </w:r>
      <w:r w:rsidRPr="007F7449">
        <w:rPr>
          <w:rFonts w:ascii="SimSun" w:eastAsia="楷体" w:hAnsi="SimSun" w:cs="SimSun" w:hint="eastAsia"/>
          <w:snapToGrid/>
        </w:rPr>
        <w:t>单一电池电池组</w:t>
      </w:r>
      <w:r w:rsidRPr="007F7449">
        <w:rPr>
          <w:rFonts w:ascii="SimSun" w:hAnsi="SimSun" w:cs="SimSun" w:hint="eastAsia"/>
          <w:iCs/>
          <w:snapToGrid/>
        </w:rPr>
        <w:t>是指[外部]装有设计作为电源在设备或另一电池组中使用所必需的防护装置等装置的电池</w:t>
      </w:r>
      <w:r w:rsidRPr="007F7449">
        <w:rPr>
          <w:rFonts w:ascii="SimSun" w:hAnsi="SimSun" w:hint="eastAsia"/>
          <w:snapToGrid/>
        </w:rPr>
        <w:t>。见关于电池和电池组的定义。</w:t>
      </w:r>
    </w:p>
    <w:p w:rsidR="007F7449" w:rsidRPr="007F7449" w:rsidRDefault="007F7449" w:rsidP="009A5A21">
      <w:pPr>
        <w:pStyle w:val="SingleTxtGC"/>
        <w:spacing w:after="140" w:line="340" w:lineRule="exact"/>
        <w:rPr>
          <w:snapToGrid/>
        </w:rPr>
      </w:pPr>
      <w:r w:rsidRPr="003F15A3">
        <w:rPr>
          <w:rFonts w:ascii="Time New Roman" w:eastAsia="SimHei" w:hAnsi="Time New Roman" w:hint="eastAsia"/>
        </w:rPr>
        <w:t>注</w:t>
      </w:r>
      <w:r w:rsidRPr="007F7449">
        <w:rPr>
          <w:rFonts w:cs="SimSun" w:hint="eastAsia"/>
          <w:snapToGrid/>
        </w:rPr>
        <w:t>：</w:t>
      </w:r>
      <w:r w:rsidRPr="005D2D3A">
        <w:rPr>
          <w:rFonts w:ascii="Time New Roman" w:eastAsia="楷体" w:hAnsi="Time New Roman" w:hint="eastAsia"/>
          <w:snapToGrid/>
        </w:rPr>
        <w:t>单一电池组被视为</w:t>
      </w:r>
      <w:r w:rsidRPr="005D2D3A">
        <w:rPr>
          <w:rFonts w:ascii="Time New Roman" w:eastAsia="楷体" w:hAnsi="Time New Roman"/>
          <w:snapToGrid/>
        </w:rPr>
        <w:t>“</w:t>
      </w:r>
      <w:r w:rsidRPr="005D2D3A">
        <w:rPr>
          <w:rFonts w:ascii="Time New Roman" w:eastAsia="楷体" w:hAnsi="Time New Roman" w:hint="eastAsia"/>
          <w:snapToGrid/>
        </w:rPr>
        <w:t>电池</w:t>
      </w:r>
      <w:r w:rsidRPr="005D2D3A">
        <w:rPr>
          <w:rFonts w:ascii="Time New Roman" w:eastAsia="楷体" w:hAnsi="Time New Roman"/>
          <w:snapToGrid/>
        </w:rPr>
        <w:t>”</w:t>
      </w:r>
      <w:r w:rsidRPr="005D2D3A">
        <w:rPr>
          <w:rFonts w:ascii="Time New Roman" w:eastAsia="楷体" w:hAnsi="Time New Roman" w:hint="eastAsia"/>
          <w:snapToGrid/>
        </w:rPr>
        <w:t>，</w:t>
      </w:r>
      <w:r w:rsidRPr="005D2D3A">
        <w:rPr>
          <w:rFonts w:ascii="Time New Roman" w:eastAsia="楷体" w:hAnsi="Time New Roman"/>
          <w:snapToGrid/>
          <w:lang w:val="en-GB"/>
        </w:rPr>
        <w:t xml:space="preserve"> </w:t>
      </w:r>
      <w:r w:rsidRPr="005D2D3A">
        <w:rPr>
          <w:rFonts w:ascii="Time New Roman" w:eastAsia="楷体" w:hAnsi="Time New Roman" w:hint="eastAsia"/>
          <w:snapToGrid/>
        </w:rPr>
        <w:t>为《规章范本》和本手册中的目的，应按照“电池”的试验要求进行试验。</w:t>
      </w:r>
      <w:r w:rsidRPr="005D2D3A">
        <w:rPr>
          <w:rFonts w:ascii="Time New Roman" w:eastAsia="楷体" w:hAnsi="Time New Roman"/>
          <w:snapToGrid/>
        </w:rPr>
        <w:t>”</w:t>
      </w:r>
      <w:r w:rsidRPr="005D2D3A">
        <w:rPr>
          <w:rFonts w:ascii="Time New Roman" w:eastAsia="楷体" w:hAnsi="Time New Roman" w:hint="eastAsia"/>
          <w:snapToGrid/>
        </w:rPr>
        <w:t>。</w:t>
      </w:r>
    </w:p>
    <w:p w:rsidR="007F7449" w:rsidRPr="005D2D3A" w:rsidRDefault="007F7449" w:rsidP="009A5A21">
      <w:pPr>
        <w:pStyle w:val="SingleTxtGC"/>
        <w:spacing w:after="140" w:line="340" w:lineRule="exact"/>
        <w:rPr>
          <w:rFonts w:ascii="Time New Roman" w:eastAsia="楷体" w:hAnsi="Time New Roman" w:hint="eastAsia"/>
          <w:snapToGrid/>
        </w:rPr>
      </w:pPr>
      <w:r w:rsidRPr="005D2D3A">
        <w:rPr>
          <w:rFonts w:ascii="Time New Roman" w:eastAsia="楷体" w:hAnsi="Time New Roman"/>
          <w:iCs/>
          <w:snapToGrid/>
          <w:lang w:val="en-GB"/>
        </w:rPr>
        <w:t>(</w:t>
      </w:r>
      <w:r w:rsidRPr="005D2D3A">
        <w:rPr>
          <w:rFonts w:ascii="Time New Roman" w:eastAsia="楷体" w:hAnsi="Time New Roman" w:hint="eastAsia"/>
          <w:iCs/>
          <w:snapToGrid/>
          <w:lang w:val="en-GB"/>
        </w:rPr>
        <w:t>参考文件：</w:t>
      </w:r>
      <w:r w:rsidRPr="005D2D3A">
        <w:rPr>
          <w:rFonts w:ascii="Time New Roman" w:eastAsia="楷体" w:hAnsi="Time New Roman"/>
          <w:snapToGrid/>
          <w:lang w:val="en-GB"/>
        </w:rPr>
        <w:t>ST/SG/AC.10/C.3/90/Add.1</w:t>
      </w:r>
      <w:r w:rsidRPr="005D2D3A">
        <w:rPr>
          <w:rFonts w:ascii="Time New Roman" w:eastAsia="楷体" w:hAnsi="Time New Roman"/>
          <w:iCs/>
          <w:snapToGrid/>
          <w:lang w:val="en-GB"/>
        </w:rPr>
        <w:t>)</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rPr>
      </w:pPr>
      <w:r w:rsidRPr="007F7449">
        <w:rPr>
          <w:snapToGrid/>
        </w:rPr>
        <w:t>38.3.3 (d)</w:t>
      </w:r>
      <w:r w:rsidRPr="007F7449">
        <w:rPr>
          <w:snapToGrid/>
        </w:rPr>
        <w:tab/>
      </w:r>
      <w:r w:rsidRPr="007F7449">
        <w:rPr>
          <w:rFonts w:ascii="SimSun" w:hAnsi="SimSun" w:cs="SimSun" w:hint="eastAsia"/>
          <w:snapToGrid/>
        </w:rPr>
        <w:t>末段修改如下：</w:t>
      </w:r>
    </w:p>
    <w:p w:rsidR="007F7449" w:rsidRPr="007F7449" w:rsidRDefault="007F7449" w:rsidP="009A5A21">
      <w:pPr>
        <w:pStyle w:val="SingleTxtGC"/>
        <w:spacing w:after="140" w:line="340" w:lineRule="exact"/>
        <w:rPr>
          <w:snapToGrid/>
        </w:rPr>
      </w:pPr>
      <w:r w:rsidRPr="007F7449">
        <w:rPr>
          <w:snapToGrid/>
        </w:rPr>
        <w:t>“</w:t>
      </w:r>
      <w:r w:rsidRPr="007F7449">
        <w:rPr>
          <w:rFonts w:ascii="SimSun" w:hAnsi="SimSun" w:cs="SimSun" w:hint="eastAsia"/>
          <w:snapToGrid/>
        </w:rPr>
        <w:t>未安装过度充电保护装置、按设计要求只能用在另一个带过度充电保护装置的电池组或设备中的电池组或单一电池电池组，无需满足本项试验的要求。</w:t>
      </w:r>
      <w:r w:rsidRPr="007F7449">
        <w:rPr>
          <w:snapToGrid/>
        </w:rPr>
        <w:t>”</w:t>
      </w:r>
      <w:r w:rsidRPr="007F7449">
        <w:rPr>
          <w:rFonts w:ascii="SimSun" w:hAnsi="SimSun" w:hint="eastAsia"/>
          <w:snapToGrid/>
        </w:rPr>
        <w:t>。</w:t>
      </w:r>
    </w:p>
    <w:p w:rsidR="007F7449" w:rsidRPr="003F15A3" w:rsidRDefault="007F7449" w:rsidP="009A5A21">
      <w:pPr>
        <w:pStyle w:val="SingleTxtGC"/>
        <w:spacing w:after="140" w:line="340" w:lineRule="exact"/>
        <w:rPr>
          <w:rFonts w:ascii="楷体" w:eastAsia="楷体" w:hAnsi="楷体"/>
          <w:snapToGrid/>
        </w:rPr>
      </w:pPr>
      <w:r w:rsidRPr="003F15A3">
        <w:rPr>
          <w:rFonts w:ascii="楷体" w:eastAsia="楷体" w:hAnsi="楷体"/>
          <w:iCs/>
          <w:snapToGrid/>
          <w:lang w:val="en-GB"/>
        </w:rPr>
        <w:t>(</w:t>
      </w:r>
      <w:r w:rsidRPr="003F15A3">
        <w:rPr>
          <w:rFonts w:ascii="楷体" w:eastAsia="楷体" w:hAnsi="楷体" w:hint="eastAsia"/>
          <w:iCs/>
          <w:snapToGrid/>
          <w:lang w:val="en-GB"/>
        </w:rPr>
        <w:t>参考文件：</w:t>
      </w:r>
      <w:r w:rsidRPr="003F15A3">
        <w:rPr>
          <w:rFonts w:ascii="楷体" w:eastAsia="楷体" w:hAnsi="楷体"/>
          <w:snapToGrid/>
          <w:lang w:val="en-GB"/>
        </w:rPr>
        <w:t>ST/SG/AC.10/C.3/90/Add.1</w:t>
      </w:r>
      <w:r w:rsidRPr="003F15A3">
        <w:rPr>
          <w:rFonts w:ascii="楷体" w:eastAsia="楷体" w:hAnsi="楷体"/>
          <w:iCs/>
          <w:snapToGrid/>
          <w:lang w:val="en-GB"/>
        </w:rPr>
        <w:t>)</w:t>
      </w:r>
    </w:p>
    <w:p w:rsidR="007F7449" w:rsidRPr="007F7449" w:rsidRDefault="007F7449" w:rsidP="0071683D">
      <w:pPr>
        <w:tabs>
          <w:tab w:val="clear" w:pos="431"/>
          <w:tab w:val="left" w:pos="2268"/>
          <w:tab w:val="left" w:pos="2410"/>
        </w:tabs>
        <w:suppressAutoHyphens/>
        <w:overflowPunct/>
        <w:adjustRightInd/>
        <w:spacing w:after="120"/>
        <w:ind w:left="1134" w:right="1134"/>
        <w:rPr>
          <w:snapToGrid/>
        </w:rPr>
      </w:pPr>
      <w:r w:rsidRPr="007F7449">
        <w:rPr>
          <w:snapToGrid/>
        </w:rPr>
        <w:t>38.3.3 (f)</w:t>
      </w:r>
      <w:r w:rsidRPr="007F7449">
        <w:rPr>
          <w:snapToGrid/>
        </w:rPr>
        <w:tab/>
      </w:r>
      <w:r w:rsidRPr="007F7449">
        <w:rPr>
          <w:rFonts w:ascii="SimSun" w:hAnsi="SimSun" w:cs="SimSun" w:hint="eastAsia"/>
          <w:snapToGrid/>
        </w:rPr>
        <w:t>修改如下：</w:t>
      </w:r>
    </w:p>
    <w:p w:rsidR="007F7449" w:rsidRPr="007F7449" w:rsidRDefault="007F7449" w:rsidP="00C325D6">
      <w:pPr>
        <w:pStyle w:val="SingleTxtGC"/>
        <w:tabs>
          <w:tab w:val="clear" w:pos="1565"/>
          <w:tab w:val="left" w:pos="1701"/>
        </w:tabs>
        <w:spacing w:after="140" w:line="340" w:lineRule="exact"/>
        <w:rPr>
          <w:snapToGrid/>
        </w:rPr>
      </w:pPr>
      <w:r w:rsidRPr="007F7449">
        <w:rPr>
          <w:snapToGrid/>
        </w:rPr>
        <w:t>“(f)</w:t>
      </w:r>
      <w:r w:rsidRPr="007F7449">
        <w:rPr>
          <w:snapToGrid/>
        </w:rPr>
        <w:tab/>
      </w:r>
      <w:r w:rsidRPr="00CD1489">
        <w:rPr>
          <w:rFonts w:ascii="SimSun" w:hAnsi="SimSun" w:cs="SimSun" w:hint="eastAsia"/>
          <w:snapToGrid/>
          <w:spacing w:val="-4"/>
        </w:rPr>
        <w:t>当试验电池组时，如在完全充电时所有正极的合计锂含量不大于</w:t>
      </w:r>
      <w:r w:rsidRPr="00CD1489">
        <w:rPr>
          <w:snapToGrid/>
          <w:spacing w:val="-4"/>
        </w:rPr>
        <w:t>500</w:t>
      </w:r>
      <w:r w:rsidRPr="00CD1489">
        <w:rPr>
          <w:rFonts w:ascii="SimSun" w:hAnsi="SimSun" w:cs="SimSun" w:hint="eastAsia"/>
          <w:snapToGrid/>
          <w:spacing w:val="-4"/>
        </w:rPr>
        <w:t>克，或在锂离子电池组的情况下，</w:t>
      </w:r>
      <w:r w:rsidRPr="00CD1489">
        <w:rPr>
          <w:rFonts w:ascii="SimSun" w:hAnsi="SimSun" w:hint="eastAsia"/>
          <w:snapToGrid/>
          <w:spacing w:val="-4"/>
        </w:rPr>
        <w:t>如</w:t>
      </w:r>
      <w:r w:rsidRPr="00CD1489">
        <w:rPr>
          <w:rFonts w:ascii="SimSun" w:hAnsi="SimSun" w:cs="SimSun" w:hint="eastAsia"/>
          <w:snapToGrid/>
          <w:spacing w:val="-4"/>
        </w:rPr>
        <w:t>额定的瓦特</w:t>
      </w:r>
      <w:r w:rsidRPr="00CD1489">
        <w:rPr>
          <w:snapToGrid/>
          <w:spacing w:val="-4"/>
        </w:rPr>
        <w:t>-</w:t>
      </w:r>
      <w:r w:rsidRPr="00CD1489">
        <w:rPr>
          <w:rFonts w:ascii="SimSun" w:hAnsi="SimSun" w:cs="SimSun" w:hint="eastAsia"/>
          <w:snapToGrid/>
          <w:spacing w:val="-4"/>
        </w:rPr>
        <w:t>小时数不超过</w:t>
      </w:r>
      <w:r w:rsidRPr="00CD1489">
        <w:rPr>
          <w:snapToGrid/>
          <w:spacing w:val="-4"/>
        </w:rPr>
        <w:t>6200</w:t>
      </w:r>
      <w:r w:rsidRPr="00CD1489">
        <w:rPr>
          <w:rFonts w:ascii="SimSun" w:hAnsi="SimSun" w:cs="SimSun" w:hint="eastAsia"/>
          <w:snapToGrid/>
          <w:spacing w:val="-4"/>
        </w:rPr>
        <w:t>瓦特</w:t>
      </w:r>
      <w:r w:rsidRPr="00CD1489">
        <w:rPr>
          <w:snapToGrid/>
          <w:spacing w:val="-4"/>
        </w:rPr>
        <w:t>-</w:t>
      </w:r>
      <w:r w:rsidRPr="00CD1489">
        <w:rPr>
          <w:rFonts w:ascii="SimSun" w:hAnsi="SimSun" w:cs="SimSun" w:hint="eastAsia"/>
          <w:snapToGrid/>
          <w:spacing w:val="-4"/>
        </w:rPr>
        <w:t>小时，</w:t>
      </w:r>
      <w:r w:rsidRPr="00CD1489">
        <w:rPr>
          <w:rFonts w:ascii="SimSun" w:hAnsi="SimSun" w:hint="eastAsia"/>
          <w:snapToGrid/>
          <w:spacing w:val="-4"/>
        </w:rPr>
        <w:t>并且</w:t>
      </w:r>
      <w:r w:rsidRPr="00CD1489">
        <w:rPr>
          <w:rFonts w:ascii="SimSun" w:hAnsi="SimSun" w:cs="SimSun" w:hint="eastAsia"/>
          <w:snapToGrid/>
          <w:spacing w:val="-4"/>
        </w:rPr>
        <w:t>是用已通过所有</w:t>
      </w:r>
      <w:r w:rsidRPr="00CD1489">
        <w:rPr>
          <w:rFonts w:ascii="SimSun" w:hAnsi="SimSun" w:hint="eastAsia"/>
          <w:snapToGrid/>
          <w:spacing w:val="-4"/>
        </w:rPr>
        <w:t>适用</w:t>
      </w:r>
      <w:r w:rsidRPr="00CD1489">
        <w:rPr>
          <w:rFonts w:ascii="SimSun" w:hAnsi="SimSun" w:cs="SimSun" w:hint="eastAsia"/>
          <w:snapToGrid/>
          <w:spacing w:val="-4"/>
        </w:rPr>
        <w:t>试验的电池组集合而成的，须对一个完全充电状态的</w:t>
      </w:r>
      <w:r w:rsidRPr="00CD1489">
        <w:rPr>
          <w:rFonts w:ascii="SimSun" w:hAnsi="SimSun" w:hint="eastAsia"/>
          <w:snapToGrid/>
          <w:spacing w:val="-4"/>
        </w:rPr>
        <w:t>集合</w:t>
      </w:r>
      <w:r w:rsidRPr="00CD1489">
        <w:rPr>
          <w:rFonts w:ascii="SimSun" w:hAnsi="SimSun" w:cs="SimSun" w:hint="eastAsia"/>
          <w:snapToGrid/>
          <w:spacing w:val="-4"/>
        </w:rPr>
        <w:t>电池做</w:t>
      </w:r>
      <w:r w:rsidRPr="00CD1489">
        <w:rPr>
          <w:snapToGrid/>
          <w:spacing w:val="-4"/>
        </w:rPr>
        <w:t>T.3</w:t>
      </w:r>
      <w:r w:rsidRPr="00CD1489">
        <w:rPr>
          <w:rFonts w:ascii="SimSun" w:hAnsi="SimSun" w:hint="eastAsia"/>
          <w:snapToGrid/>
          <w:spacing w:val="-4"/>
        </w:rPr>
        <w:t>、</w:t>
      </w:r>
      <w:r w:rsidRPr="00CD1489">
        <w:rPr>
          <w:snapToGrid/>
          <w:spacing w:val="-4"/>
        </w:rPr>
        <w:t>T.4</w:t>
      </w:r>
      <w:r w:rsidRPr="00CD1489">
        <w:rPr>
          <w:rFonts w:ascii="SimSun" w:hAnsi="SimSun" w:hint="eastAsia"/>
          <w:snapToGrid/>
          <w:spacing w:val="-4"/>
        </w:rPr>
        <w:t>和</w:t>
      </w:r>
      <w:r w:rsidRPr="00CD1489">
        <w:rPr>
          <w:snapToGrid/>
          <w:spacing w:val="-4"/>
        </w:rPr>
        <w:t>T.5</w:t>
      </w:r>
      <w:r w:rsidRPr="00CD1489">
        <w:rPr>
          <w:rFonts w:ascii="SimSun" w:hAnsi="SimSun" w:cs="SimSun" w:hint="eastAsia"/>
          <w:snapToGrid/>
          <w:spacing w:val="-4"/>
        </w:rPr>
        <w:t>试验</w:t>
      </w:r>
      <w:r w:rsidRPr="00CD1489">
        <w:rPr>
          <w:rFonts w:ascii="SimSun" w:hAnsi="SimSun" w:hint="eastAsia"/>
          <w:snapToGrid/>
          <w:spacing w:val="-4"/>
        </w:rPr>
        <w:t>，此外，</w:t>
      </w:r>
      <w:r w:rsidRPr="00CD1489">
        <w:rPr>
          <w:rFonts w:ascii="SimSun" w:hAnsi="SimSun" w:cs="SimSun" w:hint="eastAsia"/>
          <w:snapToGrid/>
          <w:spacing w:val="-4"/>
        </w:rPr>
        <w:t>在充电电池组的情况下，还须做</w:t>
      </w:r>
      <w:r w:rsidRPr="00CD1489">
        <w:rPr>
          <w:snapToGrid/>
          <w:spacing w:val="-4"/>
        </w:rPr>
        <w:t xml:space="preserve">T.7 </w:t>
      </w:r>
      <w:r w:rsidRPr="00CD1489">
        <w:rPr>
          <w:rFonts w:ascii="SimSun" w:hAnsi="SimSun" w:cs="SimSun" w:hint="eastAsia"/>
          <w:snapToGrid/>
          <w:spacing w:val="-4"/>
        </w:rPr>
        <w:t>试验。</w:t>
      </w:r>
      <w:r w:rsidRPr="00CD1489">
        <w:rPr>
          <w:snapToGrid/>
          <w:spacing w:val="-4"/>
        </w:rPr>
        <w:t>”</w:t>
      </w:r>
      <w:r w:rsidRPr="00CD1489">
        <w:rPr>
          <w:rFonts w:ascii="SimSun" w:hAnsi="SimSun" w:hint="eastAsia"/>
          <w:snapToGrid/>
          <w:spacing w:val="-4"/>
        </w:rPr>
        <w:t>。</w:t>
      </w:r>
    </w:p>
    <w:p w:rsidR="007F7449" w:rsidRPr="003F15A3" w:rsidRDefault="007F7449" w:rsidP="009A5A21">
      <w:pPr>
        <w:pStyle w:val="SingleTxtGC"/>
        <w:spacing w:after="140" w:line="340" w:lineRule="exact"/>
        <w:rPr>
          <w:rFonts w:ascii="Time New Roman" w:eastAsia="楷体" w:hAnsi="Time New Roman" w:hint="eastAsia"/>
          <w:snapToGrid/>
        </w:rPr>
      </w:pPr>
      <w:r w:rsidRPr="003F15A3">
        <w:rPr>
          <w:rFonts w:ascii="Time New Roman" w:eastAsia="楷体" w:hAnsi="Time New Roman"/>
          <w:iCs/>
          <w:snapToGrid/>
          <w:lang w:val="en-GB"/>
        </w:rPr>
        <w:t>(</w:t>
      </w:r>
      <w:r w:rsidRPr="003F15A3">
        <w:rPr>
          <w:rFonts w:ascii="Time New Roman" w:eastAsia="楷体" w:hAnsi="Time New Roman" w:hint="eastAsia"/>
          <w:iCs/>
          <w:snapToGrid/>
          <w:lang w:val="en-GB"/>
        </w:rPr>
        <w:t>参考文件：</w:t>
      </w:r>
      <w:r w:rsidRPr="003F15A3">
        <w:rPr>
          <w:rFonts w:ascii="Time New Roman" w:eastAsia="楷体" w:hAnsi="Time New Roman"/>
          <w:snapToGrid/>
          <w:lang w:val="en-GB"/>
        </w:rPr>
        <w:t>ST/SG/AC.10/C.3/90/Add.1</w:t>
      </w:r>
      <w:r w:rsidRPr="003F15A3">
        <w:rPr>
          <w:rFonts w:ascii="Time New Roman" w:eastAsia="楷体" w:hAnsi="Time New Roman" w:hint="eastAsia"/>
          <w:snapToGrid/>
          <w:lang w:val="en-GB"/>
        </w:rPr>
        <w:t>和第四十五届会议的非正式文件</w:t>
      </w:r>
      <w:r w:rsidRPr="003F15A3">
        <w:rPr>
          <w:rFonts w:ascii="Time New Roman" w:eastAsia="楷体" w:hAnsi="Time New Roman"/>
          <w:iCs/>
          <w:snapToGrid/>
          <w:lang w:val="en-GB"/>
        </w:rPr>
        <w:t>INF.1</w:t>
      </w:r>
      <w:r w:rsidR="00B00099">
        <w:rPr>
          <w:rFonts w:ascii="Time New Roman" w:eastAsia="楷体" w:hAnsi="Time New Roman"/>
          <w:iCs/>
          <w:snapToGrid/>
          <w:lang w:val="en-GB"/>
        </w:rPr>
        <w:t>1,</w:t>
      </w:r>
      <w:r w:rsidRPr="003F15A3">
        <w:rPr>
          <w:rFonts w:ascii="Time New Roman" w:eastAsia="楷体" w:hAnsi="Time New Roman"/>
          <w:iCs/>
          <w:snapToGrid/>
          <w:lang w:val="en-GB"/>
        </w:rPr>
        <w:t xml:space="preserve"> </w:t>
      </w:r>
      <w:r w:rsidRPr="003F15A3">
        <w:rPr>
          <w:rFonts w:ascii="Time New Roman" w:eastAsia="楷体" w:hAnsi="Time New Roman" w:hint="eastAsia"/>
          <w:iCs/>
          <w:snapToGrid/>
          <w:lang w:val="en-GB"/>
        </w:rPr>
        <w:t>建议</w:t>
      </w:r>
      <w:r w:rsidRPr="003F15A3">
        <w:rPr>
          <w:rFonts w:ascii="Time New Roman" w:eastAsia="楷体" w:hAnsi="Time New Roman"/>
          <w:iCs/>
          <w:snapToGrid/>
          <w:lang w:val="en-GB"/>
        </w:rPr>
        <w:t>2)</w:t>
      </w:r>
    </w:p>
    <w:p w:rsidR="007F7449" w:rsidRPr="007F7449" w:rsidRDefault="003F15A3" w:rsidP="009A5A21">
      <w:pPr>
        <w:pStyle w:val="SingleTxtGC"/>
        <w:tabs>
          <w:tab w:val="clear" w:pos="1996"/>
          <w:tab w:val="left" w:pos="2127"/>
        </w:tabs>
        <w:spacing w:after="140" w:line="340" w:lineRule="exact"/>
        <w:rPr>
          <w:snapToGrid/>
        </w:rPr>
      </w:pPr>
      <w:r>
        <w:rPr>
          <w:snapToGrid/>
        </w:rPr>
        <w:t>38.3.3</w:t>
      </w:r>
      <w:r>
        <w:rPr>
          <w:snapToGrid/>
        </w:rPr>
        <w:tab/>
      </w:r>
      <w:r w:rsidR="007F7449" w:rsidRPr="007F7449">
        <w:rPr>
          <w:snapToGrid/>
        </w:rPr>
        <w:t>(f)</w:t>
      </w:r>
      <w:r w:rsidR="007F7449" w:rsidRPr="007F7449">
        <w:rPr>
          <w:rFonts w:hint="eastAsia"/>
          <w:snapToGrid/>
        </w:rPr>
        <w:t>小段之后的最后一段改为新的</w:t>
      </w:r>
      <w:r w:rsidR="007F7449" w:rsidRPr="007F7449">
        <w:rPr>
          <w:snapToGrid/>
        </w:rPr>
        <w:t>(g)</w:t>
      </w:r>
      <w:r w:rsidR="007F7449" w:rsidRPr="007F7449">
        <w:rPr>
          <w:rFonts w:hint="eastAsia"/>
          <w:snapToGrid/>
        </w:rPr>
        <w:t>小段，并修改如下：</w:t>
      </w:r>
    </w:p>
    <w:p w:rsidR="007F7449" w:rsidRPr="007F7449" w:rsidRDefault="007F7449" w:rsidP="00C325D6">
      <w:pPr>
        <w:pStyle w:val="SingleTxtGC"/>
        <w:tabs>
          <w:tab w:val="clear" w:pos="1565"/>
          <w:tab w:val="left" w:pos="1701"/>
        </w:tabs>
        <w:spacing w:after="140" w:line="340" w:lineRule="exact"/>
        <w:rPr>
          <w:iCs/>
          <w:snapToGrid/>
          <w:lang w:val="en-GB"/>
        </w:rPr>
      </w:pPr>
      <w:r w:rsidRPr="007F7449">
        <w:rPr>
          <w:snapToGrid/>
        </w:rPr>
        <w:t>“(g)</w:t>
      </w:r>
      <w:r w:rsidRPr="007F7449">
        <w:rPr>
          <w:snapToGrid/>
        </w:rPr>
        <w:tab/>
      </w:r>
      <w:r w:rsidRPr="007F7449">
        <w:rPr>
          <w:rFonts w:hint="eastAsia"/>
          <w:snapToGrid/>
        </w:rPr>
        <w:t>对于已通过所有适用试验的若干电池组以电路连接而成的电池组，如在完全充电时所有正极的合计锂含量不大于</w:t>
      </w:r>
      <w:r w:rsidRPr="007F7449">
        <w:rPr>
          <w:snapToGrid/>
        </w:rPr>
        <w:t>500</w:t>
      </w:r>
      <w:r w:rsidRPr="007F7449">
        <w:rPr>
          <w:rFonts w:hint="eastAsia"/>
          <w:snapToGrid/>
        </w:rPr>
        <w:t>克，或在锂离子电池组的情况下，如额定的瓦特</w:t>
      </w:r>
      <w:r w:rsidRPr="007F7449">
        <w:rPr>
          <w:snapToGrid/>
        </w:rPr>
        <w:t>-</w:t>
      </w:r>
      <w:r w:rsidRPr="007F7449">
        <w:rPr>
          <w:rFonts w:hint="eastAsia"/>
          <w:snapToGrid/>
        </w:rPr>
        <w:t>小时数不超过</w:t>
      </w:r>
      <w:r w:rsidRPr="007F7449">
        <w:rPr>
          <w:snapToGrid/>
        </w:rPr>
        <w:t>6200</w:t>
      </w:r>
      <w:r w:rsidRPr="007F7449">
        <w:rPr>
          <w:rFonts w:hint="eastAsia"/>
          <w:snapToGrid/>
        </w:rPr>
        <w:t>瓦特</w:t>
      </w:r>
      <w:r w:rsidRPr="007F7449">
        <w:rPr>
          <w:snapToGrid/>
        </w:rPr>
        <w:t>-</w:t>
      </w:r>
      <w:r w:rsidRPr="007F7449">
        <w:rPr>
          <w:rFonts w:hint="eastAsia"/>
          <w:snapToGrid/>
        </w:rPr>
        <w:t>小时，该集成电池组如经过验证属于可防止下列状况，即无需</w:t>
      </w:r>
      <w:r w:rsidR="003F15A3">
        <w:rPr>
          <w:rFonts w:hint="eastAsia"/>
          <w:snapToGrid/>
        </w:rPr>
        <w:t>进行试验</w:t>
      </w:r>
      <w:r w:rsidRPr="007F7449">
        <w:rPr>
          <w:rFonts w:hint="eastAsia"/>
          <w:snapToGrid/>
        </w:rPr>
        <w:t>：</w:t>
      </w:r>
    </w:p>
    <w:p w:rsidR="007F7449" w:rsidRPr="007F7449" w:rsidRDefault="007F7449" w:rsidP="00FE16EB">
      <w:pPr>
        <w:pStyle w:val="SingleTxtGC"/>
        <w:tabs>
          <w:tab w:val="clear" w:pos="1996"/>
          <w:tab w:val="clear" w:pos="2427"/>
          <w:tab w:val="left" w:pos="2044"/>
          <w:tab w:val="left" w:pos="2552"/>
        </w:tabs>
        <w:spacing w:after="140" w:line="340" w:lineRule="exact"/>
        <w:ind w:left="2155" w:hanging="170"/>
        <w:rPr>
          <w:snapToGrid/>
          <w:lang w:val="en-GB"/>
        </w:rPr>
      </w:pPr>
      <w:r w:rsidRPr="007F7449">
        <w:rPr>
          <w:snapToGrid/>
          <w:lang w:val="en-GB"/>
        </w:rPr>
        <w:t>(</w:t>
      </w:r>
      <w:r w:rsidRPr="007F7449">
        <w:rPr>
          <w:rFonts w:hint="eastAsia"/>
          <w:snapToGrid/>
          <w:lang w:val="en-GB"/>
        </w:rPr>
        <w:t>一</w:t>
      </w:r>
      <w:r w:rsidRPr="007F7449">
        <w:rPr>
          <w:snapToGrid/>
          <w:lang w:val="en-GB"/>
        </w:rPr>
        <w:t>)</w:t>
      </w:r>
      <w:r w:rsidRPr="007F7449">
        <w:rPr>
          <w:snapToGrid/>
          <w:lang w:val="en-GB"/>
        </w:rPr>
        <w:tab/>
      </w:r>
      <w:r w:rsidRPr="007F7449">
        <w:rPr>
          <w:rFonts w:hint="eastAsia"/>
          <w:snapToGrid/>
          <w:lang w:val="en-GB"/>
        </w:rPr>
        <w:t>过度充电；</w:t>
      </w:r>
      <w:r w:rsidRPr="007F7449">
        <w:rPr>
          <w:snapToGrid/>
          <w:lang w:val="en-GB"/>
        </w:rPr>
        <w:t xml:space="preserve"> </w:t>
      </w:r>
    </w:p>
    <w:p w:rsidR="007F7449" w:rsidRPr="007F7449" w:rsidRDefault="007F7449" w:rsidP="00FE16EB">
      <w:pPr>
        <w:pStyle w:val="SingleTxtGC"/>
        <w:tabs>
          <w:tab w:val="clear" w:pos="1996"/>
          <w:tab w:val="clear" w:pos="2427"/>
          <w:tab w:val="left" w:pos="2044"/>
          <w:tab w:val="left" w:pos="2552"/>
        </w:tabs>
        <w:spacing w:after="140" w:line="340" w:lineRule="exact"/>
        <w:ind w:left="2155" w:hanging="170"/>
        <w:rPr>
          <w:snapToGrid/>
          <w:lang w:val="en-GB"/>
        </w:rPr>
      </w:pPr>
      <w:r w:rsidRPr="007F7449">
        <w:rPr>
          <w:snapToGrid/>
          <w:lang w:val="en-GB"/>
        </w:rPr>
        <w:t>(</w:t>
      </w:r>
      <w:r w:rsidRPr="007F7449">
        <w:rPr>
          <w:rFonts w:hint="eastAsia"/>
          <w:snapToGrid/>
          <w:lang w:val="en-GB"/>
        </w:rPr>
        <w:t>二</w:t>
      </w:r>
      <w:r w:rsidRPr="007F7449">
        <w:rPr>
          <w:snapToGrid/>
          <w:lang w:val="en-GB"/>
        </w:rPr>
        <w:t>)</w:t>
      </w:r>
      <w:r w:rsidRPr="007F7449">
        <w:rPr>
          <w:snapToGrid/>
          <w:lang w:val="en-GB"/>
        </w:rPr>
        <w:tab/>
      </w:r>
      <w:r w:rsidRPr="007F7449">
        <w:rPr>
          <w:rFonts w:hint="eastAsia"/>
          <w:snapToGrid/>
          <w:lang w:val="en-GB"/>
        </w:rPr>
        <w:t>短路；以及</w:t>
      </w:r>
    </w:p>
    <w:p w:rsidR="007F7449" w:rsidRPr="007F7449" w:rsidRDefault="007F7449" w:rsidP="00FE16EB">
      <w:pPr>
        <w:pStyle w:val="SingleTxtGC"/>
        <w:tabs>
          <w:tab w:val="clear" w:pos="1996"/>
          <w:tab w:val="clear" w:pos="2427"/>
          <w:tab w:val="left" w:pos="2044"/>
          <w:tab w:val="left" w:pos="2552"/>
        </w:tabs>
        <w:spacing w:after="140" w:line="340" w:lineRule="exact"/>
        <w:ind w:left="2155" w:hanging="170"/>
        <w:rPr>
          <w:snapToGrid/>
          <w:lang w:val="en-GB"/>
        </w:rPr>
      </w:pPr>
      <w:r w:rsidRPr="007F7449">
        <w:rPr>
          <w:snapToGrid/>
          <w:lang w:val="en-GB"/>
        </w:rPr>
        <w:t>(</w:t>
      </w:r>
      <w:r w:rsidRPr="007F7449">
        <w:rPr>
          <w:rFonts w:hint="eastAsia"/>
          <w:snapToGrid/>
          <w:lang w:val="en-GB"/>
        </w:rPr>
        <w:t>三</w:t>
      </w:r>
      <w:r w:rsidRPr="007F7449">
        <w:rPr>
          <w:snapToGrid/>
          <w:lang w:val="en-GB"/>
        </w:rPr>
        <w:t>)</w:t>
      </w:r>
      <w:r w:rsidRPr="007F7449">
        <w:rPr>
          <w:snapToGrid/>
          <w:lang w:val="en-GB"/>
        </w:rPr>
        <w:tab/>
      </w:r>
      <w:r w:rsidRPr="007F7449">
        <w:rPr>
          <w:rFonts w:hint="eastAsia"/>
          <w:snapToGrid/>
          <w:lang w:val="en-GB"/>
        </w:rPr>
        <w:t>电池组之间过度放电。</w:t>
      </w:r>
      <w:r w:rsidRPr="007F7449">
        <w:rPr>
          <w:snapToGrid/>
          <w:lang w:val="en-GB"/>
        </w:rPr>
        <w:t>”</w:t>
      </w:r>
      <w:r w:rsidRPr="007F7449">
        <w:rPr>
          <w:rFonts w:hint="eastAsia"/>
          <w:snapToGrid/>
          <w:lang w:val="en-GB"/>
        </w:rPr>
        <w:t>。</w:t>
      </w:r>
    </w:p>
    <w:p w:rsidR="007F7449" w:rsidRPr="003F15A3" w:rsidRDefault="007F7449" w:rsidP="009A5A21">
      <w:pPr>
        <w:pStyle w:val="SingleTxtGC"/>
        <w:spacing w:after="140" w:line="340" w:lineRule="exact"/>
        <w:rPr>
          <w:rFonts w:ascii="Time New Roman" w:eastAsia="楷体" w:hAnsi="Time New Roman" w:hint="eastAsia"/>
          <w:iCs/>
          <w:snapToGrid/>
          <w:lang w:val="en-GB"/>
        </w:rPr>
      </w:pPr>
      <w:r w:rsidRPr="003F15A3">
        <w:rPr>
          <w:rFonts w:ascii="Time New Roman" w:eastAsia="楷体" w:hAnsi="Time New Roman"/>
          <w:iCs/>
          <w:snapToGrid/>
          <w:lang w:val="en-GB"/>
        </w:rPr>
        <w:t>(</w:t>
      </w:r>
      <w:r w:rsidRPr="003F15A3">
        <w:rPr>
          <w:rFonts w:ascii="Time New Roman" w:eastAsia="楷体" w:hAnsi="Time New Roman" w:hint="eastAsia"/>
          <w:iCs/>
          <w:snapToGrid/>
          <w:lang w:val="en-GB"/>
        </w:rPr>
        <w:t>参考文件：</w:t>
      </w:r>
      <w:r w:rsidRPr="003F15A3">
        <w:rPr>
          <w:rFonts w:ascii="Time New Roman" w:eastAsia="楷体" w:hAnsi="Time New Roman"/>
          <w:snapToGrid/>
          <w:lang w:val="en-GB"/>
        </w:rPr>
        <w:t xml:space="preserve">ST/SG/AC.10/C.3/90/Add.1 and </w:t>
      </w:r>
      <w:r w:rsidRPr="003F15A3">
        <w:rPr>
          <w:rFonts w:ascii="Time New Roman" w:eastAsia="楷体" w:hAnsi="Time New Roman" w:hint="eastAsia"/>
          <w:iCs/>
          <w:snapToGrid/>
          <w:lang w:val="en-GB"/>
        </w:rPr>
        <w:t>非正式文件</w:t>
      </w:r>
      <w:r w:rsidRPr="003F15A3">
        <w:rPr>
          <w:rFonts w:ascii="Time New Roman" w:eastAsia="楷体" w:hAnsi="Time New Roman"/>
          <w:iCs/>
          <w:snapToGrid/>
          <w:lang w:val="en-GB"/>
        </w:rPr>
        <w:t xml:space="preserve">INF.11 </w:t>
      </w:r>
      <w:r w:rsidRPr="003F15A3">
        <w:rPr>
          <w:rFonts w:ascii="Time New Roman" w:eastAsia="楷体" w:hAnsi="Time New Roman" w:hint="eastAsia"/>
          <w:snapToGrid/>
          <w:lang w:val="en-GB"/>
        </w:rPr>
        <w:t>和第四十五届会议的非正式文件</w:t>
      </w:r>
      <w:r w:rsidR="00B00099">
        <w:rPr>
          <w:rFonts w:ascii="Time New Roman" w:eastAsia="楷体" w:hAnsi="Time New Roman"/>
          <w:iCs/>
          <w:snapToGrid/>
          <w:lang w:val="en-GB"/>
        </w:rPr>
        <w:t>，</w:t>
      </w:r>
      <w:r w:rsidRPr="003F15A3">
        <w:rPr>
          <w:rFonts w:ascii="Time New Roman" w:eastAsia="楷体" w:hAnsi="Time New Roman" w:hint="eastAsia"/>
          <w:iCs/>
          <w:snapToGrid/>
          <w:lang w:val="en-GB"/>
        </w:rPr>
        <w:t>建议</w:t>
      </w:r>
      <w:r w:rsidRPr="003F15A3">
        <w:rPr>
          <w:rFonts w:ascii="Time New Roman" w:eastAsia="楷体" w:hAnsi="Time New Roman"/>
          <w:iCs/>
          <w:snapToGrid/>
          <w:lang w:val="en-GB"/>
        </w:rPr>
        <w:t>3)</w:t>
      </w:r>
    </w:p>
    <w:p w:rsidR="007F7449" w:rsidRPr="007F7449" w:rsidRDefault="007F7449" w:rsidP="00C325D6">
      <w:pPr>
        <w:pStyle w:val="SingleTxtGC"/>
        <w:rPr>
          <w:snapToGrid/>
          <w:lang w:val="en-GB"/>
        </w:rPr>
      </w:pPr>
      <w:r w:rsidRPr="007F7449">
        <w:rPr>
          <w:snapToGrid/>
          <w:lang w:val="en-GB"/>
        </w:rPr>
        <w:t>38.3.4.4.1</w:t>
      </w:r>
      <w:r w:rsidR="00C325D6">
        <w:rPr>
          <w:snapToGrid/>
          <w:lang w:val="en-GB"/>
        </w:rPr>
        <w:tab/>
      </w:r>
      <w:r w:rsidRPr="007F7449">
        <w:rPr>
          <w:snapToGrid/>
          <w:lang w:val="en-GB"/>
        </w:rPr>
        <w:tab/>
      </w:r>
      <w:r w:rsidRPr="007F7449">
        <w:rPr>
          <w:rFonts w:hint="eastAsia"/>
          <w:snapToGrid/>
          <w:lang w:val="en-GB"/>
        </w:rPr>
        <w:t>修改如下：</w:t>
      </w:r>
    </w:p>
    <w:p w:rsidR="007F7449" w:rsidRPr="003F15A3" w:rsidRDefault="007F7449" w:rsidP="00C325D6">
      <w:pPr>
        <w:pStyle w:val="SingleTxtGC"/>
        <w:rPr>
          <w:snapToGrid/>
          <w:lang w:val="en-GB"/>
        </w:rPr>
      </w:pPr>
      <w:r w:rsidRPr="007F7449">
        <w:rPr>
          <w:snapToGrid/>
          <w:lang w:val="en-GB"/>
        </w:rPr>
        <w:t>“38.3.4.4.1</w:t>
      </w:r>
      <w:r w:rsidRPr="007F7449">
        <w:rPr>
          <w:snapToGrid/>
          <w:lang w:val="en-GB"/>
        </w:rPr>
        <w:tab/>
      </w:r>
      <w:r w:rsidRPr="007F7449">
        <w:rPr>
          <w:rFonts w:hint="eastAsia"/>
          <w:snapToGrid/>
          <w:lang w:val="en-GB"/>
        </w:rPr>
        <w:t>目的</w:t>
      </w:r>
    </w:p>
    <w:p w:rsidR="007F7449" w:rsidRPr="007F7449" w:rsidRDefault="007F7449" w:rsidP="009A5A21">
      <w:pPr>
        <w:tabs>
          <w:tab w:val="clear" w:pos="431"/>
        </w:tabs>
        <w:suppressAutoHyphens/>
        <w:overflowPunct/>
        <w:adjustRightInd/>
        <w:snapToGrid/>
        <w:spacing w:after="140" w:line="340" w:lineRule="exact"/>
        <w:ind w:left="1134" w:right="1134"/>
        <w:rPr>
          <w:iCs/>
          <w:snapToGrid/>
          <w:sz w:val="20"/>
          <w:lang w:val="en-GB"/>
        </w:rPr>
      </w:pPr>
      <w:r w:rsidRPr="007F7449">
        <w:rPr>
          <w:rFonts w:hint="eastAsia"/>
          <w:iCs/>
          <w:snapToGrid/>
          <w:sz w:val="20"/>
          <w:lang w:val="en-GB"/>
        </w:rPr>
        <w:t>本试验评估电池和电池组对累积冲击效应的耐受程度。</w:t>
      </w:r>
      <w:r w:rsidRPr="007F7449">
        <w:rPr>
          <w:iCs/>
          <w:snapToGrid/>
          <w:sz w:val="20"/>
          <w:lang w:val="en-GB"/>
        </w:rPr>
        <w:t>”</w:t>
      </w:r>
      <w:r w:rsidRPr="007F7449">
        <w:rPr>
          <w:rFonts w:hint="eastAsia"/>
          <w:iCs/>
          <w:snapToGrid/>
          <w:sz w:val="20"/>
          <w:lang w:val="en-GB"/>
        </w:rPr>
        <w:t>。</w:t>
      </w:r>
    </w:p>
    <w:p w:rsidR="007F7449" w:rsidRPr="003F15A3" w:rsidRDefault="007F7449" w:rsidP="009A5A21">
      <w:pPr>
        <w:pStyle w:val="SingleTxtGC"/>
        <w:spacing w:after="140" w:line="340" w:lineRule="exact"/>
        <w:rPr>
          <w:rFonts w:ascii="Time New Roman" w:eastAsia="楷体" w:hAnsi="Time New Roman" w:hint="eastAsia"/>
          <w:snapToGrid/>
          <w:lang w:val="en-GB"/>
        </w:rPr>
      </w:pPr>
      <w:r w:rsidRPr="003F15A3">
        <w:rPr>
          <w:rFonts w:ascii="Time New Roman" w:eastAsia="楷体" w:hAnsi="Time New Roman"/>
          <w:snapToGrid/>
          <w:lang w:val="en-GB"/>
        </w:rPr>
        <w:t>(</w:t>
      </w:r>
      <w:r w:rsidRPr="003F15A3">
        <w:rPr>
          <w:rFonts w:ascii="Time New Roman" w:eastAsia="楷体" w:hAnsi="Time New Roman" w:hint="eastAsia"/>
          <w:snapToGrid/>
          <w:lang w:val="en-GB"/>
        </w:rPr>
        <w:t>参考文件：第四十五届会议的非正式文件</w:t>
      </w:r>
      <w:r w:rsidRPr="003F15A3">
        <w:rPr>
          <w:rFonts w:ascii="Time New Roman" w:eastAsia="楷体" w:hAnsi="Time New Roman"/>
          <w:snapToGrid/>
          <w:lang w:val="en-GB"/>
        </w:rPr>
        <w:t>INF.1</w:t>
      </w:r>
      <w:r w:rsidR="00B00099">
        <w:rPr>
          <w:rFonts w:ascii="Time New Roman" w:eastAsia="楷体" w:hAnsi="Time New Roman"/>
          <w:snapToGrid/>
          <w:lang w:val="en-GB"/>
        </w:rPr>
        <w:t>1,</w:t>
      </w:r>
      <w:r w:rsidRPr="003F15A3">
        <w:rPr>
          <w:rFonts w:ascii="Time New Roman" w:eastAsia="楷体" w:hAnsi="Time New Roman" w:hint="eastAsia"/>
          <w:snapToGrid/>
          <w:lang w:val="en-GB"/>
        </w:rPr>
        <w:t>建议</w:t>
      </w:r>
      <w:r w:rsidRPr="003F15A3">
        <w:rPr>
          <w:rFonts w:ascii="Time New Roman" w:eastAsia="楷体" w:hAnsi="Time New Roman"/>
          <w:snapToGrid/>
          <w:lang w:val="en-GB"/>
        </w:rPr>
        <w:t>4</w:t>
      </w:r>
      <w:r w:rsidRPr="003F15A3">
        <w:rPr>
          <w:rFonts w:ascii="Time New Roman" w:eastAsia="楷体" w:hAnsi="Time New Roman" w:hint="eastAsia"/>
          <w:snapToGrid/>
          <w:lang w:val="en-GB"/>
        </w:rPr>
        <w:t>备选</w:t>
      </w:r>
      <w:r w:rsidRPr="003F15A3">
        <w:rPr>
          <w:rFonts w:ascii="Time New Roman" w:eastAsia="楷体" w:hAnsi="Time New Roman"/>
          <w:snapToGrid/>
          <w:lang w:val="en-GB"/>
        </w:rPr>
        <w:t>1 )</w:t>
      </w:r>
    </w:p>
    <w:p w:rsidR="007F7449" w:rsidRPr="00FE16EB" w:rsidRDefault="007F7449" w:rsidP="0071683D">
      <w:pPr>
        <w:tabs>
          <w:tab w:val="clear" w:pos="431"/>
          <w:tab w:val="left" w:pos="2268"/>
          <w:tab w:val="left" w:pos="2410"/>
        </w:tabs>
        <w:suppressAutoHyphens/>
        <w:overflowPunct/>
        <w:adjustRightInd/>
        <w:spacing w:after="120"/>
        <w:ind w:left="1134" w:right="1134"/>
        <w:rPr>
          <w:rFonts w:ascii="SimSun" w:hAnsi="SimSun"/>
          <w:snapToGrid/>
        </w:rPr>
      </w:pPr>
      <w:r w:rsidRPr="007F7449">
        <w:rPr>
          <w:snapToGrid/>
          <w:lang w:val="en-GB"/>
        </w:rPr>
        <w:t>38.3.4.4.2</w:t>
      </w:r>
      <w:r w:rsidRPr="007F7449">
        <w:rPr>
          <w:snapToGrid/>
          <w:lang w:val="en-GB"/>
        </w:rPr>
        <w:tab/>
      </w:r>
      <w:r w:rsidRPr="00FE16EB">
        <w:rPr>
          <w:rFonts w:ascii="SimSun" w:hAnsi="SimSun" w:hint="eastAsia"/>
          <w:snapToGrid/>
        </w:rPr>
        <w:t>修改如下：</w:t>
      </w:r>
    </w:p>
    <w:p w:rsidR="007F7449" w:rsidRPr="00FE16EB" w:rsidRDefault="007F7449" w:rsidP="00FE16EB">
      <w:pPr>
        <w:pStyle w:val="SingleTxtGC"/>
        <w:rPr>
          <w:snapToGrid/>
        </w:rPr>
      </w:pPr>
      <w:r w:rsidRPr="00FE16EB">
        <w:rPr>
          <w:snapToGrid/>
        </w:rPr>
        <w:t>“38.3.4.4.2</w:t>
      </w:r>
      <w:r w:rsidRPr="00FE16EB">
        <w:rPr>
          <w:snapToGrid/>
        </w:rPr>
        <w:tab/>
      </w:r>
      <w:r w:rsidRPr="00FE16EB">
        <w:rPr>
          <w:rFonts w:hint="eastAsia"/>
          <w:snapToGrid/>
        </w:rPr>
        <w:t>试验程序</w:t>
      </w:r>
    </w:p>
    <w:p w:rsidR="007F7449" w:rsidRPr="007F7449" w:rsidRDefault="007F7449" w:rsidP="00FE16EB">
      <w:pPr>
        <w:tabs>
          <w:tab w:val="clear" w:pos="431"/>
          <w:tab w:val="left" w:pos="2268"/>
          <w:tab w:val="left" w:pos="2410"/>
        </w:tabs>
        <w:suppressAutoHyphens/>
        <w:overflowPunct/>
        <w:adjustRightInd/>
        <w:spacing w:after="120"/>
        <w:ind w:left="1134" w:right="1134"/>
        <w:rPr>
          <w:iCs/>
          <w:snapToGrid/>
          <w:sz w:val="20"/>
          <w:lang w:val="en-GB"/>
        </w:rPr>
      </w:pPr>
      <w:r w:rsidRPr="00FE16EB">
        <w:rPr>
          <w:rFonts w:ascii="SimSun" w:hAnsi="SimSun" w:hint="eastAsia"/>
          <w:snapToGrid/>
        </w:rPr>
        <w:t>试验电池和</w:t>
      </w:r>
      <w:r w:rsidRPr="007F7449">
        <w:rPr>
          <w:rFonts w:hint="eastAsia"/>
          <w:iCs/>
          <w:snapToGrid/>
          <w:sz w:val="20"/>
          <w:lang w:val="en-GB"/>
        </w:rPr>
        <w:t>电池组用坚固支架紧固在试验机上，</w:t>
      </w:r>
      <w:r w:rsidRPr="007F7449">
        <w:rPr>
          <w:rFonts w:hint="eastAsia"/>
          <w:snapToGrid/>
          <w:sz w:val="20"/>
          <w:lang w:val="en-GB"/>
        </w:rPr>
        <w:t>支架支撑着每个试验电池组的所有安装面。</w:t>
      </w:r>
    </w:p>
    <w:p w:rsidR="007F7449" w:rsidRPr="007F7449" w:rsidRDefault="007F7449" w:rsidP="009A5A21">
      <w:pPr>
        <w:tabs>
          <w:tab w:val="clear" w:pos="431"/>
        </w:tabs>
        <w:suppressAutoHyphens/>
        <w:overflowPunct/>
        <w:adjustRightInd/>
        <w:snapToGrid/>
        <w:spacing w:after="140" w:line="340" w:lineRule="exact"/>
        <w:ind w:left="1134" w:right="1134"/>
        <w:rPr>
          <w:iCs/>
          <w:snapToGrid/>
          <w:sz w:val="20"/>
          <w:lang w:val="en-GB"/>
        </w:rPr>
      </w:pPr>
      <w:r w:rsidRPr="007F7449">
        <w:rPr>
          <w:rFonts w:hint="eastAsia"/>
          <w:iCs/>
          <w:snapToGrid/>
          <w:sz w:val="20"/>
          <w:lang w:val="en-GB"/>
        </w:rPr>
        <w:t>每个电池须经受最大加速度</w:t>
      </w:r>
      <w:r w:rsidRPr="007F7449">
        <w:rPr>
          <w:iCs/>
          <w:snapToGrid/>
          <w:sz w:val="20"/>
          <w:lang w:val="en-GB"/>
        </w:rPr>
        <w:t>150gn</w:t>
      </w:r>
      <w:r w:rsidRPr="007F7449">
        <w:rPr>
          <w:rFonts w:hint="eastAsia"/>
          <w:iCs/>
          <w:snapToGrid/>
          <w:sz w:val="20"/>
          <w:lang w:val="en-GB"/>
        </w:rPr>
        <w:t>和脉冲持续时间</w:t>
      </w:r>
      <w:r w:rsidRPr="007F7449">
        <w:rPr>
          <w:iCs/>
          <w:snapToGrid/>
          <w:sz w:val="20"/>
          <w:lang w:val="en-GB"/>
        </w:rPr>
        <w:t>6</w:t>
      </w:r>
      <w:r w:rsidRPr="007F7449">
        <w:rPr>
          <w:rFonts w:hint="eastAsia"/>
          <w:iCs/>
          <w:snapToGrid/>
          <w:sz w:val="20"/>
          <w:lang w:val="en-GB"/>
        </w:rPr>
        <w:t>毫秒的半正弦波冲击。不过，大型电池须经受最大加速度</w:t>
      </w:r>
      <w:r w:rsidRPr="007F7449">
        <w:rPr>
          <w:iCs/>
          <w:snapToGrid/>
          <w:sz w:val="20"/>
          <w:lang w:val="en-GB"/>
        </w:rPr>
        <w:t>50gn</w:t>
      </w:r>
      <w:r w:rsidRPr="007F7449">
        <w:rPr>
          <w:rFonts w:hint="eastAsia"/>
          <w:iCs/>
          <w:snapToGrid/>
          <w:sz w:val="20"/>
          <w:lang w:val="en-GB"/>
        </w:rPr>
        <w:t>和脉冲持续时间</w:t>
      </w:r>
      <w:r w:rsidRPr="007F7449">
        <w:rPr>
          <w:iCs/>
          <w:snapToGrid/>
          <w:sz w:val="20"/>
          <w:lang w:val="en-GB"/>
        </w:rPr>
        <w:t>11</w:t>
      </w:r>
      <w:r w:rsidRPr="007F7449">
        <w:rPr>
          <w:rFonts w:hint="eastAsia"/>
          <w:iCs/>
          <w:snapToGrid/>
          <w:sz w:val="20"/>
          <w:lang w:val="en-GB"/>
        </w:rPr>
        <w:t>毫秒的半正弦波冲击。</w:t>
      </w:r>
    </w:p>
    <w:p w:rsidR="007F7449" w:rsidRDefault="007F7449" w:rsidP="009A5A21">
      <w:pPr>
        <w:pStyle w:val="SingleTxtGC"/>
        <w:tabs>
          <w:tab w:val="clear" w:pos="1996"/>
        </w:tabs>
        <w:spacing w:after="140" w:line="340" w:lineRule="exact"/>
        <w:rPr>
          <w:iCs/>
          <w:snapToGrid/>
          <w:sz w:val="20"/>
          <w:lang w:val="en-GB"/>
        </w:rPr>
      </w:pPr>
      <w:r w:rsidRPr="007F7449">
        <w:rPr>
          <w:rFonts w:hint="eastAsia"/>
          <w:iCs/>
          <w:snapToGrid/>
          <w:sz w:val="20"/>
          <w:lang w:val="en-GB"/>
        </w:rPr>
        <w:t>每个电池组须</w:t>
      </w:r>
      <w:r w:rsidRPr="003F15A3">
        <w:rPr>
          <w:rFonts w:hint="eastAsia"/>
          <w:snapToGrid/>
          <w:lang w:val="en-GB"/>
        </w:rPr>
        <w:t>经受</w:t>
      </w:r>
      <w:r w:rsidRPr="007F7449">
        <w:rPr>
          <w:rFonts w:hint="eastAsia"/>
          <w:iCs/>
          <w:snapToGrid/>
          <w:sz w:val="20"/>
          <w:lang w:val="en-GB"/>
        </w:rPr>
        <w:t>的正弦波冲击的最大加速度取决于电池组的质量。在三个互相垂直的电池安装方位的正方向经受三次冲击，接着在反方向经受三次冲击，总共经受</w:t>
      </w:r>
      <w:r w:rsidRPr="007F7449">
        <w:rPr>
          <w:iCs/>
          <w:snapToGrid/>
          <w:sz w:val="20"/>
          <w:lang w:val="en-GB"/>
        </w:rPr>
        <w:t>18</w:t>
      </w:r>
      <w:r w:rsidRPr="007F7449">
        <w:rPr>
          <w:rFonts w:hint="eastAsia"/>
          <w:iCs/>
          <w:snapToGrid/>
          <w:sz w:val="20"/>
          <w:lang w:val="en-GB"/>
        </w:rPr>
        <w:t>次冲击。小电池组的脉冲持续时间</w:t>
      </w:r>
      <w:r w:rsidRPr="007F7449">
        <w:rPr>
          <w:iCs/>
          <w:snapToGrid/>
          <w:sz w:val="20"/>
          <w:lang w:val="en-GB"/>
        </w:rPr>
        <w:t>6</w:t>
      </w:r>
      <w:r w:rsidRPr="007F7449">
        <w:rPr>
          <w:rFonts w:hint="eastAsia"/>
          <w:iCs/>
          <w:snapToGrid/>
          <w:sz w:val="20"/>
          <w:lang w:val="en-GB"/>
        </w:rPr>
        <w:t>毫秒，大电池组的脉冲持续时间</w:t>
      </w:r>
      <w:r w:rsidRPr="007F7449">
        <w:rPr>
          <w:iCs/>
          <w:snapToGrid/>
          <w:sz w:val="20"/>
          <w:lang w:val="en-GB"/>
        </w:rPr>
        <w:t>11</w:t>
      </w:r>
      <w:r w:rsidRPr="007F7449">
        <w:rPr>
          <w:rFonts w:hint="eastAsia"/>
          <w:iCs/>
          <w:snapToGrid/>
          <w:sz w:val="20"/>
          <w:lang w:val="en-GB"/>
        </w:rPr>
        <w:t>毫秒。以下公式用于计算合适的最低限度最大加速度。</w:t>
      </w:r>
    </w:p>
    <w:p w:rsidR="003F15A3" w:rsidRDefault="003F15A3">
      <w:pPr>
        <w:tabs>
          <w:tab w:val="clear" w:pos="431"/>
        </w:tabs>
        <w:overflowPunct/>
        <w:adjustRightInd/>
        <w:snapToGrid/>
        <w:spacing w:line="240" w:lineRule="auto"/>
        <w:jc w:val="left"/>
        <w:rPr>
          <w:iCs/>
          <w:snapToGrid/>
          <w:sz w:val="20"/>
          <w:lang w:val="en-GB"/>
        </w:rPr>
      </w:pPr>
      <w:r>
        <w:rPr>
          <w:iCs/>
          <w:snapToGrid/>
          <w:sz w:val="20"/>
          <w:lang w:val="en-GB"/>
        </w:rPr>
        <w:br w:type="page"/>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851"/>
        <w:gridCol w:w="1777"/>
      </w:tblGrid>
      <w:tr w:rsidR="007F7449" w:rsidRPr="003F15A3" w:rsidTr="007F7449">
        <w:tc>
          <w:tcPr>
            <w:tcW w:w="1890" w:type="dxa"/>
            <w:tcBorders>
              <w:top w:val="single" w:sz="4" w:space="0" w:color="auto"/>
              <w:left w:val="single" w:sz="4" w:space="0" w:color="auto"/>
              <w:bottom w:val="single" w:sz="4" w:space="0" w:color="auto"/>
              <w:right w:val="single" w:sz="4" w:space="0" w:color="auto"/>
            </w:tcBorders>
            <w:vAlign w:val="center"/>
            <w:hideMark/>
          </w:tcPr>
          <w:p w:rsidR="007F7449" w:rsidRPr="003F15A3" w:rsidRDefault="007F7449" w:rsidP="00607C52">
            <w:pPr>
              <w:tabs>
                <w:tab w:val="clear" w:pos="431"/>
              </w:tabs>
              <w:suppressAutoHyphens/>
              <w:overflowPunct/>
              <w:adjustRightInd/>
              <w:spacing w:before="80" w:after="80" w:line="240" w:lineRule="atLeast"/>
              <w:ind w:right="42"/>
              <w:jc w:val="center"/>
              <w:rPr>
                <w:rFonts w:eastAsia="SimHei"/>
                <w:bCs/>
                <w:snapToGrid/>
                <w:sz w:val="18"/>
                <w:szCs w:val="18"/>
                <w:lang w:eastAsia="en-US"/>
              </w:rPr>
            </w:pPr>
            <w:r w:rsidRPr="003F15A3">
              <w:rPr>
                <w:rFonts w:eastAsia="SimHei" w:hint="eastAsia"/>
                <w:bCs/>
                <w:snapToGrid/>
                <w:sz w:val="18"/>
                <w:szCs w:val="18"/>
              </w:rPr>
              <w:t>电池组</w:t>
            </w:r>
          </w:p>
        </w:tc>
        <w:tc>
          <w:tcPr>
            <w:tcW w:w="3851" w:type="dxa"/>
            <w:tcBorders>
              <w:top w:val="single" w:sz="4" w:space="0" w:color="auto"/>
              <w:left w:val="single" w:sz="4" w:space="0" w:color="auto"/>
              <w:bottom w:val="single" w:sz="4" w:space="0" w:color="auto"/>
              <w:right w:val="single" w:sz="4" w:space="0" w:color="auto"/>
            </w:tcBorders>
            <w:vAlign w:val="center"/>
            <w:hideMark/>
          </w:tcPr>
          <w:p w:rsidR="007F7449" w:rsidRPr="003F15A3" w:rsidRDefault="007F7449" w:rsidP="00607C52">
            <w:pPr>
              <w:tabs>
                <w:tab w:val="clear" w:pos="431"/>
              </w:tabs>
              <w:suppressAutoHyphens/>
              <w:overflowPunct/>
              <w:adjustRightInd/>
              <w:spacing w:before="80" w:after="80" w:line="240" w:lineRule="atLeast"/>
              <w:ind w:right="1134"/>
              <w:jc w:val="center"/>
              <w:rPr>
                <w:rFonts w:eastAsia="SimHei"/>
                <w:bCs/>
                <w:snapToGrid/>
                <w:sz w:val="18"/>
                <w:szCs w:val="18"/>
                <w:lang w:eastAsia="en-US"/>
              </w:rPr>
            </w:pPr>
            <w:r w:rsidRPr="003F15A3">
              <w:rPr>
                <w:rFonts w:eastAsia="SimHei" w:hint="eastAsia"/>
                <w:bCs/>
                <w:snapToGrid/>
                <w:sz w:val="18"/>
                <w:szCs w:val="18"/>
                <w:lang w:eastAsia="en-US"/>
              </w:rPr>
              <w:t>最低限度最大加速度</w:t>
            </w:r>
          </w:p>
        </w:tc>
        <w:tc>
          <w:tcPr>
            <w:tcW w:w="1777" w:type="dxa"/>
            <w:tcBorders>
              <w:top w:val="single" w:sz="4" w:space="0" w:color="auto"/>
              <w:left w:val="single" w:sz="4" w:space="0" w:color="auto"/>
              <w:bottom w:val="single" w:sz="4" w:space="0" w:color="auto"/>
              <w:right w:val="single" w:sz="4" w:space="0" w:color="auto"/>
            </w:tcBorders>
            <w:vAlign w:val="center"/>
            <w:hideMark/>
          </w:tcPr>
          <w:p w:rsidR="007F7449" w:rsidRPr="003F15A3" w:rsidRDefault="007F7449" w:rsidP="00607C52">
            <w:pPr>
              <w:tabs>
                <w:tab w:val="clear" w:pos="431"/>
              </w:tabs>
              <w:suppressAutoHyphens/>
              <w:overflowPunct/>
              <w:adjustRightInd/>
              <w:spacing w:before="80" w:after="80" w:line="240" w:lineRule="atLeast"/>
              <w:jc w:val="center"/>
              <w:rPr>
                <w:rFonts w:eastAsia="SimHei"/>
                <w:bCs/>
                <w:snapToGrid/>
                <w:sz w:val="18"/>
                <w:szCs w:val="18"/>
                <w:lang w:eastAsia="en-US"/>
              </w:rPr>
            </w:pPr>
            <w:r w:rsidRPr="003F15A3">
              <w:rPr>
                <w:rFonts w:eastAsia="SimHei" w:hint="eastAsia"/>
                <w:bCs/>
                <w:snapToGrid/>
                <w:sz w:val="18"/>
                <w:szCs w:val="18"/>
                <w:lang w:eastAsia="en-US"/>
              </w:rPr>
              <w:t>脉冲持续时间</w:t>
            </w:r>
          </w:p>
        </w:tc>
      </w:tr>
      <w:tr w:rsidR="007F7449" w:rsidRPr="007F7449" w:rsidTr="007F7449">
        <w:tc>
          <w:tcPr>
            <w:tcW w:w="1890"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ind w:right="42"/>
              <w:jc w:val="center"/>
              <w:rPr>
                <w:snapToGrid/>
                <w:sz w:val="20"/>
                <w:lang w:eastAsia="en-US"/>
              </w:rPr>
            </w:pPr>
            <w:r w:rsidRPr="007F7449">
              <w:rPr>
                <w:rFonts w:hint="eastAsia"/>
                <w:iCs/>
                <w:snapToGrid/>
                <w:sz w:val="20"/>
                <w:lang w:val="en-GB"/>
              </w:rPr>
              <w:t>小电池组</w:t>
            </w:r>
          </w:p>
        </w:tc>
        <w:tc>
          <w:tcPr>
            <w:tcW w:w="3851"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ind w:right="1134"/>
              <w:jc w:val="center"/>
              <w:rPr>
                <w:iCs/>
                <w:snapToGrid/>
                <w:sz w:val="20"/>
                <w:lang w:val="en-GB" w:eastAsia="en-US"/>
              </w:rPr>
            </w:pPr>
            <w:r w:rsidRPr="007F7449">
              <w:rPr>
                <w:iCs/>
                <w:snapToGrid/>
                <w:sz w:val="20"/>
                <w:lang w:val="en-GB" w:eastAsia="en-US"/>
              </w:rPr>
              <w:t>150 g</w:t>
            </w:r>
            <w:r w:rsidRPr="007F7449">
              <w:rPr>
                <w:iCs/>
                <w:snapToGrid/>
                <w:sz w:val="20"/>
                <w:vertAlign w:val="subscript"/>
                <w:lang w:val="en-GB" w:eastAsia="en-US"/>
              </w:rPr>
              <w:t xml:space="preserve">n </w:t>
            </w:r>
            <w:r w:rsidRPr="007F7449">
              <w:rPr>
                <w:rFonts w:hint="eastAsia"/>
                <w:iCs/>
                <w:snapToGrid/>
                <w:sz w:val="20"/>
                <w:lang w:eastAsia="en-US"/>
              </w:rPr>
              <w:t>或公式计算</w:t>
            </w:r>
          </w:p>
          <w:p w:rsidR="007F7449" w:rsidRPr="007F7449" w:rsidRDefault="007F7449" w:rsidP="007F7449">
            <w:pPr>
              <w:tabs>
                <w:tab w:val="clear" w:pos="431"/>
              </w:tabs>
              <w:suppressAutoHyphens/>
              <w:overflowPunct/>
              <w:adjustRightInd/>
              <w:snapToGrid/>
              <w:spacing w:after="120" w:line="240" w:lineRule="atLeast"/>
              <w:ind w:right="1134"/>
              <w:jc w:val="center"/>
              <w:rPr>
                <w:iCs/>
                <w:snapToGrid/>
                <w:sz w:val="20"/>
                <w:lang w:val="en-GB" w:eastAsia="en-US"/>
              </w:rPr>
            </w:pPr>
            <w:r w:rsidRPr="007F7449">
              <w:rPr>
                <w:iCs/>
                <w:snapToGrid/>
                <w:position w:val="-52"/>
                <w:sz w:val="20"/>
                <w:lang w:val="en-GB" w:eastAsia="en-US"/>
              </w:rPr>
              <w:object w:dxaOrig="2460" w:dyaOrig="1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5pt;height:51.95pt" o:ole="">
                  <v:imagedata r:id="rId42" o:title=""/>
                </v:shape>
                <o:OLEObject Type="Embed" ProgID="Equation.3" ShapeID="_x0000_i1025" DrawAspect="Content" ObjectID="_1525694674" r:id="rId43"/>
              </w:object>
            </w:r>
          </w:p>
          <w:p w:rsidR="007F7449" w:rsidRPr="007F7449" w:rsidRDefault="007F7449" w:rsidP="00CD1489">
            <w:pPr>
              <w:tabs>
                <w:tab w:val="clear" w:pos="431"/>
              </w:tabs>
              <w:suppressAutoHyphens/>
              <w:overflowPunct/>
              <w:adjustRightInd/>
              <w:spacing w:after="120" w:line="240" w:lineRule="atLeast"/>
              <w:ind w:right="1134"/>
              <w:jc w:val="center"/>
              <w:rPr>
                <w:snapToGrid/>
                <w:sz w:val="20"/>
                <w:lang w:eastAsia="en-US"/>
              </w:rPr>
            </w:pPr>
            <w:r w:rsidRPr="007F7449">
              <w:rPr>
                <w:rFonts w:hint="eastAsia"/>
                <w:iCs/>
                <w:snapToGrid/>
                <w:sz w:val="20"/>
                <w:lang w:val="en-GB"/>
              </w:rPr>
              <w:t>取数值较小者</w:t>
            </w:r>
          </w:p>
        </w:tc>
        <w:tc>
          <w:tcPr>
            <w:tcW w:w="1777"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jc w:val="center"/>
              <w:rPr>
                <w:snapToGrid/>
                <w:sz w:val="20"/>
                <w:lang w:eastAsia="en-US"/>
              </w:rPr>
            </w:pPr>
            <w:r w:rsidRPr="007F7449">
              <w:rPr>
                <w:snapToGrid/>
                <w:sz w:val="20"/>
                <w:lang w:eastAsia="en-US"/>
              </w:rPr>
              <w:t xml:space="preserve">6 </w:t>
            </w:r>
            <w:r w:rsidRPr="007F7449">
              <w:rPr>
                <w:rFonts w:hint="eastAsia"/>
                <w:snapToGrid/>
                <w:sz w:val="20"/>
              </w:rPr>
              <w:t>毫秒</w:t>
            </w:r>
          </w:p>
        </w:tc>
      </w:tr>
      <w:tr w:rsidR="007F7449" w:rsidRPr="007F7449" w:rsidTr="007F7449">
        <w:tc>
          <w:tcPr>
            <w:tcW w:w="1890"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ind w:right="42"/>
              <w:jc w:val="center"/>
              <w:rPr>
                <w:snapToGrid/>
                <w:sz w:val="20"/>
                <w:lang w:eastAsia="en-US"/>
              </w:rPr>
            </w:pPr>
            <w:r w:rsidRPr="007F7449">
              <w:rPr>
                <w:rFonts w:hint="eastAsia"/>
                <w:iCs/>
                <w:snapToGrid/>
                <w:sz w:val="20"/>
                <w:lang w:val="en-GB"/>
              </w:rPr>
              <w:t>大电池组</w:t>
            </w:r>
          </w:p>
        </w:tc>
        <w:tc>
          <w:tcPr>
            <w:tcW w:w="3851"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ind w:right="1134"/>
              <w:jc w:val="center"/>
              <w:rPr>
                <w:iCs/>
                <w:snapToGrid/>
                <w:sz w:val="20"/>
                <w:lang w:val="en-GB" w:eastAsia="en-US"/>
              </w:rPr>
            </w:pPr>
            <w:r w:rsidRPr="007F7449">
              <w:rPr>
                <w:iCs/>
                <w:snapToGrid/>
                <w:sz w:val="20"/>
                <w:lang w:val="en-GB" w:eastAsia="en-US"/>
              </w:rPr>
              <w:t>50 g</w:t>
            </w:r>
            <w:r w:rsidRPr="007F7449">
              <w:rPr>
                <w:iCs/>
                <w:snapToGrid/>
                <w:sz w:val="20"/>
                <w:vertAlign w:val="subscript"/>
                <w:lang w:val="en-GB" w:eastAsia="en-US"/>
              </w:rPr>
              <w:t xml:space="preserve">n </w:t>
            </w:r>
            <w:r w:rsidRPr="007F7449">
              <w:rPr>
                <w:rFonts w:hint="eastAsia"/>
                <w:iCs/>
                <w:snapToGrid/>
                <w:sz w:val="20"/>
                <w:lang w:val="en-GB"/>
              </w:rPr>
              <w:t>或公式计算</w:t>
            </w:r>
            <w:r w:rsidRPr="007F7449">
              <w:rPr>
                <w:rFonts w:hint="eastAsia"/>
                <w:iCs/>
                <w:snapToGrid/>
                <w:sz w:val="20"/>
                <w:lang w:eastAsia="en-US"/>
              </w:rPr>
              <w:t>结果</w:t>
            </w:r>
          </w:p>
          <w:p w:rsidR="007F7449" w:rsidRPr="007F7449" w:rsidRDefault="007F7449" w:rsidP="007F7449">
            <w:pPr>
              <w:tabs>
                <w:tab w:val="clear" w:pos="431"/>
              </w:tabs>
              <w:suppressAutoHyphens/>
              <w:overflowPunct/>
              <w:adjustRightInd/>
              <w:snapToGrid/>
              <w:spacing w:after="120" w:line="240" w:lineRule="atLeast"/>
              <w:ind w:right="1134"/>
              <w:jc w:val="center"/>
              <w:rPr>
                <w:iCs/>
                <w:snapToGrid/>
                <w:sz w:val="20"/>
                <w:lang w:val="en-GB" w:eastAsia="en-US"/>
              </w:rPr>
            </w:pPr>
            <w:r w:rsidRPr="007F7449">
              <w:rPr>
                <w:iCs/>
                <w:snapToGrid/>
                <w:position w:val="-52"/>
                <w:sz w:val="20"/>
                <w:lang w:val="en-GB" w:eastAsia="en-US"/>
              </w:rPr>
              <w:object w:dxaOrig="2370" w:dyaOrig="1000">
                <v:shape id="_x0000_i1026" type="#_x0000_t75" style="width:118.95pt;height:49.45pt" o:ole="">
                  <v:imagedata r:id="rId44" o:title=""/>
                </v:shape>
                <o:OLEObject Type="Embed" ProgID="Equation.3" ShapeID="_x0000_i1026" DrawAspect="Content" ObjectID="_1525694675" r:id="rId45"/>
              </w:object>
            </w:r>
          </w:p>
          <w:p w:rsidR="007F7449" w:rsidRPr="007F7449" w:rsidRDefault="007F7449" w:rsidP="007F7449">
            <w:pPr>
              <w:tabs>
                <w:tab w:val="clear" w:pos="431"/>
              </w:tabs>
              <w:suppressAutoHyphens/>
              <w:overflowPunct/>
              <w:adjustRightInd/>
              <w:snapToGrid/>
              <w:spacing w:after="120" w:line="240" w:lineRule="atLeast"/>
              <w:ind w:right="1134"/>
              <w:jc w:val="center"/>
              <w:rPr>
                <w:snapToGrid/>
                <w:sz w:val="20"/>
                <w:lang w:eastAsia="en-US"/>
              </w:rPr>
            </w:pPr>
            <w:r w:rsidRPr="007F7449">
              <w:rPr>
                <w:rFonts w:hint="eastAsia"/>
                <w:iCs/>
                <w:snapToGrid/>
                <w:sz w:val="20"/>
                <w:lang w:eastAsia="en-US"/>
              </w:rPr>
              <w:t>取数值较小者</w:t>
            </w:r>
          </w:p>
        </w:tc>
        <w:tc>
          <w:tcPr>
            <w:tcW w:w="1777" w:type="dxa"/>
            <w:tcBorders>
              <w:top w:val="single" w:sz="4" w:space="0" w:color="auto"/>
              <w:left w:val="single" w:sz="4" w:space="0" w:color="auto"/>
              <w:bottom w:val="single" w:sz="4" w:space="0" w:color="auto"/>
              <w:right w:val="single" w:sz="4" w:space="0" w:color="auto"/>
            </w:tcBorders>
            <w:vAlign w:val="center"/>
            <w:hideMark/>
          </w:tcPr>
          <w:p w:rsidR="007F7449" w:rsidRPr="007F7449" w:rsidRDefault="007F7449" w:rsidP="007F7449">
            <w:pPr>
              <w:tabs>
                <w:tab w:val="clear" w:pos="431"/>
              </w:tabs>
              <w:suppressAutoHyphens/>
              <w:overflowPunct/>
              <w:adjustRightInd/>
              <w:snapToGrid/>
              <w:spacing w:after="120" w:line="240" w:lineRule="atLeast"/>
              <w:jc w:val="center"/>
              <w:rPr>
                <w:snapToGrid/>
                <w:sz w:val="20"/>
                <w:lang w:eastAsia="en-US"/>
              </w:rPr>
            </w:pPr>
            <w:r w:rsidRPr="007F7449">
              <w:rPr>
                <w:snapToGrid/>
                <w:sz w:val="20"/>
                <w:lang w:eastAsia="en-US"/>
              </w:rPr>
              <w:t>11</w:t>
            </w:r>
            <w:r w:rsidRPr="007F7449">
              <w:rPr>
                <w:rFonts w:hint="eastAsia"/>
                <w:snapToGrid/>
                <w:sz w:val="20"/>
              </w:rPr>
              <w:t>毫秒</w:t>
            </w:r>
          </w:p>
        </w:tc>
      </w:tr>
    </w:tbl>
    <w:p w:rsidR="007F7449" w:rsidRPr="007F7449" w:rsidRDefault="007F7449" w:rsidP="00CD1489">
      <w:pPr>
        <w:tabs>
          <w:tab w:val="clear" w:pos="431"/>
        </w:tabs>
        <w:suppressAutoHyphens/>
        <w:overflowPunct/>
        <w:adjustRightInd/>
        <w:spacing w:before="120" w:after="120" w:line="240" w:lineRule="atLeast"/>
        <w:ind w:left="1134" w:right="1134"/>
        <w:jc w:val="center"/>
        <w:rPr>
          <w:iCs/>
          <w:snapToGrid/>
          <w:sz w:val="20"/>
          <w:lang w:val="en-GB"/>
        </w:rPr>
      </w:pPr>
      <w:r w:rsidRPr="00CD1489">
        <w:rPr>
          <w:iCs/>
          <w:snapToGrid/>
          <w:szCs w:val="21"/>
          <w:lang w:val="en-GB"/>
        </w:rPr>
        <w:t>*</w:t>
      </w:r>
      <w:r w:rsidRPr="00CD1489">
        <w:rPr>
          <w:iCs/>
          <w:snapToGrid/>
          <w:szCs w:val="21"/>
          <w:lang w:val="en-GB"/>
        </w:rPr>
        <w:tab/>
      </w:r>
      <w:r w:rsidR="00CD1489">
        <w:rPr>
          <w:rFonts w:hint="eastAsia"/>
          <w:iCs/>
          <w:snapToGrid/>
          <w:sz w:val="18"/>
          <w:szCs w:val="18"/>
          <w:lang w:val="en-GB"/>
        </w:rPr>
        <w:t xml:space="preserve"> </w:t>
      </w:r>
      <w:r w:rsidRPr="00CD1489">
        <w:rPr>
          <w:rFonts w:hint="eastAsia"/>
          <w:iCs/>
          <w:snapToGrid/>
          <w:sz w:val="18"/>
          <w:szCs w:val="18"/>
          <w:lang w:val="en-GB"/>
        </w:rPr>
        <w:t>质量为千克</w:t>
      </w:r>
      <w:r w:rsidRPr="007F7449">
        <w:rPr>
          <w:rFonts w:hint="eastAsia"/>
          <w:iCs/>
          <w:snapToGrid/>
          <w:sz w:val="20"/>
          <w:lang w:val="en-GB"/>
        </w:rPr>
        <w:t>。</w:t>
      </w:r>
    </w:p>
    <w:p w:rsidR="007F7449" w:rsidRPr="00197F01" w:rsidRDefault="007F7449" w:rsidP="00CD1489">
      <w:pPr>
        <w:pStyle w:val="SingleTxtGC"/>
        <w:rPr>
          <w:rFonts w:ascii="Time New Roman" w:eastAsia="楷体" w:hAnsi="Time New Roman" w:hint="eastAsia"/>
          <w:snapToGrid/>
          <w:spacing w:val="-4"/>
          <w:lang w:val="en-GB"/>
        </w:rPr>
      </w:pPr>
      <w:r w:rsidRPr="00CD1489">
        <w:rPr>
          <w:rFonts w:eastAsia="SimHei" w:hint="eastAsia"/>
          <w:bCs/>
          <w:snapToGrid/>
          <w:lang w:val="en-GB"/>
        </w:rPr>
        <w:t>注</w:t>
      </w:r>
      <w:r w:rsidRPr="007F7449">
        <w:rPr>
          <w:rFonts w:hint="eastAsia"/>
          <w:snapToGrid/>
          <w:lang w:val="en-GB"/>
        </w:rPr>
        <w:t>：</w:t>
      </w:r>
      <w:r w:rsidRPr="00CD1489">
        <w:rPr>
          <w:snapToGrid/>
          <w:spacing w:val="-4"/>
          <w:lang w:val="en-GB"/>
        </w:rPr>
        <w:tab/>
      </w:r>
      <w:r w:rsidRPr="00197F01">
        <w:rPr>
          <w:rFonts w:ascii="Time New Roman" w:eastAsia="楷体" w:hAnsi="Time New Roman"/>
          <w:snapToGrid/>
          <w:spacing w:val="-4"/>
          <w:lang w:val="en-GB"/>
        </w:rPr>
        <w:t>IEC</w:t>
      </w:r>
      <w:r w:rsidRPr="00197F01">
        <w:rPr>
          <w:rFonts w:ascii="Time New Roman" w:eastAsia="楷体" w:hAnsi="Time New Roman" w:hint="eastAsia"/>
          <w:snapToGrid/>
          <w:spacing w:val="-4"/>
          <w:lang w:val="en-GB"/>
        </w:rPr>
        <w:t>标准</w:t>
      </w:r>
      <w:r w:rsidRPr="00197F01">
        <w:rPr>
          <w:rFonts w:ascii="Time New Roman" w:eastAsia="楷体" w:hAnsi="Time New Roman"/>
          <w:snapToGrid/>
          <w:spacing w:val="-4"/>
          <w:lang w:val="en-GB"/>
        </w:rPr>
        <w:t>60068-2-27 (</w:t>
      </w:r>
      <w:r w:rsidRPr="00197F01">
        <w:rPr>
          <w:rFonts w:ascii="Time New Roman" w:eastAsia="楷体" w:hAnsi="Time New Roman" w:hint="eastAsia"/>
          <w:snapToGrid/>
          <w:spacing w:val="-4"/>
          <w:lang w:val="en-GB"/>
        </w:rPr>
        <w:t>第四版</w:t>
      </w:r>
      <w:r w:rsidRPr="00197F01">
        <w:rPr>
          <w:rFonts w:ascii="Time New Roman" w:eastAsia="楷体" w:hAnsi="Time New Roman"/>
          <w:snapToGrid/>
          <w:spacing w:val="-4"/>
          <w:lang w:val="en-GB"/>
        </w:rPr>
        <w:t xml:space="preserve"> 2008-02)</w:t>
      </w:r>
      <w:r w:rsidRPr="00197F01">
        <w:rPr>
          <w:rFonts w:ascii="Time New Roman" w:eastAsia="楷体" w:hAnsi="Time New Roman" w:hint="eastAsia"/>
          <w:snapToGrid/>
          <w:spacing w:val="-4"/>
          <w:lang w:val="en-GB"/>
        </w:rPr>
        <w:t>：“环境试验</w:t>
      </w:r>
      <w:r w:rsidRPr="00197F01">
        <w:rPr>
          <w:rFonts w:ascii="Time New Roman" w:eastAsia="楷体" w:hAnsi="Time New Roman"/>
          <w:snapToGrid/>
          <w:spacing w:val="-4"/>
          <w:lang w:val="en-GB"/>
        </w:rPr>
        <w:t>-</w:t>
      </w:r>
      <w:r w:rsidRPr="00197F01">
        <w:rPr>
          <w:rFonts w:ascii="Time New Roman" w:eastAsia="楷体" w:hAnsi="Time New Roman" w:hint="eastAsia"/>
          <w:snapToGrid/>
          <w:spacing w:val="-4"/>
          <w:lang w:val="en-GB"/>
        </w:rPr>
        <w:t>第</w:t>
      </w:r>
      <w:r w:rsidRPr="00197F01">
        <w:rPr>
          <w:rFonts w:ascii="Time New Roman" w:eastAsia="楷体" w:hAnsi="Time New Roman"/>
          <w:snapToGrid/>
          <w:spacing w:val="-4"/>
          <w:lang w:val="en-GB"/>
        </w:rPr>
        <w:t>2-27</w:t>
      </w:r>
      <w:r w:rsidRPr="00197F01">
        <w:rPr>
          <w:rFonts w:ascii="Time New Roman" w:eastAsia="楷体" w:hAnsi="Time New Roman" w:hint="eastAsia"/>
          <w:snapToGrid/>
          <w:spacing w:val="-4"/>
          <w:lang w:val="en-GB"/>
        </w:rPr>
        <w:t>部分</w:t>
      </w:r>
      <w:r w:rsidR="00B00099" w:rsidRPr="00197F01">
        <w:rPr>
          <w:rFonts w:ascii="Time New Roman" w:eastAsia="楷体" w:hAnsi="Time New Roman"/>
          <w:snapToGrid/>
          <w:spacing w:val="-4"/>
          <w:lang w:val="en-GB"/>
        </w:rPr>
        <w:t>：</w:t>
      </w:r>
      <w:r w:rsidRPr="00197F01">
        <w:rPr>
          <w:rFonts w:ascii="Time New Roman" w:eastAsia="楷体" w:hAnsi="Time New Roman"/>
          <w:snapToGrid/>
          <w:spacing w:val="-4"/>
          <w:lang w:val="en-GB"/>
        </w:rPr>
        <w:t xml:space="preserve"> </w:t>
      </w:r>
      <w:r w:rsidRPr="00197F01">
        <w:rPr>
          <w:rFonts w:ascii="Time New Roman" w:eastAsia="楷体" w:hAnsi="Time New Roman" w:hint="eastAsia"/>
          <w:snapToGrid/>
          <w:spacing w:val="-4"/>
          <w:lang w:val="en-GB"/>
        </w:rPr>
        <w:t>试验</w:t>
      </w:r>
      <w:r w:rsidRPr="00197F01">
        <w:rPr>
          <w:rFonts w:ascii="Time New Roman" w:eastAsia="楷体" w:hAnsi="Time New Roman"/>
          <w:snapToGrid/>
          <w:spacing w:val="-4"/>
          <w:lang w:val="en-GB"/>
        </w:rPr>
        <w:t xml:space="preserve"> – </w:t>
      </w:r>
      <w:r w:rsidRPr="00197F01">
        <w:rPr>
          <w:rFonts w:ascii="Time New Roman" w:eastAsia="楷体" w:hAnsi="Time New Roman" w:hint="eastAsia"/>
          <w:snapToGrid/>
          <w:spacing w:val="-4"/>
          <w:lang w:val="en-GB"/>
        </w:rPr>
        <w:t>试验</w:t>
      </w:r>
      <w:r w:rsidR="00D80AEA" w:rsidRPr="00197F01">
        <w:rPr>
          <w:rFonts w:ascii="Time New Roman" w:eastAsia="楷体" w:hAnsi="Time New Roman"/>
          <w:snapToGrid/>
          <w:spacing w:val="-4"/>
          <w:lang w:val="en-GB"/>
        </w:rPr>
        <w:t xml:space="preserve"> Ea</w:t>
      </w:r>
      <w:r w:rsidRPr="00197F01">
        <w:rPr>
          <w:rFonts w:ascii="Time New Roman" w:eastAsia="楷体" w:hAnsi="Time New Roman" w:hint="eastAsia"/>
          <w:snapToGrid/>
          <w:spacing w:val="-4"/>
          <w:lang w:val="en-GB"/>
        </w:rPr>
        <w:t>和指导意见：冲击”中提供关于加速度和脉冲持续时间耐受性的指导意见。</w:t>
      </w:r>
    </w:p>
    <w:p w:rsidR="00607C52" w:rsidRPr="00197F01" w:rsidRDefault="007F7449" w:rsidP="006B43F4">
      <w:pPr>
        <w:pStyle w:val="SingleTxtGC"/>
        <w:spacing w:after="240"/>
        <w:rPr>
          <w:snapToGrid/>
          <w:lang w:val="en-GB"/>
        </w:rPr>
      </w:pPr>
      <w:r w:rsidRPr="00197F01">
        <w:rPr>
          <w:rFonts w:hint="eastAsia"/>
          <w:snapToGrid/>
          <w:lang w:val="en-GB"/>
        </w:rPr>
        <w:t>最低限度最大加速度与质量的关系，小电池组见图</w:t>
      </w:r>
      <w:r w:rsidRPr="00197F01">
        <w:rPr>
          <w:snapToGrid/>
          <w:lang w:val="en-GB"/>
        </w:rPr>
        <w:t xml:space="preserve"> </w:t>
      </w:r>
      <w:r w:rsidR="00B00099" w:rsidRPr="00197F01">
        <w:rPr>
          <w:snapToGrid/>
          <w:lang w:val="en-GB"/>
        </w:rPr>
        <w:t>1,</w:t>
      </w:r>
      <w:r w:rsidRPr="00197F01">
        <w:rPr>
          <w:rFonts w:hint="eastAsia"/>
          <w:snapToGrid/>
          <w:lang w:val="en-GB"/>
        </w:rPr>
        <w:t>大电池组见图</w:t>
      </w:r>
      <w:r w:rsidRPr="00197F01">
        <w:rPr>
          <w:snapToGrid/>
          <w:lang w:val="en-GB"/>
        </w:rPr>
        <w:t xml:space="preserve"> 2</w:t>
      </w:r>
      <w:r w:rsidRPr="00197F01">
        <w:rPr>
          <w:rFonts w:hint="eastAsia"/>
          <w:snapToGrid/>
          <w:lang w:val="en-GB"/>
        </w:rPr>
        <w:t>。</w:t>
      </w:r>
    </w:p>
    <w:p w:rsidR="007F7449" w:rsidRPr="007F7449" w:rsidRDefault="007F7449" w:rsidP="007F7449">
      <w:pPr>
        <w:tabs>
          <w:tab w:val="clear" w:pos="431"/>
        </w:tabs>
        <w:overflowPunct/>
        <w:adjustRightInd/>
        <w:snapToGrid/>
        <w:spacing w:line="240" w:lineRule="auto"/>
        <w:ind w:left="360"/>
        <w:jc w:val="center"/>
        <w:rPr>
          <w:i/>
          <w:iCs/>
          <w:snapToGrid/>
          <w:color w:val="000000"/>
          <w:sz w:val="22"/>
          <w:szCs w:val="22"/>
          <w:u w:val="single"/>
          <w:lang w:eastAsia="en-US"/>
        </w:rPr>
      </w:pPr>
      <w:r w:rsidRPr="007F7449">
        <w:rPr>
          <w:noProof/>
          <w:snapToGrid/>
          <w:sz w:val="20"/>
          <w:lang w:val="en-GB"/>
        </w:rPr>
        <w:drawing>
          <wp:inline distT="0" distB="0" distL="0" distR="0" wp14:anchorId="09DEE12D" wp14:editId="46711F2A">
            <wp:extent cx="3714750" cy="3002915"/>
            <wp:effectExtent l="0" t="0" r="0" b="6985"/>
            <wp:docPr id="184" name="图片 34" descr="Small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Small Batteries-e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0" cy="3002915"/>
                    </a:xfrm>
                    <a:prstGeom prst="rect">
                      <a:avLst/>
                    </a:prstGeom>
                    <a:noFill/>
                    <a:ln>
                      <a:noFill/>
                    </a:ln>
                  </pic:spPr>
                </pic:pic>
              </a:graphicData>
            </a:graphic>
          </wp:inline>
        </w:drawing>
      </w:r>
    </w:p>
    <w:p w:rsidR="007F7449" w:rsidRPr="007F7449" w:rsidRDefault="007F7449" w:rsidP="007F7449">
      <w:pPr>
        <w:tabs>
          <w:tab w:val="clear" w:pos="431"/>
        </w:tabs>
        <w:overflowPunct/>
        <w:adjustRightInd/>
        <w:snapToGrid/>
        <w:spacing w:line="240" w:lineRule="auto"/>
        <w:ind w:left="360"/>
        <w:rPr>
          <w:i/>
          <w:iCs/>
          <w:snapToGrid/>
          <w:color w:val="000000"/>
          <w:sz w:val="22"/>
          <w:szCs w:val="22"/>
          <w:u w:val="single"/>
          <w:lang w:eastAsia="en-US"/>
        </w:rPr>
      </w:pPr>
    </w:p>
    <w:p w:rsidR="007F7449" w:rsidRPr="00197F01" w:rsidRDefault="007F7449" w:rsidP="007F7449">
      <w:pPr>
        <w:tabs>
          <w:tab w:val="clear" w:pos="431"/>
        </w:tabs>
        <w:suppressAutoHyphens/>
        <w:overflowPunct/>
        <w:adjustRightInd/>
        <w:snapToGrid/>
        <w:spacing w:after="120" w:line="240" w:lineRule="atLeast"/>
        <w:ind w:left="1134" w:right="1134"/>
        <w:jc w:val="center"/>
        <w:rPr>
          <w:rFonts w:ascii="Time New Roman" w:eastAsia="楷体" w:hAnsi="Time New Roman" w:hint="eastAsia"/>
          <w:iCs/>
          <w:snapToGrid/>
          <w:szCs w:val="21"/>
        </w:rPr>
      </w:pPr>
      <w:r w:rsidRPr="00197F01">
        <w:rPr>
          <w:rFonts w:ascii="Time New Roman" w:eastAsia="楷体" w:hAnsi="Time New Roman" w:hint="eastAsia"/>
          <w:iCs/>
          <w:snapToGrid/>
          <w:szCs w:val="21"/>
        </w:rPr>
        <w:t>图</w:t>
      </w:r>
      <w:r w:rsidRPr="00197F01">
        <w:rPr>
          <w:rFonts w:ascii="Time New Roman" w:eastAsia="楷体" w:hAnsi="Time New Roman"/>
          <w:iCs/>
          <w:snapToGrid/>
          <w:szCs w:val="21"/>
        </w:rPr>
        <w:t>38.3.4.1</w:t>
      </w:r>
      <w:r w:rsidRPr="00197F01">
        <w:rPr>
          <w:rFonts w:ascii="Time New Roman" w:eastAsia="楷体" w:hAnsi="Time New Roman" w:hint="eastAsia"/>
          <w:iCs/>
          <w:snapToGrid/>
          <w:szCs w:val="21"/>
        </w:rPr>
        <w:t>：小电池组</w:t>
      </w:r>
      <w:r w:rsidRPr="00197F01">
        <w:rPr>
          <w:rFonts w:ascii="Time New Roman" w:eastAsia="楷体" w:hAnsi="Time New Roman"/>
          <w:iCs/>
          <w:snapToGrid/>
          <w:szCs w:val="21"/>
        </w:rPr>
        <w:t>(12.0</w:t>
      </w:r>
      <w:r w:rsidRPr="00197F01">
        <w:rPr>
          <w:rFonts w:ascii="Time New Roman" w:eastAsia="楷体" w:hAnsi="Time New Roman" w:hint="eastAsia"/>
          <w:iCs/>
          <w:snapToGrid/>
          <w:szCs w:val="21"/>
        </w:rPr>
        <w:t>千克以下</w:t>
      </w:r>
      <w:r w:rsidRPr="00197F01">
        <w:rPr>
          <w:rFonts w:ascii="Time New Roman" w:eastAsia="楷体" w:hAnsi="Time New Roman"/>
          <w:iCs/>
          <w:snapToGrid/>
          <w:szCs w:val="21"/>
        </w:rPr>
        <w:t>)</w:t>
      </w:r>
      <w:r w:rsidRPr="00197F01">
        <w:rPr>
          <w:rFonts w:ascii="Time New Roman" w:eastAsia="楷体" w:hAnsi="Time New Roman" w:hint="eastAsia"/>
          <w:iCs/>
          <w:snapToGrid/>
          <w:szCs w:val="21"/>
        </w:rPr>
        <w:t>最低限度最大加速度与质量的关系</w:t>
      </w:r>
    </w:p>
    <w:p w:rsidR="007F7449" w:rsidRPr="007F7449" w:rsidRDefault="007F7449" w:rsidP="007F7449">
      <w:pPr>
        <w:tabs>
          <w:tab w:val="clear" w:pos="431"/>
        </w:tabs>
        <w:overflowPunct/>
        <w:adjustRightInd/>
        <w:snapToGrid/>
        <w:spacing w:line="240" w:lineRule="auto"/>
        <w:ind w:left="360"/>
        <w:rPr>
          <w:i/>
          <w:iCs/>
          <w:snapToGrid/>
          <w:color w:val="000000"/>
          <w:sz w:val="22"/>
          <w:szCs w:val="22"/>
          <w:u w:val="single"/>
        </w:rPr>
      </w:pPr>
    </w:p>
    <w:p w:rsidR="007F7449" w:rsidRPr="007F7449" w:rsidRDefault="007F7449" w:rsidP="007F7449">
      <w:pPr>
        <w:tabs>
          <w:tab w:val="clear" w:pos="431"/>
        </w:tabs>
        <w:overflowPunct/>
        <w:adjustRightInd/>
        <w:snapToGrid/>
        <w:spacing w:line="240" w:lineRule="auto"/>
        <w:ind w:left="360"/>
        <w:jc w:val="center"/>
        <w:rPr>
          <w:i/>
          <w:iCs/>
          <w:snapToGrid/>
          <w:color w:val="000000"/>
          <w:sz w:val="22"/>
          <w:szCs w:val="22"/>
          <w:u w:val="single"/>
          <w:lang w:eastAsia="en-US"/>
        </w:rPr>
      </w:pPr>
      <w:r w:rsidRPr="007F7449">
        <w:rPr>
          <w:noProof/>
          <w:snapToGrid/>
          <w:sz w:val="20"/>
          <w:lang w:val="en-GB"/>
        </w:rPr>
        <w:drawing>
          <wp:inline distT="0" distB="0" distL="0" distR="0" wp14:anchorId="7CC5615A" wp14:editId="3B34A465">
            <wp:extent cx="3750945" cy="2935605"/>
            <wp:effectExtent l="0" t="0" r="1905" b="0"/>
            <wp:docPr id="185" name="图片 35" descr="Big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Big Batteries-e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0945" cy="2935605"/>
                    </a:xfrm>
                    <a:prstGeom prst="rect">
                      <a:avLst/>
                    </a:prstGeom>
                    <a:noFill/>
                    <a:ln>
                      <a:noFill/>
                    </a:ln>
                  </pic:spPr>
                </pic:pic>
              </a:graphicData>
            </a:graphic>
          </wp:inline>
        </w:drawing>
      </w:r>
    </w:p>
    <w:p w:rsidR="007F7449" w:rsidRPr="00197F01" w:rsidRDefault="007F7449" w:rsidP="007F7449">
      <w:pPr>
        <w:tabs>
          <w:tab w:val="clear" w:pos="431"/>
        </w:tabs>
        <w:suppressAutoHyphens/>
        <w:overflowPunct/>
        <w:adjustRightInd/>
        <w:snapToGrid/>
        <w:spacing w:after="120" w:line="240" w:lineRule="atLeast"/>
        <w:ind w:left="1134" w:right="1134"/>
        <w:jc w:val="center"/>
        <w:rPr>
          <w:rFonts w:ascii="Time New Roman" w:eastAsia="楷体" w:hAnsi="Time New Roman" w:hint="eastAsia"/>
          <w:iCs/>
          <w:snapToGrid/>
          <w:szCs w:val="21"/>
        </w:rPr>
      </w:pPr>
      <w:r w:rsidRPr="00197F01">
        <w:rPr>
          <w:rFonts w:ascii="Time New Roman" w:eastAsia="楷体" w:hAnsi="Time New Roman" w:hint="eastAsia"/>
          <w:iCs/>
          <w:snapToGrid/>
          <w:szCs w:val="21"/>
        </w:rPr>
        <w:t>图</w:t>
      </w:r>
      <w:r w:rsidRPr="00197F01">
        <w:rPr>
          <w:rFonts w:ascii="Time New Roman" w:eastAsia="楷体" w:hAnsi="Time New Roman"/>
          <w:iCs/>
          <w:snapToGrid/>
          <w:szCs w:val="21"/>
        </w:rPr>
        <w:t>38.3.4.2</w:t>
      </w:r>
      <w:r w:rsidRPr="00197F01">
        <w:rPr>
          <w:rFonts w:ascii="Time New Roman" w:eastAsia="楷体" w:hAnsi="Time New Roman" w:hint="eastAsia"/>
          <w:iCs/>
          <w:snapToGrid/>
          <w:szCs w:val="21"/>
        </w:rPr>
        <w:t>：大电池组</w:t>
      </w:r>
      <w:r w:rsidRPr="00197F01">
        <w:rPr>
          <w:rFonts w:ascii="Time New Roman" w:eastAsia="楷体" w:hAnsi="Time New Roman"/>
          <w:iCs/>
          <w:snapToGrid/>
          <w:szCs w:val="21"/>
        </w:rPr>
        <w:t>(12.0</w:t>
      </w:r>
      <w:r w:rsidRPr="00197F01">
        <w:rPr>
          <w:rFonts w:ascii="Time New Roman" w:eastAsia="楷体" w:hAnsi="Time New Roman" w:hint="eastAsia"/>
          <w:iCs/>
          <w:snapToGrid/>
          <w:szCs w:val="21"/>
        </w:rPr>
        <w:t>千克以上</w:t>
      </w:r>
      <w:r w:rsidRPr="00197F01">
        <w:rPr>
          <w:rFonts w:ascii="Time New Roman" w:eastAsia="楷体" w:hAnsi="Time New Roman"/>
          <w:iCs/>
          <w:snapToGrid/>
          <w:szCs w:val="21"/>
        </w:rPr>
        <w:t>)</w:t>
      </w:r>
      <w:r w:rsidRPr="00197F01">
        <w:rPr>
          <w:rFonts w:ascii="Time New Roman" w:eastAsia="楷体" w:hAnsi="Time New Roman" w:hint="eastAsia"/>
          <w:iCs/>
          <w:snapToGrid/>
          <w:szCs w:val="21"/>
        </w:rPr>
        <w:t>最低限度最大加速度与质量的关系</w:t>
      </w:r>
    </w:p>
    <w:p w:rsidR="007F7449" w:rsidRPr="007F7449" w:rsidRDefault="007F7449" w:rsidP="00653FD1">
      <w:pPr>
        <w:pStyle w:val="SingleTxtGC"/>
        <w:rPr>
          <w:snapToGrid/>
          <w:lang w:val="en-GB"/>
        </w:rPr>
      </w:pPr>
      <w:r w:rsidRPr="007F7449">
        <w:rPr>
          <w:rFonts w:hint="eastAsia"/>
          <w:snapToGrid/>
          <w:lang w:val="en-GB"/>
        </w:rPr>
        <w:t>每个电池或电池组须在三个互相垂直的电池或电池组安装方位的正极方向经受三次冲击，接着在负极方向经受三次冲击，总共经受</w:t>
      </w:r>
      <w:r w:rsidRPr="007F7449">
        <w:rPr>
          <w:snapToGrid/>
          <w:lang w:val="en-GB"/>
        </w:rPr>
        <w:t>18</w:t>
      </w:r>
      <w:r w:rsidRPr="007F7449">
        <w:rPr>
          <w:rFonts w:hint="eastAsia"/>
          <w:snapToGrid/>
          <w:lang w:val="en-GB"/>
        </w:rPr>
        <w:t>次冲击。</w:t>
      </w:r>
    </w:p>
    <w:p w:rsidR="007F7449" w:rsidRPr="00653FD1" w:rsidRDefault="007F7449" w:rsidP="00653FD1">
      <w:pPr>
        <w:pStyle w:val="SingleTxtGC"/>
        <w:rPr>
          <w:rFonts w:ascii="Time New Roman" w:eastAsia="楷体" w:hAnsi="Time New Roman" w:hint="eastAsia"/>
          <w:snapToGrid/>
          <w:lang w:val="en-GB"/>
        </w:rPr>
      </w:pPr>
      <w:r w:rsidRPr="00653FD1">
        <w:rPr>
          <w:rFonts w:ascii="Time New Roman" w:eastAsia="楷体" w:hAnsi="Time New Roman"/>
          <w:snapToGrid/>
          <w:lang w:val="en-GB"/>
        </w:rPr>
        <w:t>(</w:t>
      </w:r>
      <w:r w:rsidRPr="00653FD1">
        <w:rPr>
          <w:rFonts w:ascii="Time New Roman" w:eastAsia="楷体" w:hAnsi="Time New Roman" w:hint="eastAsia"/>
          <w:snapToGrid/>
          <w:lang w:val="en-GB"/>
        </w:rPr>
        <w:t>参考文件：第四十五届会议的非正式文件</w:t>
      </w:r>
      <w:r w:rsidRPr="00653FD1">
        <w:rPr>
          <w:rFonts w:ascii="Time New Roman" w:eastAsia="楷体" w:hAnsi="Time New Roman"/>
          <w:snapToGrid/>
          <w:lang w:val="en-GB"/>
        </w:rPr>
        <w:t>INF.1</w:t>
      </w:r>
      <w:r w:rsidR="00B00099">
        <w:rPr>
          <w:rFonts w:ascii="Time New Roman" w:eastAsia="楷体" w:hAnsi="Time New Roman"/>
          <w:snapToGrid/>
          <w:lang w:val="en-GB"/>
        </w:rPr>
        <w:t>1,</w:t>
      </w:r>
      <w:r w:rsidRPr="00653FD1">
        <w:rPr>
          <w:rFonts w:ascii="Time New Roman" w:eastAsia="楷体" w:hAnsi="Time New Roman"/>
          <w:snapToGrid/>
          <w:lang w:val="en-GB"/>
        </w:rPr>
        <w:t xml:space="preserve"> </w:t>
      </w:r>
      <w:r w:rsidRPr="00653FD1">
        <w:rPr>
          <w:rFonts w:ascii="Time New Roman" w:eastAsia="楷体" w:hAnsi="Time New Roman" w:hint="eastAsia"/>
          <w:snapToGrid/>
          <w:lang w:val="en-GB"/>
        </w:rPr>
        <w:t>建议</w:t>
      </w:r>
      <w:r w:rsidRPr="00653FD1">
        <w:rPr>
          <w:rFonts w:ascii="Time New Roman" w:eastAsia="楷体" w:hAnsi="Time New Roman"/>
          <w:snapToGrid/>
          <w:lang w:val="en-GB"/>
        </w:rPr>
        <w:t xml:space="preserve"> 4</w:t>
      </w:r>
      <w:r w:rsidRPr="00653FD1">
        <w:rPr>
          <w:rFonts w:ascii="Time New Roman" w:eastAsia="楷体" w:hAnsi="Time New Roman" w:hint="eastAsia"/>
          <w:snapToGrid/>
          <w:lang w:val="en-GB"/>
        </w:rPr>
        <w:t>备选</w:t>
      </w:r>
      <w:r w:rsidRPr="00653FD1">
        <w:rPr>
          <w:rFonts w:ascii="Time New Roman" w:eastAsia="楷体" w:hAnsi="Time New Roman"/>
          <w:snapToGrid/>
          <w:lang w:val="en-GB"/>
        </w:rPr>
        <w:t xml:space="preserve"> 1)</w:t>
      </w:r>
    </w:p>
    <w:p w:rsidR="007F7449" w:rsidRPr="007F7449" w:rsidRDefault="007F7449" w:rsidP="00653FD1">
      <w:pPr>
        <w:pStyle w:val="SingleTxtGC"/>
        <w:tabs>
          <w:tab w:val="clear" w:pos="1996"/>
          <w:tab w:val="clear" w:pos="2427"/>
          <w:tab w:val="left" w:pos="2366"/>
        </w:tabs>
        <w:rPr>
          <w:snapToGrid/>
        </w:rPr>
      </w:pPr>
      <w:r w:rsidRPr="007F7449">
        <w:rPr>
          <w:snapToGrid/>
        </w:rPr>
        <w:t>38.3.4.5.2</w:t>
      </w:r>
      <w:r w:rsidRPr="007F7449">
        <w:rPr>
          <w:snapToGrid/>
        </w:rPr>
        <w:tab/>
      </w:r>
      <w:r w:rsidRPr="007F7449">
        <w:rPr>
          <w:rFonts w:hint="eastAsia"/>
          <w:snapToGrid/>
        </w:rPr>
        <w:t>修改如下：</w:t>
      </w:r>
    </w:p>
    <w:p w:rsidR="007F7449" w:rsidRPr="007F7449" w:rsidRDefault="007F7449" w:rsidP="00653FD1">
      <w:pPr>
        <w:pStyle w:val="SingleTxtGC"/>
        <w:rPr>
          <w:iCs/>
          <w:snapToGrid/>
          <w:lang w:val="en-GB"/>
        </w:rPr>
      </w:pPr>
      <w:r w:rsidRPr="007F7449">
        <w:rPr>
          <w:snapToGrid/>
        </w:rPr>
        <w:t xml:space="preserve">“38.3.4.5.2 – </w:t>
      </w:r>
      <w:r w:rsidRPr="007F7449">
        <w:rPr>
          <w:rFonts w:hint="eastAsia"/>
          <w:snapToGrid/>
        </w:rPr>
        <w:t>试验程序</w:t>
      </w:r>
    </w:p>
    <w:p w:rsidR="007F7449" w:rsidRPr="007F7449" w:rsidRDefault="007F7449" w:rsidP="00AA21C2">
      <w:pPr>
        <w:pStyle w:val="SingleTxtGC"/>
        <w:rPr>
          <w:snapToGrid/>
        </w:rPr>
      </w:pPr>
      <w:r w:rsidRPr="007F7449">
        <w:rPr>
          <w:rFonts w:hint="eastAsia"/>
          <w:snapToGrid/>
        </w:rPr>
        <w:t>对于待试电池或电池组，应加温一段必要的时间，使从外壳测量的温度达到均匀的稳定温度</w:t>
      </w:r>
      <w:r w:rsidRPr="007F7449">
        <w:rPr>
          <w:snapToGrid/>
        </w:rPr>
        <w:t>57 ± 4</w:t>
      </w:r>
      <w:r w:rsidRPr="007F7449">
        <w:rPr>
          <w:rFonts w:hint="eastAsia"/>
          <w:snapToGrid/>
        </w:rPr>
        <w:t>摄氏度。这段时间的长短取决于电池或电池组的大小和设计，对于这个持续时间应加以评估和记录。如无法进行这种评估，则小电池和小电池组的暴露时间应至少</w:t>
      </w:r>
      <w:r w:rsidRPr="007F7449">
        <w:rPr>
          <w:snapToGrid/>
        </w:rPr>
        <w:t>6</w:t>
      </w:r>
      <w:r w:rsidRPr="007F7449">
        <w:rPr>
          <w:rFonts w:hint="eastAsia"/>
          <w:snapToGrid/>
        </w:rPr>
        <w:t>小时，大电池和小电池组的暴露时间应至少</w:t>
      </w:r>
      <w:r w:rsidRPr="007F7449">
        <w:rPr>
          <w:snapToGrid/>
        </w:rPr>
        <w:t>12</w:t>
      </w:r>
      <w:r w:rsidRPr="007F7449">
        <w:rPr>
          <w:rFonts w:hint="eastAsia"/>
          <w:snapToGrid/>
        </w:rPr>
        <w:t>小时。然后，电池或电池组应在</w:t>
      </w:r>
      <w:r w:rsidRPr="007F7449">
        <w:rPr>
          <w:snapToGrid/>
        </w:rPr>
        <w:t>57 ± 4</w:t>
      </w:r>
      <w:r w:rsidRPr="007F7449">
        <w:rPr>
          <w:rFonts w:hint="eastAsia"/>
          <w:snapToGrid/>
        </w:rPr>
        <w:t>摄氏度条件下下经受总外电阻小于</w:t>
      </w:r>
      <w:r w:rsidRPr="007F7449">
        <w:rPr>
          <w:snapToGrid/>
        </w:rPr>
        <w:t>0.1</w:t>
      </w:r>
      <w:r w:rsidRPr="007F7449">
        <w:rPr>
          <w:rFonts w:hint="eastAsia"/>
          <w:snapToGrid/>
        </w:rPr>
        <w:t>欧姆的短路条件。</w:t>
      </w:r>
    </w:p>
    <w:p w:rsidR="007F7449" w:rsidRPr="007F7449" w:rsidRDefault="007F7449" w:rsidP="00AA21C2">
      <w:pPr>
        <w:pStyle w:val="SingleTxtGC"/>
        <w:rPr>
          <w:iCs/>
          <w:snapToGrid/>
          <w:lang w:val="en-GB"/>
        </w:rPr>
      </w:pPr>
      <w:r w:rsidRPr="007F7449">
        <w:rPr>
          <w:rFonts w:hint="eastAsia"/>
          <w:snapToGrid/>
        </w:rPr>
        <w:t>这一短路条件应在电池或电池组外壳温度回到</w:t>
      </w:r>
      <w:r w:rsidRPr="007F7449">
        <w:rPr>
          <w:snapToGrid/>
        </w:rPr>
        <w:t>57 ± 4</w:t>
      </w:r>
      <w:r w:rsidRPr="007F7449">
        <w:rPr>
          <w:rFonts w:hint="eastAsia"/>
          <w:snapToGrid/>
        </w:rPr>
        <w:t>摄氏度后继续至少</w:t>
      </w:r>
      <w:r w:rsidRPr="007F7449">
        <w:rPr>
          <w:snapToGrid/>
        </w:rPr>
        <w:t>1</w:t>
      </w:r>
      <w:r w:rsidRPr="007F7449">
        <w:rPr>
          <w:rFonts w:hint="eastAsia"/>
          <w:snapToGrid/>
        </w:rPr>
        <w:t>小时，或在大电池组的情况下外壳温度降幅达试验中所观察的的最高温升幅的二分之一并保持低于该数值。</w:t>
      </w:r>
    </w:p>
    <w:p w:rsidR="007F7449" w:rsidRPr="007F7449" w:rsidRDefault="007F7449" w:rsidP="00653FD1">
      <w:pPr>
        <w:pStyle w:val="SingleTxtGC"/>
        <w:rPr>
          <w:snapToGrid/>
        </w:rPr>
      </w:pPr>
      <w:r w:rsidRPr="007F7449">
        <w:rPr>
          <w:rFonts w:hint="eastAsia"/>
          <w:snapToGrid/>
        </w:rPr>
        <w:t>进行短路和降温阶段试验的温度应至少相当于环境温度。</w:t>
      </w:r>
      <w:r w:rsidRPr="007F7449">
        <w:rPr>
          <w:snapToGrid/>
        </w:rPr>
        <w:t>”</w:t>
      </w:r>
      <w:r w:rsidRPr="007F7449">
        <w:rPr>
          <w:rFonts w:hint="eastAsia"/>
          <w:snapToGrid/>
        </w:rPr>
        <w:t>。</w:t>
      </w:r>
    </w:p>
    <w:p w:rsidR="007F7449" w:rsidRPr="00653FD1" w:rsidRDefault="007F7449" w:rsidP="007E3039">
      <w:pPr>
        <w:pStyle w:val="SingleTxtGC"/>
        <w:rPr>
          <w:rFonts w:ascii="Time New Roman" w:eastAsia="楷体" w:hAnsi="Time New Roman" w:hint="eastAsia"/>
          <w:snapToGrid/>
          <w:lang w:val="en-GB"/>
        </w:rPr>
      </w:pPr>
      <w:r w:rsidRPr="00653FD1">
        <w:rPr>
          <w:rFonts w:ascii="Time New Roman" w:eastAsia="楷体" w:hAnsi="Time New Roman"/>
          <w:snapToGrid/>
          <w:lang w:val="en-GB"/>
        </w:rPr>
        <w:t>(</w:t>
      </w:r>
      <w:r w:rsidRPr="00653FD1">
        <w:rPr>
          <w:rFonts w:ascii="Time New Roman" w:eastAsia="楷体" w:hAnsi="Time New Roman" w:hint="eastAsia"/>
          <w:snapToGrid/>
          <w:lang w:val="en-GB"/>
        </w:rPr>
        <w:t>参考文件：第四十五届会议的非正式文件</w:t>
      </w:r>
      <w:r w:rsidRPr="00653FD1">
        <w:rPr>
          <w:rFonts w:ascii="Time New Roman" w:eastAsia="楷体" w:hAnsi="Time New Roman"/>
          <w:snapToGrid/>
          <w:lang w:val="en-GB"/>
        </w:rPr>
        <w:t>INF.1</w:t>
      </w:r>
      <w:r w:rsidR="00B00099">
        <w:rPr>
          <w:rFonts w:ascii="Time New Roman" w:eastAsia="楷体" w:hAnsi="Time New Roman"/>
          <w:snapToGrid/>
          <w:lang w:val="en-GB"/>
        </w:rPr>
        <w:t>1,</w:t>
      </w:r>
      <w:r w:rsidRPr="00653FD1">
        <w:rPr>
          <w:rFonts w:ascii="Time New Roman" w:eastAsia="楷体" w:hAnsi="Time New Roman" w:hint="eastAsia"/>
          <w:snapToGrid/>
          <w:lang w:val="en-GB"/>
        </w:rPr>
        <w:t>建议</w:t>
      </w:r>
      <w:r w:rsidRPr="00653FD1">
        <w:rPr>
          <w:rFonts w:ascii="Time New Roman" w:eastAsia="楷体" w:hAnsi="Time New Roman"/>
          <w:snapToGrid/>
          <w:lang w:val="en-GB"/>
        </w:rPr>
        <w:t>5)</w:t>
      </w:r>
    </w:p>
    <w:p w:rsidR="007F7449" w:rsidRPr="007F7449" w:rsidRDefault="007F7449" w:rsidP="007E3039">
      <w:pPr>
        <w:pStyle w:val="SingleTxtGC"/>
        <w:tabs>
          <w:tab w:val="clear" w:pos="1996"/>
          <w:tab w:val="clear" w:pos="2427"/>
          <w:tab w:val="left" w:pos="2296"/>
        </w:tabs>
        <w:rPr>
          <w:snapToGrid/>
        </w:rPr>
      </w:pPr>
      <w:r w:rsidRPr="007F7449">
        <w:rPr>
          <w:snapToGrid/>
        </w:rPr>
        <w:t>38.3.4.7.1</w:t>
      </w:r>
      <w:r w:rsidRPr="007F7449">
        <w:rPr>
          <w:snapToGrid/>
        </w:rPr>
        <w:tab/>
      </w:r>
      <w:r w:rsidRPr="007F7449">
        <w:rPr>
          <w:rFonts w:ascii="SimSun" w:hAnsi="SimSun" w:cs="SimSun" w:hint="eastAsia"/>
          <w:snapToGrid/>
        </w:rPr>
        <w:t>修改如下：</w:t>
      </w:r>
    </w:p>
    <w:p w:rsidR="007F7449" w:rsidRPr="007F7449" w:rsidRDefault="007F7449" w:rsidP="00653FD1">
      <w:pPr>
        <w:pStyle w:val="SingleTxtGC"/>
        <w:rPr>
          <w:snapToGrid/>
          <w:lang w:val="en-GB"/>
        </w:rPr>
      </w:pPr>
      <w:r w:rsidRPr="007F7449">
        <w:rPr>
          <w:rFonts w:eastAsia="Calibri"/>
          <w:snapToGrid/>
        </w:rPr>
        <w:t>“</w:t>
      </w:r>
      <w:r w:rsidRPr="007F7449">
        <w:rPr>
          <w:rFonts w:hint="eastAsia"/>
          <w:snapToGrid/>
        </w:rPr>
        <w:t>本试验评估可再充电电池组或单一电池可再充电电池组承受过度充电状况的能力。</w:t>
      </w:r>
      <w:r w:rsidRPr="007F7449">
        <w:rPr>
          <w:rFonts w:eastAsia="Calibri"/>
          <w:snapToGrid/>
        </w:rPr>
        <w:t>”</w:t>
      </w:r>
    </w:p>
    <w:p w:rsidR="007F7449" w:rsidRPr="00653FD1" w:rsidRDefault="007F7449" w:rsidP="00653FD1">
      <w:pPr>
        <w:pStyle w:val="SingleTxtGC"/>
        <w:rPr>
          <w:rFonts w:ascii="Time New Roman" w:eastAsia="楷体" w:hAnsi="Time New Roman" w:hint="eastAsia"/>
          <w:iCs/>
          <w:snapToGrid/>
          <w:lang w:val="en-GB"/>
        </w:rPr>
      </w:pPr>
      <w:r w:rsidRPr="00653FD1">
        <w:rPr>
          <w:rFonts w:ascii="Time New Roman" w:eastAsia="楷体" w:hAnsi="Time New Roman"/>
          <w:iCs/>
          <w:snapToGrid/>
          <w:lang w:val="en-GB"/>
        </w:rPr>
        <w:t>(</w:t>
      </w:r>
      <w:r w:rsidRPr="00653FD1">
        <w:rPr>
          <w:rFonts w:ascii="Time New Roman" w:eastAsia="楷体" w:hAnsi="Time New Roman" w:hint="eastAsia"/>
          <w:iCs/>
          <w:snapToGrid/>
          <w:lang w:val="en-GB"/>
        </w:rPr>
        <w:t>参考文件：</w:t>
      </w:r>
      <w:r w:rsidRPr="00653FD1">
        <w:rPr>
          <w:rFonts w:ascii="Time New Roman" w:eastAsia="楷体" w:hAnsi="Time New Roman"/>
          <w:snapToGrid/>
          <w:lang w:val="en-GB"/>
        </w:rPr>
        <w:t>ST/SG/AC.10/C.3/90/Add.1</w:t>
      </w:r>
      <w:r w:rsidRPr="00653FD1">
        <w:rPr>
          <w:rFonts w:ascii="Time New Roman" w:eastAsia="楷体" w:hAnsi="Time New Roman"/>
          <w:iCs/>
          <w:snapToGrid/>
          <w:lang w:val="en-GB"/>
        </w:rPr>
        <w:t>)</w:t>
      </w:r>
    </w:p>
    <w:p w:rsidR="007F7449" w:rsidRPr="007F7449" w:rsidRDefault="007F7449" w:rsidP="00653FD1">
      <w:pPr>
        <w:pStyle w:val="SingleTxtGC"/>
        <w:rPr>
          <w:snapToGrid/>
          <w:lang w:val="en-GB"/>
        </w:rPr>
      </w:pPr>
      <w:r w:rsidRPr="007F7449">
        <w:rPr>
          <w:rFonts w:hint="eastAsia"/>
          <w:snapToGrid/>
          <w:lang w:val="en-GB"/>
        </w:rPr>
        <w:t>新增第</w:t>
      </w:r>
      <w:r w:rsidRPr="007F7449">
        <w:rPr>
          <w:snapToGrid/>
          <w:lang w:val="en-GB"/>
        </w:rPr>
        <w:t>38.4</w:t>
      </w:r>
      <w:r w:rsidRPr="007F7449">
        <w:rPr>
          <w:rFonts w:hint="eastAsia"/>
          <w:snapToGrid/>
          <w:lang w:val="en-GB"/>
        </w:rPr>
        <w:t>节如下：</w:t>
      </w:r>
    </w:p>
    <w:p w:rsidR="007F7449" w:rsidRPr="00822DF1" w:rsidRDefault="00822DF1" w:rsidP="00822DF1">
      <w:pPr>
        <w:pStyle w:val="H23GC"/>
        <w:tabs>
          <w:tab w:val="left" w:pos="2100"/>
        </w:tabs>
        <w:rPr>
          <w:sz w:val="21"/>
          <w:szCs w:val="21"/>
          <w:lang w:val="en-GB"/>
        </w:rPr>
      </w:pPr>
      <w:r>
        <w:rPr>
          <w:b/>
          <w:lang w:val="en-GB"/>
        </w:rPr>
        <w:tab/>
      </w:r>
      <w:r w:rsidRPr="00822DF1">
        <w:rPr>
          <w:b/>
          <w:sz w:val="21"/>
          <w:szCs w:val="21"/>
          <w:lang w:val="en-GB"/>
        </w:rPr>
        <w:tab/>
      </w:r>
      <w:r w:rsidR="007F7449" w:rsidRPr="00822DF1">
        <w:rPr>
          <w:b/>
          <w:sz w:val="21"/>
          <w:szCs w:val="21"/>
          <w:lang w:val="en-GB"/>
        </w:rPr>
        <w:t>“</w:t>
      </w:r>
      <w:r w:rsidR="00AA21C2" w:rsidRPr="00822DF1">
        <w:rPr>
          <w:sz w:val="21"/>
          <w:szCs w:val="21"/>
          <w:lang w:val="en-GB"/>
        </w:rPr>
        <w:t>38.4</w:t>
      </w:r>
      <w:r w:rsidR="00AA21C2" w:rsidRPr="00822DF1">
        <w:rPr>
          <w:sz w:val="21"/>
          <w:szCs w:val="21"/>
          <w:lang w:val="en-GB"/>
        </w:rPr>
        <w:tab/>
      </w:r>
      <w:r w:rsidR="007F7449" w:rsidRPr="00822DF1">
        <w:rPr>
          <w:rFonts w:hint="eastAsia"/>
          <w:sz w:val="21"/>
          <w:szCs w:val="21"/>
          <w:lang w:val="en-GB"/>
        </w:rPr>
        <w:t>会放出易燃气体的物质</w:t>
      </w:r>
    </w:p>
    <w:p w:rsidR="007F7449" w:rsidRPr="00822DF1" w:rsidRDefault="00822DF1" w:rsidP="00822DF1">
      <w:pPr>
        <w:pStyle w:val="H23GC"/>
        <w:tabs>
          <w:tab w:val="left" w:pos="2100"/>
        </w:tabs>
        <w:rPr>
          <w:sz w:val="21"/>
          <w:szCs w:val="21"/>
          <w:lang w:val="en-GB"/>
        </w:rPr>
      </w:pPr>
      <w:r w:rsidRPr="00822DF1">
        <w:rPr>
          <w:sz w:val="21"/>
          <w:szCs w:val="21"/>
          <w:lang w:val="en-GB"/>
        </w:rPr>
        <w:tab/>
      </w:r>
      <w:r w:rsidRPr="00822DF1">
        <w:rPr>
          <w:sz w:val="21"/>
          <w:szCs w:val="21"/>
          <w:lang w:val="en-GB"/>
        </w:rPr>
        <w:tab/>
      </w:r>
      <w:r w:rsidR="00AA21C2" w:rsidRPr="00822DF1">
        <w:rPr>
          <w:sz w:val="21"/>
          <w:szCs w:val="21"/>
          <w:lang w:val="en-GB"/>
        </w:rPr>
        <w:t>38.4.1</w:t>
      </w:r>
      <w:r w:rsidR="00AA21C2" w:rsidRPr="00822DF1">
        <w:rPr>
          <w:sz w:val="21"/>
          <w:szCs w:val="21"/>
          <w:lang w:val="en-GB"/>
        </w:rPr>
        <w:tab/>
      </w:r>
      <w:r w:rsidR="007F7449" w:rsidRPr="00822DF1">
        <w:rPr>
          <w:rFonts w:hint="eastAsia"/>
          <w:sz w:val="21"/>
          <w:szCs w:val="21"/>
          <w:lang w:val="en-GB"/>
        </w:rPr>
        <w:t>目的</w:t>
      </w:r>
    </w:p>
    <w:p w:rsidR="007F7449" w:rsidRPr="00624458" w:rsidRDefault="007F7449" w:rsidP="00624458">
      <w:pPr>
        <w:pStyle w:val="SingleTxtGC"/>
        <w:rPr>
          <w:snapToGrid/>
          <w:szCs w:val="21"/>
          <w:lang w:val="en-GB"/>
        </w:rPr>
      </w:pPr>
      <w:r w:rsidRPr="00624458">
        <w:rPr>
          <w:rFonts w:hint="eastAsia"/>
          <w:snapToGrid/>
          <w:szCs w:val="21"/>
          <w:lang w:val="en-GB"/>
        </w:rPr>
        <w:t>手册的本节列出的试验程序，用于确定会放出易燃气体的第</w:t>
      </w:r>
      <w:r w:rsidRPr="00624458">
        <w:rPr>
          <w:snapToGrid/>
          <w:szCs w:val="21"/>
          <w:lang w:val="en-GB"/>
        </w:rPr>
        <w:t>9</w:t>
      </w:r>
      <w:r w:rsidRPr="00624458">
        <w:rPr>
          <w:rFonts w:hint="eastAsia"/>
          <w:snapToGrid/>
          <w:szCs w:val="21"/>
          <w:lang w:val="en-GB"/>
        </w:rPr>
        <w:t>类物质</w:t>
      </w:r>
      <w:r w:rsidRPr="00624458">
        <w:rPr>
          <w:snapToGrid/>
          <w:szCs w:val="21"/>
          <w:lang w:val="en-GB"/>
        </w:rPr>
        <w:t>(</w:t>
      </w:r>
      <w:r w:rsidRPr="00624458">
        <w:rPr>
          <w:rFonts w:hint="eastAsia"/>
          <w:snapToGrid/>
          <w:szCs w:val="21"/>
          <w:lang w:val="en-GB"/>
        </w:rPr>
        <w:t>见联合国编号</w:t>
      </w:r>
      <w:r w:rsidRPr="00624458">
        <w:rPr>
          <w:snapToGrid/>
          <w:szCs w:val="21"/>
          <w:lang w:val="en-GB"/>
        </w:rPr>
        <w:t>2211)</w:t>
      </w:r>
      <w:r w:rsidRPr="00624458">
        <w:rPr>
          <w:rFonts w:hint="eastAsia"/>
          <w:snapToGrid/>
          <w:szCs w:val="21"/>
          <w:lang w:val="en-GB"/>
        </w:rPr>
        <w:t>在密封容器中装卸、运输和储存是否会涉及易燃气体的危险浓集，导致形成易燃环境，因而是否需要划类。</w:t>
      </w:r>
    </w:p>
    <w:p w:rsidR="007F7449" w:rsidRPr="00822DF1" w:rsidRDefault="00822DF1" w:rsidP="00822DF1">
      <w:pPr>
        <w:pStyle w:val="H23GC"/>
        <w:tabs>
          <w:tab w:val="left" w:pos="2100"/>
        </w:tabs>
        <w:rPr>
          <w:sz w:val="21"/>
          <w:szCs w:val="21"/>
          <w:lang w:val="en-GB"/>
        </w:rPr>
      </w:pPr>
      <w:r>
        <w:rPr>
          <w:lang w:val="en-GB"/>
        </w:rPr>
        <w:tab/>
      </w:r>
      <w:r>
        <w:rPr>
          <w:lang w:val="en-GB"/>
        </w:rPr>
        <w:tab/>
      </w:r>
      <w:r w:rsidR="00AA21C2" w:rsidRPr="00822DF1">
        <w:rPr>
          <w:sz w:val="21"/>
          <w:szCs w:val="21"/>
          <w:lang w:val="en-GB"/>
        </w:rPr>
        <w:t>38.4.2</w:t>
      </w:r>
      <w:r w:rsidR="00AA21C2" w:rsidRPr="00822DF1">
        <w:rPr>
          <w:sz w:val="21"/>
          <w:szCs w:val="21"/>
          <w:lang w:val="en-GB"/>
        </w:rPr>
        <w:tab/>
      </w:r>
      <w:r w:rsidR="007F7449" w:rsidRPr="00822DF1">
        <w:rPr>
          <w:rFonts w:hint="eastAsia"/>
          <w:sz w:val="21"/>
          <w:szCs w:val="21"/>
          <w:lang w:val="en-GB"/>
        </w:rPr>
        <w:t>范围</w:t>
      </w:r>
    </w:p>
    <w:p w:rsidR="007F7449" w:rsidRPr="00624458" w:rsidRDefault="007F7449" w:rsidP="00624458">
      <w:pPr>
        <w:pStyle w:val="SingleTxtGC"/>
        <w:rPr>
          <w:snapToGrid/>
          <w:szCs w:val="21"/>
          <w:lang w:val="en-GB"/>
        </w:rPr>
      </w:pPr>
      <w:r w:rsidRPr="00624458">
        <w:rPr>
          <w:rFonts w:hint="eastAsia"/>
          <w:snapToGrid/>
          <w:szCs w:val="21"/>
          <w:lang w:val="en-GB"/>
        </w:rPr>
        <w:t>本试验方法的范围是，确定符合联合国编号</w:t>
      </w:r>
      <w:r w:rsidRPr="00624458">
        <w:rPr>
          <w:snapToGrid/>
          <w:szCs w:val="21"/>
          <w:lang w:val="en-GB"/>
        </w:rPr>
        <w:t>2211</w:t>
      </w:r>
      <w:r w:rsidRPr="00624458">
        <w:rPr>
          <w:rFonts w:hint="eastAsia"/>
          <w:snapToGrid/>
          <w:szCs w:val="21"/>
          <w:lang w:val="en-GB"/>
        </w:rPr>
        <w:t>的、带有封装发泡剂的聚合珠粒料是否需划在这些联合国编号之下。</w:t>
      </w:r>
    </w:p>
    <w:p w:rsidR="007F7449" w:rsidRPr="00822DF1" w:rsidRDefault="00822DF1" w:rsidP="00822DF1">
      <w:pPr>
        <w:pStyle w:val="H23GC"/>
        <w:tabs>
          <w:tab w:val="left" w:pos="2100"/>
        </w:tabs>
        <w:rPr>
          <w:sz w:val="21"/>
          <w:szCs w:val="21"/>
          <w:lang w:val="en-GB"/>
        </w:rPr>
      </w:pPr>
      <w:r>
        <w:rPr>
          <w:b/>
          <w:lang w:val="en-GB"/>
        </w:rPr>
        <w:tab/>
      </w:r>
      <w:r w:rsidRPr="00822DF1">
        <w:rPr>
          <w:b/>
          <w:sz w:val="21"/>
          <w:szCs w:val="21"/>
          <w:lang w:val="en-GB"/>
        </w:rPr>
        <w:tab/>
      </w:r>
      <w:r w:rsidR="00AA21C2" w:rsidRPr="00822DF1">
        <w:rPr>
          <w:b/>
          <w:sz w:val="21"/>
          <w:szCs w:val="21"/>
          <w:lang w:val="en-GB"/>
        </w:rPr>
        <w:t>38.4.3</w:t>
      </w:r>
      <w:r w:rsidR="00AA21C2" w:rsidRPr="00822DF1">
        <w:rPr>
          <w:b/>
          <w:sz w:val="21"/>
          <w:szCs w:val="21"/>
          <w:lang w:val="en-GB"/>
        </w:rPr>
        <w:tab/>
      </w:r>
      <w:r w:rsidR="007F7449" w:rsidRPr="00822DF1">
        <w:rPr>
          <w:rFonts w:hint="eastAsia"/>
          <w:sz w:val="21"/>
          <w:szCs w:val="21"/>
          <w:lang w:val="en-GB"/>
        </w:rPr>
        <w:t>会放出易燃气体的物质的分类程序</w:t>
      </w:r>
    </w:p>
    <w:p w:rsidR="007F7449" w:rsidRPr="00624458" w:rsidRDefault="007F7449" w:rsidP="00624458">
      <w:pPr>
        <w:pStyle w:val="SingleTxtGC"/>
        <w:rPr>
          <w:snapToGrid/>
          <w:szCs w:val="21"/>
          <w:lang w:val="en-GB"/>
        </w:rPr>
      </w:pPr>
      <w:r w:rsidRPr="00822DF1">
        <w:rPr>
          <w:rFonts w:hint="eastAsia"/>
          <w:snapToGrid/>
          <w:szCs w:val="21"/>
          <w:lang w:val="en-GB"/>
        </w:rPr>
        <w:t>对于带有封装发泡剂的聚合珠粒料，应按照以下程序进行试验，以确定是否需要</w:t>
      </w:r>
      <w:r w:rsidRPr="00624458">
        <w:rPr>
          <w:snapToGrid/>
          <w:szCs w:val="21"/>
          <w:lang w:val="en-GB"/>
        </w:rPr>
        <w:t xml:space="preserve"> </w:t>
      </w:r>
      <w:r w:rsidRPr="00624458">
        <w:rPr>
          <w:rFonts w:hint="eastAsia"/>
          <w:snapToGrid/>
          <w:szCs w:val="21"/>
          <w:lang w:val="en-GB"/>
        </w:rPr>
        <w:t>划在联合国编号</w:t>
      </w:r>
      <w:r w:rsidRPr="00624458">
        <w:rPr>
          <w:snapToGrid/>
          <w:szCs w:val="21"/>
          <w:lang w:val="en-GB"/>
        </w:rPr>
        <w:t>2211</w:t>
      </w:r>
      <w:r w:rsidRPr="00624458">
        <w:rPr>
          <w:rFonts w:hint="eastAsia"/>
          <w:snapToGrid/>
          <w:szCs w:val="21"/>
          <w:lang w:val="en-GB"/>
        </w:rPr>
        <w:t>之下。</w:t>
      </w:r>
    </w:p>
    <w:p w:rsidR="007F7449" w:rsidRPr="00822DF1" w:rsidRDefault="00822DF1" w:rsidP="00822DF1">
      <w:pPr>
        <w:pStyle w:val="H23GC"/>
        <w:tabs>
          <w:tab w:val="left" w:pos="2100"/>
        </w:tabs>
        <w:rPr>
          <w:sz w:val="21"/>
          <w:szCs w:val="21"/>
          <w:lang w:val="en-GB"/>
        </w:rPr>
      </w:pPr>
      <w:r>
        <w:rPr>
          <w:b/>
          <w:lang w:val="en-GB"/>
        </w:rPr>
        <w:tab/>
      </w:r>
      <w:r>
        <w:rPr>
          <w:b/>
          <w:lang w:val="en-GB"/>
        </w:rPr>
        <w:tab/>
      </w:r>
      <w:r w:rsidR="00AA21C2" w:rsidRPr="00822DF1">
        <w:rPr>
          <w:b/>
          <w:sz w:val="21"/>
          <w:szCs w:val="21"/>
          <w:lang w:val="en-GB"/>
        </w:rPr>
        <w:t>38.4.4</w:t>
      </w:r>
      <w:r w:rsidR="00AA21C2" w:rsidRPr="00822DF1">
        <w:rPr>
          <w:b/>
          <w:sz w:val="21"/>
          <w:szCs w:val="21"/>
          <w:lang w:val="en-GB"/>
        </w:rPr>
        <w:tab/>
      </w:r>
      <w:r w:rsidR="007F7449" w:rsidRPr="00822DF1">
        <w:rPr>
          <w:rFonts w:hint="eastAsia"/>
          <w:sz w:val="21"/>
          <w:szCs w:val="21"/>
          <w:lang w:val="en-GB"/>
        </w:rPr>
        <w:t>试验</w:t>
      </w:r>
      <w:r w:rsidR="007F7449" w:rsidRPr="00822DF1">
        <w:rPr>
          <w:sz w:val="21"/>
          <w:szCs w:val="21"/>
          <w:lang w:val="en-GB"/>
        </w:rPr>
        <w:t xml:space="preserve"> U 1</w:t>
      </w:r>
      <w:r w:rsidR="007F7449" w:rsidRPr="00822DF1">
        <w:rPr>
          <w:rFonts w:hint="eastAsia"/>
          <w:sz w:val="21"/>
          <w:szCs w:val="21"/>
          <w:lang w:val="en-GB"/>
        </w:rPr>
        <w:t>：会放出易燃气体的物质的试验方法</w:t>
      </w:r>
    </w:p>
    <w:p w:rsidR="007F7449" w:rsidRPr="00822DF1" w:rsidRDefault="007F7449" w:rsidP="00822DF1">
      <w:pPr>
        <w:pStyle w:val="H23GC"/>
        <w:tabs>
          <w:tab w:val="left" w:pos="2100"/>
        </w:tabs>
        <w:rPr>
          <w:rFonts w:ascii="Time New Roman" w:hAnsi="Time New Roman" w:hint="eastAsia"/>
          <w:bCs/>
          <w:sz w:val="21"/>
          <w:szCs w:val="21"/>
          <w:lang w:val="en-GB"/>
        </w:rPr>
      </w:pPr>
      <w:r w:rsidRPr="00624458">
        <w:rPr>
          <w:b/>
          <w:szCs w:val="21"/>
          <w:lang w:val="en-GB"/>
        </w:rPr>
        <w:tab/>
      </w:r>
      <w:r w:rsidRPr="00624458">
        <w:rPr>
          <w:b/>
          <w:szCs w:val="21"/>
          <w:lang w:val="en-GB"/>
        </w:rPr>
        <w:tab/>
      </w:r>
      <w:r w:rsidRPr="00822DF1">
        <w:rPr>
          <w:b/>
          <w:sz w:val="21"/>
          <w:szCs w:val="21"/>
          <w:lang w:val="en-GB"/>
        </w:rPr>
        <w:t>38.4.4.1</w:t>
      </w:r>
      <w:r w:rsidRPr="00822DF1">
        <w:rPr>
          <w:b/>
          <w:sz w:val="21"/>
          <w:szCs w:val="21"/>
          <w:lang w:val="en-GB"/>
        </w:rPr>
        <w:tab/>
      </w:r>
      <w:r w:rsidRPr="00822DF1">
        <w:rPr>
          <w:rFonts w:ascii="Time New Roman" w:hAnsi="Time New Roman" w:hint="eastAsia"/>
          <w:bCs/>
          <w:sz w:val="21"/>
          <w:szCs w:val="21"/>
          <w:lang w:val="en-GB"/>
        </w:rPr>
        <w:t>引言</w:t>
      </w:r>
    </w:p>
    <w:p w:rsidR="007F7449" w:rsidRPr="00624458" w:rsidRDefault="007F7449" w:rsidP="00624458">
      <w:pPr>
        <w:pStyle w:val="SingleTxtGC"/>
        <w:rPr>
          <w:snapToGrid/>
          <w:lang w:val="en-GB"/>
        </w:rPr>
      </w:pPr>
      <w:r w:rsidRPr="00624458">
        <w:rPr>
          <w:rFonts w:hint="eastAsia"/>
          <w:snapToGrid/>
          <w:lang w:val="en-GB"/>
        </w:rPr>
        <w:t>为确定是否能放出易燃气体，应将物质放入密封的玻璃瓶内，在规定的温度下置放一段规定的时间，然后确定易燃气体的种类和浓度。</w:t>
      </w:r>
    </w:p>
    <w:p w:rsidR="007F7449" w:rsidRPr="00822DF1" w:rsidRDefault="007F7449" w:rsidP="00822DF1">
      <w:pPr>
        <w:pStyle w:val="H23GC"/>
        <w:tabs>
          <w:tab w:val="left" w:pos="2100"/>
        </w:tabs>
        <w:rPr>
          <w:b/>
          <w:sz w:val="21"/>
          <w:szCs w:val="21"/>
          <w:lang w:val="en-GB"/>
        </w:rPr>
      </w:pPr>
      <w:r w:rsidRPr="00624458">
        <w:rPr>
          <w:b/>
          <w:szCs w:val="21"/>
          <w:lang w:val="en-GB"/>
        </w:rPr>
        <w:tab/>
      </w:r>
      <w:r w:rsidRPr="00624458">
        <w:rPr>
          <w:b/>
          <w:szCs w:val="21"/>
          <w:lang w:val="en-GB"/>
        </w:rPr>
        <w:tab/>
      </w:r>
      <w:r w:rsidRPr="00822DF1">
        <w:rPr>
          <w:b/>
          <w:sz w:val="21"/>
          <w:szCs w:val="21"/>
          <w:lang w:val="en-GB"/>
        </w:rPr>
        <w:t>38.4.4.2</w:t>
      </w:r>
      <w:r w:rsidRPr="00822DF1">
        <w:rPr>
          <w:b/>
          <w:sz w:val="21"/>
          <w:szCs w:val="21"/>
          <w:lang w:val="en-GB"/>
        </w:rPr>
        <w:tab/>
      </w:r>
      <w:r w:rsidRPr="00822DF1">
        <w:rPr>
          <w:rFonts w:ascii="Time New Roman" w:hAnsi="Time New Roman" w:hint="eastAsia"/>
          <w:bCs/>
          <w:sz w:val="21"/>
          <w:szCs w:val="21"/>
          <w:lang w:val="en-GB"/>
        </w:rPr>
        <w:t>设备和材料</w:t>
      </w:r>
    </w:p>
    <w:p w:rsidR="007F7449" w:rsidRPr="00624458" w:rsidRDefault="007F7449" w:rsidP="00624458">
      <w:pPr>
        <w:pStyle w:val="SingleTxtGC"/>
        <w:rPr>
          <w:snapToGrid/>
          <w:szCs w:val="21"/>
          <w:lang w:val="en-GB"/>
        </w:rPr>
      </w:pPr>
      <w:r w:rsidRPr="00624458">
        <w:rPr>
          <w:rFonts w:hint="eastAsia"/>
          <w:snapToGrid/>
          <w:szCs w:val="21"/>
          <w:lang w:val="en-GB"/>
        </w:rPr>
        <w:t>一个装有聚四氟乙烯隔片的贮液瓶，容积</w:t>
      </w:r>
      <w:r w:rsidRPr="00624458">
        <w:rPr>
          <w:snapToGrid/>
          <w:szCs w:val="21"/>
          <w:lang w:val="en-GB"/>
        </w:rPr>
        <w:t>50</w:t>
      </w:r>
      <w:r w:rsidRPr="00624458">
        <w:rPr>
          <w:rFonts w:hint="eastAsia"/>
          <w:snapToGrid/>
          <w:szCs w:val="21"/>
          <w:lang w:val="en-GB"/>
        </w:rPr>
        <w:t>毫升，以装入分析所需的足够样品。一个加热箱，在规定时间和温度条件下储存样品。一台气相色谱</w:t>
      </w:r>
      <w:r w:rsidRPr="00624458">
        <w:rPr>
          <w:snapToGrid/>
          <w:szCs w:val="21"/>
          <w:lang w:val="en-GB"/>
        </w:rPr>
        <w:t>(GC)</w:t>
      </w:r>
      <w:r w:rsidRPr="00624458">
        <w:rPr>
          <w:rFonts w:hint="eastAsia"/>
          <w:snapToGrid/>
          <w:szCs w:val="21"/>
          <w:lang w:val="en-GB"/>
        </w:rPr>
        <w:t>仪和附带设备，用于在气相下分析易燃气体浓度。</w:t>
      </w:r>
    </w:p>
    <w:p w:rsidR="007F7449" w:rsidRPr="00197F01" w:rsidRDefault="007F7449" w:rsidP="00822DF1">
      <w:pPr>
        <w:pStyle w:val="H23GC"/>
        <w:tabs>
          <w:tab w:val="left" w:pos="2100"/>
        </w:tabs>
        <w:rPr>
          <w:rFonts w:ascii="Time New Roman" w:hAnsi="Time New Roman" w:hint="eastAsia"/>
          <w:bCs/>
          <w:sz w:val="21"/>
          <w:szCs w:val="21"/>
          <w:lang w:val="en-GB"/>
        </w:rPr>
      </w:pPr>
      <w:r w:rsidRPr="00624458">
        <w:rPr>
          <w:rFonts w:ascii="Time New Roman" w:hAnsi="Time New Roman"/>
          <w:bCs/>
          <w:szCs w:val="21"/>
          <w:lang w:val="en-GB"/>
        </w:rPr>
        <w:tab/>
      </w:r>
      <w:r w:rsidRPr="00624458">
        <w:rPr>
          <w:rFonts w:ascii="Time New Roman" w:hAnsi="Time New Roman"/>
          <w:bCs/>
          <w:szCs w:val="21"/>
          <w:lang w:val="en-GB"/>
        </w:rPr>
        <w:tab/>
      </w:r>
      <w:r w:rsidRPr="006B43F4">
        <w:rPr>
          <w:rFonts w:ascii="Time New Roman" w:hAnsi="Time New Roman"/>
          <w:b/>
          <w:sz w:val="21"/>
          <w:szCs w:val="21"/>
          <w:lang w:val="en-GB"/>
        </w:rPr>
        <w:t>38.4.4.3</w:t>
      </w:r>
      <w:r w:rsidRPr="00197F01">
        <w:rPr>
          <w:rFonts w:ascii="Time New Roman" w:hAnsi="Time New Roman"/>
          <w:bCs/>
          <w:sz w:val="21"/>
          <w:szCs w:val="21"/>
          <w:lang w:val="en-GB"/>
        </w:rPr>
        <w:tab/>
      </w:r>
      <w:r w:rsidRPr="006B43F4">
        <w:rPr>
          <w:rFonts w:ascii="Time New Roman" w:hAnsi="Time New Roman" w:hint="eastAsia"/>
          <w:b/>
          <w:sz w:val="21"/>
          <w:szCs w:val="21"/>
          <w:lang w:val="en-GB"/>
        </w:rPr>
        <w:t>程序</w:t>
      </w:r>
    </w:p>
    <w:p w:rsidR="007F7449" w:rsidRPr="00624458" w:rsidRDefault="007F7449" w:rsidP="00B438E5">
      <w:pPr>
        <w:pStyle w:val="SingleTxtGC"/>
        <w:rPr>
          <w:snapToGrid/>
          <w:lang w:val="en-GB"/>
        </w:rPr>
      </w:pPr>
      <w:r w:rsidRPr="00624458">
        <w:rPr>
          <w:rFonts w:hint="eastAsia"/>
          <w:snapToGrid/>
          <w:lang w:val="en-GB"/>
        </w:rPr>
        <w:t>应将交运形态的物质装入</w:t>
      </w:r>
      <w:r w:rsidRPr="00624458">
        <w:rPr>
          <w:snapToGrid/>
          <w:lang w:val="en-GB"/>
        </w:rPr>
        <w:t>50</w:t>
      </w:r>
      <w:r w:rsidRPr="00624458">
        <w:rPr>
          <w:rFonts w:hint="eastAsia"/>
          <w:snapToGrid/>
          <w:lang w:val="en-GB"/>
        </w:rPr>
        <w:t>毫升贮液瓶，按容积</w:t>
      </w:r>
      <w:r w:rsidRPr="00624458">
        <w:rPr>
          <w:snapToGrid/>
          <w:lang w:val="en-GB"/>
        </w:rPr>
        <w:t>50%</w:t>
      </w:r>
      <w:r w:rsidRPr="00624458">
        <w:rPr>
          <w:rFonts w:hint="eastAsia"/>
          <w:snapToGrid/>
          <w:lang w:val="en-GB"/>
        </w:rPr>
        <w:t>的比率填充，并用聚四氟乙烯隔片封闭。将封闭的贮液瓶放入加热箱，至少保持</w:t>
      </w:r>
      <w:r w:rsidRPr="00624458">
        <w:rPr>
          <w:snapToGrid/>
          <w:lang w:val="en-GB"/>
        </w:rPr>
        <w:t>50</w:t>
      </w:r>
      <w:r w:rsidRPr="00624458">
        <w:rPr>
          <w:rFonts w:hint="eastAsia"/>
          <w:snapToGrid/>
          <w:lang w:val="en-GB"/>
        </w:rPr>
        <w:t>摄氏度、</w:t>
      </w:r>
      <w:r w:rsidRPr="00624458">
        <w:rPr>
          <w:snapToGrid/>
          <w:lang w:val="en-GB"/>
        </w:rPr>
        <w:t>14</w:t>
      </w:r>
      <w:r w:rsidRPr="00624458">
        <w:rPr>
          <w:rFonts w:hint="eastAsia"/>
          <w:snapToGrid/>
          <w:lang w:val="en-GB"/>
        </w:rPr>
        <w:t>天。在这些条件下，用气相色谱仪分析两次，计算易燃气体的平均浓度。应对同一物质的三份样品进行试验。</w:t>
      </w:r>
    </w:p>
    <w:p w:rsidR="007F7449" w:rsidRPr="004D2D71" w:rsidRDefault="007F7449" w:rsidP="00822DF1">
      <w:pPr>
        <w:pStyle w:val="H23GC"/>
        <w:tabs>
          <w:tab w:val="left" w:pos="2100"/>
        </w:tabs>
        <w:rPr>
          <w:sz w:val="21"/>
          <w:szCs w:val="21"/>
          <w:lang w:val="en-GB"/>
        </w:rPr>
      </w:pPr>
      <w:r w:rsidRPr="00624458">
        <w:rPr>
          <w:b/>
          <w:szCs w:val="21"/>
          <w:lang w:val="en-GB"/>
        </w:rPr>
        <w:tab/>
      </w:r>
      <w:r w:rsidRPr="00624458">
        <w:rPr>
          <w:b/>
          <w:szCs w:val="21"/>
          <w:lang w:val="en-GB"/>
        </w:rPr>
        <w:tab/>
      </w:r>
      <w:r w:rsidRPr="004D2D71">
        <w:rPr>
          <w:b/>
          <w:sz w:val="21"/>
          <w:szCs w:val="21"/>
          <w:lang w:val="en-GB"/>
        </w:rPr>
        <w:t>38.4.4.4</w:t>
      </w:r>
      <w:r w:rsidRPr="004D2D71">
        <w:rPr>
          <w:b/>
          <w:sz w:val="21"/>
          <w:szCs w:val="21"/>
          <w:lang w:val="en-GB"/>
        </w:rPr>
        <w:tab/>
      </w:r>
      <w:r w:rsidRPr="004D2D71">
        <w:rPr>
          <w:rFonts w:hint="eastAsia"/>
          <w:sz w:val="21"/>
          <w:szCs w:val="21"/>
          <w:lang w:val="en-GB"/>
        </w:rPr>
        <w:t>试验标准和评估结果的方法</w:t>
      </w:r>
    </w:p>
    <w:p w:rsidR="007F7449" w:rsidRDefault="007F7449" w:rsidP="00624458">
      <w:pPr>
        <w:pStyle w:val="SingleTxtGC"/>
        <w:rPr>
          <w:snapToGrid/>
          <w:szCs w:val="21"/>
          <w:lang w:val="en-GB"/>
        </w:rPr>
      </w:pPr>
      <w:r w:rsidRPr="00624458">
        <w:rPr>
          <w:rFonts w:hint="eastAsia"/>
          <w:snapToGrid/>
          <w:szCs w:val="21"/>
          <w:lang w:val="en-GB"/>
        </w:rPr>
        <w:t>如果易燃气体的浓度小于等于爆炸下限</w:t>
      </w:r>
      <w:r w:rsidRPr="00624458">
        <w:rPr>
          <w:snapToGrid/>
          <w:szCs w:val="21"/>
          <w:lang w:val="en-GB"/>
        </w:rPr>
        <w:t xml:space="preserve"> (LEL)</w:t>
      </w:r>
      <w:r w:rsidRPr="00624458">
        <w:rPr>
          <w:rFonts w:hint="eastAsia"/>
          <w:snapToGrid/>
          <w:szCs w:val="21"/>
          <w:lang w:val="en-GB"/>
        </w:rPr>
        <w:t>值的</w:t>
      </w:r>
      <w:r w:rsidRPr="00624458">
        <w:rPr>
          <w:snapToGrid/>
          <w:szCs w:val="21"/>
          <w:lang w:val="en-GB"/>
        </w:rPr>
        <w:t>20%</w:t>
      </w:r>
      <w:r w:rsidRPr="00624458">
        <w:rPr>
          <w:rFonts w:hint="eastAsia"/>
          <w:snapToGrid/>
          <w:szCs w:val="21"/>
          <w:lang w:val="en-GB"/>
        </w:rPr>
        <w:t>，该物质即无需划为‘聚苯乙烯珠粒料，可膨胀’</w:t>
      </w:r>
      <w:r w:rsidRPr="00624458">
        <w:rPr>
          <w:snapToGrid/>
          <w:szCs w:val="21"/>
          <w:lang w:val="en-GB"/>
        </w:rPr>
        <w:t>”</w:t>
      </w:r>
      <w:r w:rsidRPr="00624458">
        <w:rPr>
          <w:rFonts w:hint="eastAsia"/>
          <w:snapToGrid/>
          <w:szCs w:val="21"/>
          <w:lang w:val="en-GB"/>
        </w:rPr>
        <w:t>。</w:t>
      </w:r>
    </w:p>
    <w:p w:rsidR="007F7449" w:rsidRPr="00624458" w:rsidRDefault="007F7449" w:rsidP="00624458">
      <w:pPr>
        <w:pStyle w:val="SingleTxtGC"/>
        <w:rPr>
          <w:rFonts w:ascii="Time New Roman" w:eastAsia="楷体" w:hAnsi="Time New Roman" w:hint="eastAsia"/>
          <w:iCs/>
          <w:snapToGrid/>
          <w:szCs w:val="21"/>
          <w:lang w:val="en-GB"/>
        </w:rPr>
      </w:pPr>
      <w:r w:rsidRPr="00624458">
        <w:rPr>
          <w:rFonts w:ascii="Time New Roman" w:eastAsia="楷体" w:hAnsi="Time New Roman"/>
          <w:snapToGrid/>
          <w:szCs w:val="21"/>
          <w:lang w:val="en-GB"/>
        </w:rPr>
        <w:t>(</w:t>
      </w:r>
      <w:r w:rsidRPr="00624458">
        <w:rPr>
          <w:rFonts w:ascii="Time New Roman" w:eastAsia="楷体" w:hAnsi="Time New Roman" w:hint="eastAsia"/>
          <w:snapToGrid/>
          <w:szCs w:val="21"/>
          <w:lang w:val="en-GB"/>
        </w:rPr>
        <w:t>参考文件：</w:t>
      </w:r>
      <w:r w:rsidRPr="00624458">
        <w:rPr>
          <w:rFonts w:ascii="Time New Roman" w:eastAsia="楷体" w:hAnsi="Time New Roman"/>
          <w:snapToGrid/>
          <w:szCs w:val="21"/>
          <w:lang w:val="en-GB"/>
        </w:rPr>
        <w:t>ST/SG/AC.10/C.3/2014/77)</w:t>
      </w:r>
    </w:p>
    <w:p w:rsidR="007F7449" w:rsidRPr="007F7449" w:rsidRDefault="007F7449" w:rsidP="00624458">
      <w:pPr>
        <w:pStyle w:val="SingleTxtGC"/>
        <w:rPr>
          <w:rFonts w:eastAsia="Liberation Sans"/>
          <w:snapToGrid/>
          <w:lang w:val="en-GB"/>
        </w:rPr>
      </w:pPr>
      <w:r w:rsidRPr="00624458">
        <w:rPr>
          <w:rFonts w:hint="eastAsia"/>
          <w:snapToGrid/>
          <w:szCs w:val="21"/>
          <w:lang w:val="en-GB"/>
        </w:rPr>
        <w:t>新增第</w:t>
      </w:r>
      <w:r w:rsidRPr="00624458">
        <w:rPr>
          <w:snapToGrid/>
          <w:szCs w:val="21"/>
          <w:lang w:val="en-GB"/>
        </w:rPr>
        <w:t>5</w:t>
      </w:r>
      <w:r w:rsidRPr="00624458">
        <w:rPr>
          <w:rFonts w:hint="eastAsia"/>
          <w:snapToGrid/>
          <w:szCs w:val="21"/>
          <w:lang w:val="en-GB"/>
        </w:rPr>
        <w:t>部分如下：</w:t>
      </w:r>
    </w:p>
    <w:p w:rsidR="007F7449" w:rsidRPr="007F7449" w:rsidRDefault="007F7449" w:rsidP="00624458">
      <w:pPr>
        <w:pStyle w:val="HChGC"/>
        <w:rPr>
          <w:snapToGrid/>
          <w:lang w:val="en-GB"/>
        </w:rPr>
      </w:pPr>
      <w:r w:rsidRPr="007F7449">
        <w:rPr>
          <w:snapToGrid/>
        </w:rPr>
        <w:tab/>
      </w:r>
      <w:r w:rsidRPr="007F7449">
        <w:rPr>
          <w:snapToGrid/>
        </w:rPr>
        <w:tab/>
        <w:t>“</w:t>
      </w:r>
      <w:r w:rsidRPr="007F7449">
        <w:rPr>
          <w:rFonts w:hint="eastAsia"/>
          <w:snapToGrid/>
        </w:rPr>
        <w:t>第五部分</w:t>
      </w:r>
    </w:p>
    <w:p w:rsidR="007F7449" w:rsidRPr="007F7449" w:rsidRDefault="007F7449" w:rsidP="00624458">
      <w:pPr>
        <w:pStyle w:val="HChGC"/>
        <w:rPr>
          <w:snapToGrid/>
          <w:lang w:val="en-GB"/>
        </w:rPr>
      </w:pPr>
      <w:r w:rsidRPr="007F7449">
        <w:rPr>
          <w:snapToGrid/>
          <w:lang w:val="en-GB"/>
        </w:rPr>
        <w:tab/>
      </w:r>
      <w:r w:rsidRPr="007F7449">
        <w:rPr>
          <w:snapToGrid/>
          <w:lang w:val="en-GB"/>
        </w:rPr>
        <w:tab/>
      </w:r>
      <w:r w:rsidRPr="007F7449">
        <w:rPr>
          <w:rFonts w:hint="eastAsia"/>
          <w:snapToGrid/>
          <w:lang w:val="en-GB"/>
        </w:rPr>
        <w:t>与运输以外的部门有关的分类程序、试验方法和标准</w:t>
      </w:r>
    </w:p>
    <w:p w:rsidR="007F7449" w:rsidRPr="007F7449" w:rsidRDefault="007F7449" w:rsidP="00197F01">
      <w:pPr>
        <w:pStyle w:val="HChGC"/>
        <w:rPr>
          <w:snapToGrid/>
          <w:lang w:val="en-GB"/>
        </w:rPr>
      </w:pPr>
      <w:r w:rsidRPr="007F7449">
        <w:rPr>
          <w:snapToGrid/>
          <w:lang w:val="en-GB"/>
        </w:rPr>
        <w:tab/>
      </w:r>
      <w:r w:rsidRPr="007F7449">
        <w:rPr>
          <w:snapToGrid/>
          <w:lang w:val="en-GB"/>
        </w:rPr>
        <w:tab/>
      </w:r>
      <w:r w:rsidRPr="007F7449">
        <w:rPr>
          <w:rFonts w:hint="eastAsia"/>
          <w:snapToGrid/>
          <w:lang w:val="en-GB"/>
        </w:rPr>
        <w:t>第</w:t>
      </w:r>
      <w:r w:rsidRPr="007F7449">
        <w:rPr>
          <w:snapToGrid/>
          <w:lang w:val="en-GB"/>
        </w:rPr>
        <w:t>50</w:t>
      </w:r>
      <w:r w:rsidRPr="007F7449">
        <w:rPr>
          <w:rFonts w:hint="eastAsia"/>
          <w:snapToGrid/>
          <w:lang w:val="en-GB"/>
        </w:rPr>
        <w:t>节</w:t>
      </w:r>
    </w:p>
    <w:p w:rsidR="007F7449" w:rsidRPr="007F7449" w:rsidRDefault="007F7449" w:rsidP="00197F01">
      <w:pPr>
        <w:pStyle w:val="H1GC"/>
      </w:pPr>
      <w:r w:rsidRPr="007F7449">
        <w:tab/>
      </w:r>
      <w:r w:rsidRPr="007F7449">
        <w:tab/>
      </w:r>
      <w:r w:rsidRPr="007F7449">
        <w:rPr>
          <w:rFonts w:hint="eastAsia"/>
        </w:rPr>
        <w:t>第五部分</w:t>
      </w:r>
      <w:r w:rsidR="0071683D">
        <w:tab/>
      </w:r>
      <w:r w:rsidRPr="007F7449">
        <w:rPr>
          <w:rFonts w:hint="eastAsia"/>
        </w:rPr>
        <w:t>引言</w:t>
      </w:r>
    </w:p>
    <w:p w:rsidR="007F7449" w:rsidRPr="00197F01" w:rsidRDefault="0071683D" w:rsidP="0071683D">
      <w:pPr>
        <w:pStyle w:val="H23GC"/>
        <w:tabs>
          <w:tab w:val="left" w:pos="1843"/>
        </w:tabs>
        <w:rPr>
          <w:rFonts w:ascii="Time New Roman" w:hAnsi="Time New Roman" w:hint="eastAsia"/>
          <w:sz w:val="21"/>
          <w:szCs w:val="21"/>
        </w:rPr>
      </w:pPr>
      <w:r>
        <w:rPr>
          <w:sz w:val="21"/>
          <w:szCs w:val="21"/>
        </w:rPr>
        <w:tab/>
      </w:r>
      <w:r>
        <w:rPr>
          <w:sz w:val="21"/>
          <w:szCs w:val="21"/>
        </w:rPr>
        <w:tab/>
      </w:r>
      <w:r w:rsidR="007F7449" w:rsidRPr="00197F01">
        <w:rPr>
          <w:rFonts w:ascii="Time New Roman" w:hAnsi="Time New Roman"/>
          <w:b/>
          <w:bCs/>
          <w:sz w:val="21"/>
          <w:szCs w:val="21"/>
        </w:rPr>
        <w:t>50.1</w:t>
      </w:r>
      <w:r w:rsidR="007F7449" w:rsidRPr="00197F01">
        <w:rPr>
          <w:rFonts w:ascii="Time New Roman" w:hAnsi="Time New Roman"/>
          <w:sz w:val="21"/>
          <w:szCs w:val="21"/>
        </w:rPr>
        <w:tab/>
      </w:r>
      <w:r w:rsidR="007F7449" w:rsidRPr="00197F01">
        <w:rPr>
          <w:rFonts w:ascii="Time New Roman" w:hAnsi="Time New Roman" w:hint="eastAsia"/>
          <w:bCs/>
          <w:sz w:val="21"/>
          <w:szCs w:val="21"/>
        </w:rPr>
        <w:t>目的</w:t>
      </w:r>
    </w:p>
    <w:p w:rsidR="007F7449" w:rsidRPr="007F7449" w:rsidRDefault="007F7449" w:rsidP="00B438E5">
      <w:pPr>
        <w:pStyle w:val="SingleTxtGC"/>
        <w:rPr>
          <w:snapToGrid/>
          <w:lang w:val="en-GB"/>
        </w:rPr>
      </w:pPr>
      <w:r w:rsidRPr="007F7449">
        <w:rPr>
          <w:rFonts w:hint="eastAsia"/>
          <w:snapToGrid/>
          <w:lang w:val="en-GB"/>
        </w:rPr>
        <w:t>手册第五部分列出根据《全球化学品统一分类标签制度》</w:t>
      </w:r>
      <w:r w:rsidRPr="007F7449">
        <w:rPr>
          <w:snapToGrid/>
          <w:lang w:val="en-GB"/>
        </w:rPr>
        <w:t>(</w:t>
      </w:r>
      <w:r w:rsidRPr="007F7449">
        <w:rPr>
          <w:rFonts w:hint="eastAsia"/>
          <w:snapToGrid/>
          <w:lang w:val="en-GB"/>
        </w:rPr>
        <w:t>《全球统一制度》</w:t>
      </w:r>
      <w:r w:rsidRPr="007F7449">
        <w:rPr>
          <w:snapToGrid/>
          <w:lang w:val="en-GB"/>
        </w:rPr>
        <w:t xml:space="preserve">) </w:t>
      </w:r>
      <w:r w:rsidRPr="007F7449">
        <w:rPr>
          <w:rFonts w:hint="eastAsia"/>
          <w:snapToGrid/>
          <w:lang w:val="en-GB"/>
        </w:rPr>
        <w:t>对退敏爆炸物供应和使用</w:t>
      </w:r>
      <w:r w:rsidRPr="007F7449">
        <w:rPr>
          <w:snapToGrid/>
        </w:rPr>
        <w:t>(</w:t>
      </w:r>
      <w:r w:rsidRPr="007F7449">
        <w:rPr>
          <w:rFonts w:hint="eastAsia"/>
          <w:snapToGrid/>
        </w:rPr>
        <w:t>包括储存</w:t>
      </w:r>
      <w:r w:rsidRPr="007F7449">
        <w:rPr>
          <w:snapToGrid/>
        </w:rPr>
        <w:t>)</w:t>
      </w:r>
      <w:r w:rsidRPr="007F7449">
        <w:rPr>
          <w:rFonts w:hint="eastAsia"/>
          <w:snapToGrid/>
          <w:lang w:val="en-GB"/>
        </w:rPr>
        <w:t>进行分类的联合国分类办法。</w:t>
      </w:r>
    </w:p>
    <w:p w:rsidR="007F7449" w:rsidRPr="00B438E5" w:rsidRDefault="007F7449" w:rsidP="001C218B">
      <w:pPr>
        <w:pStyle w:val="SingleTxtGC"/>
        <w:tabs>
          <w:tab w:val="clear" w:pos="1996"/>
          <w:tab w:val="clear" w:pos="2427"/>
          <w:tab w:val="left" w:pos="2296"/>
        </w:tabs>
        <w:rPr>
          <w:szCs w:val="21"/>
        </w:rPr>
      </w:pPr>
      <w:r w:rsidRPr="00197F01">
        <w:rPr>
          <w:b/>
          <w:bCs/>
          <w:szCs w:val="21"/>
        </w:rPr>
        <w:t>50.2</w:t>
      </w:r>
      <w:r w:rsidRPr="00B438E5">
        <w:rPr>
          <w:szCs w:val="21"/>
        </w:rPr>
        <w:tab/>
      </w:r>
      <w:r w:rsidRPr="00197F01">
        <w:rPr>
          <w:rFonts w:ascii="Time New Roman" w:eastAsia="SimHei" w:hAnsi="Time New Roman" w:hint="eastAsia"/>
          <w:bCs/>
          <w:szCs w:val="21"/>
        </w:rPr>
        <w:t>范围</w:t>
      </w:r>
      <w:r w:rsidRPr="00197F01">
        <w:rPr>
          <w:rFonts w:ascii="Time New Roman" w:eastAsia="SimHei" w:hAnsi="Time New Roman"/>
          <w:szCs w:val="21"/>
        </w:rPr>
        <w:t xml:space="preserve"> </w:t>
      </w:r>
    </w:p>
    <w:p w:rsidR="007F7449" w:rsidRPr="007F7449" w:rsidRDefault="007F7449" w:rsidP="00B438E5">
      <w:pPr>
        <w:pStyle w:val="SingleTxtGC"/>
        <w:rPr>
          <w:snapToGrid/>
        </w:rPr>
      </w:pPr>
      <w:r w:rsidRPr="007F7449">
        <w:rPr>
          <w:rFonts w:hint="eastAsia"/>
          <w:snapToGrid/>
        </w:rPr>
        <w:t>本部分的试验方法应用于</w:t>
      </w:r>
      <w:r w:rsidRPr="007F7449">
        <w:rPr>
          <w:rFonts w:hint="eastAsia"/>
          <w:snapToGrid/>
          <w:lang w:val="en-GB"/>
        </w:rPr>
        <w:t>《全球化学品统一分类标签制度》</w:t>
      </w:r>
      <w:r w:rsidRPr="007F7449">
        <w:rPr>
          <w:snapToGrid/>
          <w:lang w:val="en-GB"/>
        </w:rPr>
        <w:t>(</w:t>
      </w:r>
      <w:r w:rsidRPr="007F7449">
        <w:rPr>
          <w:rFonts w:hint="eastAsia"/>
          <w:snapToGrid/>
          <w:lang w:val="en-GB"/>
        </w:rPr>
        <w:t>《全球统一制度》</w:t>
      </w:r>
      <w:r w:rsidRPr="007F7449">
        <w:rPr>
          <w:snapToGrid/>
          <w:lang w:val="en-GB"/>
        </w:rPr>
        <w:t>)</w:t>
      </w:r>
      <w:r w:rsidRPr="007F7449">
        <w:rPr>
          <w:rFonts w:hint="eastAsia"/>
          <w:snapToGrid/>
          <w:lang w:val="en-GB"/>
        </w:rPr>
        <w:t>要求的情况。</w:t>
      </w:r>
    </w:p>
    <w:p w:rsidR="007F7449" w:rsidRPr="007F7449" w:rsidRDefault="007F7449" w:rsidP="00624458">
      <w:pPr>
        <w:pStyle w:val="H1GC"/>
        <w:rPr>
          <w:snapToGrid/>
        </w:rPr>
      </w:pPr>
      <w:r w:rsidRPr="007F7449">
        <w:rPr>
          <w:snapToGrid/>
          <w:sz w:val="28"/>
        </w:rPr>
        <w:tab/>
      </w:r>
      <w:r w:rsidR="00624458">
        <w:rPr>
          <w:snapToGrid/>
          <w:sz w:val="28"/>
        </w:rPr>
        <w:tab/>
      </w:r>
      <w:r w:rsidRPr="007F7449">
        <w:rPr>
          <w:rFonts w:hint="eastAsia"/>
          <w:snapToGrid/>
        </w:rPr>
        <w:t>第</w:t>
      </w:r>
      <w:r w:rsidRPr="007F7449">
        <w:rPr>
          <w:snapToGrid/>
        </w:rPr>
        <w:t>51</w:t>
      </w:r>
      <w:r w:rsidRPr="007F7449">
        <w:rPr>
          <w:rFonts w:hint="eastAsia"/>
          <w:snapToGrid/>
        </w:rPr>
        <w:t>节</w:t>
      </w:r>
    </w:p>
    <w:p w:rsidR="007F7449" w:rsidRPr="007F7449" w:rsidRDefault="00197F01" w:rsidP="00197F01">
      <w:pPr>
        <w:pStyle w:val="H1GC"/>
        <w:rPr>
          <w:snapToGrid/>
        </w:rPr>
      </w:pPr>
      <w:r>
        <w:rPr>
          <w:snapToGrid/>
        </w:rPr>
        <w:tab/>
      </w:r>
      <w:r>
        <w:rPr>
          <w:snapToGrid/>
        </w:rPr>
        <w:tab/>
      </w:r>
      <w:r w:rsidR="007F7449" w:rsidRPr="007F7449">
        <w:rPr>
          <w:rFonts w:hint="eastAsia"/>
          <w:snapToGrid/>
        </w:rPr>
        <w:t>与危险</w:t>
      </w:r>
      <w:r w:rsidR="007F7449" w:rsidRPr="007F7449">
        <w:rPr>
          <w:rFonts w:hint="eastAsia"/>
          <w:snapToGrid/>
          <w:lang w:val="en-GB"/>
        </w:rPr>
        <w:t>退敏爆炸物有关的分类程序、试验方法和标准</w:t>
      </w:r>
    </w:p>
    <w:p w:rsidR="007F7449" w:rsidRPr="00AD41AA" w:rsidRDefault="00624458" w:rsidP="006B43F4">
      <w:pPr>
        <w:pStyle w:val="SingleTxtGC"/>
        <w:tabs>
          <w:tab w:val="clear" w:pos="1996"/>
          <w:tab w:val="clear" w:pos="2427"/>
          <w:tab w:val="left" w:pos="2058"/>
          <w:tab w:val="left" w:pos="2296"/>
        </w:tabs>
        <w:spacing w:before="240"/>
        <w:rPr>
          <w:szCs w:val="21"/>
        </w:rPr>
      </w:pPr>
      <w:r w:rsidRPr="00197F01">
        <w:rPr>
          <w:b/>
          <w:bCs/>
          <w:szCs w:val="21"/>
        </w:rPr>
        <w:t>51.1</w:t>
      </w:r>
      <w:r w:rsidRPr="00AD41AA">
        <w:rPr>
          <w:szCs w:val="21"/>
        </w:rPr>
        <w:tab/>
      </w:r>
      <w:r w:rsidR="001C218B">
        <w:rPr>
          <w:szCs w:val="21"/>
        </w:rPr>
        <w:tab/>
      </w:r>
      <w:r w:rsidR="007F7449" w:rsidRPr="006B43F4">
        <w:rPr>
          <w:rFonts w:ascii="Time New Roman" w:eastAsia="SimHei" w:hAnsi="Time New Roman" w:hint="eastAsia"/>
          <w:szCs w:val="21"/>
        </w:rPr>
        <w:t>目的</w:t>
      </w:r>
      <w:r w:rsidR="007F7449" w:rsidRPr="006B43F4">
        <w:rPr>
          <w:rFonts w:ascii="Time New Roman" w:eastAsia="SimHei" w:hAnsi="Time New Roman"/>
          <w:szCs w:val="21"/>
        </w:rPr>
        <w:t xml:space="preserve"> </w:t>
      </w:r>
    </w:p>
    <w:p w:rsidR="007F7449" w:rsidRPr="00624458" w:rsidRDefault="00326BA6" w:rsidP="00B438E5">
      <w:pPr>
        <w:pStyle w:val="SingleTxtGC"/>
        <w:rPr>
          <w:snapToGrid/>
          <w:szCs w:val="21"/>
          <w:lang w:val="en-GB"/>
        </w:rPr>
      </w:pPr>
      <w:r w:rsidRPr="00624458">
        <w:rPr>
          <w:snapToGrid/>
          <w:szCs w:val="21"/>
        </w:rPr>
        <w:t>51.1.1</w:t>
      </w:r>
      <w:r w:rsidRPr="00624458">
        <w:rPr>
          <w:snapToGrid/>
          <w:szCs w:val="21"/>
        </w:rPr>
        <w:tab/>
      </w:r>
      <w:r w:rsidR="007F7449" w:rsidRPr="00624458">
        <w:rPr>
          <w:rFonts w:hint="eastAsia"/>
          <w:snapToGrid/>
          <w:szCs w:val="21"/>
        </w:rPr>
        <w:t>本节列出液态和固态</w:t>
      </w:r>
      <w:r w:rsidR="007F7449" w:rsidRPr="00624458">
        <w:rPr>
          <w:rFonts w:hint="eastAsia"/>
          <w:snapToGrid/>
          <w:szCs w:val="21"/>
          <w:lang w:val="en-GB"/>
        </w:rPr>
        <w:t>退敏爆炸物</w:t>
      </w:r>
      <w:r w:rsidR="007F7449" w:rsidRPr="00624458">
        <w:rPr>
          <w:snapToGrid/>
          <w:szCs w:val="21"/>
        </w:rPr>
        <w:t>(</w:t>
      </w:r>
      <w:r w:rsidR="007F7449" w:rsidRPr="00624458">
        <w:rPr>
          <w:rFonts w:hint="eastAsia"/>
          <w:snapToGrid/>
          <w:szCs w:val="21"/>
          <w:lang w:val="en-GB"/>
        </w:rPr>
        <w:t>见《全球化学品统一分类标签制度》</w:t>
      </w:r>
      <w:r w:rsidR="007F7449" w:rsidRPr="00624458">
        <w:rPr>
          <w:snapToGrid/>
          <w:szCs w:val="21"/>
          <w:lang w:val="en-GB"/>
        </w:rPr>
        <w:t>(</w:t>
      </w:r>
      <w:r w:rsidR="007F7449" w:rsidRPr="00624458">
        <w:rPr>
          <w:rFonts w:hint="eastAsia"/>
          <w:snapToGrid/>
          <w:szCs w:val="21"/>
          <w:lang w:val="en-GB"/>
        </w:rPr>
        <w:t>《全球统一制度》</w:t>
      </w:r>
      <w:r w:rsidR="007F7449" w:rsidRPr="00624458">
        <w:rPr>
          <w:snapToGrid/>
          <w:szCs w:val="21"/>
          <w:lang w:val="en-GB"/>
        </w:rPr>
        <w:t>)</w:t>
      </w:r>
      <w:r w:rsidR="007F7449" w:rsidRPr="00624458">
        <w:rPr>
          <w:rFonts w:hint="eastAsia"/>
          <w:snapToGrid/>
          <w:szCs w:val="21"/>
          <w:lang w:val="en-GB"/>
        </w:rPr>
        <w:t>第</w:t>
      </w:r>
      <w:r w:rsidR="007F7449" w:rsidRPr="00624458">
        <w:rPr>
          <w:snapToGrid/>
          <w:szCs w:val="21"/>
        </w:rPr>
        <w:t>2.17</w:t>
      </w:r>
      <w:r w:rsidR="007F7449" w:rsidRPr="00624458">
        <w:rPr>
          <w:rFonts w:hint="eastAsia"/>
          <w:snapToGrid/>
          <w:szCs w:val="21"/>
          <w:lang w:val="en-GB"/>
        </w:rPr>
        <w:t>章</w:t>
      </w:r>
      <w:r w:rsidR="007F7449" w:rsidRPr="00624458">
        <w:rPr>
          <w:snapToGrid/>
          <w:szCs w:val="21"/>
        </w:rPr>
        <w:t>)</w:t>
      </w:r>
      <w:r w:rsidR="007F7449" w:rsidRPr="00624458">
        <w:rPr>
          <w:rFonts w:hint="eastAsia"/>
          <w:snapToGrid/>
          <w:szCs w:val="21"/>
          <w:lang w:val="en-GB"/>
        </w:rPr>
        <w:t>的联合国分类办法。</w:t>
      </w:r>
      <w:r w:rsidR="007F7449" w:rsidRPr="00624458">
        <w:rPr>
          <w:rFonts w:hint="eastAsia"/>
          <w:snapToGrid/>
          <w:szCs w:val="21"/>
        </w:rPr>
        <w:t>本节文字在使用中应结合</w:t>
      </w:r>
      <w:r w:rsidR="007F7449" w:rsidRPr="00624458">
        <w:rPr>
          <w:rFonts w:hint="eastAsia"/>
          <w:snapToGrid/>
          <w:szCs w:val="21"/>
          <w:lang w:val="en-GB"/>
        </w:rPr>
        <w:t>《全球统一制度》第</w:t>
      </w:r>
      <w:r w:rsidR="007F7449" w:rsidRPr="00624458">
        <w:rPr>
          <w:snapToGrid/>
          <w:szCs w:val="21"/>
        </w:rPr>
        <w:t>2.17</w:t>
      </w:r>
      <w:r w:rsidR="007F7449" w:rsidRPr="00624458">
        <w:rPr>
          <w:rFonts w:hint="eastAsia"/>
          <w:snapToGrid/>
          <w:szCs w:val="21"/>
          <w:lang w:val="en-GB"/>
        </w:rPr>
        <w:t>章，以及本手册第</w:t>
      </w:r>
      <w:r w:rsidR="007F7449" w:rsidRPr="00624458">
        <w:rPr>
          <w:snapToGrid/>
          <w:szCs w:val="21"/>
          <w:lang w:val="en-GB"/>
        </w:rPr>
        <w:t>16.4</w:t>
      </w:r>
      <w:r w:rsidR="007F7449" w:rsidRPr="00624458">
        <w:rPr>
          <w:rFonts w:hint="eastAsia"/>
          <w:snapToGrid/>
          <w:szCs w:val="21"/>
          <w:lang w:val="en-GB"/>
        </w:rPr>
        <w:t>和</w:t>
      </w:r>
      <w:r w:rsidR="007F7449" w:rsidRPr="00624458">
        <w:rPr>
          <w:snapToGrid/>
          <w:szCs w:val="21"/>
          <w:lang w:val="en-GB"/>
        </w:rPr>
        <w:t>16.5</w:t>
      </w:r>
      <w:r w:rsidR="007F7449" w:rsidRPr="00624458">
        <w:rPr>
          <w:rFonts w:hint="eastAsia"/>
          <w:snapToGrid/>
          <w:szCs w:val="21"/>
          <w:lang w:val="en-GB"/>
        </w:rPr>
        <w:t>小节所列的试验系列。</w:t>
      </w:r>
    </w:p>
    <w:p w:rsidR="007F7449" w:rsidRPr="00624458" w:rsidRDefault="007F7449" w:rsidP="004D2D71">
      <w:pPr>
        <w:pStyle w:val="SingleTxtGC"/>
        <w:rPr>
          <w:snapToGrid/>
          <w:lang w:val="en-GB"/>
        </w:rPr>
      </w:pPr>
      <w:r w:rsidRPr="00B438E5">
        <w:rPr>
          <w:rFonts w:ascii="Time New Roman" w:eastAsia="楷体" w:hAnsi="Time New Roman" w:hint="eastAsia"/>
          <w:snapToGrid/>
        </w:rPr>
        <w:t>关于为运输而对液态退敏爆炸物进行试验，请参看本手册第</w:t>
      </w:r>
      <w:r w:rsidRPr="00B438E5">
        <w:rPr>
          <w:rFonts w:ascii="Time New Roman" w:eastAsia="楷体" w:hAnsi="Time New Roman"/>
          <w:snapToGrid/>
        </w:rPr>
        <w:t>32</w:t>
      </w:r>
      <w:r w:rsidRPr="00B438E5">
        <w:rPr>
          <w:rFonts w:ascii="Time New Roman" w:eastAsia="楷体" w:hAnsi="Time New Roman" w:hint="eastAsia"/>
          <w:snapToGrid/>
        </w:rPr>
        <w:t>节的第</w:t>
      </w:r>
      <w:r w:rsidRPr="00B438E5">
        <w:rPr>
          <w:rFonts w:ascii="Time New Roman" w:eastAsia="楷体" w:hAnsi="Time New Roman"/>
          <w:snapToGrid/>
        </w:rPr>
        <w:t>32.3.2</w:t>
      </w:r>
      <w:r w:rsidRPr="00B438E5">
        <w:rPr>
          <w:rFonts w:ascii="Time New Roman" w:eastAsia="楷体" w:hAnsi="Time New Roman" w:hint="eastAsia"/>
          <w:snapToGrid/>
        </w:rPr>
        <w:t>小节。关于为运输而对固态退敏爆炸物进行试验，请参看本手册第</w:t>
      </w:r>
      <w:r w:rsidRPr="00B438E5">
        <w:rPr>
          <w:rFonts w:ascii="Time New Roman" w:eastAsia="楷体" w:hAnsi="Time New Roman"/>
          <w:snapToGrid/>
        </w:rPr>
        <w:t>33</w:t>
      </w:r>
      <w:r w:rsidRPr="00B438E5">
        <w:rPr>
          <w:rFonts w:ascii="Time New Roman" w:eastAsia="楷体" w:hAnsi="Time New Roman" w:hint="eastAsia"/>
          <w:snapToGrid/>
        </w:rPr>
        <w:t>节的第</w:t>
      </w:r>
      <w:r w:rsidRPr="00B438E5">
        <w:rPr>
          <w:rFonts w:ascii="Time New Roman" w:eastAsia="楷体" w:hAnsi="Time New Roman"/>
          <w:snapToGrid/>
        </w:rPr>
        <w:t>33.2.3</w:t>
      </w:r>
      <w:r w:rsidRPr="00B438E5">
        <w:rPr>
          <w:rFonts w:ascii="Time New Roman" w:eastAsia="楷体" w:hAnsi="Time New Roman" w:hint="eastAsia"/>
          <w:snapToGrid/>
        </w:rPr>
        <w:t>小节、《联合国关于危险货物运输的建议书》规章范本第</w:t>
      </w:r>
      <w:r w:rsidRPr="00B438E5">
        <w:rPr>
          <w:rFonts w:ascii="Time New Roman" w:eastAsia="楷体" w:hAnsi="Time New Roman"/>
          <w:snapToGrid/>
        </w:rPr>
        <w:t>2.4</w:t>
      </w:r>
      <w:r w:rsidRPr="00B438E5">
        <w:rPr>
          <w:rFonts w:ascii="Time New Roman" w:eastAsia="楷体" w:hAnsi="Time New Roman" w:hint="eastAsia"/>
          <w:snapToGrid/>
        </w:rPr>
        <w:t>章</w:t>
      </w:r>
      <w:r w:rsidRPr="00B438E5">
        <w:rPr>
          <w:rFonts w:ascii="Time New Roman" w:eastAsia="楷体" w:hAnsi="Time New Roman" w:hint="eastAsia"/>
          <w:snapToGrid/>
          <w:lang w:val="en-GB"/>
        </w:rPr>
        <w:t>第</w:t>
      </w:r>
      <w:r w:rsidRPr="00B438E5">
        <w:rPr>
          <w:rFonts w:ascii="Time New Roman" w:eastAsia="楷体" w:hAnsi="Time New Roman"/>
          <w:snapToGrid/>
          <w:lang w:val="en-GB"/>
        </w:rPr>
        <w:t>2.4.2.4</w:t>
      </w:r>
      <w:r w:rsidRPr="00B438E5">
        <w:rPr>
          <w:rFonts w:ascii="Time New Roman" w:eastAsia="楷体" w:hAnsi="Time New Roman" w:hint="eastAsia"/>
          <w:snapToGrid/>
          <w:lang w:val="en-GB"/>
        </w:rPr>
        <w:t>小节</w:t>
      </w:r>
      <w:r w:rsidRPr="00B438E5">
        <w:rPr>
          <w:rFonts w:ascii="Time New Roman" w:eastAsia="楷体" w:hAnsi="Time New Roman"/>
          <w:snapToGrid/>
          <w:lang w:val="en-GB"/>
        </w:rPr>
        <w:t>(</w:t>
      </w:r>
      <w:r w:rsidRPr="00B438E5">
        <w:rPr>
          <w:rFonts w:ascii="Time New Roman" w:eastAsia="楷体" w:hAnsi="Time New Roman" w:hint="eastAsia"/>
          <w:snapToGrid/>
        </w:rPr>
        <w:t>固态退敏爆炸物</w:t>
      </w:r>
      <w:r w:rsidRPr="00B438E5">
        <w:rPr>
          <w:rFonts w:ascii="Time New Roman" w:eastAsia="楷体" w:hAnsi="Time New Roman"/>
          <w:snapToGrid/>
        </w:rPr>
        <w:t>)</w:t>
      </w:r>
      <w:r w:rsidRPr="00B438E5">
        <w:rPr>
          <w:rFonts w:ascii="Time New Roman" w:eastAsia="楷体" w:hAnsi="Time New Roman" w:hint="eastAsia"/>
          <w:snapToGrid/>
        </w:rPr>
        <w:t>和第</w:t>
      </w:r>
      <w:r w:rsidRPr="00B438E5">
        <w:rPr>
          <w:rFonts w:ascii="Time New Roman" w:eastAsia="楷体" w:hAnsi="Time New Roman"/>
          <w:snapToGrid/>
          <w:lang w:val="en-GB"/>
        </w:rPr>
        <w:t>2.3</w:t>
      </w:r>
      <w:r w:rsidRPr="00B438E5">
        <w:rPr>
          <w:rFonts w:ascii="Time New Roman" w:eastAsia="楷体" w:hAnsi="Time New Roman" w:hint="eastAsia"/>
          <w:snapToGrid/>
          <w:lang w:val="en-GB"/>
        </w:rPr>
        <w:t>章第</w:t>
      </w:r>
      <w:r w:rsidRPr="00B438E5">
        <w:rPr>
          <w:rFonts w:ascii="Time New Roman" w:eastAsia="楷体" w:hAnsi="Time New Roman"/>
          <w:snapToGrid/>
          <w:lang w:val="en-GB"/>
        </w:rPr>
        <w:t>2.3.1.4</w:t>
      </w:r>
      <w:r w:rsidRPr="00B438E5">
        <w:rPr>
          <w:rFonts w:ascii="Time New Roman" w:eastAsia="楷体" w:hAnsi="Time New Roman" w:hint="eastAsia"/>
          <w:snapToGrid/>
          <w:lang w:val="en-GB"/>
        </w:rPr>
        <w:t>小节</w:t>
      </w:r>
      <w:r w:rsidRPr="00B438E5">
        <w:rPr>
          <w:rFonts w:ascii="Time New Roman" w:eastAsia="楷体" w:hAnsi="Time New Roman"/>
          <w:snapToGrid/>
        </w:rPr>
        <w:t>(</w:t>
      </w:r>
      <w:r w:rsidRPr="00B438E5">
        <w:rPr>
          <w:rFonts w:ascii="Time New Roman" w:eastAsia="楷体" w:hAnsi="Time New Roman" w:hint="eastAsia"/>
          <w:snapToGrid/>
        </w:rPr>
        <w:t>液</w:t>
      </w:r>
      <w:r w:rsidRPr="00624458">
        <w:rPr>
          <w:rFonts w:hint="eastAsia"/>
          <w:snapToGrid/>
        </w:rPr>
        <w:t>态退敏爆炸物</w:t>
      </w:r>
      <w:r w:rsidRPr="00624458">
        <w:rPr>
          <w:snapToGrid/>
          <w:lang w:val="en-GB"/>
        </w:rPr>
        <w:t>)</w:t>
      </w:r>
      <w:r w:rsidRPr="00624458">
        <w:rPr>
          <w:rFonts w:hint="eastAsia"/>
          <w:snapToGrid/>
          <w:lang w:val="en-GB"/>
        </w:rPr>
        <w:t>。</w:t>
      </w:r>
    </w:p>
    <w:p w:rsidR="007F7449" w:rsidRPr="00AD41AA" w:rsidRDefault="00326BA6" w:rsidP="006B43F4">
      <w:pPr>
        <w:pStyle w:val="SingleTxtGC"/>
        <w:tabs>
          <w:tab w:val="clear" w:pos="1996"/>
          <w:tab w:val="clear" w:pos="2427"/>
          <w:tab w:val="left" w:pos="2058"/>
          <w:tab w:val="left" w:pos="2296"/>
        </w:tabs>
        <w:spacing w:before="240"/>
        <w:rPr>
          <w:szCs w:val="21"/>
        </w:rPr>
      </w:pPr>
      <w:r w:rsidRPr="001C218B">
        <w:rPr>
          <w:b/>
          <w:bCs/>
          <w:szCs w:val="21"/>
        </w:rPr>
        <w:t>51.2</w:t>
      </w:r>
      <w:r w:rsidR="001C218B">
        <w:rPr>
          <w:b/>
          <w:bCs/>
          <w:szCs w:val="21"/>
        </w:rPr>
        <w:tab/>
      </w:r>
      <w:r w:rsidR="001C218B">
        <w:rPr>
          <w:b/>
          <w:bCs/>
          <w:szCs w:val="21"/>
        </w:rPr>
        <w:tab/>
      </w:r>
      <w:r w:rsidR="007F7449" w:rsidRPr="006B43F4">
        <w:rPr>
          <w:rFonts w:ascii="Time New Roman" w:eastAsia="SimHei" w:hAnsi="Time New Roman" w:hint="eastAsia"/>
          <w:szCs w:val="21"/>
        </w:rPr>
        <w:t>范围</w:t>
      </w:r>
    </w:p>
    <w:p w:rsidR="007F7449" w:rsidRPr="00624458" w:rsidRDefault="00326BA6" w:rsidP="006B43F4">
      <w:pPr>
        <w:pStyle w:val="SingleTxtGC"/>
        <w:rPr>
          <w:snapToGrid/>
          <w:szCs w:val="21"/>
        </w:rPr>
      </w:pPr>
      <w:r w:rsidRPr="00624458">
        <w:rPr>
          <w:snapToGrid/>
          <w:szCs w:val="21"/>
        </w:rPr>
        <w:t>51.2.1</w:t>
      </w:r>
      <w:r w:rsidRPr="00624458">
        <w:rPr>
          <w:snapToGrid/>
          <w:szCs w:val="21"/>
        </w:rPr>
        <w:tab/>
      </w:r>
      <w:r w:rsidR="007F7449" w:rsidRPr="00624458">
        <w:rPr>
          <w:rFonts w:hint="eastAsia"/>
          <w:snapToGrid/>
          <w:szCs w:val="21"/>
        </w:rPr>
        <w:t>退敏爆炸物可以是固体或液体爆炸物质，也可以是二者的混合，经减敏处理压抑其爆炸特性到可以排除在危险种类“爆炸物”</w:t>
      </w:r>
      <w:r w:rsidR="007F7449" w:rsidRPr="00624458">
        <w:rPr>
          <w:snapToGrid/>
          <w:szCs w:val="21"/>
        </w:rPr>
        <w:t>(</w:t>
      </w:r>
      <w:r w:rsidR="007F7449" w:rsidRPr="00624458">
        <w:rPr>
          <w:rFonts w:hint="eastAsia"/>
          <w:snapToGrid/>
          <w:szCs w:val="21"/>
        </w:rPr>
        <w:t>《全球统一制度》</w:t>
      </w:r>
      <w:r w:rsidR="007F7449" w:rsidRPr="00624458">
        <w:rPr>
          <w:snapToGrid/>
          <w:szCs w:val="21"/>
        </w:rPr>
        <w:t>)</w:t>
      </w:r>
      <w:r w:rsidR="007F7449" w:rsidRPr="00624458">
        <w:rPr>
          <w:rFonts w:hint="eastAsia"/>
          <w:snapToGrid/>
          <w:szCs w:val="21"/>
        </w:rPr>
        <w:t>第</w:t>
      </w:r>
      <w:r w:rsidR="007F7449" w:rsidRPr="00624458">
        <w:rPr>
          <w:snapToGrid/>
          <w:szCs w:val="21"/>
        </w:rPr>
        <w:t>2.1</w:t>
      </w:r>
      <w:r w:rsidR="007F7449" w:rsidRPr="00624458">
        <w:rPr>
          <w:rFonts w:hint="eastAsia"/>
          <w:snapToGrid/>
          <w:szCs w:val="21"/>
        </w:rPr>
        <w:t>章</w:t>
      </w:r>
      <w:r w:rsidR="007F7449" w:rsidRPr="00624458">
        <w:rPr>
          <w:snapToGrid/>
          <w:szCs w:val="21"/>
        </w:rPr>
        <w:t>)</w:t>
      </w:r>
      <w:r w:rsidR="007F7449" w:rsidRPr="00624458">
        <w:rPr>
          <w:rFonts w:hint="eastAsia"/>
          <w:snapToGrid/>
          <w:szCs w:val="21"/>
        </w:rPr>
        <w:t>之外的程度。对于退敏爆炸物，应首先按照本手册所列试验系列</w:t>
      </w:r>
      <w:r w:rsidR="007F7449" w:rsidRPr="00624458">
        <w:rPr>
          <w:snapToGrid/>
          <w:szCs w:val="21"/>
        </w:rPr>
        <w:t>1(</w:t>
      </w:r>
      <w:r w:rsidR="007F7449" w:rsidRPr="00624458">
        <w:rPr>
          <w:rFonts w:hint="eastAsia"/>
          <w:snapToGrid/>
          <w:szCs w:val="21"/>
        </w:rPr>
        <w:t>类型</w:t>
      </w:r>
      <w:r w:rsidR="007F7449" w:rsidRPr="00624458">
        <w:rPr>
          <w:snapToGrid/>
          <w:szCs w:val="21"/>
        </w:rPr>
        <w:t>1(a))</w:t>
      </w:r>
      <w:r w:rsidR="007F7449" w:rsidRPr="00624458">
        <w:rPr>
          <w:rFonts w:hint="eastAsia"/>
          <w:snapToGrid/>
          <w:szCs w:val="21"/>
        </w:rPr>
        <w:t>、类型</w:t>
      </w:r>
      <w:r w:rsidR="004D2D71">
        <w:rPr>
          <w:snapToGrid/>
          <w:szCs w:val="21"/>
        </w:rPr>
        <w:t>2</w:t>
      </w:r>
      <w:r w:rsidR="007F7449" w:rsidRPr="00624458">
        <w:rPr>
          <w:rFonts w:hint="eastAsia"/>
          <w:snapToGrid/>
          <w:szCs w:val="21"/>
        </w:rPr>
        <w:t>和类型</w:t>
      </w:r>
      <w:r w:rsidR="007F7449" w:rsidRPr="00624458">
        <w:rPr>
          <w:snapToGrid/>
          <w:szCs w:val="21"/>
        </w:rPr>
        <w:t>6 (</w:t>
      </w:r>
      <w:r w:rsidR="007F7449" w:rsidRPr="00624458">
        <w:rPr>
          <w:rFonts w:hint="eastAsia"/>
          <w:snapToGrid/>
          <w:szCs w:val="21"/>
        </w:rPr>
        <w:t>分别为类型</w:t>
      </w:r>
      <w:r w:rsidR="007F7449" w:rsidRPr="00624458">
        <w:rPr>
          <w:snapToGrid/>
          <w:szCs w:val="21"/>
        </w:rPr>
        <w:t>(a)</w:t>
      </w:r>
      <w:r w:rsidR="007F7449" w:rsidRPr="00624458">
        <w:rPr>
          <w:rFonts w:hint="eastAsia"/>
          <w:snapToGrid/>
          <w:szCs w:val="21"/>
        </w:rPr>
        <w:t>和</w:t>
      </w:r>
      <w:r w:rsidR="004D2D71">
        <w:rPr>
          <w:snapToGrid/>
          <w:szCs w:val="21"/>
        </w:rPr>
        <w:t>(b))</w:t>
      </w:r>
      <w:r w:rsidR="007F7449" w:rsidRPr="00624458">
        <w:rPr>
          <w:rFonts w:hint="eastAsia"/>
          <w:snapToGrid/>
          <w:szCs w:val="21"/>
        </w:rPr>
        <w:t>进行试验</w:t>
      </w:r>
      <w:r w:rsidR="007F7449" w:rsidRPr="00624458">
        <w:rPr>
          <w:snapToGrid/>
          <w:szCs w:val="21"/>
          <w:vertAlign w:val="superscript"/>
          <w:lang w:eastAsia="en-US"/>
        </w:rPr>
        <w:footnoteReference w:id="2"/>
      </w:r>
      <w:r w:rsidR="007F7449" w:rsidRPr="00624458">
        <w:rPr>
          <w:snapToGrid/>
          <w:szCs w:val="21"/>
        </w:rPr>
        <w:t xml:space="preserve"> </w:t>
      </w:r>
      <w:r w:rsidR="007F7449" w:rsidRPr="00624458">
        <w:rPr>
          <w:rFonts w:hint="eastAsia"/>
          <w:snapToGrid/>
          <w:szCs w:val="21"/>
        </w:rPr>
        <w:t>。</w:t>
      </w:r>
    </w:p>
    <w:p w:rsidR="007F7449" w:rsidRPr="00624458" w:rsidRDefault="00326BA6" w:rsidP="0071683D">
      <w:pPr>
        <w:pStyle w:val="SingleTxtGC"/>
        <w:tabs>
          <w:tab w:val="clear" w:pos="1996"/>
          <w:tab w:val="clear" w:pos="2427"/>
          <w:tab w:val="left" w:pos="2296"/>
        </w:tabs>
        <w:rPr>
          <w:snapToGrid/>
          <w:szCs w:val="21"/>
        </w:rPr>
      </w:pPr>
      <w:r w:rsidRPr="00624458">
        <w:rPr>
          <w:snapToGrid/>
          <w:szCs w:val="21"/>
        </w:rPr>
        <w:t>51.2.2</w:t>
      </w:r>
      <w:r w:rsidRPr="00624458">
        <w:rPr>
          <w:snapToGrid/>
          <w:szCs w:val="21"/>
        </w:rPr>
        <w:tab/>
      </w:r>
      <w:r w:rsidR="007F7449" w:rsidRPr="00624458">
        <w:rPr>
          <w:rFonts w:hint="eastAsia"/>
          <w:snapToGrid/>
          <w:szCs w:val="21"/>
        </w:rPr>
        <w:t>退敏爆炸物在付诸供应和使用前，应先经过适当的分类程序划定类别，除非：</w:t>
      </w:r>
    </w:p>
    <w:p w:rsidR="007F7449" w:rsidRPr="00624458" w:rsidRDefault="007F7449" w:rsidP="00A52F9B">
      <w:pPr>
        <w:pStyle w:val="SingleTxtGC"/>
        <w:numPr>
          <w:ilvl w:val="0"/>
          <w:numId w:val="33"/>
        </w:numPr>
        <w:tabs>
          <w:tab w:val="clear" w:pos="431"/>
          <w:tab w:val="clear" w:pos="1134"/>
          <w:tab w:val="clear" w:pos="1565"/>
          <w:tab w:val="clear" w:pos="1996"/>
          <w:tab w:val="clear" w:pos="2211"/>
          <w:tab w:val="clear" w:pos="2427"/>
        </w:tabs>
        <w:spacing w:after="140" w:line="340" w:lineRule="exact"/>
        <w:ind w:left="2801"/>
        <w:rPr>
          <w:snapToGrid/>
        </w:rPr>
      </w:pPr>
      <w:r w:rsidRPr="00624458">
        <w:rPr>
          <w:rFonts w:hint="eastAsia"/>
          <w:snapToGrid/>
        </w:rPr>
        <w:t>是为产生某种实用的、爆炸性的烟火效果而生产的；</w:t>
      </w:r>
    </w:p>
    <w:p w:rsidR="007F7449" w:rsidRPr="00624458" w:rsidRDefault="007F7449" w:rsidP="00A52F9B">
      <w:pPr>
        <w:pStyle w:val="SingleTxtGC"/>
        <w:numPr>
          <w:ilvl w:val="0"/>
          <w:numId w:val="33"/>
        </w:numPr>
        <w:tabs>
          <w:tab w:val="clear" w:pos="431"/>
          <w:tab w:val="clear" w:pos="1134"/>
          <w:tab w:val="clear" w:pos="1565"/>
          <w:tab w:val="clear" w:pos="1996"/>
          <w:tab w:val="clear" w:pos="2211"/>
          <w:tab w:val="clear" w:pos="2427"/>
        </w:tabs>
        <w:spacing w:after="140" w:line="340" w:lineRule="exact"/>
        <w:ind w:left="2801"/>
        <w:rPr>
          <w:snapToGrid/>
          <w:szCs w:val="21"/>
        </w:rPr>
      </w:pPr>
      <w:r w:rsidRPr="00624458">
        <w:rPr>
          <w:rFonts w:hint="eastAsia"/>
          <w:snapToGrid/>
          <w:szCs w:val="21"/>
        </w:rPr>
        <w:t>按照试验系列</w:t>
      </w:r>
      <w:r w:rsidR="003F2133">
        <w:rPr>
          <w:snapToGrid/>
          <w:szCs w:val="21"/>
        </w:rPr>
        <w:t>6(a)</w:t>
      </w:r>
      <w:r w:rsidRPr="00624458">
        <w:rPr>
          <w:rFonts w:hint="eastAsia"/>
          <w:snapToGrid/>
          <w:szCs w:val="21"/>
        </w:rPr>
        <w:t>或</w:t>
      </w:r>
      <w:r w:rsidRPr="00624458">
        <w:rPr>
          <w:snapToGrid/>
          <w:szCs w:val="21"/>
        </w:rPr>
        <w:t>6(b)</w:t>
      </w:r>
      <w:r w:rsidRPr="00624458">
        <w:rPr>
          <w:rFonts w:hint="eastAsia"/>
          <w:snapToGrid/>
          <w:szCs w:val="21"/>
        </w:rPr>
        <w:t>具有整体爆炸危险，或按照燃烧速率试验</w:t>
      </w:r>
      <w:r w:rsidRPr="00624458">
        <w:rPr>
          <w:snapToGrid/>
          <w:szCs w:val="21"/>
        </w:rPr>
        <w:t>51.4</w:t>
      </w:r>
      <w:r w:rsidRPr="00624458">
        <w:rPr>
          <w:rFonts w:hint="eastAsia"/>
          <w:snapToGrid/>
          <w:szCs w:val="21"/>
        </w:rPr>
        <w:t>其校正燃烧速率大于</w:t>
      </w:r>
      <w:r w:rsidRPr="00624458">
        <w:rPr>
          <w:snapToGrid/>
          <w:szCs w:val="21"/>
        </w:rPr>
        <w:t>1 200</w:t>
      </w:r>
      <w:r w:rsidRPr="00624458">
        <w:rPr>
          <w:rFonts w:hint="eastAsia"/>
          <w:snapToGrid/>
          <w:szCs w:val="21"/>
        </w:rPr>
        <w:t>千克</w:t>
      </w:r>
      <w:r w:rsidRPr="00624458">
        <w:rPr>
          <w:snapToGrid/>
          <w:szCs w:val="21"/>
        </w:rPr>
        <w:t>/</w:t>
      </w:r>
      <w:r w:rsidRPr="00624458">
        <w:rPr>
          <w:rFonts w:hint="eastAsia"/>
          <w:snapToGrid/>
          <w:szCs w:val="21"/>
        </w:rPr>
        <w:t>分；</w:t>
      </w:r>
    </w:p>
    <w:p w:rsidR="007F7449" w:rsidRPr="00624458" w:rsidRDefault="007F7449" w:rsidP="00A52F9B">
      <w:pPr>
        <w:pStyle w:val="SingleTxtGC"/>
        <w:numPr>
          <w:ilvl w:val="0"/>
          <w:numId w:val="33"/>
        </w:numPr>
        <w:tabs>
          <w:tab w:val="clear" w:pos="431"/>
          <w:tab w:val="clear" w:pos="1134"/>
          <w:tab w:val="clear" w:pos="1565"/>
          <w:tab w:val="clear" w:pos="1996"/>
          <w:tab w:val="clear" w:pos="2211"/>
          <w:tab w:val="clear" w:pos="2427"/>
        </w:tabs>
        <w:spacing w:after="140" w:line="340" w:lineRule="exact"/>
        <w:ind w:left="2801"/>
        <w:rPr>
          <w:snapToGrid/>
          <w:szCs w:val="21"/>
        </w:rPr>
      </w:pPr>
      <w:r w:rsidRPr="00624458">
        <w:rPr>
          <w:rFonts w:hint="eastAsia"/>
          <w:snapToGrid/>
          <w:szCs w:val="21"/>
        </w:rPr>
        <w:t>其放热分解能小于</w:t>
      </w:r>
      <w:r w:rsidR="003F2133">
        <w:rPr>
          <w:snapToGrid/>
          <w:szCs w:val="21"/>
        </w:rPr>
        <w:t>300</w:t>
      </w:r>
      <w:r w:rsidRPr="00624458">
        <w:rPr>
          <w:rFonts w:hint="eastAsia"/>
          <w:snapToGrid/>
          <w:szCs w:val="21"/>
        </w:rPr>
        <w:t>焦耳</w:t>
      </w:r>
      <w:r w:rsidRPr="00624458">
        <w:rPr>
          <w:snapToGrid/>
          <w:szCs w:val="21"/>
        </w:rPr>
        <w:t>/</w:t>
      </w:r>
      <w:r w:rsidRPr="00624458">
        <w:rPr>
          <w:rFonts w:hint="eastAsia"/>
          <w:snapToGrid/>
          <w:szCs w:val="21"/>
        </w:rPr>
        <w:t>克。</w:t>
      </w:r>
      <w:r w:rsidRPr="00624458">
        <w:rPr>
          <w:snapToGrid/>
          <w:szCs w:val="21"/>
          <w:vertAlign w:val="superscript"/>
          <w:lang w:eastAsia="en-US"/>
        </w:rPr>
        <w:footnoteReference w:id="3"/>
      </w:r>
    </w:p>
    <w:p w:rsidR="007F7449" w:rsidRPr="001C218B" w:rsidRDefault="00A75E8D" w:rsidP="006B43F4">
      <w:pPr>
        <w:pStyle w:val="SingleTxtGC"/>
        <w:tabs>
          <w:tab w:val="clear" w:pos="1996"/>
          <w:tab w:val="clear" w:pos="2427"/>
          <w:tab w:val="left" w:pos="2296"/>
        </w:tabs>
        <w:spacing w:before="240"/>
        <w:rPr>
          <w:rFonts w:ascii="Time New Roman" w:eastAsia="SimHei" w:hAnsi="Time New Roman" w:hint="eastAsia"/>
        </w:rPr>
      </w:pPr>
      <w:r w:rsidRPr="001C218B">
        <w:rPr>
          <w:b/>
          <w:bCs/>
        </w:rPr>
        <w:t>51.3</w:t>
      </w:r>
      <w:r w:rsidR="0071683D" w:rsidRPr="001C218B">
        <w:rPr>
          <w:b/>
          <w:bCs/>
        </w:rPr>
        <w:tab/>
      </w:r>
      <w:r>
        <w:tab/>
      </w:r>
      <w:r w:rsidR="007F7449" w:rsidRPr="001C218B">
        <w:rPr>
          <w:rFonts w:ascii="Time New Roman" w:eastAsia="SimHei" w:hAnsi="Time New Roman" w:hint="eastAsia"/>
        </w:rPr>
        <w:t>分类程序</w:t>
      </w:r>
    </w:p>
    <w:p w:rsidR="007F7449" w:rsidRPr="007F7449" w:rsidRDefault="007F7449" w:rsidP="006B43F4">
      <w:pPr>
        <w:pStyle w:val="SingleTxtGC"/>
        <w:tabs>
          <w:tab w:val="clear" w:pos="1996"/>
          <w:tab w:val="clear" w:pos="2427"/>
          <w:tab w:val="left" w:pos="2296"/>
        </w:tabs>
        <w:rPr>
          <w:snapToGrid/>
          <w:lang w:val="en-GB"/>
        </w:rPr>
      </w:pPr>
      <w:r w:rsidRPr="00536E63">
        <w:rPr>
          <w:snapToGrid/>
          <w:szCs w:val="21"/>
        </w:rPr>
        <w:t>51</w:t>
      </w:r>
      <w:r w:rsidR="00326BA6">
        <w:rPr>
          <w:snapToGrid/>
          <w:lang w:val="en-GB"/>
        </w:rPr>
        <w:t>.3.1</w:t>
      </w:r>
      <w:r w:rsidR="00326BA6">
        <w:rPr>
          <w:snapToGrid/>
          <w:lang w:val="en-GB"/>
        </w:rPr>
        <w:tab/>
      </w:r>
      <w:r w:rsidRPr="007F7449">
        <w:rPr>
          <w:rFonts w:hint="eastAsia"/>
          <w:snapToGrid/>
          <w:lang w:val="en-GB"/>
        </w:rPr>
        <w:t>在对包装物质或混合物进行燃烧速率试验之前，应先按字母顺序进行试验系列</w:t>
      </w:r>
      <w:r w:rsidR="003F2133">
        <w:rPr>
          <w:snapToGrid/>
          <w:lang w:val="en-GB"/>
        </w:rPr>
        <w:t>6</w:t>
      </w:r>
      <w:r w:rsidRPr="007F7449">
        <w:rPr>
          <w:rFonts w:hint="eastAsia"/>
          <w:snapToGrid/>
          <w:lang w:val="en-GB"/>
        </w:rPr>
        <w:t>类型</w:t>
      </w:r>
      <w:r w:rsidR="003F2133">
        <w:rPr>
          <w:snapToGrid/>
          <w:lang w:val="en-GB"/>
        </w:rPr>
        <w:t>6(a)</w:t>
      </w:r>
      <w:r w:rsidRPr="007F7449">
        <w:rPr>
          <w:rFonts w:hint="eastAsia"/>
          <w:snapToGrid/>
          <w:lang w:val="en-GB"/>
        </w:rPr>
        <w:t>和</w:t>
      </w:r>
      <w:r w:rsidR="003F2133">
        <w:rPr>
          <w:snapToGrid/>
          <w:lang w:val="en-GB"/>
        </w:rPr>
        <w:t>6</w:t>
      </w:r>
      <w:r w:rsidRPr="007F7449">
        <w:rPr>
          <w:snapToGrid/>
          <w:lang w:val="en-GB"/>
        </w:rPr>
        <w:t>(b)</w:t>
      </w:r>
      <w:r w:rsidRPr="007F7449">
        <w:rPr>
          <w:rFonts w:hint="eastAsia"/>
          <w:snapToGrid/>
          <w:lang w:val="en-GB"/>
        </w:rPr>
        <w:t>试验。应先用标准雷管</w:t>
      </w:r>
      <w:r w:rsidRPr="007F7449">
        <w:rPr>
          <w:snapToGrid/>
          <w:lang w:val="en-GB"/>
        </w:rPr>
        <w:t>(</w:t>
      </w:r>
      <w:r w:rsidRPr="007F7449">
        <w:rPr>
          <w:rFonts w:hint="eastAsia"/>
          <w:snapToGrid/>
          <w:lang w:val="en-GB"/>
        </w:rPr>
        <w:t>见手册附录</w:t>
      </w:r>
      <w:r w:rsidRPr="007F7449">
        <w:rPr>
          <w:snapToGrid/>
          <w:lang w:val="en-GB"/>
        </w:rPr>
        <w:t>1)</w:t>
      </w:r>
      <w:r w:rsidRPr="007F7449">
        <w:rPr>
          <w:rFonts w:hint="eastAsia"/>
          <w:snapToGrid/>
          <w:lang w:val="en-GB"/>
        </w:rPr>
        <w:t>对该物质或混合物进行试验，如未发生爆炸，再使用仅足以</w:t>
      </w:r>
      <w:r w:rsidRPr="007F7449">
        <w:rPr>
          <w:snapToGrid/>
          <w:lang w:val="en-GB"/>
        </w:rPr>
        <w:t>(</w:t>
      </w:r>
      <w:r w:rsidRPr="007F7449">
        <w:rPr>
          <w:rFonts w:hint="eastAsia"/>
          <w:snapToGrid/>
          <w:lang w:val="en-GB"/>
        </w:rPr>
        <w:t>但不超过</w:t>
      </w:r>
      <w:r w:rsidRPr="007F7449">
        <w:rPr>
          <w:snapToGrid/>
          <w:lang w:val="en-GB"/>
        </w:rPr>
        <w:t>30</w:t>
      </w:r>
      <w:r w:rsidRPr="007F7449">
        <w:rPr>
          <w:rFonts w:hint="eastAsia"/>
          <w:snapToGrid/>
          <w:lang w:val="en-GB"/>
        </w:rPr>
        <w:t>克黑火药</w:t>
      </w:r>
      <w:r w:rsidRPr="007F7449">
        <w:rPr>
          <w:snapToGrid/>
          <w:lang w:val="en-GB"/>
        </w:rPr>
        <w:t>)</w:t>
      </w:r>
      <w:r w:rsidRPr="007F7449">
        <w:rPr>
          <w:rFonts w:hint="eastAsia"/>
          <w:snapToGrid/>
          <w:lang w:val="en-GB"/>
        </w:rPr>
        <w:t>保证引爆包件中的物质或混合物的点火器。</w:t>
      </w:r>
      <w:r w:rsidR="003F2133">
        <w:rPr>
          <w:snapToGrid/>
          <w:lang w:val="en-GB"/>
        </w:rPr>
        <w:t>6(b)</w:t>
      </w:r>
      <w:r w:rsidRPr="007F7449">
        <w:rPr>
          <w:rFonts w:hint="eastAsia"/>
          <w:snapToGrid/>
          <w:lang w:val="en-GB"/>
        </w:rPr>
        <w:t>试验中应使用</w:t>
      </w:r>
      <w:r w:rsidR="003F2133">
        <w:rPr>
          <w:snapToGrid/>
          <w:lang w:val="en-GB"/>
        </w:rPr>
        <w:t>6(a)</w:t>
      </w:r>
      <w:r w:rsidRPr="007F7449">
        <w:rPr>
          <w:rFonts w:hint="eastAsia"/>
          <w:snapToGrid/>
          <w:lang w:val="en-GB"/>
        </w:rPr>
        <w:t>试验中产生阳性结果的点火系统。</w:t>
      </w:r>
    </w:p>
    <w:p w:rsidR="007F7449" w:rsidRPr="007F7449" w:rsidRDefault="007F7449" w:rsidP="006B43F4">
      <w:pPr>
        <w:pStyle w:val="SingleTxtGC"/>
        <w:tabs>
          <w:tab w:val="clear" w:pos="1996"/>
          <w:tab w:val="clear" w:pos="2427"/>
          <w:tab w:val="left" w:pos="2296"/>
        </w:tabs>
        <w:rPr>
          <w:snapToGrid/>
          <w:lang w:val="en-GB"/>
        </w:rPr>
      </w:pPr>
      <w:r w:rsidRPr="007F7449">
        <w:rPr>
          <w:snapToGrid/>
        </w:rPr>
        <w:t>51</w:t>
      </w:r>
      <w:r w:rsidR="00326BA6">
        <w:rPr>
          <w:snapToGrid/>
          <w:lang w:val="en-GB"/>
        </w:rPr>
        <w:t>.3.2</w:t>
      </w:r>
      <w:r w:rsidR="00326BA6">
        <w:rPr>
          <w:snapToGrid/>
          <w:lang w:val="en-GB"/>
        </w:rPr>
        <w:tab/>
      </w:r>
      <w:r w:rsidRPr="007F7449">
        <w:rPr>
          <w:rFonts w:hint="eastAsia"/>
          <w:snapToGrid/>
          <w:lang w:val="en-GB"/>
        </w:rPr>
        <w:t>然而，并非一律必需进行所有类型的试验。类型</w:t>
      </w:r>
      <w:r w:rsidR="003F2133">
        <w:rPr>
          <w:snapToGrid/>
          <w:lang w:val="en-GB"/>
        </w:rPr>
        <w:t>6(b)</w:t>
      </w:r>
      <w:r w:rsidRPr="007F7449">
        <w:rPr>
          <w:rFonts w:hint="eastAsia"/>
          <w:snapToGrid/>
          <w:lang w:val="en-GB"/>
        </w:rPr>
        <w:t>试验可以不作，条件是，在每项</w:t>
      </w:r>
      <w:r w:rsidR="003F2133">
        <w:rPr>
          <w:snapToGrid/>
          <w:lang w:val="en-GB"/>
        </w:rPr>
        <w:t>6(a)</w:t>
      </w:r>
      <w:r w:rsidRPr="007F7449">
        <w:rPr>
          <w:rFonts w:hint="eastAsia"/>
          <w:snapToGrid/>
          <w:lang w:val="en-GB"/>
        </w:rPr>
        <w:t>类试验中：</w:t>
      </w:r>
    </w:p>
    <w:p w:rsidR="007F7449" w:rsidRPr="007F7449" w:rsidRDefault="007F7449" w:rsidP="006B43F4">
      <w:pPr>
        <w:pStyle w:val="SingleTxtGC"/>
        <w:numPr>
          <w:ilvl w:val="0"/>
          <w:numId w:val="28"/>
        </w:numPr>
        <w:tabs>
          <w:tab w:val="clear" w:pos="431"/>
          <w:tab w:val="clear" w:pos="1134"/>
          <w:tab w:val="clear" w:pos="1565"/>
          <w:tab w:val="clear" w:pos="1996"/>
          <w:tab w:val="clear" w:pos="2427"/>
          <w:tab w:val="left" w:pos="2211"/>
        </w:tabs>
        <w:ind w:left="2801"/>
        <w:rPr>
          <w:snapToGrid/>
          <w:lang w:val="en-GB"/>
        </w:rPr>
      </w:pPr>
      <w:r w:rsidRPr="007F7449">
        <w:rPr>
          <w:rFonts w:hint="eastAsia"/>
          <w:snapToGrid/>
          <w:lang w:val="en-GB"/>
        </w:rPr>
        <w:t>包件外部没有被内部爆轰和</w:t>
      </w:r>
      <w:r w:rsidRPr="007F7449">
        <w:rPr>
          <w:snapToGrid/>
          <w:lang w:val="en-GB"/>
        </w:rPr>
        <w:t>/</w:t>
      </w:r>
      <w:r w:rsidRPr="007F7449">
        <w:rPr>
          <w:rFonts w:hint="eastAsia"/>
          <w:snapToGrid/>
          <w:lang w:val="en-GB"/>
        </w:rPr>
        <w:t>或着火损坏；或</w:t>
      </w:r>
    </w:p>
    <w:p w:rsidR="007F7449" w:rsidRPr="007F7449" w:rsidRDefault="007F7449" w:rsidP="006B43F4">
      <w:pPr>
        <w:pStyle w:val="SingleTxtGC"/>
        <w:numPr>
          <w:ilvl w:val="0"/>
          <w:numId w:val="28"/>
        </w:numPr>
        <w:tabs>
          <w:tab w:val="clear" w:pos="431"/>
          <w:tab w:val="clear" w:pos="1134"/>
          <w:tab w:val="clear" w:pos="1565"/>
          <w:tab w:val="clear" w:pos="1996"/>
          <w:tab w:val="clear" w:pos="2427"/>
          <w:tab w:val="left" w:pos="2211"/>
        </w:tabs>
        <w:ind w:left="2801"/>
        <w:rPr>
          <w:snapToGrid/>
        </w:rPr>
      </w:pPr>
      <w:r w:rsidRPr="007F7449">
        <w:rPr>
          <w:rFonts w:hint="eastAsia"/>
          <w:snapToGrid/>
        </w:rPr>
        <w:t>包件内装物没有爆炸，或爆炸微弱到可以排除在另加的一次</w:t>
      </w:r>
      <w:r w:rsidRPr="007F7449">
        <w:rPr>
          <w:snapToGrid/>
        </w:rPr>
        <w:t>6(b)</w:t>
      </w:r>
      <w:r w:rsidRPr="007F7449">
        <w:rPr>
          <w:rFonts w:hint="eastAsia"/>
          <w:snapToGrid/>
        </w:rPr>
        <w:t>类试验中爆炸效力会从一个包件传播到另一个包件。</w:t>
      </w:r>
    </w:p>
    <w:p w:rsidR="007F7449" w:rsidRPr="007F7449" w:rsidRDefault="00326BA6" w:rsidP="006B43F4">
      <w:pPr>
        <w:pStyle w:val="SingleTxtGC"/>
        <w:tabs>
          <w:tab w:val="clear" w:pos="1996"/>
          <w:tab w:val="clear" w:pos="2427"/>
          <w:tab w:val="left" w:pos="2296"/>
        </w:tabs>
        <w:rPr>
          <w:snapToGrid/>
        </w:rPr>
      </w:pPr>
      <w:r>
        <w:rPr>
          <w:snapToGrid/>
        </w:rPr>
        <w:t>51.3.3</w:t>
      </w:r>
      <w:r>
        <w:rPr>
          <w:snapToGrid/>
        </w:rPr>
        <w:tab/>
      </w:r>
      <w:r w:rsidR="007F7449" w:rsidRPr="007F7449">
        <w:rPr>
          <w:rFonts w:hint="eastAsia"/>
          <w:snapToGrid/>
        </w:rPr>
        <w:t>如果物质或混合物在系列</w:t>
      </w:r>
      <w:r w:rsidR="007F7449" w:rsidRPr="007F7449">
        <w:rPr>
          <w:snapToGrid/>
        </w:rPr>
        <w:t>1</w:t>
      </w:r>
      <w:r w:rsidR="007F7449" w:rsidRPr="007F7449">
        <w:rPr>
          <w:rFonts w:hint="eastAsia"/>
          <w:snapToGrid/>
        </w:rPr>
        <w:t>类型</w:t>
      </w:r>
      <w:r w:rsidR="007F7449" w:rsidRPr="007F7449">
        <w:rPr>
          <w:snapToGrid/>
        </w:rPr>
        <w:t>(c)</w:t>
      </w:r>
      <w:r w:rsidR="007F7449" w:rsidRPr="007F7449">
        <w:rPr>
          <w:rFonts w:hint="eastAsia"/>
          <w:snapToGrid/>
        </w:rPr>
        <w:t>试验中得出阴性结果</w:t>
      </w:r>
      <w:r w:rsidR="007F7449" w:rsidRPr="007F7449">
        <w:rPr>
          <w:snapToGrid/>
        </w:rPr>
        <w:t>(</w:t>
      </w:r>
      <w:r w:rsidR="007F7449" w:rsidRPr="007F7449">
        <w:rPr>
          <w:rFonts w:hint="eastAsia"/>
          <w:snapToGrid/>
        </w:rPr>
        <w:t>没有传播爆轰</w:t>
      </w:r>
      <w:r w:rsidR="007F7449" w:rsidRPr="007F7449">
        <w:rPr>
          <w:snapToGrid/>
        </w:rPr>
        <w:t>)</w:t>
      </w:r>
      <w:r w:rsidR="007F7449" w:rsidRPr="007F7449">
        <w:rPr>
          <w:rFonts w:hint="eastAsia"/>
          <w:snapToGrid/>
        </w:rPr>
        <w:t>，可以免去用点火器进行类型</w:t>
      </w:r>
      <w:r w:rsidR="007F7449" w:rsidRPr="007F7449">
        <w:rPr>
          <w:snapToGrid/>
        </w:rPr>
        <w:t>6(a)</w:t>
      </w:r>
      <w:r w:rsidR="007F7449" w:rsidRPr="007F7449">
        <w:rPr>
          <w:rFonts w:hint="eastAsia"/>
          <w:snapToGrid/>
        </w:rPr>
        <w:t>试验。</w:t>
      </w:r>
      <w:r w:rsidR="007F7449" w:rsidRPr="007F7449">
        <w:rPr>
          <w:snapToGrid/>
          <w:sz w:val="18"/>
          <w:vertAlign w:val="superscript"/>
          <w:lang w:eastAsia="en-US"/>
        </w:rPr>
        <w:footnoteReference w:id="4"/>
      </w:r>
      <w:r w:rsidR="003F2133">
        <w:rPr>
          <w:snapToGrid/>
        </w:rPr>
        <w:t xml:space="preserve"> </w:t>
      </w:r>
      <w:r w:rsidR="007F7449" w:rsidRPr="007F7449">
        <w:rPr>
          <w:rFonts w:hint="eastAsia"/>
          <w:snapToGrid/>
        </w:rPr>
        <w:t>如果物质或混合物在系列</w:t>
      </w:r>
      <w:r w:rsidR="007F7449" w:rsidRPr="007F7449">
        <w:rPr>
          <w:snapToGrid/>
        </w:rPr>
        <w:t>2</w:t>
      </w:r>
      <w:r w:rsidR="007F7449" w:rsidRPr="007F7449">
        <w:rPr>
          <w:rFonts w:hint="eastAsia"/>
          <w:snapToGrid/>
        </w:rPr>
        <w:t>类型</w:t>
      </w:r>
      <w:r w:rsidR="007F7449" w:rsidRPr="007F7449">
        <w:rPr>
          <w:snapToGrid/>
        </w:rPr>
        <w:t>(c)</w:t>
      </w:r>
      <w:r w:rsidR="007F7449" w:rsidRPr="007F7449">
        <w:rPr>
          <w:rFonts w:hint="eastAsia"/>
          <w:snapToGrid/>
        </w:rPr>
        <w:t>试验中得出阴性结果</w:t>
      </w:r>
      <w:r w:rsidR="007F7449" w:rsidRPr="007F7449">
        <w:rPr>
          <w:snapToGrid/>
        </w:rPr>
        <w:t>(</w:t>
      </w:r>
      <w:r w:rsidR="007F7449" w:rsidRPr="007F7449">
        <w:rPr>
          <w:rFonts w:hint="eastAsia"/>
          <w:snapToGrid/>
          <w:lang w:val="en-GB"/>
        </w:rPr>
        <w:t>没有或缓慢爆燃</w:t>
      </w:r>
      <w:r w:rsidR="007F7449" w:rsidRPr="007F7449">
        <w:rPr>
          <w:snapToGrid/>
        </w:rPr>
        <w:t>)</w:t>
      </w:r>
      <w:r w:rsidR="007F7449" w:rsidRPr="007F7449">
        <w:rPr>
          <w:rFonts w:hint="eastAsia"/>
          <w:snapToGrid/>
        </w:rPr>
        <w:t>，可以免去用点火器进行类型</w:t>
      </w:r>
      <w:r w:rsidR="007F7449" w:rsidRPr="007F7449">
        <w:rPr>
          <w:snapToGrid/>
        </w:rPr>
        <w:t>6(a)</w:t>
      </w:r>
      <w:r w:rsidR="007F7449" w:rsidRPr="007F7449">
        <w:rPr>
          <w:rFonts w:hint="eastAsia"/>
          <w:snapToGrid/>
        </w:rPr>
        <w:t>试验。</w:t>
      </w:r>
    </w:p>
    <w:p w:rsidR="007F7449" w:rsidRDefault="00326BA6" w:rsidP="006B43F4">
      <w:pPr>
        <w:pStyle w:val="SingleTxtGC"/>
        <w:tabs>
          <w:tab w:val="clear" w:pos="1996"/>
          <w:tab w:val="clear" w:pos="2427"/>
          <w:tab w:val="left" w:pos="2296"/>
        </w:tabs>
        <w:rPr>
          <w:snapToGrid/>
        </w:rPr>
      </w:pPr>
      <w:r>
        <w:rPr>
          <w:snapToGrid/>
        </w:rPr>
        <w:t>51.3.4</w:t>
      </w:r>
      <w:r>
        <w:rPr>
          <w:snapToGrid/>
        </w:rPr>
        <w:tab/>
      </w:r>
      <w:r w:rsidR="007F7449" w:rsidRPr="007F7449">
        <w:rPr>
          <w:rFonts w:hint="eastAsia"/>
          <w:snapToGrid/>
        </w:rPr>
        <w:t>如果在一次类型</w:t>
      </w:r>
      <w:r w:rsidR="007F7449" w:rsidRPr="007F7449">
        <w:rPr>
          <w:snapToGrid/>
        </w:rPr>
        <w:t>6(b)</w:t>
      </w:r>
      <w:r w:rsidR="007F7449" w:rsidRPr="007F7449">
        <w:rPr>
          <w:rFonts w:hint="eastAsia"/>
          <w:snapToGrid/>
        </w:rPr>
        <w:t>试验中，堆垛的几乎全部内装物实际上瞬间爆炸，就无需再作大规模试验确定燃烧速率。在这种情况下，产品划入</w:t>
      </w:r>
      <w:r w:rsidR="007F7449" w:rsidRPr="007F7449">
        <w:rPr>
          <w:snapToGrid/>
        </w:rPr>
        <w:t>1.1</w:t>
      </w:r>
      <w:r w:rsidR="007F7449" w:rsidRPr="007F7449">
        <w:rPr>
          <w:rFonts w:hint="eastAsia"/>
          <w:snapToGrid/>
        </w:rPr>
        <w:t>项。</w:t>
      </w:r>
    </w:p>
    <w:p w:rsidR="00344AEF" w:rsidRPr="007F7449" w:rsidRDefault="00344AEF" w:rsidP="00A75E8D">
      <w:pPr>
        <w:pStyle w:val="SingleTxtGC"/>
        <w:tabs>
          <w:tab w:val="clear" w:pos="1996"/>
          <w:tab w:val="clear" w:pos="2427"/>
          <w:tab w:val="left" w:pos="2296"/>
        </w:tabs>
        <w:rPr>
          <w:snapToGrid/>
        </w:rPr>
      </w:pPr>
    </w:p>
    <w:p w:rsidR="007F7449" w:rsidRPr="00344AEF" w:rsidRDefault="007F7449" w:rsidP="00A75E8D">
      <w:pPr>
        <w:pStyle w:val="SingleTxtGC"/>
        <w:tabs>
          <w:tab w:val="clear" w:pos="1996"/>
          <w:tab w:val="clear" w:pos="2427"/>
          <w:tab w:val="left" w:pos="2296"/>
        </w:tabs>
        <w:rPr>
          <w:rFonts w:ascii="Time New Roman" w:eastAsia="SimHei" w:hAnsi="Time New Roman" w:hint="eastAsia"/>
          <w:snapToGrid/>
          <w:lang w:val="en-GB"/>
        </w:rPr>
      </w:pPr>
      <w:r w:rsidRPr="00536E63">
        <w:rPr>
          <w:b/>
          <w:snapToGrid/>
        </w:rPr>
        <w:t>51</w:t>
      </w:r>
      <w:r w:rsidR="00326BA6" w:rsidRPr="00536E63">
        <w:rPr>
          <w:b/>
          <w:snapToGrid/>
          <w:lang w:val="en-GB"/>
        </w:rPr>
        <w:t>.4</w:t>
      </w:r>
      <w:r w:rsidR="00326BA6" w:rsidRPr="00536E63">
        <w:rPr>
          <w:b/>
          <w:snapToGrid/>
          <w:lang w:val="en-GB"/>
        </w:rPr>
        <w:tab/>
      </w:r>
      <w:r w:rsidR="00A75E8D">
        <w:rPr>
          <w:b/>
          <w:snapToGrid/>
          <w:lang w:val="en-GB"/>
        </w:rPr>
        <w:tab/>
      </w:r>
      <w:r w:rsidRPr="00344AEF">
        <w:rPr>
          <w:rFonts w:ascii="Time New Roman" w:eastAsia="SimHei" w:hAnsi="Time New Roman" w:hint="eastAsia"/>
          <w:snapToGrid/>
        </w:rPr>
        <w:t>燃烧</w:t>
      </w:r>
      <w:r w:rsidRPr="00344AEF">
        <w:rPr>
          <w:rFonts w:ascii="Time New Roman" w:eastAsia="SimHei" w:hAnsi="Time New Roman" w:hint="eastAsia"/>
          <w:snapToGrid/>
          <w:lang w:val="en-GB"/>
        </w:rPr>
        <w:t>速率试验</w:t>
      </w:r>
      <w:r w:rsidRPr="00344AEF">
        <w:rPr>
          <w:rFonts w:ascii="Time New Roman" w:eastAsia="SimHei" w:hAnsi="Time New Roman"/>
          <w:snapToGrid/>
          <w:lang w:val="en-GB"/>
        </w:rPr>
        <w:t>(</w:t>
      </w:r>
      <w:r w:rsidRPr="00344AEF">
        <w:rPr>
          <w:rFonts w:ascii="Time New Roman" w:eastAsia="SimHei" w:hAnsi="Time New Roman" w:hint="eastAsia"/>
          <w:snapToGrid/>
          <w:lang w:val="en-GB"/>
        </w:rPr>
        <w:t>外部火焰</w:t>
      </w:r>
      <w:r w:rsidRPr="00344AEF">
        <w:rPr>
          <w:rFonts w:ascii="Time New Roman" w:eastAsia="SimHei" w:hAnsi="Time New Roman"/>
          <w:snapToGrid/>
          <w:lang w:val="en-GB"/>
        </w:rPr>
        <w:t>)</w:t>
      </w:r>
    </w:p>
    <w:p w:rsidR="007F7449" w:rsidRPr="00536E63" w:rsidRDefault="007F7449" w:rsidP="00A75E8D">
      <w:pPr>
        <w:pStyle w:val="SingleTxtGC"/>
        <w:tabs>
          <w:tab w:val="clear" w:pos="1996"/>
          <w:tab w:val="clear" w:pos="2427"/>
          <w:tab w:val="left" w:pos="2296"/>
        </w:tabs>
        <w:rPr>
          <w:b/>
          <w:iCs/>
          <w:snapToGrid/>
          <w:szCs w:val="21"/>
          <w:lang w:val="en-GB"/>
        </w:rPr>
      </w:pPr>
      <w:r w:rsidRPr="00536E63">
        <w:rPr>
          <w:b/>
          <w:snapToGrid/>
          <w:szCs w:val="21"/>
        </w:rPr>
        <w:t>51</w:t>
      </w:r>
      <w:r w:rsidRPr="00536E63">
        <w:rPr>
          <w:b/>
          <w:snapToGrid/>
          <w:szCs w:val="21"/>
          <w:lang w:val="en-GB"/>
        </w:rPr>
        <w:t>.4.1</w:t>
      </w:r>
      <w:r w:rsidRPr="00536E63">
        <w:rPr>
          <w:b/>
          <w:snapToGrid/>
          <w:szCs w:val="21"/>
          <w:lang w:val="en-GB"/>
        </w:rPr>
        <w:tab/>
      </w:r>
      <w:r w:rsidRPr="004D2D71">
        <w:rPr>
          <w:rFonts w:ascii="Time New Roman" w:eastAsia="楷体" w:hAnsi="Time New Roman" w:hint="eastAsia"/>
          <w:b/>
          <w:iCs/>
          <w:snapToGrid/>
          <w:szCs w:val="21"/>
          <w:lang w:val="en-GB"/>
        </w:rPr>
        <w:t>引言</w:t>
      </w:r>
    </w:p>
    <w:p w:rsidR="007F7449" w:rsidRPr="00536E63" w:rsidRDefault="007F7449" w:rsidP="00A75E8D">
      <w:pPr>
        <w:pStyle w:val="SingleTxtGC"/>
        <w:tabs>
          <w:tab w:val="clear" w:pos="1996"/>
          <w:tab w:val="clear" w:pos="2427"/>
          <w:tab w:val="left" w:pos="2296"/>
        </w:tabs>
        <w:rPr>
          <w:snapToGrid/>
          <w:szCs w:val="21"/>
          <w:lang w:val="en-GB"/>
        </w:rPr>
      </w:pPr>
      <w:r w:rsidRPr="00536E63">
        <w:rPr>
          <w:snapToGrid/>
          <w:szCs w:val="21"/>
          <w:lang w:val="en-GB"/>
        </w:rPr>
        <w:t>51.4.1.1</w:t>
      </w:r>
      <w:r w:rsidRPr="00536E63">
        <w:rPr>
          <w:snapToGrid/>
          <w:szCs w:val="21"/>
          <w:lang w:val="en-GB"/>
        </w:rPr>
        <w:tab/>
      </w:r>
      <w:r w:rsidRPr="00536E63">
        <w:rPr>
          <w:rFonts w:hint="eastAsia"/>
          <w:snapToGrid/>
          <w:szCs w:val="21"/>
          <w:lang w:val="en-GB"/>
        </w:rPr>
        <w:t>使用确定燃烧速率的试验方法</w:t>
      </w:r>
      <w:r w:rsidRPr="00536E63">
        <w:rPr>
          <w:snapToGrid/>
          <w:szCs w:val="21"/>
          <w:lang w:val="en-GB"/>
        </w:rPr>
        <w:t>(10 000</w:t>
      </w:r>
      <w:r w:rsidRPr="00536E63">
        <w:rPr>
          <w:rFonts w:hint="eastAsia"/>
          <w:snapToGrid/>
          <w:szCs w:val="21"/>
          <w:lang w:val="en-GB"/>
        </w:rPr>
        <w:t>千克尺度燃烧速率</w:t>
      </w:r>
      <w:r w:rsidR="003F2133">
        <w:rPr>
          <w:snapToGrid/>
          <w:szCs w:val="21"/>
          <w:lang w:val="en-GB"/>
        </w:rPr>
        <w:t>)</w:t>
      </w:r>
      <w:r w:rsidRPr="00536E63">
        <w:rPr>
          <w:rFonts w:hint="eastAsia"/>
          <w:snapToGrid/>
          <w:szCs w:val="21"/>
          <w:lang w:val="en-GB"/>
        </w:rPr>
        <w:t>确定包装储存和使用的物质或混合物在遇到外部火焰时的表现。用所涉物质或混合物的多个包件进行这项试验，以确定：</w:t>
      </w:r>
    </w:p>
    <w:p w:rsidR="007F7449" w:rsidRPr="00536E63" w:rsidRDefault="007F7449" w:rsidP="00A52F9B">
      <w:pPr>
        <w:pStyle w:val="SingleTxtGC"/>
        <w:numPr>
          <w:ilvl w:val="0"/>
          <w:numId w:val="30"/>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是否存在整体爆炸危险、危险迸射的危险或发生过于猛烈的燃烧，</w:t>
      </w:r>
    </w:p>
    <w:p w:rsidR="007F7449" w:rsidRPr="00536E63" w:rsidRDefault="007F7449" w:rsidP="00A52F9B">
      <w:pPr>
        <w:pStyle w:val="SingleTxtGC"/>
        <w:numPr>
          <w:ilvl w:val="0"/>
          <w:numId w:val="30"/>
        </w:numPr>
        <w:tabs>
          <w:tab w:val="clear" w:pos="431"/>
          <w:tab w:val="clear" w:pos="1134"/>
          <w:tab w:val="clear" w:pos="1565"/>
          <w:tab w:val="clear" w:pos="1996"/>
          <w:tab w:val="clear" w:pos="2427"/>
          <w:tab w:val="left" w:pos="2211"/>
        </w:tabs>
        <w:spacing w:after="100" w:line="300" w:lineRule="exact"/>
        <w:ind w:left="2801"/>
        <w:jc w:val="left"/>
        <w:rPr>
          <w:snapToGrid/>
          <w:szCs w:val="21"/>
          <w:lang w:val="en-GB"/>
        </w:rPr>
      </w:pPr>
      <w:r w:rsidRPr="00536E63">
        <w:rPr>
          <w:rFonts w:hint="eastAsia"/>
          <w:snapToGrid/>
          <w:szCs w:val="21"/>
          <w:lang w:val="en-GB"/>
        </w:rPr>
        <w:t>燃烧速率</w:t>
      </w:r>
      <w:r w:rsidRPr="00536E63">
        <w:rPr>
          <w:snapToGrid/>
          <w:szCs w:val="21"/>
          <w:lang w:val="en-GB"/>
        </w:rPr>
        <w:t>(10 000</w:t>
      </w:r>
      <w:r w:rsidRPr="00536E63">
        <w:rPr>
          <w:rFonts w:hint="eastAsia"/>
          <w:snapToGrid/>
          <w:szCs w:val="21"/>
          <w:lang w:val="en-GB"/>
        </w:rPr>
        <w:t>千克尺度</w:t>
      </w:r>
      <w:r w:rsidRPr="00536E63">
        <w:rPr>
          <w:snapToGrid/>
          <w:szCs w:val="21"/>
          <w:lang w:val="en-GB"/>
        </w:rPr>
        <w:t>)</w:t>
      </w:r>
      <w:r w:rsidR="00B00099">
        <w:rPr>
          <w:snapToGrid/>
          <w:szCs w:val="21"/>
          <w:lang w:val="en-GB"/>
        </w:rPr>
        <w:t>，</w:t>
      </w:r>
      <w:r w:rsidRPr="00536E63">
        <w:rPr>
          <w:rFonts w:hint="eastAsia"/>
          <w:snapToGrid/>
          <w:szCs w:val="21"/>
          <w:lang w:val="en-GB"/>
        </w:rPr>
        <w:t>，取决于总质量。</w:t>
      </w:r>
    </w:p>
    <w:p w:rsidR="007F7449" w:rsidRPr="00536E63" w:rsidRDefault="007F7449" w:rsidP="00A75E8D">
      <w:pPr>
        <w:pStyle w:val="SingleTxtGC"/>
        <w:tabs>
          <w:tab w:val="clear" w:pos="1996"/>
          <w:tab w:val="clear" w:pos="2427"/>
          <w:tab w:val="left" w:pos="2296"/>
        </w:tabs>
        <w:rPr>
          <w:snapToGrid/>
          <w:szCs w:val="21"/>
        </w:rPr>
      </w:pPr>
      <w:r w:rsidRPr="00536E63">
        <w:rPr>
          <w:snapToGrid/>
          <w:szCs w:val="21"/>
        </w:rPr>
        <w:t>51.4.1.2</w:t>
      </w:r>
      <w:r w:rsidRPr="00536E63">
        <w:rPr>
          <w:snapToGrid/>
          <w:szCs w:val="21"/>
        </w:rPr>
        <w:tab/>
      </w:r>
      <w:r w:rsidRPr="00536E63">
        <w:rPr>
          <w:rFonts w:hint="eastAsia"/>
          <w:snapToGrid/>
          <w:szCs w:val="21"/>
        </w:rPr>
        <w:t>燃烧速率的定义是</w:t>
      </w:r>
      <w:r w:rsidRPr="00536E63">
        <w:rPr>
          <w:snapToGrid/>
          <w:szCs w:val="21"/>
        </w:rPr>
        <w:t>10 000</w:t>
      </w:r>
      <w:r w:rsidRPr="00536E63">
        <w:rPr>
          <w:rFonts w:hint="eastAsia"/>
          <w:snapToGrid/>
          <w:szCs w:val="21"/>
          <w:lang w:val="en-GB"/>
        </w:rPr>
        <w:t>千克</w:t>
      </w:r>
      <w:r w:rsidRPr="00536E63">
        <w:rPr>
          <w:rFonts w:hint="eastAsia"/>
          <w:snapToGrid/>
          <w:szCs w:val="21"/>
        </w:rPr>
        <w:t>质量有包装的材料的外推燃烧速率。实践中，这个燃烧速率的确定既使用单个包件，也使用包件堆垛，用外推程序测算。试验使用的物质或混合物装入付诸储存和使用的包件。对所有类型的包件都要进行试验，除非：</w:t>
      </w:r>
    </w:p>
    <w:p w:rsidR="007F7449" w:rsidRPr="00536E63" w:rsidRDefault="007F7449" w:rsidP="00A52F9B">
      <w:pPr>
        <w:pStyle w:val="SingleTxtGC"/>
        <w:numPr>
          <w:ilvl w:val="0"/>
          <w:numId w:val="29"/>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按供应和使用条件包装的</w:t>
      </w:r>
      <w:r w:rsidRPr="00536E63">
        <w:rPr>
          <w:rFonts w:hint="eastAsia"/>
          <w:snapToGrid/>
          <w:szCs w:val="21"/>
        </w:rPr>
        <w:t>物质或混合物可由主管部门根据其他试验的结果或所掌握的信息明确划定一个</w:t>
      </w:r>
      <w:r w:rsidRPr="00536E63">
        <w:rPr>
          <w:rFonts w:hint="eastAsia"/>
          <w:snapToGrid/>
          <w:szCs w:val="21"/>
          <w:lang w:val="en-GB"/>
        </w:rPr>
        <w:t>燃烧速率和所属类别；或</w:t>
      </w:r>
    </w:p>
    <w:p w:rsidR="007F7449" w:rsidRPr="00536E63" w:rsidRDefault="007F7449" w:rsidP="00A52F9B">
      <w:pPr>
        <w:pStyle w:val="SingleTxtGC"/>
        <w:numPr>
          <w:ilvl w:val="0"/>
          <w:numId w:val="29"/>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按供应和使用条件包装的</w:t>
      </w:r>
      <w:r w:rsidRPr="00536E63">
        <w:rPr>
          <w:rFonts w:hint="eastAsia"/>
          <w:snapToGrid/>
          <w:szCs w:val="21"/>
        </w:rPr>
        <w:t>物质或混合物被划为危险种类“爆炸物”，</w:t>
      </w:r>
      <w:r w:rsidRPr="00536E63">
        <w:rPr>
          <w:snapToGrid/>
          <w:szCs w:val="21"/>
        </w:rPr>
        <w:t>1.1</w:t>
      </w:r>
      <w:r w:rsidRPr="00536E63">
        <w:rPr>
          <w:rFonts w:hint="eastAsia"/>
          <w:snapToGrid/>
          <w:szCs w:val="21"/>
        </w:rPr>
        <w:t>项。</w:t>
      </w:r>
    </w:p>
    <w:p w:rsidR="007F7449" w:rsidRPr="00536E63" w:rsidRDefault="007F7449" w:rsidP="00A75E8D">
      <w:pPr>
        <w:pStyle w:val="SingleTxtGC"/>
        <w:tabs>
          <w:tab w:val="clear" w:pos="1996"/>
          <w:tab w:val="clear" w:pos="2427"/>
          <w:tab w:val="left" w:pos="2296"/>
        </w:tabs>
        <w:rPr>
          <w:snapToGrid/>
          <w:szCs w:val="21"/>
          <w:lang w:val="en-GB"/>
        </w:rPr>
      </w:pPr>
      <w:r w:rsidRPr="00536E63">
        <w:rPr>
          <w:snapToGrid/>
          <w:szCs w:val="21"/>
          <w:lang w:val="en-GB"/>
        </w:rPr>
        <w:t>51.4.1.3</w:t>
      </w:r>
      <w:r w:rsidRPr="00536E63">
        <w:rPr>
          <w:snapToGrid/>
          <w:szCs w:val="21"/>
          <w:lang w:val="en-GB"/>
        </w:rPr>
        <w:tab/>
      </w:r>
      <w:r w:rsidRPr="00536E63">
        <w:rPr>
          <w:rFonts w:hint="eastAsia"/>
          <w:snapToGrid/>
          <w:szCs w:val="21"/>
          <w:lang w:val="en-GB"/>
        </w:rPr>
        <w:t>校正的燃烧速率</w:t>
      </w:r>
      <w:r w:rsidRPr="00536E63">
        <w:rPr>
          <w:snapToGrid/>
          <w:szCs w:val="21"/>
          <w:lang w:val="en-GB"/>
        </w:rPr>
        <w:t>(10 000</w:t>
      </w:r>
      <w:r w:rsidRPr="00536E63">
        <w:rPr>
          <w:rFonts w:hint="eastAsia"/>
          <w:snapToGrid/>
          <w:szCs w:val="21"/>
          <w:lang w:val="en-GB"/>
        </w:rPr>
        <w:t>千克尺度</w:t>
      </w:r>
      <w:r w:rsidR="00102ABA">
        <w:rPr>
          <w:snapToGrid/>
          <w:szCs w:val="21"/>
          <w:lang w:val="en-GB"/>
        </w:rPr>
        <w:t>)</w:t>
      </w:r>
      <w:r w:rsidRPr="00536E63">
        <w:rPr>
          <w:rFonts w:hint="eastAsia"/>
          <w:snapToGrid/>
          <w:szCs w:val="21"/>
          <w:lang w:val="en-GB"/>
        </w:rPr>
        <w:t>用于划入四个不同类别。</w:t>
      </w:r>
    </w:p>
    <w:p w:rsidR="007F7449" w:rsidRPr="00536E63" w:rsidRDefault="007F7449" w:rsidP="00A75E8D">
      <w:pPr>
        <w:pStyle w:val="SingleTxtGC"/>
        <w:tabs>
          <w:tab w:val="clear" w:pos="1996"/>
          <w:tab w:val="clear" w:pos="2427"/>
          <w:tab w:val="left" w:pos="2296"/>
        </w:tabs>
        <w:rPr>
          <w:rFonts w:ascii="Time New Roman" w:eastAsia="楷体" w:hAnsi="Time New Roman" w:hint="eastAsia"/>
          <w:b/>
          <w:iCs/>
          <w:snapToGrid/>
          <w:szCs w:val="21"/>
        </w:rPr>
      </w:pPr>
      <w:r w:rsidRPr="00536E63">
        <w:rPr>
          <w:b/>
          <w:snapToGrid/>
          <w:szCs w:val="21"/>
        </w:rPr>
        <w:t>51.4.2</w:t>
      </w:r>
      <w:r w:rsidRPr="00536E63">
        <w:rPr>
          <w:b/>
          <w:snapToGrid/>
          <w:szCs w:val="21"/>
        </w:rPr>
        <w:tab/>
      </w:r>
      <w:r w:rsidRPr="00536E63">
        <w:rPr>
          <w:rFonts w:ascii="Time New Roman" w:eastAsia="楷体" w:hAnsi="Time New Roman" w:hint="eastAsia"/>
          <w:b/>
          <w:iCs/>
          <w:snapToGrid/>
          <w:szCs w:val="21"/>
        </w:rPr>
        <w:t>设备和材料</w:t>
      </w:r>
    </w:p>
    <w:p w:rsidR="007F7449" w:rsidRPr="00536E63" w:rsidRDefault="007F7449" w:rsidP="00A75E8D">
      <w:pPr>
        <w:pStyle w:val="SingleTxtGC"/>
        <w:tabs>
          <w:tab w:val="clear" w:pos="1996"/>
          <w:tab w:val="clear" w:pos="2427"/>
          <w:tab w:val="left" w:pos="2296"/>
        </w:tabs>
        <w:rPr>
          <w:snapToGrid/>
          <w:szCs w:val="21"/>
          <w:lang w:val="en-GB"/>
        </w:rPr>
      </w:pPr>
      <w:r w:rsidRPr="00536E63">
        <w:rPr>
          <w:snapToGrid/>
          <w:szCs w:val="21"/>
        </w:rPr>
        <w:t>51.4.2.1</w:t>
      </w:r>
      <w:r w:rsidRPr="00536E63">
        <w:rPr>
          <w:snapToGrid/>
          <w:szCs w:val="21"/>
        </w:rPr>
        <w:tab/>
      </w:r>
      <w:r w:rsidRPr="00536E63">
        <w:rPr>
          <w:rFonts w:hint="eastAsia"/>
          <w:snapToGrid/>
          <w:szCs w:val="21"/>
          <w:lang w:val="en-GB"/>
        </w:rPr>
        <w:t>本</w:t>
      </w:r>
      <w:r w:rsidRPr="00536E63">
        <w:rPr>
          <w:rFonts w:hint="eastAsia"/>
          <w:snapToGrid/>
          <w:szCs w:val="21"/>
        </w:rPr>
        <w:t>试验适用于处于付诸供应和使用</w:t>
      </w:r>
      <w:r w:rsidRPr="00536E63">
        <w:rPr>
          <w:snapToGrid/>
          <w:szCs w:val="21"/>
        </w:rPr>
        <w:t>(</w:t>
      </w:r>
      <w:r w:rsidRPr="00536E63">
        <w:rPr>
          <w:rFonts w:hint="eastAsia"/>
          <w:snapToGrid/>
          <w:szCs w:val="21"/>
        </w:rPr>
        <w:t>包括储存</w:t>
      </w:r>
      <w:r w:rsidRPr="00536E63">
        <w:rPr>
          <w:snapToGrid/>
          <w:szCs w:val="21"/>
        </w:rPr>
        <w:t>)</w:t>
      </w:r>
      <w:r w:rsidRPr="00536E63">
        <w:rPr>
          <w:rFonts w:hint="eastAsia"/>
          <w:snapToGrid/>
          <w:szCs w:val="21"/>
        </w:rPr>
        <w:t>的条件和形式下的物质或混合物包件。需要下列各项：</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snapToGrid/>
          <w:szCs w:val="21"/>
          <w:lang w:val="en-GB"/>
        </w:rPr>
        <w:t>1</w:t>
      </w:r>
      <w:r w:rsidRPr="00536E63">
        <w:rPr>
          <w:rFonts w:hint="eastAsia"/>
          <w:snapToGrid/>
          <w:szCs w:val="21"/>
          <w:lang w:val="en-GB"/>
        </w:rPr>
        <w:t>、</w:t>
      </w:r>
      <w:r w:rsidRPr="00536E63">
        <w:rPr>
          <w:snapToGrid/>
          <w:szCs w:val="21"/>
          <w:lang w:val="en-GB"/>
        </w:rPr>
        <w:t>6</w:t>
      </w:r>
      <w:r w:rsidRPr="00536E63">
        <w:rPr>
          <w:rFonts w:hint="eastAsia"/>
          <w:snapToGrid/>
          <w:szCs w:val="21"/>
          <w:lang w:val="en-GB"/>
        </w:rPr>
        <w:t>、</w:t>
      </w:r>
      <w:r w:rsidRPr="00536E63">
        <w:rPr>
          <w:snapToGrid/>
          <w:szCs w:val="21"/>
          <w:lang w:val="en-GB"/>
        </w:rPr>
        <w:t>10</w:t>
      </w:r>
      <w:r w:rsidRPr="00536E63">
        <w:rPr>
          <w:rFonts w:hint="eastAsia"/>
          <w:snapToGrid/>
          <w:szCs w:val="21"/>
          <w:lang w:val="en-GB"/>
        </w:rPr>
        <w:t>包件，每个包件装净质量为</w:t>
      </w:r>
      <w:r w:rsidRPr="00536E63">
        <w:rPr>
          <w:snapToGrid/>
          <w:szCs w:val="21"/>
          <w:lang w:val="en-GB"/>
        </w:rPr>
        <w:t>25</w:t>
      </w:r>
      <w:r w:rsidRPr="00536E63">
        <w:rPr>
          <w:rFonts w:hint="eastAsia"/>
          <w:snapToGrid/>
          <w:szCs w:val="21"/>
          <w:lang w:val="en-GB"/>
        </w:rPr>
        <w:t>千克的退敏爆炸物</w:t>
      </w:r>
      <w:r w:rsidRPr="00536E63">
        <w:rPr>
          <w:rFonts w:hint="eastAsia"/>
          <w:snapToGrid/>
          <w:szCs w:val="21"/>
          <w:lang w:val="en-AU"/>
        </w:rPr>
        <w:t>；</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snapToGrid/>
          <w:szCs w:val="21"/>
          <w:lang w:val="en-GB"/>
        </w:rPr>
        <w:t>1</w:t>
      </w:r>
      <w:r w:rsidRPr="00536E63">
        <w:rPr>
          <w:rFonts w:hint="eastAsia"/>
          <w:snapToGrid/>
          <w:szCs w:val="21"/>
          <w:lang w:val="en-GB"/>
        </w:rPr>
        <w:t>、</w:t>
      </w:r>
      <w:r w:rsidRPr="00536E63">
        <w:rPr>
          <w:snapToGrid/>
          <w:szCs w:val="21"/>
          <w:lang w:val="en-GB"/>
        </w:rPr>
        <w:t>3</w:t>
      </w:r>
      <w:r w:rsidRPr="00536E63">
        <w:rPr>
          <w:rFonts w:hint="eastAsia"/>
          <w:snapToGrid/>
          <w:szCs w:val="21"/>
          <w:lang w:val="en-GB"/>
        </w:rPr>
        <w:t>、</w:t>
      </w:r>
      <w:r w:rsidRPr="00536E63">
        <w:rPr>
          <w:snapToGrid/>
          <w:szCs w:val="21"/>
          <w:lang w:val="en-GB"/>
        </w:rPr>
        <w:t>6</w:t>
      </w:r>
      <w:r w:rsidRPr="00536E63">
        <w:rPr>
          <w:rFonts w:hint="eastAsia"/>
          <w:snapToGrid/>
          <w:szCs w:val="21"/>
          <w:lang w:val="en-GB"/>
        </w:rPr>
        <w:t>包件，每个包件装净质量为</w:t>
      </w:r>
      <w:r w:rsidRPr="00536E63">
        <w:rPr>
          <w:snapToGrid/>
          <w:szCs w:val="21"/>
          <w:lang w:val="en-GB"/>
        </w:rPr>
        <w:t>25</w:t>
      </w:r>
      <w:r w:rsidRPr="00536E63">
        <w:rPr>
          <w:rFonts w:hint="eastAsia"/>
          <w:snapToGrid/>
          <w:szCs w:val="21"/>
          <w:lang w:val="en-GB"/>
        </w:rPr>
        <w:t>千克到</w:t>
      </w:r>
      <w:r w:rsidRPr="00536E63">
        <w:rPr>
          <w:snapToGrid/>
          <w:szCs w:val="21"/>
          <w:lang w:val="en-GB"/>
        </w:rPr>
        <w:t>50</w:t>
      </w:r>
      <w:r w:rsidRPr="00536E63">
        <w:rPr>
          <w:rFonts w:hint="eastAsia"/>
          <w:snapToGrid/>
          <w:szCs w:val="21"/>
          <w:lang w:val="en-GB"/>
        </w:rPr>
        <w:t>千克不等的退敏爆炸物</w:t>
      </w:r>
      <w:r w:rsidRPr="00536E63">
        <w:rPr>
          <w:rFonts w:hint="eastAsia"/>
          <w:snapToGrid/>
          <w:szCs w:val="21"/>
          <w:lang w:val="en-AU"/>
        </w:rPr>
        <w:t>；</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snapToGrid/>
          <w:szCs w:val="21"/>
          <w:lang w:val="en-GB"/>
        </w:rPr>
        <w:t>1</w:t>
      </w:r>
      <w:r w:rsidRPr="00536E63">
        <w:rPr>
          <w:rFonts w:hint="eastAsia"/>
          <w:snapToGrid/>
          <w:szCs w:val="21"/>
          <w:lang w:val="en-GB"/>
        </w:rPr>
        <w:t>包件和</w:t>
      </w:r>
      <w:r w:rsidRPr="00536E63">
        <w:rPr>
          <w:snapToGrid/>
          <w:szCs w:val="21"/>
          <w:lang w:val="en-GB"/>
        </w:rPr>
        <w:t>1</w:t>
      </w:r>
      <w:r w:rsidRPr="00536E63">
        <w:rPr>
          <w:rFonts w:hint="eastAsia"/>
          <w:snapToGrid/>
          <w:szCs w:val="21"/>
          <w:lang w:val="en-GB"/>
        </w:rPr>
        <w:t>到</w:t>
      </w:r>
      <w:r w:rsidRPr="00536E63">
        <w:rPr>
          <w:snapToGrid/>
          <w:szCs w:val="21"/>
          <w:lang w:val="en-GB"/>
        </w:rPr>
        <w:t>6</w:t>
      </w:r>
      <w:r w:rsidRPr="00536E63">
        <w:rPr>
          <w:rFonts w:hint="eastAsia"/>
          <w:snapToGrid/>
          <w:szCs w:val="21"/>
          <w:lang w:val="en-GB"/>
        </w:rPr>
        <w:t>包件，内装净质量为</w:t>
      </w:r>
      <w:r w:rsidRPr="00536E63">
        <w:rPr>
          <w:snapToGrid/>
          <w:szCs w:val="21"/>
          <w:lang w:val="en-GB"/>
        </w:rPr>
        <w:t>50</w:t>
      </w:r>
      <w:r w:rsidRPr="00536E63">
        <w:rPr>
          <w:rFonts w:hint="eastAsia"/>
          <w:snapToGrid/>
          <w:szCs w:val="21"/>
          <w:lang w:val="en-GB"/>
        </w:rPr>
        <w:t>千克以上的退敏爆炸物，总净质量不大于</w:t>
      </w:r>
      <w:r w:rsidRPr="00536E63">
        <w:rPr>
          <w:snapToGrid/>
          <w:szCs w:val="21"/>
          <w:lang w:val="en-GB"/>
        </w:rPr>
        <w:t>500</w:t>
      </w:r>
      <w:r w:rsidRPr="00536E63">
        <w:rPr>
          <w:rFonts w:hint="eastAsia"/>
          <w:snapToGrid/>
          <w:szCs w:val="21"/>
          <w:lang w:val="en-GB"/>
        </w:rPr>
        <w:t>千克；</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snapToGrid/>
          <w:szCs w:val="21"/>
          <w:lang w:val="en-GB"/>
        </w:rPr>
        <w:t>1</w:t>
      </w:r>
      <w:r w:rsidRPr="00536E63">
        <w:rPr>
          <w:rFonts w:hint="eastAsia"/>
          <w:snapToGrid/>
          <w:szCs w:val="21"/>
          <w:lang w:val="en-GB"/>
        </w:rPr>
        <w:t>个或</w:t>
      </w:r>
      <w:r w:rsidRPr="00536E63">
        <w:rPr>
          <w:snapToGrid/>
          <w:szCs w:val="21"/>
          <w:lang w:val="en-GB"/>
        </w:rPr>
        <w:t>2</w:t>
      </w:r>
      <w:r w:rsidRPr="00536E63">
        <w:rPr>
          <w:rFonts w:hint="eastAsia"/>
          <w:snapToGrid/>
          <w:szCs w:val="21"/>
          <w:lang w:val="en-GB"/>
        </w:rPr>
        <w:t>个足够大和足够高的托盘，用于盛放木货板和包件并保护地面；</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木</w:t>
      </w:r>
      <w:r w:rsidRPr="00536E63">
        <w:rPr>
          <w:rFonts w:hint="eastAsia"/>
          <w:snapToGrid/>
          <w:szCs w:val="21"/>
        </w:rPr>
        <w:t>货板</w:t>
      </w:r>
      <w:r w:rsidRPr="00536E63">
        <w:rPr>
          <w:snapToGrid/>
          <w:szCs w:val="21"/>
          <w:lang w:val="en-GB"/>
        </w:rPr>
        <w:t>(</w:t>
      </w:r>
      <w:r w:rsidRPr="00536E63">
        <w:rPr>
          <w:rFonts w:hint="eastAsia"/>
          <w:snapToGrid/>
          <w:szCs w:val="21"/>
        </w:rPr>
        <w:t>如：</w:t>
      </w:r>
      <w:r w:rsidRPr="00536E63">
        <w:rPr>
          <w:rFonts w:hint="eastAsia"/>
          <w:snapToGrid/>
          <w:szCs w:val="21"/>
          <w:lang w:val="en-GB"/>
        </w:rPr>
        <w:t>符合</w:t>
      </w:r>
      <w:r w:rsidRPr="00536E63">
        <w:rPr>
          <w:snapToGrid/>
          <w:szCs w:val="21"/>
          <w:lang w:val="en-GB"/>
        </w:rPr>
        <w:t>DIN 15146</w:t>
      </w:r>
      <w:r w:rsidRPr="00536E63">
        <w:rPr>
          <w:rFonts w:hint="eastAsia"/>
          <w:snapToGrid/>
          <w:szCs w:val="21"/>
          <w:lang w:val="en-GB"/>
        </w:rPr>
        <w:t>的货板</w:t>
      </w:r>
      <w:r w:rsidRPr="00536E63">
        <w:rPr>
          <w:snapToGrid/>
          <w:szCs w:val="21"/>
          <w:lang w:val="en-GB"/>
        </w:rPr>
        <w:t>)</w:t>
      </w:r>
      <w:r w:rsidRPr="00536E63">
        <w:rPr>
          <w:rFonts w:hint="eastAsia"/>
          <w:snapToGrid/>
          <w:szCs w:val="21"/>
          <w:lang w:val="en-GB"/>
        </w:rPr>
        <w:t>，在包件之间、之下和之上铺放木料</w:t>
      </w:r>
      <w:r w:rsidRPr="00536E63">
        <w:rPr>
          <w:snapToGrid/>
          <w:szCs w:val="21"/>
          <w:lang w:val="en-GB"/>
        </w:rPr>
        <w:t>-</w:t>
      </w:r>
      <w:r w:rsidRPr="00536E63">
        <w:rPr>
          <w:rFonts w:hint="eastAsia"/>
          <w:snapToGrid/>
          <w:szCs w:val="21"/>
          <w:lang w:val="en-GB"/>
        </w:rPr>
        <w:t>羊毛；</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一个合适的点火源，可保证点燃木货板</w:t>
      </w:r>
      <w:r w:rsidRPr="00536E63">
        <w:rPr>
          <w:snapToGrid/>
          <w:szCs w:val="21"/>
          <w:lang w:val="en-GB"/>
        </w:rPr>
        <w:t>/</w:t>
      </w:r>
      <w:r w:rsidRPr="00536E63">
        <w:rPr>
          <w:rFonts w:hint="eastAsia"/>
          <w:snapToGrid/>
          <w:szCs w:val="21"/>
          <w:lang w:val="en-GB"/>
        </w:rPr>
        <w:t>木料</w:t>
      </w:r>
      <w:r w:rsidRPr="00536E63">
        <w:rPr>
          <w:snapToGrid/>
          <w:szCs w:val="21"/>
          <w:lang w:val="en-GB"/>
        </w:rPr>
        <w:t>-</w:t>
      </w:r>
      <w:r w:rsidRPr="00536E63">
        <w:rPr>
          <w:rFonts w:hint="eastAsia"/>
          <w:snapToGrid/>
          <w:szCs w:val="21"/>
          <w:lang w:val="en-GB"/>
        </w:rPr>
        <w:t>羊毛并进而点燃试验包件</w:t>
      </w:r>
      <w:r w:rsidRPr="00536E63">
        <w:rPr>
          <w:snapToGrid/>
          <w:szCs w:val="21"/>
          <w:lang w:val="en-GB"/>
        </w:rPr>
        <w:t>(</w:t>
      </w:r>
      <w:r w:rsidRPr="00536E63">
        <w:rPr>
          <w:rFonts w:hint="eastAsia"/>
          <w:snapToGrid/>
          <w:szCs w:val="21"/>
          <w:lang w:val="en-GB"/>
        </w:rPr>
        <w:t>建议采用汽油和轻柴油</w:t>
      </w:r>
      <w:r w:rsidRPr="00536E63">
        <w:rPr>
          <w:snapToGrid/>
          <w:szCs w:val="21"/>
          <w:lang w:val="en-GB"/>
        </w:rPr>
        <w:t>10/90</w:t>
      </w:r>
      <w:r w:rsidRPr="00536E63">
        <w:rPr>
          <w:rFonts w:hint="eastAsia"/>
          <w:snapToGrid/>
          <w:szCs w:val="21"/>
          <w:lang w:val="en-GB"/>
        </w:rPr>
        <w:t>混合，均匀洒在包件和木料</w:t>
      </w:r>
      <w:r w:rsidRPr="00536E63">
        <w:rPr>
          <w:snapToGrid/>
          <w:szCs w:val="21"/>
          <w:lang w:val="en-GB"/>
        </w:rPr>
        <w:t>-</w:t>
      </w:r>
      <w:r w:rsidRPr="00536E63">
        <w:rPr>
          <w:rFonts w:hint="eastAsia"/>
          <w:snapToGrid/>
          <w:szCs w:val="21"/>
          <w:lang w:val="en-GB"/>
        </w:rPr>
        <w:t>羊毛上</w:t>
      </w:r>
      <w:r w:rsidRPr="00536E63">
        <w:rPr>
          <w:snapToGrid/>
          <w:szCs w:val="21"/>
          <w:lang w:val="en-GB"/>
        </w:rPr>
        <w:t>)</w:t>
      </w:r>
      <w:r w:rsidRPr="00536E63">
        <w:rPr>
          <w:rFonts w:hint="eastAsia"/>
          <w:snapToGrid/>
          <w:szCs w:val="21"/>
          <w:lang w:val="en-GB"/>
        </w:rPr>
        <w:t>；</w:t>
      </w:r>
    </w:p>
    <w:p w:rsidR="007F7449" w:rsidRPr="00536E63" w:rsidRDefault="007F7449" w:rsidP="00A52F9B">
      <w:pPr>
        <w:pStyle w:val="SingleTxtGC"/>
        <w:numPr>
          <w:ilvl w:val="0"/>
          <w:numId w:val="31"/>
        </w:numPr>
        <w:tabs>
          <w:tab w:val="clear" w:pos="431"/>
          <w:tab w:val="clear" w:pos="1134"/>
          <w:tab w:val="clear" w:pos="1565"/>
          <w:tab w:val="clear" w:pos="1996"/>
          <w:tab w:val="clear" w:pos="2427"/>
          <w:tab w:val="left" w:pos="2211"/>
        </w:tabs>
        <w:spacing w:after="100" w:line="300" w:lineRule="exact"/>
        <w:ind w:left="2801"/>
        <w:rPr>
          <w:snapToGrid/>
          <w:szCs w:val="21"/>
          <w:lang w:val="en-GB"/>
        </w:rPr>
      </w:pPr>
      <w:r w:rsidRPr="00536E63">
        <w:rPr>
          <w:rFonts w:hint="eastAsia"/>
          <w:snapToGrid/>
          <w:szCs w:val="21"/>
          <w:lang w:val="en-GB"/>
        </w:rPr>
        <w:t>胶片摄影机和</w:t>
      </w:r>
      <w:r w:rsidRPr="00536E63">
        <w:rPr>
          <w:snapToGrid/>
          <w:szCs w:val="21"/>
          <w:lang w:val="en-GB"/>
        </w:rPr>
        <w:t>/</w:t>
      </w:r>
      <w:r w:rsidRPr="00536E63">
        <w:rPr>
          <w:rFonts w:hint="eastAsia"/>
          <w:snapToGrid/>
          <w:szCs w:val="21"/>
          <w:lang w:val="en-GB"/>
        </w:rPr>
        <w:t>或摄像机及红外传感器和</w:t>
      </w:r>
      <w:r w:rsidRPr="00536E63">
        <w:rPr>
          <w:snapToGrid/>
          <w:szCs w:val="21"/>
          <w:lang w:val="en-GB"/>
        </w:rPr>
        <w:t>/</w:t>
      </w:r>
      <w:r w:rsidRPr="00536E63">
        <w:rPr>
          <w:rFonts w:hint="eastAsia"/>
          <w:snapToGrid/>
          <w:szCs w:val="21"/>
          <w:lang w:val="en-GB"/>
        </w:rPr>
        <w:t>或热成像摄像机等用以测量辐射热的合适设备。</w:t>
      </w:r>
    </w:p>
    <w:p w:rsidR="007F7449" w:rsidRPr="00536E63" w:rsidRDefault="007F7449" w:rsidP="00A75E8D">
      <w:pPr>
        <w:pStyle w:val="SingleTxtGC"/>
        <w:tabs>
          <w:tab w:val="clear" w:pos="1996"/>
          <w:tab w:val="clear" w:pos="2427"/>
          <w:tab w:val="left" w:pos="2296"/>
        </w:tabs>
        <w:rPr>
          <w:snapToGrid/>
          <w:szCs w:val="21"/>
        </w:rPr>
      </w:pPr>
      <w:r w:rsidRPr="00536E63">
        <w:rPr>
          <w:snapToGrid/>
          <w:szCs w:val="21"/>
        </w:rPr>
        <w:t>51.4.2.2</w:t>
      </w:r>
      <w:r w:rsidRPr="00536E63">
        <w:rPr>
          <w:snapToGrid/>
          <w:szCs w:val="21"/>
        </w:rPr>
        <w:tab/>
      </w:r>
      <w:r w:rsidRPr="00536E63">
        <w:rPr>
          <w:rFonts w:hint="eastAsia"/>
          <w:snapToGrid/>
          <w:szCs w:val="21"/>
        </w:rPr>
        <w:t>如试验结果不确定，无法明确界定相应危险，应增加试验次数和</w:t>
      </w:r>
      <w:r w:rsidRPr="00536E63">
        <w:rPr>
          <w:snapToGrid/>
          <w:szCs w:val="21"/>
        </w:rPr>
        <w:t>/</w:t>
      </w:r>
      <w:r w:rsidRPr="00536E63">
        <w:rPr>
          <w:rFonts w:hint="eastAsia"/>
          <w:snapToGrid/>
          <w:szCs w:val="21"/>
        </w:rPr>
        <w:t>或总质量</w:t>
      </w:r>
      <w:r w:rsidRPr="00536E63">
        <w:rPr>
          <w:snapToGrid/>
          <w:szCs w:val="21"/>
        </w:rPr>
        <w:t>(</w:t>
      </w:r>
      <w:r w:rsidRPr="00536E63">
        <w:rPr>
          <w:rFonts w:hint="eastAsia"/>
          <w:snapToGrid/>
          <w:szCs w:val="21"/>
        </w:rPr>
        <w:t>必要时</w:t>
      </w:r>
      <w:r w:rsidRPr="00536E63">
        <w:rPr>
          <w:snapToGrid/>
          <w:szCs w:val="21"/>
        </w:rPr>
        <w:t>)</w:t>
      </w:r>
      <w:r w:rsidRPr="00536E63">
        <w:rPr>
          <w:rFonts w:hint="eastAsia"/>
          <w:snapToGrid/>
          <w:szCs w:val="21"/>
        </w:rPr>
        <w:t>。</w:t>
      </w:r>
    </w:p>
    <w:p w:rsidR="007F7449" w:rsidRPr="00536E63" w:rsidRDefault="007F7449" w:rsidP="006B43F4">
      <w:pPr>
        <w:pStyle w:val="SingleTxtGC"/>
        <w:tabs>
          <w:tab w:val="clear" w:pos="1996"/>
          <w:tab w:val="clear" w:pos="2427"/>
          <w:tab w:val="left" w:pos="2296"/>
        </w:tabs>
        <w:spacing w:before="240"/>
        <w:rPr>
          <w:rFonts w:ascii="Time New Roman" w:eastAsia="楷体" w:hAnsi="Time New Roman" w:hint="eastAsia"/>
          <w:b/>
          <w:iCs/>
          <w:snapToGrid/>
          <w:szCs w:val="21"/>
        </w:rPr>
      </w:pPr>
      <w:r w:rsidRPr="00B2673C">
        <w:rPr>
          <w:rFonts w:ascii="Time New Roman" w:eastAsia="楷体" w:hAnsi="Time New Roman"/>
          <w:b/>
          <w:iCs/>
          <w:snapToGrid/>
          <w:szCs w:val="21"/>
        </w:rPr>
        <w:t>51.4.3</w:t>
      </w:r>
      <w:r w:rsidR="008A2D9C" w:rsidRPr="00B2673C">
        <w:rPr>
          <w:rFonts w:ascii="Time New Roman" w:eastAsia="楷体" w:hAnsi="Time New Roman"/>
          <w:b/>
          <w:iCs/>
          <w:snapToGrid/>
          <w:szCs w:val="21"/>
        </w:rPr>
        <w:tab/>
      </w:r>
      <w:r w:rsidRPr="00536E63">
        <w:rPr>
          <w:rFonts w:ascii="Time New Roman" w:eastAsia="楷体" w:hAnsi="Time New Roman" w:hint="eastAsia"/>
          <w:b/>
          <w:iCs/>
          <w:snapToGrid/>
          <w:szCs w:val="21"/>
        </w:rPr>
        <w:t>程序</w:t>
      </w:r>
    </w:p>
    <w:p w:rsidR="007F7449" w:rsidRPr="00536E63" w:rsidRDefault="007F7449" w:rsidP="00A75E8D">
      <w:pPr>
        <w:pStyle w:val="SingleTxtGC"/>
        <w:tabs>
          <w:tab w:val="clear" w:pos="1996"/>
          <w:tab w:val="clear" w:pos="2427"/>
          <w:tab w:val="left" w:pos="2296"/>
        </w:tabs>
        <w:rPr>
          <w:snapToGrid/>
        </w:rPr>
      </w:pPr>
      <w:r w:rsidRPr="00536E63">
        <w:rPr>
          <w:snapToGrid/>
        </w:rPr>
        <w:t>51.4.3.1</w:t>
      </w:r>
      <w:r w:rsidRPr="00536E63">
        <w:rPr>
          <w:snapToGrid/>
        </w:rPr>
        <w:tab/>
      </w:r>
      <w:r w:rsidRPr="00536E63">
        <w:rPr>
          <w:rFonts w:hint="eastAsia"/>
          <w:snapToGrid/>
        </w:rPr>
        <w:t>试验开始先用一个包件，然后逐次增加包件数目，具体如</w:t>
      </w:r>
      <w:r w:rsidRPr="00536E63">
        <w:rPr>
          <w:snapToGrid/>
        </w:rPr>
        <w:t>51.4.2.1 (a)</w:t>
      </w:r>
      <w:r w:rsidRPr="00536E63">
        <w:rPr>
          <w:rFonts w:hint="eastAsia"/>
          <w:snapToGrid/>
        </w:rPr>
        <w:t>、</w:t>
      </w:r>
      <w:r w:rsidRPr="00536E63">
        <w:rPr>
          <w:snapToGrid/>
        </w:rPr>
        <w:t>(b)</w:t>
      </w:r>
      <w:r w:rsidRPr="00536E63">
        <w:rPr>
          <w:rFonts w:hint="eastAsia"/>
          <w:snapToGrid/>
        </w:rPr>
        <w:t>或</w:t>
      </w:r>
      <w:r w:rsidRPr="00536E63">
        <w:rPr>
          <w:snapToGrid/>
        </w:rPr>
        <w:t>(c)</w:t>
      </w:r>
      <w:r w:rsidRPr="00536E63">
        <w:rPr>
          <w:rFonts w:hint="eastAsia"/>
          <w:snapToGrid/>
        </w:rPr>
        <w:t>之下所述。将处于付诸供应和使用</w:t>
      </w:r>
      <w:r w:rsidRPr="00536E63">
        <w:rPr>
          <w:snapToGrid/>
        </w:rPr>
        <w:t>(</w:t>
      </w:r>
      <w:r w:rsidRPr="00536E63">
        <w:rPr>
          <w:rFonts w:hint="eastAsia"/>
          <w:snapToGrid/>
        </w:rPr>
        <w:t>包括储存</w:t>
      </w:r>
      <w:r w:rsidRPr="00536E63">
        <w:rPr>
          <w:snapToGrid/>
        </w:rPr>
        <w:t>)</w:t>
      </w:r>
      <w:r w:rsidRPr="00536E63">
        <w:rPr>
          <w:rFonts w:hint="eastAsia"/>
          <w:snapToGrid/>
        </w:rPr>
        <w:t>的条件和形式下的规定数目包件以预计会产生最严重结果的方式放置在水平校正的木货板上。货板放入一个</w:t>
      </w:r>
      <w:r w:rsidRPr="00536E63">
        <w:rPr>
          <w:snapToGrid/>
        </w:rPr>
        <w:t>(</w:t>
      </w:r>
      <w:r w:rsidRPr="00536E63">
        <w:rPr>
          <w:rFonts w:hint="eastAsia"/>
          <w:snapToGrid/>
        </w:rPr>
        <w:t>或必要时两个</w:t>
      </w:r>
      <w:r w:rsidR="00216ABE">
        <w:rPr>
          <w:snapToGrid/>
        </w:rPr>
        <w:t>)</w:t>
      </w:r>
      <w:r w:rsidRPr="00536E63">
        <w:rPr>
          <w:rFonts w:hint="eastAsia"/>
          <w:snapToGrid/>
        </w:rPr>
        <w:t>托盘。托盘内必须至少有一个完整的货板，货板四周有</w:t>
      </w:r>
      <w:r w:rsidRPr="00536E63">
        <w:rPr>
          <w:snapToGrid/>
        </w:rPr>
        <w:t>10</w:t>
      </w:r>
      <w:r w:rsidRPr="00536E63">
        <w:rPr>
          <w:rFonts w:hint="eastAsia"/>
          <w:snapToGrid/>
        </w:rPr>
        <w:t>厘米开放空间。易燃材料</w:t>
      </w:r>
      <w:r w:rsidRPr="00536E63">
        <w:rPr>
          <w:snapToGrid/>
        </w:rPr>
        <w:t>(</w:t>
      </w:r>
      <w:r w:rsidRPr="00536E63">
        <w:rPr>
          <w:rFonts w:hint="eastAsia"/>
          <w:snapToGrid/>
          <w:lang w:val="en-GB"/>
        </w:rPr>
        <w:t>木料</w:t>
      </w:r>
      <w:r w:rsidRPr="00536E63">
        <w:rPr>
          <w:snapToGrid/>
          <w:lang w:val="en-GB"/>
        </w:rPr>
        <w:t>-</w:t>
      </w:r>
      <w:r w:rsidRPr="00536E63">
        <w:rPr>
          <w:rFonts w:hint="eastAsia"/>
          <w:snapToGrid/>
          <w:lang w:val="en-GB"/>
        </w:rPr>
        <w:t>羊毛、纸，等等</w:t>
      </w:r>
      <w:r w:rsidRPr="00536E63">
        <w:rPr>
          <w:snapToGrid/>
        </w:rPr>
        <w:t>)</w:t>
      </w:r>
      <w:r w:rsidRPr="00536E63">
        <w:rPr>
          <w:rFonts w:hint="eastAsia"/>
          <w:snapToGrid/>
        </w:rPr>
        <w:t>以能保证最佳点火的方式置于包件之下和包件周围</w:t>
      </w:r>
      <w:r w:rsidRPr="00536E63">
        <w:rPr>
          <w:snapToGrid/>
        </w:rPr>
        <w:t>(</w:t>
      </w:r>
      <w:r w:rsidRPr="00536E63">
        <w:rPr>
          <w:rFonts w:hint="eastAsia"/>
          <w:snapToGrid/>
        </w:rPr>
        <w:t>见</w:t>
      </w:r>
      <w:r w:rsidR="00216ABE">
        <w:rPr>
          <w:snapToGrid/>
        </w:rPr>
        <w:t>51.4.2.1</w:t>
      </w:r>
      <w:r w:rsidRPr="00536E63">
        <w:rPr>
          <w:snapToGrid/>
        </w:rPr>
        <w:t>(f))</w:t>
      </w:r>
      <w:r w:rsidRPr="00536E63">
        <w:rPr>
          <w:rFonts w:hint="eastAsia"/>
          <w:snapToGrid/>
        </w:rPr>
        <w:t>。</w:t>
      </w:r>
    </w:p>
    <w:p w:rsidR="007F7449" w:rsidRPr="00570567" w:rsidRDefault="007F7449" w:rsidP="00732C7F">
      <w:pPr>
        <w:pStyle w:val="SingleTxtGC"/>
        <w:spacing w:after="140" w:line="340" w:lineRule="exact"/>
        <w:rPr>
          <w:rFonts w:ascii="Time New Roman" w:eastAsia="楷体" w:hAnsi="Time New Roman" w:hint="eastAsia"/>
          <w:snapToGrid/>
          <w:szCs w:val="21"/>
        </w:rPr>
      </w:pPr>
      <w:r w:rsidRPr="00536E63">
        <w:rPr>
          <w:rFonts w:ascii="Time New Roman" w:eastAsia="SimHei" w:hAnsi="Time New Roman" w:hint="eastAsia"/>
          <w:bCs/>
          <w:snapToGrid/>
          <w:szCs w:val="21"/>
        </w:rPr>
        <w:t>注</w:t>
      </w:r>
      <w:r w:rsidRPr="00536E63">
        <w:rPr>
          <w:rFonts w:hint="eastAsia"/>
          <w:snapToGrid/>
          <w:szCs w:val="21"/>
        </w:rPr>
        <w:t>：</w:t>
      </w:r>
      <w:r w:rsidRPr="00570567">
        <w:rPr>
          <w:rFonts w:ascii="Time New Roman" w:eastAsia="楷体" w:hAnsi="Time New Roman" w:hint="eastAsia"/>
          <w:snapToGrid/>
          <w:szCs w:val="21"/>
        </w:rPr>
        <w:t>约</w:t>
      </w:r>
      <w:r w:rsidRPr="00570567">
        <w:rPr>
          <w:rFonts w:ascii="Time New Roman" w:eastAsia="楷体" w:hAnsi="Time New Roman"/>
          <w:snapToGrid/>
          <w:szCs w:val="21"/>
        </w:rPr>
        <w:t>10</w:t>
      </w:r>
      <w:r w:rsidRPr="00570567">
        <w:rPr>
          <w:rFonts w:ascii="Time New Roman" w:eastAsia="楷体" w:hAnsi="Time New Roman" w:hint="eastAsia"/>
          <w:snapToGrid/>
          <w:szCs w:val="21"/>
        </w:rPr>
        <w:t>千克干</w:t>
      </w:r>
      <w:r w:rsidRPr="00570567">
        <w:rPr>
          <w:rFonts w:ascii="Time New Roman" w:eastAsia="楷体" w:hAnsi="Time New Roman" w:hint="eastAsia"/>
          <w:snapToGrid/>
          <w:szCs w:val="21"/>
          <w:lang w:val="en-GB"/>
        </w:rPr>
        <w:t>木料</w:t>
      </w:r>
      <w:r w:rsidRPr="00570567">
        <w:rPr>
          <w:rFonts w:ascii="Time New Roman" w:eastAsia="楷体" w:hAnsi="Time New Roman"/>
          <w:snapToGrid/>
          <w:szCs w:val="21"/>
          <w:lang w:val="en-GB"/>
        </w:rPr>
        <w:t>-</w:t>
      </w:r>
      <w:r w:rsidRPr="00570567">
        <w:rPr>
          <w:rFonts w:ascii="Time New Roman" w:eastAsia="楷体" w:hAnsi="Time New Roman" w:hint="eastAsia"/>
          <w:snapToGrid/>
          <w:szCs w:val="21"/>
          <w:lang w:val="en-GB"/>
        </w:rPr>
        <w:t>羊毛通常即已足够。</w:t>
      </w:r>
      <w:r w:rsidRPr="00570567">
        <w:rPr>
          <w:rFonts w:ascii="Time New Roman" w:eastAsia="楷体" w:hAnsi="Time New Roman" w:hint="eastAsia"/>
          <w:snapToGrid/>
          <w:szCs w:val="21"/>
        </w:rPr>
        <w:t>木货板和干木料</w:t>
      </w:r>
      <w:r w:rsidRPr="00570567">
        <w:rPr>
          <w:rFonts w:ascii="Time New Roman" w:eastAsia="楷体" w:hAnsi="Time New Roman"/>
          <w:snapToGrid/>
          <w:szCs w:val="21"/>
        </w:rPr>
        <w:t>-</w:t>
      </w:r>
      <w:r w:rsidRPr="00570567">
        <w:rPr>
          <w:rFonts w:ascii="Time New Roman" w:eastAsia="楷体" w:hAnsi="Time New Roman" w:hint="eastAsia"/>
          <w:snapToGrid/>
          <w:szCs w:val="21"/>
        </w:rPr>
        <w:t>羊毛应浸透燃料混合液</w:t>
      </w:r>
      <w:r w:rsidRPr="00570567">
        <w:rPr>
          <w:rFonts w:ascii="Time New Roman" w:eastAsia="楷体" w:hAnsi="Time New Roman"/>
          <w:snapToGrid/>
          <w:szCs w:val="21"/>
        </w:rPr>
        <w:t>(</w:t>
      </w:r>
      <w:r w:rsidRPr="00570567">
        <w:rPr>
          <w:rFonts w:ascii="Time New Roman" w:eastAsia="楷体" w:hAnsi="Time New Roman" w:hint="eastAsia"/>
          <w:snapToGrid/>
          <w:szCs w:val="21"/>
        </w:rPr>
        <w:t>约</w:t>
      </w:r>
      <w:r w:rsidRPr="00570567">
        <w:rPr>
          <w:rFonts w:ascii="Time New Roman" w:eastAsia="楷体" w:hAnsi="Time New Roman"/>
          <w:snapToGrid/>
          <w:szCs w:val="21"/>
        </w:rPr>
        <w:t>10</w:t>
      </w:r>
      <w:r w:rsidRPr="00570567">
        <w:rPr>
          <w:rFonts w:ascii="Time New Roman" w:eastAsia="楷体" w:hAnsi="Time New Roman" w:hint="eastAsia"/>
          <w:snapToGrid/>
          <w:szCs w:val="21"/>
        </w:rPr>
        <w:t>升，见</w:t>
      </w:r>
      <w:r w:rsidR="00216ABE" w:rsidRPr="00570567">
        <w:rPr>
          <w:rFonts w:ascii="Time New Roman" w:eastAsia="楷体" w:hAnsi="Time New Roman"/>
          <w:snapToGrid/>
          <w:szCs w:val="21"/>
        </w:rPr>
        <w:t>51.4.2.1</w:t>
      </w:r>
      <w:r w:rsidRPr="00570567">
        <w:rPr>
          <w:rFonts w:ascii="Time New Roman" w:eastAsia="楷体" w:hAnsi="Time New Roman"/>
          <w:snapToGrid/>
          <w:szCs w:val="21"/>
        </w:rPr>
        <w:t>(f))</w:t>
      </w:r>
      <w:r w:rsidRPr="00570567">
        <w:rPr>
          <w:rFonts w:ascii="Time New Roman" w:eastAsia="楷体" w:hAnsi="Time New Roman" w:hint="eastAsia"/>
          <w:snapToGrid/>
          <w:szCs w:val="21"/>
        </w:rPr>
        <w:t>。</w:t>
      </w:r>
    </w:p>
    <w:p w:rsidR="007F7449" w:rsidRPr="00536E63" w:rsidRDefault="007F7449" w:rsidP="00A75E8D">
      <w:pPr>
        <w:pStyle w:val="SingleTxtGC"/>
        <w:tabs>
          <w:tab w:val="clear" w:pos="1996"/>
          <w:tab w:val="clear" w:pos="2427"/>
          <w:tab w:val="left" w:pos="2296"/>
        </w:tabs>
        <w:rPr>
          <w:snapToGrid/>
          <w:szCs w:val="21"/>
        </w:rPr>
      </w:pPr>
      <w:r w:rsidRPr="00536E63">
        <w:rPr>
          <w:snapToGrid/>
          <w:szCs w:val="21"/>
        </w:rPr>
        <w:t>51.4.3.2</w:t>
      </w:r>
      <w:r w:rsidRPr="00536E63">
        <w:rPr>
          <w:snapToGrid/>
          <w:szCs w:val="21"/>
        </w:rPr>
        <w:tab/>
      </w:r>
      <w:r w:rsidRPr="00536E63">
        <w:rPr>
          <w:rFonts w:hint="eastAsia"/>
          <w:snapToGrid/>
          <w:szCs w:val="21"/>
        </w:rPr>
        <w:t>试验过程中，使用合适设备至少从距燃烧处三个不同距离的三处测量辐射热</w:t>
      </w:r>
      <w:r w:rsidRPr="00536E63">
        <w:rPr>
          <w:snapToGrid/>
          <w:szCs w:val="21"/>
        </w:rPr>
        <w:t>(</w:t>
      </w:r>
      <w:r w:rsidRPr="00536E63">
        <w:rPr>
          <w:rFonts w:hint="eastAsia"/>
          <w:snapToGrid/>
          <w:szCs w:val="21"/>
        </w:rPr>
        <w:t>距离取决于设备</w:t>
      </w:r>
      <w:r w:rsidRPr="00536E63">
        <w:rPr>
          <w:snapToGrid/>
          <w:szCs w:val="21"/>
        </w:rPr>
        <w:t>(</w:t>
      </w:r>
      <w:r w:rsidRPr="00536E63">
        <w:rPr>
          <w:rFonts w:hint="eastAsia"/>
          <w:snapToGrid/>
          <w:szCs w:val="21"/>
        </w:rPr>
        <w:t>传感器、</w:t>
      </w:r>
      <w:r w:rsidRPr="00536E63">
        <w:rPr>
          <w:rFonts w:hint="eastAsia"/>
          <w:snapToGrid/>
          <w:szCs w:val="21"/>
          <w:lang w:val="en-GB"/>
        </w:rPr>
        <w:t>热成像摄像机，等等</w:t>
      </w:r>
      <w:r w:rsidRPr="00536E63">
        <w:rPr>
          <w:snapToGrid/>
          <w:szCs w:val="21"/>
        </w:rPr>
        <w:t>)</w:t>
      </w:r>
      <w:r w:rsidRPr="00536E63">
        <w:rPr>
          <w:rFonts w:hint="eastAsia"/>
          <w:snapToGrid/>
          <w:szCs w:val="21"/>
        </w:rPr>
        <w:t>的灵敏度，应在试验前计算确定</w:t>
      </w:r>
      <w:r w:rsidRPr="00536E63">
        <w:rPr>
          <w:snapToGrid/>
          <w:szCs w:val="21"/>
        </w:rPr>
        <w:t>)</w:t>
      </w:r>
      <w:r w:rsidRPr="00536E63">
        <w:rPr>
          <w:rFonts w:hint="eastAsia"/>
          <w:snapToGrid/>
          <w:szCs w:val="21"/>
        </w:rPr>
        <w:t>。</w:t>
      </w:r>
    </w:p>
    <w:p w:rsidR="007F7449" w:rsidRPr="00536E63" w:rsidRDefault="008A2D9C" w:rsidP="00A75E8D">
      <w:pPr>
        <w:pStyle w:val="SingleTxtGC"/>
        <w:tabs>
          <w:tab w:val="clear" w:pos="1996"/>
          <w:tab w:val="clear" w:pos="2427"/>
          <w:tab w:val="left" w:pos="2296"/>
        </w:tabs>
        <w:rPr>
          <w:snapToGrid/>
          <w:szCs w:val="21"/>
        </w:rPr>
      </w:pPr>
      <w:r w:rsidRPr="00536E63">
        <w:rPr>
          <w:snapToGrid/>
          <w:szCs w:val="21"/>
        </w:rPr>
        <w:t>51.4.3</w:t>
      </w:r>
      <w:r w:rsidR="007F7449" w:rsidRPr="00536E63">
        <w:rPr>
          <w:snapToGrid/>
          <w:szCs w:val="21"/>
        </w:rPr>
        <w:tab/>
      </w:r>
      <w:r w:rsidR="007F7449" w:rsidRPr="00536E63">
        <w:rPr>
          <w:rFonts w:hint="eastAsia"/>
          <w:snapToGrid/>
          <w:szCs w:val="21"/>
        </w:rPr>
        <w:t>信号记录应连续进行。发火点界定为检测到物质反映的瞬间。从记录的辐射曲线确定止火点。</w:t>
      </w:r>
    </w:p>
    <w:p w:rsidR="007F7449" w:rsidRPr="00536E63" w:rsidRDefault="007F7449" w:rsidP="00A75E8D">
      <w:pPr>
        <w:pStyle w:val="SingleTxtGC"/>
        <w:tabs>
          <w:tab w:val="clear" w:pos="1996"/>
          <w:tab w:val="clear" w:pos="2427"/>
          <w:tab w:val="left" w:pos="2296"/>
        </w:tabs>
        <w:rPr>
          <w:snapToGrid/>
          <w:szCs w:val="21"/>
        </w:rPr>
      </w:pPr>
      <w:r w:rsidRPr="00536E63">
        <w:rPr>
          <w:snapToGrid/>
          <w:szCs w:val="21"/>
        </w:rPr>
        <w:t>51.4.3.4</w:t>
      </w:r>
      <w:r w:rsidRPr="00536E63">
        <w:rPr>
          <w:snapToGrid/>
          <w:szCs w:val="21"/>
        </w:rPr>
        <w:tab/>
      </w:r>
      <w:r w:rsidRPr="00536E63">
        <w:rPr>
          <w:rFonts w:hint="eastAsia"/>
          <w:snapToGrid/>
          <w:szCs w:val="21"/>
        </w:rPr>
        <w:t>如观察到整体爆炸或单次爆炸或金属</w:t>
      </w:r>
      <w:r w:rsidRPr="00536E63">
        <w:rPr>
          <w:snapToGrid/>
          <w:szCs w:val="21"/>
        </w:rPr>
        <w:t>(</w:t>
      </w:r>
      <w:r w:rsidRPr="00536E63">
        <w:rPr>
          <w:rFonts w:hint="eastAsia"/>
          <w:snapToGrid/>
          <w:szCs w:val="21"/>
        </w:rPr>
        <w:t>碎片</w:t>
      </w:r>
      <w:r w:rsidRPr="00536E63">
        <w:rPr>
          <w:snapToGrid/>
          <w:szCs w:val="21"/>
        </w:rPr>
        <w:t>)</w:t>
      </w:r>
      <w:r w:rsidRPr="00536E63">
        <w:rPr>
          <w:rFonts w:hint="eastAsia"/>
          <w:snapToGrid/>
          <w:szCs w:val="21"/>
        </w:rPr>
        <w:t>迸射，应记入试验报告。</w:t>
      </w:r>
    </w:p>
    <w:p w:rsidR="007F7449" w:rsidRPr="00216ABE" w:rsidRDefault="007F7449" w:rsidP="00A75E8D">
      <w:pPr>
        <w:pStyle w:val="SingleTxtGC"/>
        <w:tabs>
          <w:tab w:val="clear" w:pos="1996"/>
          <w:tab w:val="clear" w:pos="2427"/>
          <w:tab w:val="left" w:pos="2296"/>
        </w:tabs>
        <w:rPr>
          <w:rFonts w:ascii="Time New Roman" w:eastAsia="楷体" w:hAnsi="Time New Roman" w:hint="eastAsia"/>
          <w:b/>
          <w:iCs/>
          <w:snapToGrid/>
          <w:szCs w:val="21"/>
        </w:rPr>
      </w:pPr>
      <w:r w:rsidRPr="00536E63">
        <w:rPr>
          <w:b/>
          <w:snapToGrid/>
          <w:szCs w:val="21"/>
        </w:rPr>
        <w:t>51.4.4</w:t>
      </w:r>
      <w:r w:rsidRPr="00536E63">
        <w:rPr>
          <w:b/>
          <w:snapToGrid/>
          <w:szCs w:val="21"/>
        </w:rPr>
        <w:tab/>
      </w:r>
      <w:r w:rsidRPr="00216ABE">
        <w:rPr>
          <w:rFonts w:ascii="Time New Roman" w:eastAsia="楷体" w:hAnsi="Time New Roman" w:hint="eastAsia"/>
          <w:b/>
          <w:iCs/>
          <w:snapToGrid/>
          <w:szCs w:val="21"/>
        </w:rPr>
        <w:t>试验标准和评估结果的方法</w:t>
      </w:r>
    </w:p>
    <w:p w:rsidR="007F7449" w:rsidRPr="00536E63" w:rsidRDefault="007F7449" w:rsidP="00A75E8D">
      <w:pPr>
        <w:pStyle w:val="SingleTxtGC"/>
        <w:tabs>
          <w:tab w:val="clear" w:pos="1996"/>
          <w:tab w:val="clear" w:pos="2427"/>
          <w:tab w:val="left" w:pos="2296"/>
        </w:tabs>
        <w:rPr>
          <w:snapToGrid/>
          <w:szCs w:val="21"/>
        </w:rPr>
      </w:pPr>
      <w:r w:rsidRPr="00536E63">
        <w:rPr>
          <w:snapToGrid/>
          <w:szCs w:val="21"/>
        </w:rPr>
        <w:t>51.4.4.1</w:t>
      </w:r>
      <w:r w:rsidRPr="00536E63">
        <w:rPr>
          <w:snapToGrid/>
          <w:szCs w:val="21"/>
        </w:rPr>
        <w:tab/>
      </w:r>
      <w:r w:rsidRPr="00536E63">
        <w:rPr>
          <w:rFonts w:hint="eastAsia"/>
          <w:snapToGrid/>
          <w:szCs w:val="21"/>
        </w:rPr>
        <w:t>燃烧速率</w:t>
      </w:r>
      <w:r w:rsidRPr="00536E63">
        <w:rPr>
          <w:snapToGrid/>
          <w:szCs w:val="21"/>
        </w:rPr>
        <w:t>A</w:t>
      </w:r>
      <w:r w:rsidRPr="00536E63">
        <w:rPr>
          <w:rFonts w:hint="eastAsia"/>
          <w:snapToGrid/>
          <w:szCs w:val="21"/>
        </w:rPr>
        <w:t>和</w:t>
      </w:r>
      <w:r w:rsidRPr="00536E63">
        <w:rPr>
          <w:snapToGrid/>
          <w:szCs w:val="21"/>
        </w:rPr>
        <w:t>A</w:t>
      </w:r>
      <w:r w:rsidRPr="00536E63">
        <w:rPr>
          <w:snapToGrid/>
          <w:szCs w:val="21"/>
          <w:vertAlign w:val="subscript"/>
        </w:rPr>
        <w:t>10t</w:t>
      </w:r>
      <w:r w:rsidRPr="00536E63">
        <w:rPr>
          <w:rFonts w:hint="eastAsia"/>
          <w:snapToGrid/>
          <w:szCs w:val="21"/>
        </w:rPr>
        <w:t>以如下方法确定：</w:t>
      </w:r>
    </w:p>
    <w:p w:rsidR="007F7449" w:rsidRPr="00536E63" w:rsidRDefault="007F7449" w:rsidP="00A52F9B">
      <w:pPr>
        <w:pStyle w:val="SingleTxtGC"/>
        <w:numPr>
          <w:ilvl w:val="0"/>
          <w:numId w:val="32"/>
        </w:numPr>
        <w:tabs>
          <w:tab w:val="clear" w:pos="431"/>
          <w:tab w:val="clear" w:pos="1134"/>
          <w:tab w:val="clear" w:pos="1565"/>
          <w:tab w:val="clear" w:pos="1996"/>
          <w:tab w:val="clear" w:pos="2427"/>
          <w:tab w:val="left" w:pos="2211"/>
        </w:tabs>
        <w:spacing w:after="140" w:line="340" w:lineRule="exact"/>
        <w:ind w:left="2801"/>
        <w:rPr>
          <w:snapToGrid/>
          <w:szCs w:val="21"/>
          <w:lang w:val="en-GB"/>
        </w:rPr>
      </w:pPr>
      <w:r w:rsidRPr="00536E63">
        <w:rPr>
          <w:rFonts w:hint="eastAsia"/>
          <w:snapToGrid/>
          <w:szCs w:val="21"/>
          <w:lang w:val="en-GB"/>
        </w:rPr>
        <w:t>起火点界定为检测到物质或混合物反应的瞬间。</w:t>
      </w:r>
      <w:r w:rsidRPr="00536E63">
        <w:rPr>
          <w:rFonts w:hint="eastAsia"/>
          <w:snapToGrid/>
          <w:szCs w:val="21"/>
        </w:rPr>
        <w:t>止火点的特征是</w:t>
      </w:r>
      <w:r w:rsidRPr="00536E63">
        <w:rPr>
          <w:snapToGrid/>
          <w:szCs w:val="21"/>
          <w:lang w:val="en-GB"/>
        </w:rPr>
        <w:t>(</w:t>
      </w:r>
      <w:r w:rsidRPr="00536E63">
        <w:rPr>
          <w:rFonts w:hint="eastAsia"/>
          <w:snapToGrid/>
          <w:szCs w:val="21"/>
          <w:lang w:val="en-GB"/>
        </w:rPr>
        <w:t>火引起的</w:t>
      </w:r>
      <w:r w:rsidRPr="00536E63">
        <w:rPr>
          <w:snapToGrid/>
          <w:szCs w:val="21"/>
          <w:lang w:val="en-GB"/>
        </w:rPr>
        <w:t>)</w:t>
      </w:r>
      <w:r w:rsidRPr="00536E63">
        <w:rPr>
          <w:rFonts w:hint="eastAsia"/>
          <w:snapToGrid/>
          <w:szCs w:val="21"/>
        </w:rPr>
        <w:t>辐射水平</w:t>
      </w:r>
      <w:r w:rsidRPr="00536E63">
        <w:rPr>
          <w:snapToGrid/>
          <w:szCs w:val="21"/>
        </w:rPr>
        <w:t>I</w:t>
      </w:r>
      <w:r w:rsidRPr="00536E63">
        <w:rPr>
          <w:rFonts w:hint="eastAsia"/>
          <w:snapToGrid/>
          <w:szCs w:val="21"/>
        </w:rPr>
        <w:t>下降到</w:t>
      </w:r>
      <w:r w:rsidRPr="00536E63">
        <w:rPr>
          <w:rFonts w:hint="eastAsia"/>
          <w:snapToGrid/>
          <w:szCs w:val="21"/>
          <w:lang w:val="en-GB"/>
        </w:rPr>
        <w:t>小于最高水平</w:t>
      </w:r>
      <w:r w:rsidRPr="00536E63">
        <w:rPr>
          <w:snapToGrid/>
          <w:szCs w:val="21"/>
          <w:lang w:val="en-GB"/>
        </w:rPr>
        <w:t>(</w:t>
      </w:r>
      <w:r w:rsidRPr="00536E63">
        <w:rPr>
          <w:i/>
          <w:snapToGrid/>
          <w:szCs w:val="21"/>
          <w:lang w:val="en-GB"/>
        </w:rPr>
        <w:t>I</w:t>
      </w:r>
      <w:r w:rsidRPr="00536E63">
        <w:rPr>
          <w:i/>
          <w:snapToGrid/>
          <w:szCs w:val="21"/>
          <w:vertAlign w:val="subscript"/>
          <w:lang w:val="en-GB"/>
        </w:rPr>
        <w:t>max</w:t>
      </w:r>
      <w:r w:rsidRPr="00536E63">
        <w:rPr>
          <w:snapToGrid/>
          <w:szCs w:val="21"/>
          <w:lang w:val="en-GB"/>
        </w:rPr>
        <w:t>)</w:t>
      </w:r>
      <w:r w:rsidRPr="00536E63">
        <w:rPr>
          <w:rFonts w:hint="eastAsia"/>
          <w:snapToGrid/>
          <w:szCs w:val="21"/>
          <w:lang w:val="en-GB"/>
        </w:rPr>
        <w:t>的</w:t>
      </w:r>
      <w:r w:rsidR="00216ABE">
        <w:rPr>
          <w:snapToGrid/>
          <w:szCs w:val="21"/>
          <w:lang w:val="en-GB"/>
        </w:rPr>
        <w:t>5%</w:t>
      </w:r>
      <w:r w:rsidRPr="00536E63">
        <w:rPr>
          <w:snapToGrid/>
          <w:szCs w:val="21"/>
          <w:lang w:val="en-GB"/>
        </w:rPr>
        <w:t>(</w:t>
      </w:r>
      <w:r w:rsidRPr="00536E63">
        <w:rPr>
          <w:rFonts w:hint="eastAsia"/>
          <w:snapToGrid/>
          <w:szCs w:val="21"/>
          <w:lang w:val="en-GB"/>
        </w:rPr>
        <w:t>见图</w:t>
      </w:r>
      <w:r w:rsidRPr="00536E63">
        <w:rPr>
          <w:snapToGrid/>
          <w:szCs w:val="21"/>
          <w:lang w:val="en-GB"/>
        </w:rPr>
        <w:t>51.4.1)</w:t>
      </w:r>
      <w:r w:rsidRPr="00536E63">
        <w:rPr>
          <w:rFonts w:hint="eastAsia"/>
          <w:snapToGrid/>
          <w:szCs w:val="21"/>
          <w:lang w:val="en-GB"/>
        </w:rPr>
        <w:t>；</w:t>
      </w:r>
    </w:p>
    <w:p w:rsidR="007F7449" w:rsidRPr="00536E63" w:rsidRDefault="007F7449" w:rsidP="00A52F9B">
      <w:pPr>
        <w:pStyle w:val="SingleTxtGC"/>
        <w:numPr>
          <w:ilvl w:val="0"/>
          <w:numId w:val="32"/>
        </w:numPr>
        <w:tabs>
          <w:tab w:val="clear" w:pos="431"/>
          <w:tab w:val="clear" w:pos="1134"/>
          <w:tab w:val="clear" w:pos="1565"/>
          <w:tab w:val="clear" w:pos="1996"/>
          <w:tab w:val="clear" w:pos="2427"/>
          <w:tab w:val="left" w:pos="2211"/>
        </w:tabs>
        <w:spacing w:after="140" w:line="340" w:lineRule="exact"/>
        <w:ind w:left="2801"/>
        <w:rPr>
          <w:snapToGrid/>
          <w:szCs w:val="21"/>
          <w:lang w:val="en-GB"/>
        </w:rPr>
      </w:pPr>
      <w:r w:rsidRPr="00536E63">
        <w:rPr>
          <w:rFonts w:hint="eastAsia"/>
          <w:snapToGrid/>
          <w:szCs w:val="21"/>
          <w:lang w:val="en-GB"/>
        </w:rPr>
        <w:t>如有残余物或燃烧材料，其效应应计入等式；</w:t>
      </w:r>
    </w:p>
    <w:p w:rsidR="007F7449" w:rsidRPr="00536E63" w:rsidRDefault="007F7449" w:rsidP="00A52F9B">
      <w:pPr>
        <w:pStyle w:val="SingleTxtGC"/>
        <w:numPr>
          <w:ilvl w:val="0"/>
          <w:numId w:val="32"/>
        </w:numPr>
        <w:tabs>
          <w:tab w:val="clear" w:pos="431"/>
          <w:tab w:val="clear" w:pos="1134"/>
          <w:tab w:val="clear" w:pos="1565"/>
          <w:tab w:val="clear" w:pos="1996"/>
          <w:tab w:val="clear" w:pos="2427"/>
          <w:tab w:val="left" w:pos="2211"/>
        </w:tabs>
        <w:spacing w:after="140" w:line="340" w:lineRule="exact"/>
        <w:ind w:left="2801"/>
        <w:rPr>
          <w:snapToGrid/>
          <w:szCs w:val="21"/>
          <w:lang w:val="en-GB"/>
        </w:rPr>
      </w:pPr>
      <w:r w:rsidRPr="00536E63">
        <w:rPr>
          <w:rFonts w:hint="eastAsia"/>
          <w:snapToGrid/>
          <w:szCs w:val="21"/>
          <w:lang w:val="en-GB"/>
        </w:rPr>
        <w:t>燃烧时间</w:t>
      </w:r>
      <w:r w:rsidRPr="00536E63">
        <w:rPr>
          <w:i/>
          <w:snapToGrid/>
          <w:szCs w:val="21"/>
          <w:lang w:val="en-GB"/>
        </w:rPr>
        <w:t>t</w:t>
      </w:r>
      <w:r w:rsidRPr="00536E63">
        <w:rPr>
          <w:rFonts w:hint="eastAsia"/>
          <w:snapToGrid/>
          <w:szCs w:val="21"/>
          <w:lang w:val="en-GB"/>
        </w:rPr>
        <w:t>为起火点开始到止火点为止的时段；</w:t>
      </w:r>
    </w:p>
    <w:p w:rsidR="007F7449" w:rsidRPr="00536E63" w:rsidRDefault="007F7449" w:rsidP="00A52F9B">
      <w:pPr>
        <w:pStyle w:val="SingleTxtGC"/>
        <w:numPr>
          <w:ilvl w:val="0"/>
          <w:numId w:val="32"/>
        </w:numPr>
        <w:tabs>
          <w:tab w:val="clear" w:pos="431"/>
          <w:tab w:val="clear" w:pos="1134"/>
          <w:tab w:val="clear" w:pos="1565"/>
          <w:tab w:val="clear" w:pos="1996"/>
          <w:tab w:val="clear" w:pos="2427"/>
          <w:tab w:val="left" w:pos="2211"/>
        </w:tabs>
        <w:spacing w:after="360" w:line="340" w:lineRule="exact"/>
        <w:ind w:left="2801"/>
        <w:rPr>
          <w:snapToGrid/>
          <w:szCs w:val="21"/>
          <w:lang w:val="en-GB"/>
        </w:rPr>
      </w:pPr>
      <w:r w:rsidRPr="00536E63">
        <w:rPr>
          <w:rFonts w:hint="eastAsia"/>
          <w:snapToGrid/>
          <w:szCs w:val="21"/>
          <w:lang w:val="en-GB"/>
        </w:rPr>
        <w:t>每份试验量</w:t>
      </w:r>
      <w:r w:rsidRPr="00536E63">
        <w:rPr>
          <w:i/>
          <w:snapToGrid/>
          <w:szCs w:val="21"/>
          <w:lang w:val="en-GB"/>
        </w:rPr>
        <w:t>m</w:t>
      </w:r>
      <w:r w:rsidRPr="00536E63">
        <w:rPr>
          <w:snapToGrid/>
          <w:szCs w:val="21"/>
          <w:lang w:val="en-GB"/>
        </w:rPr>
        <w:t>[</w:t>
      </w:r>
      <w:r w:rsidRPr="00536E63">
        <w:rPr>
          <w:rFonts w:hint="eastAsia"/>
          <w:snapToGrid/>
          <w:szCs w:val="21"/>
          <w:lang w:val="en-GB"/>
        </w:rPr>
        <w:t>千克</w:t>
      </w:r>
      <w:r w:rsidRPr="00536E63">
        <w:rPr>
          <w:snapToGrid/>
          <w:szCs w:val="21"/>
          <w:lang w:val="en-GB"/>
        </w:rPr>
        <w:t>]</w:t>
      </w:r>
      <w:r w:rsidRPr="00536E63">
        <w:rPr>
          <w:rFonts w:hint="eastAsia"/>
          <w:snapToGrid/>
          <w:szCs w:val="21"/>
          <w:lang w:val="en-GB"/>
        </w:rPr>
        <w:t>及其对应燃烧时间</w:t>
      </w:r>
      <w:r w:rsidRPr="00536E63">
        <w:rPr>
          <w:i/>
          <w:snapToGrid/>
          <w:szCs w:val="21"/>
          <w:lang w:val="en-GB"/>
        </w:rPr>
        <w:t>t</w:t>
      </w:r>
      <w:r w:rsidRPr="00536E63">
        <w:rPr>
          <w:snapToGrid/>
          <w:szCs w:val="21"/>
          <w:lang w:val="en-GB"/>
        </w:rPr>
        <w:t>[</w:t>
      </w:r>
      <w:r w:rsidRPr="00536E63">
        <w:rPr>
          <w:rFonts w:hint="eastAsia"/>
          <w:snapToGrid/>
          <w:szCs w:val="21"/>
          <w:lang w:val="en-GB"/>
        </w:rPr>
        <w:t>分</w:t>
      </w:r>
      <w:r w:rsidRPr="00536E63">
        <w:rPr>
          <w:snapToGrid/>
          <w:szCs w:val="21"/>
          <w:lang w:val="en-GB"/>
        </w:rPr>
        <w:t>]</w:t>
      </w:r>
      <w:r w:rsidRPr="00536E63">
        <w:rPr>
          <w:rFonts w:hint="eastAsia"/>
          <w:snapToGrid/>
          <w:szCs w:val="21"/>
          <w:lang w:val="en-GB"/>
        </w:rPr>
        <w:t>的燃烧速率</w:t>
      </w:r>
      <w:r w:rsidRPr="00536E63">
        <w:rPr>
          <w:i/>
          <w:snapToGrid/>
          <w:szCs w:val="21"/>
          <w:lang w:val="en-GB"/>
        </w:rPr>
        <w:t>A</w:t>
      </w:r>
      <w:r w:rsidRPr="00536E63">
        <w:rPr>
          <w:snapToGrid/>
          <w:szCs w:val="21"/>
          <w:lang w:val="en-GB"/>
        </w:rPr>
        <w:t>[</w:t>
      </w:r>
      <w:r w:rsidRPr="00536E63">
        <w:rPr>
          <w:rFonts w:hint="eastAsia"/>
          <w:snapToGrid/>
          <w:szCs w:val="21"/>
          <w:lang w:val="en-GB"/>
        </w:rPr>
        <w:t>千克</w:t>
      </w:r>
      <w:r w:rsidRPr="00536E63">
        <w:rPr>
          <w:snapToGrid/>
          <w:szCs w:val="21"/>
          <w:lang w:val="en-GB"/>
        </w:rPr>
        <w:t>/</w:t>
      </w:r>
      <w:r w:rsidRPr="00536E63">
        <w:rPr>
          <w:rFonts w:hint="eastAsia"/>
          <w:snapToGrid/>
          <w:szCs w:val="21"/>
          <w:lang w:val="en-GB"/>
        </w:rPr>
        <w:t>分</w:t>
      </w:r>
      <w:r w:rsidRPr="00536E63">
        <w:rPr>
          <w:snapToGrid/>
          <w:szCs w:val="21"/>
          <w:lang w:val="en-GB"/>
        </w:rPr>
        <w:t xml:space="preserve">] </w:t>
      </w:r>
      <w:r w:rsidRPr="00536E63">
        <w:rPr>
          <w:rFonts w:hint="eastAsia"/>
          <w:snapToGrid/>
          <w:szCs w:val="21"/>
          <w:lang w:val="en-GB"/>
        </w:rPr>
        <w:t>的计算取下式：</w:t>
      </w:r>
    </w:p>
    <w:p w:rsidR="007F7449" w:rsidRPr="007F7449" w:rsidRDefault="007F7449" w:rsidP="007F7449">
      <w:pPr>
        <w:tabs>
          <w:tab w:val="clear" w:pos="431"/>
        </w:tabs>
        <w:suppressAutoHyphens/>
        <w:overflowPunct/>
        <w:adjustRightInd/>
        <w:snapToGrid/>
        <w:spacing w:after="120" w:line="240" w:lineRule="atLeast"/>
        <w:ind w:left="2268" w:right="1134"/>
        <w:jc w:val="center"/>
        <w:rPr>
          <w:snapToGrid/>
          <w:sz w:val="20"/>
          <w:lang w:val="en-GB" w:eastAsia="en-US"/>
        </w:rPr>
      </w:pPr>
      <m:oMathPara>
        <m:oMath>
          <m:r>
            <w:rPr>
              <w:rFonts w:ascii="Cambria Math" w:hAnsi="Cambria Math"/>
              <w:snapToGrid/>
              <w:sz w:val="20"/>
              <w:lang w:val="en-GB" w:eastAsia="en-US"/>
            </w:rPr>
            <m:t>A</m:t>
          </m:r>
          <m:r>
            <w:rPr>
              <w:rFonts w:ascii="Cambria Math"/>
              <w:snapToGrid/>
              <w:sz w:val="20"/>
              <w:lang w:val="en-GB" w:eastAsia="en-US"/>
            </w:rPr>
            <m:t xml:space="preserve"> = </m:t>
          </m:r>
          <m:f>
            <m:fPr>
              <m:ctrlPr>
                <w:rPr>
                  <w:rFonts w:ascii="Cambria Math" w:hAnsi="Cambria Math"/>
                  <w:i/>
                  <w:snapToGrid/>
                  <w:sz w:val="20"/>
                  <w:lang w:val="en-GB" w:eastAsia="en-US"/>
                </w:rPr>
              </m:ctrlPr>
            </m:fPr>
            <m:num>
              <m:r>
                <w:rPr>
                  <w:rFonts w:ascii="Cambria Math" w:hAnsi="Cambria Math"/>
                  <w:snapToGrid/>
                  <w:sz w:val="20"/>
                  <w:lang w:val="en-GB" w:eastAsia="en-US"/>
                </w:rPr>
                <m:t>m</m:t>
              </m:r>
            </m:num>
            <m:den>
              <m:r>
                <w:rPr>
                  <w:rFonts w:ascii="Cambria Math" w:hAnsi="Cambria Math"/>
                  <w:snapToGrid/>
                  <w:sz w:val="20"/>
                  <w:lang w:val="en-GB" w:eastAsia="en-US"/>
                </w:rPr>
                <m:t>t</m:t>
              </m:r>
            </m:den>
          </m:f>
        </m:oMath>
      </m:oMathPara>
    </w:p>
    <w:p w:rsidR="007F7449" w:rsidRPr="001728A1" w:rsidRDefault="007F7449" w:rsidP="00A52F9B">
      <w:pPr>
        <w:pStyle w:val="SingleTxtGC"/>
        <w:numPr>
          <w:ilvl w:val="0"/>
          <w:numId w:val="32"/>
        </w:numPr>
        <w:tabs>
          <w:tab w:val="clear" w:pos="431"/>
          <w:tab w:val="clear" w:pos="1134"/>
          <w:tab w:val="clear" w:pos="1565"/>
          <w:tab w:val="clear" w:pos="1996"/>
          <w:tab w:val="clear" w:pos="2427"/>
          <w:tab w:val="left" w:pos="2211"/>
        </w:tabs>
        <w:spacing w:before="240" w:after="240"/>
        <w:ind w:left="2801"/>
        <w:rPr>
          <w:snapToGrid/>
          <w:szCs w:val="21"/>
          <w:lang w:val="en-GB"/>
        </w:rPr>
      </w:pPr>
      <w:r w:rsidRPr="001728A1">
        <w:rPr>
          <w:snapToGrid/>
          <w:szCs w:val="21"/>
          <w:lang w:val="en-GB"/>
        </w:rPr>
        <w:t>log</w:t>
      </w:r>
      <w:r w:rsidRPr="001728A1">
        <w:rPr>
          <w:i/>
          <w:snapToGrid/>
          <w:szCs w:val="21"/>
          <w:lang w:val="en-GB"/>
        </w:rPr>
        <w:t>A</w:t>
      </w:r>
      <w:r w:rsidRPr="001728A1">
        <w:rPr>
          <w:rFonts w:hint="eastAsia"/>
          <w:snapToGrid/>
          <w:szCs w:val="21"/>
          <w:lang w:val="en-GB"/>
        </w:rPr>
        <w:t>与</w:t>
      </w:r>
      <w:r w:rsidRPr="001728A1">
        <w:rPr>
          <w:snapToGrid/>
          <w:szCs w:val="21"/>
          <w:lang w:val="en-GB"/>
        </w:rPr>
        <w:t xml:space="preserve">log </w:t>
      </w:r>
      <w:r w:rsidRPr="001728A1">
        <w:rPr>
          <w:i/>
          <w:snapToGrid/>
          <w:szCs w:val="21"/>
          <w:lang w:val="en-GB"/>
        </w:rPr>
        <w:t>m</w:t>
      </w:r>
      <w:r w:rsidRPr="001728A1">
        <w:rPr>
          <w:rFonts w:hint="eastAsia"/>
          <w:snapToGrid/>
          <w:szCs w:val="21"/>
          <w:lang w:val="en-GB"/>
        </w:rPr>
        <w:t>构成坐标系，其中</w:t>
      </w:r>
      <w:r w:rsidRPr="001728A1">
        <w:rPr>
          <w:i/>
          <w:snapToGrid/>
          <w:szCs w:val="21"/>
          <w:lang w:val="en-GB"/>
        </w:rPr>
        <w:t>A</w:t>
      </w:r>
      <w:r w:rsidRPr="001728A1">
        <w:rPr>
          <w:rFonts w:hint="eastAsia"/>
          <w:snapToGrid/>
          <w:szCs w:val="21"/>
          <w:lang w:val="en-GB"/>
        </w:rPr>
        <w:t>是确定的</w:t>
      </w:r>
      <w:r w:rsidRPr="001728A1">
        <w:rPr>
          <w:rFonts w:hint="eastAsia"/>
          <w:snapToGrid/>
          <w:szCs w:val="21"/>
        </w:rPr>
        <w:t>燃烧速率</w:t>
      </w:r>
      <w:r w:rsidRPr="001728A1">
        <w:rPr>
          <w:rFonts w:hint="eastAsia"/>
          <w:snapToGrid/>
          <w:szCs w:val="21"/>
          <w:lang w:val="en-GB"/>
        </w:rPr>
        <w:t>，</w:t>
      </w:r>
      <w:r w:rsidRPr="001728A1">
        <w:rPr>
          <w:i/>
          <w:snapToGrid/>
          <w:szCs w:val="21"/>
          <w:lang w:val="en-GB"/>
        </w:rPr>
        <w:t>m</w:t>
      </w:r>
      <w:r w:rsidRPr="001728A1">
        <w:rPr>
          <w:rFonts w:hint="eastAsia"/>
          <w:snapToGrid/>
          <w:szCs w:val="21"/>
          <w:lang w:val="en-GB"/>
        </w:rPr>
        <w:t>是用于试验的</w:t>
      </w:r>
      <w:r w:rsidRPr="001728A1">
        <w:rPr>
          <w:rFonts w:hint="eastAsia"/>
          <w:snapToGrid/>
          <w:szCs w:val="21"/>
        </w:rPr>
        <w:t>物质或混合物</w:t>
      </w:r>
      <w:r w:rsidRPr="001728A1">
        <w:rPr>
          <w:rFonts w:hint="eastAsia"/>
          <w:snapToGrid/>
          <w:szCs w:val="21"/>
          <w:lang w:val="en-GB"/>
        </w:rPr>
        <w:t>的质量。用这个坐标图对观察到的试验结果外推，得出每</w:t>
      </w:r>
      <w:r w:rsidRPr="001728A1">
        <w:rPr>
          <w:snapToGrid/>
          <w:szCs w:val="21"/>
          <w:lang w:val="en-GB"/>
        </w:rPr>
        <w:t>10 000</w:t>
      </w:r>
      <w:r w:rsidRPr="001728A1">
        <w:rPr>
          <w:rFonts w:hint="eastAsia"/>
          <w:snapToGrid/>
          <w:szCs w:val="21"/>
          <w:lang w:val="en-GB"/>
        </w:rPr>
        <w:t>千克质量的未校正燃烧速率</w:t>
      </w:r>
      <w:r w:rsidRPr="001728A1">
        <w:rPr>
          <w:i/>
          <w:snapToGrid/>
          <w:szCs w:val="21"/>
          <w:lang w:val="en-GB"/>
        </w:rPr>
        <w:t>A</w:t>
      </w:r>
      <w:r w:rsidRPr="001728A1">
        <w:rPr>
          <w:i/>
          <w:snapToGrid/>
          <w:szCs w:val="21"/>
          <w:vertAlign w:val="subscript"/>
          <w:lang w:val="en-GB"/>
        </w:rPr>
        <w:t>10</w:t>
      </w:r>
      <w:r w:rsidR="00B00099">
        <w:rPr>
          <w:i/>
          <w:snapToGrid/>
          <w:szCs w:val="21"/>
          <w:vertAlign w:val="subscript"/>
          <w:lang w:val="en-GB"/>
        </w:rPr>
        <w:t xml:space="preserve">t, </w:t>
      </w:r>
      <w:r w:rsidRPr="001728A1">
        <w:rPr>
          <w:rFonts w:hint="eastAsia"/>
          <w:snapToGrid/>
          <w:szCs w:val="21"/>
          <w:lang w:val="en-GB"/>
        </w:rPr>
        <w:t>对应于下式：</w:t>
      </w:r>
    </w:p>
    <w:p w:rsidR="007F7449" w:rsidRPr="007F7449" w:rsidRDefault="006C076C" w:rsidP="007F7449">
      <w:pPr>
        <w:tabs>
          <w:tab w:val="clear" w:pos="431"/>
        </w:tabs>
        <w:suppressAutoHyphens/>
        <w:overflowPunct/>
        <w:adjustRightInd/>
        <w:snapToGrid/>
        <w:spacing w:after="120" w:line="240" w:lineRule="atLeast"/>
        <w:ind w:left="1134" w:right="1134"/>
        <w:jc w:val="center"/>
        <w:rPr>
          <w:snapToGrid/>
          <w:sz w:val="20"/>
          <w:lang w:val="en-GB" w:eastAsia="en-US"/>
        </w:rPr>
      </w:pPr>
      <m:oMathPara>
        <m:oMath>
          <m:sSub>
            <m:sSubPr>
              <m:ctrlPr>
                <w:rPr>
                  <w:rFonts w:ascii="Cambria Math" w:hAnsi="Cambria Math"/>
                  <w:i/>
                  <w:snapToGrid/>
                  <w:color w:val="000000"/>
                  <w:sz w:val="18"/>
                  <w:szCs w:val="18"/>
                  <w:lang w:val="en-GB" w:eastAsia="de-DE"/>
                </w:rPr>
              </m:ctrlPr>
            </m:sSubPr>
            <m:e>
              <m:r>
                <w:rPr>
                  <w:rFonts w:ascii="Cambria Math" w:hAnsi="Cambria Math"/>
                  <w:snapToGrid/>
                  <w:color w:val="000000"/>
                  <w:sz w:val="18"/>
                  <w:szCs w:val="18"/>
                  <w:lang w:eastAsia="de-DE"/>
                </w:rPr>
                <m:t>A</m:t>
              </m:r>
            </m:e>
            <m:sub>
              <m:r>
                <w:rPr>
                  <w:rFonts w:ascii="Cambria Math" w:hAnsi="Cambria Math"/>
                  <w:snapToGrid/>
                  <w:color w:val="000000"/>
                  <w:sz w:val="18"/>
                  <w:szCs w:val="18"/>
                  <w:lang w:eastAsia="de-DE"/>
                </w:rPr>
                <m:t>10t</m:t>
              </m:r>
            </m:sub>
          </m:sSub>
          <m:r>
            <w:rPr>
              <w:rFonts w:ascii="Cambria Math"/>
              <w:snapToGrid/>
              <w:color w:val="000000"/>
              <w:sz w:val="18"/>
              <w:szCs w:val="18"/>
              <w:lang w:eastAsia="de-DE"/>
            </w:rPr>
            <m:t xml:space="preserve"> </m:t>
          </m:r>
          <m:r>
            <w:rPr>
              <w:rFonts w:ascii="Cambria Math" w:hAnsi="Cambria Math"/>
              <w:snapToGrid/>
              <w:color w:val="000000"/>
              <w:sz w:val="18"/>
              <w:szCs w:val="18"/>
              <w:lang w:eastAsia="de-DE"/>
            </w:rPr>
            <m:t>=</m:t>
          </m:r>
          <m:r>
            <w:rPr>
              <w:rFonts w:ascii="Cambria Math"/>
              <w:snapToGrid/>
              <w:color w:val="000000"/>
              <w:sz w:val="18"/>
              <w:szCs w:val="18"/>
              <w:lang w:eastAsia="de-DE"/>
            </w:rPr>
            <m:t xml:space="preserve"> </m:t>
          </m:r>
          <m:sSup>
            <m:sSupPr>
              <m:ctrlPr>
                <w:rPr>
                  <w:rFonts w:ascii="Cambria Math" w:hAnsi="Cambria Math"/>
                  <w:i/>
                  <w:snapToGrid/>
                  <w:color w:val="000000"/>
                  <w:sz w:val="18"/>
                  <w:szCs w:val="18"/>
                  <w:lang w:val="en-GB" w:eastAsia="de-DE"/>
                </w:rPr>
              </m:ctrlPr>
            </m:sSupPr>
            <m:e>
              <m:d>
                <m:dPr>
                  <m:ctrlPr>
                    <w:rPr>
                      <w:rFonts w:ascii="Cambria Math" w:hAnsi="Cambria Math"/>
                      <w:i/>
                      <w:snapToGrid/>
                      <w:color w:val="000000"/>
                      <w:sz w:val="18"/>
                      <w:szCs w:val="18"/>
                      <w:lang w:val="en-GB" w:eastAsia="de-DE"/>
                    </w:rPr>
                  </m:ctrlPr>
                </m:dPr>
                <m:e>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10000 kg</m:t>
                      </m:r>
                    </m:num>
                    <m:den>
                      <m:r>
                        <w:rPr>
                          <w:rFonts w:ascii="Cambria Math"/>
                          <w:snapToGrid/>
                          <w:color w:val="000000"/>
                          <w:sz w:val="18"/>
                          <w:szCs w:val="18"/>
                          <w:lang w:eastAsia="de-DE"/>
                        </w:rPr>
                        <m:t>m</m:t>
                      </m:r>
                    </m:den>
                  </m:f>
                </m:e>
              </m:d>
            </m:e>
            <m:sup>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2</m:t>
                  </m:r>
                </m:num>
                <m:den>
                  <m:r>
                    <w:rPr>
                      <w:rFonts w:ascii="Cambria Math"/>
                      <w:snapToGrid/>
                      <w:color w:val="000000"/>
                      <w:sz w:val="18"/>
                      <w:szCs w:val="18"/>
                      <w:lang w:eastAsia="de-DE"/>
                    </w:rPr>
                    <m:t>3</m:t>
                  </m:r>
                </m:den>
              </m:f>
            </m:sup>
          </m:sSup>
          <m:r>
            <w:rPr>
              <w:rFonts w:ascii="Cambria Math" w:hAnsi="Cambria Math"/>
              <w:snapToGrid/>
              <w:color w:val="000000"/>
              <w:sz w:val="18"/>
              <w:szCs w:val="18"/>
              <w:lang w:eastAsia="de-DE"/>
            </w:rPr>
            <m:t>∙</m:t>
          </m:r>
          <m:r>
            <w:rPr>
              <w:rFonts w:ascii="Cambria Math"/>
              <w:snapToGrid/>
              <w:color w:val="000000"/>
              <w:sz w:val="18"/>
              <w:szCs w:val="18"/>
              <w:lang w:eastAsia="de-DE"/>
            </w:rPr>
            <m:t>A</m:t>
          </m:r>
        </m:oMath>
      </m:oMathPara>
    </w:p>
    <w:p w:rsidR="00232B34" w:rsidRDefault="00232B34" w:rsidP="004D2D71">
      <w:pPr>
        <w:pStyle w:val="SingleTxtGC"/>
        <w:rPr>
          <w:snapToGrid/>
        </w:rPr>
      </w:pPr>
    </w:p>
    <w:p w:rsidR="007F7449" w:rsidRPr="007F7449" w:rsidRDefault="007F7449" w:rsidP="00A75E8D">
      <w:pPr>
        <w:pStyle w:val="SingleTxtGC"/>
        <w:tabs>
          <w:tab w:val="clear" w:pos="1996"/>
          <w:tab w:val="clear" w:pos="2427"/>
          <w:tab w:val="left" w:pos="2296"/>
        </w:tabs>
        <w:rPr>
          <w:snapToGrid/>
        </w:rPr>
      </w:pPr>
      <w:r w:rsidRPr="007F7449">
        <w:rPr>
          <w:snapToGrid/>
        </w:rPr>
        <w:t>51</w:t>
      </w:r>
      <w:r w:rsidRPr="007F7449">
        <w:rPr>
          <w:snapToGrid/>
          <w:lang w:val="en-GB"/>
        </w:rPr>
        <w:t>.4.4.2</w:t>
      </w:r>
      <w:r w:rsidRPr="007F7449">
        <w:rPr>
          <w:snapToGrid/>
          <w:lang w:val="en-GB"/>
        </w:rPr>
        <w:tab/>
      </w:r>
      <w:r w:rsidRPr="007F7449">
        <w:rPr>
          <w:rFonts w:hint="eastAsia"/>
          <w:snapToGrid/>
        </w:rPr>
        <w:t>校正燃烧速率</w:t>
      </w:r>
      <w:r w:rsidRPr="007F7449">
        <w:rPr>
          <w:i/>
          <w:snapToGrid/>
        </w:rPr>
        <w:t>A</w:t>
      </w:r>
      <w:r w:rsidRPr="007F7449">
        <w:rPr>
          <w:i/>
          <w:snapToGrid/>
          <w:vertAlign w:val="subscript"/>
        </w:rPr>
        <w:t>C</w:t>
      </w:r>
      <w:r w:rsidRPr="007F7449">
        <w:rPr>
          <w:rFonts w:hint="eastAsia"/>
          <w:snapToGrid/>
        </w:rPr>
        <w:t>以如下方法确定：</w:t>
      </w:r>
    </w:p>
    <w:p w:rsidR="007F7449" w:rsidRPr="004D2D71" w:rsidRDefault="007F7449" w:rsidP="00A52F9B">
      <w:pPr>
        <w:pStyle w:val="SingleTxtGC"/>
        <w:numPr>
          <w:ilvl w:val="0"/>
          <w:numId w:val="35"/>
        </w:numPr>
        <w:tabs>
          <w:tab w:val="clear" w:pos="431"/>
          <w:tab w:val="clear" w:pos="1134"/>
          <w:tab w:val="clear" w:pos="1565"/>
          <w:tab w:val="clear" w:pos="1996"/>
          <w:tab w:val="clear" w:pos="2427"/>
          <w:tab w:val="left" w:pos="2211"/>
        </w:tabs>
        <w:spacing w:after="240"/>
        <w:ind w:left="2801"/>
      </w:pPr>
      <w:r w:rsidRPr="004D2D71">
        <w:rPr>
          <w:rFonts w:hint="eastAsia"/>
        </w:rPr>
        <w:t>物质的内在能量部分转化为辐射。根据测量辐射水平</w:t>
      </w:r>
      <w:r w:rsidRPr="004D2D71">
        <w:t>(dosemeasured)</w:t>
      </w:r>
      <w:r w:rsidRPr="004D2D71">
        <w:rPr>
          <w:rFonts w:hint="eastAsia"/>
        </w:rPr>
        <w:t>和理论最大能量</w:t>
      </w:r>
      <w:r w:rsidRPr="004D2D71">
        <w:t>(dosecalculated)</w:t>
      </w:r>
      <w:r w:rsidRPr="004D2D71">
        <w:rPr>
          <w:rFonts w:hint="eastAsia"/>
        </w:rPr>
        <w:t>确定火在一定距离外的百分比平均辐射效率；</w:t>
      </w:r>
    </w:p>
    <w:p w:rsidR="007F7449" w:rsidRPr="007F7449" w:rsidRDefault="007F7449" w:rsidP="007F7449">
      <w:pPr>
        <w:tabs>
          <w:tab w:val="clear" w:pos="431"/>
        </w:tabs>
        <w:suppressAutoHyphens/>
        <w:overflowPunct/>
        <w:adjustRightInd/>
        <w:snapToGrid/>
        <w:spacing w:after="120" w:line="240" w:lineRule="atLeast"/>
        <w:ind w:left="2835" w:right="1134" w:hanging="567"/>
        <w:jc w:val="center"/>
        <w:rPr>
          <w:snapToGrid/>
          <w:sz w:val="20"/>
          <w:lang w:val="en-GB" w:eastAsia="en-US"/>
        </w:rPr>
      </w:pPr>
      <m:oMathPara>
        <m:oMath>
          <m:r>
            <w:rPr>
              <w:rFonts w:ascii="Cambria Math" w:hAnsi="Cambria Math"/>
              <w:snapToGrid/>
              <w:sz w:val="20"/>
              <w:lang w:val="en-GB" w:eastAsia="en-US"/>
            </w:rPr>
            <m:t xml:space="preserve">ŋ= </m:t>
          </m:r>
          <m:f>
            <m:fPr>
              <m:ctrlPr>
                <w:rPr>
                  <w:rFonts w:ascii="Cambria Math" w:hAnsi="Cambria Math"/>
                  <w:i/>
                  <w:snapToGrid/>
                  <w:sz w:val="20"/>
                  <w:lang w:val="en-GB" w:eastAsia="en-US"/>
                </w:rPr>
              </m:ctrlPr>
            </m:fPr>
            <m:num>
              <m:sSub>
                <m:sSubPr>
                  <m:ctrlPr>
                    <w:rPr>
                      <w:rFonts w:ascii="Cambria Math" w:hAnsi="Cambria Math"/>
                      <w:i/>
                      <w:snapToGrid/>
                      <w:sz w:val="20"/>
                      <w:lang w:val="en-GB" w:eastAsia="en-US"/>
                    </w:rPr>
                  </m:ctrlPr>
                </m:sSubPr>
                <m:e>
                  <m:r>
                    <w:rPr>
                      <w:rFonts w:ascii="Cambria Math" w:hAnsi="Cambria Math"/>
                      <w:snapToGrid/>
                      <w:sz w:val="20"/>
                      <w:lang w:val="en-GB" w:eastAsia="en-US"/>
                    </w:rPr>
                    <m:t>dose</m:t>
                  </m:r>
                </m:e>
                <m:sub>
                  <m:r>
                    <w:rPr>
                      <w:rFonts w:ascii="Cambria Math" w:hAnsi="Cambria Math"/>
                      <w:snapToGrid/>
                      <w:sz w:val="20"/>
                      <w:lang w:val="en-GB" w:eastAsia="en-US"/>
                    </w:rPr>
                    <m:t>measured</m:t>
                  </m:r>
                </m:sub>
              </m:sSub>
            </m:num>
            <m:den>
              <m:sSub>
                <m:sSubPr>
                  <m:ctrlPr>
                    <w:rPr>
                      <w:rFonts w:ascii="Cambria Math" w:hAnsi="Cambria Math"/>
                      <w:i/>
                      <w:snapToGrid/>
                      <w:sz w:val="20"/>
                      <w:lang w:val="en-GB" w:eastAsia="en-US"/>
                    </w:rPr>
                  </m:ctrlPr>
                </m:sSubPr>
                <m:e>
                  <m:r>
                    <w:rPr>
                      <w:rFonts w:ascii="Cambria Math" w:hAnsi="Cambria Math"/>
                      <w:snapToGrid/>
                      <w:sz w:val="20"/>
                      <w:lang w:val="en-GB" w:eastAsia="en-US"/>
                    </w:rPr>
                    <m:t>dose</m:t>
                  </m:r>
                </m:e>
                <m:sub>
                  <m:r>
                    <w:rPr>
                      <w:rFonts w:ascii="Cambria Math" w:hAnsi="Cambria Math"/>
                      <w:snapToGrid/>
                      <w:sz w:val="20"/>
                      <w:lang w:val="en-GB" w:eastAsia="en-US"/>
                    </w:rPr>
                    <m:t>caculated</m:t>
                  </m:r>
                </m:sub>
              </m:sSub>
            </m:den>
          </m:f>
        </m:oMath>
      </m:oMathPara>
    </w:p>
    <w:p w:rsidR="007F7449" w:rsidRPr="007F7449" w:rsidRDefault="007F7449" w:rsidP="00A52F9B">
      <w:pPr>
        <w:pStyle w:val="SingleTxtGC"/>
        <w:numPr>
          <w:ilvl w:val="0"/>
          <w:numId w:val="35"/>
        </w:numPr>
        <w:tabs>
          <w:tab w:val="clear" w:pos="431"/>
          <w:tab w:val="clear" w:pos="1134"/>
          <w:tab w:val="clear" w:pos="1565"/>
          <w:tab w:val="clear" w:pos="1996"/>
          <w:tab w:val="clear" w:pos="2427"/>
          <w:tab w:val="left" w:pos="2211"/>
        </w:tabs>
        <w:spacing w:after="240"/>
        <w:ind w:left="2801"/>
        <w:rPr>
          <w:sz w:val="20"/>
          <w:lang w:val="en-GB"/>
        </w:rPr>
      </w:pPr>
      <w:r w:rsidRPr="007F7449">
        <w:rPr>
          <w:rFonts w:hint="eastAsia"/>
          <w:sz w:val="20"/>
          <w:lang w:val="en-GB"/>
        </w:rPr>
        <w:t>理论</w:t>
      </w:r>
      <w:r w:rsidRPr="004D2D71">
        <w:rPr>
          <w:rFonts w:hint="eastAsia"/>
        </w:rPr>
        <w:t>最大</w:t>
      </w:r>
      <w:r w:rsidRPr="007F7449">
        <w:rPr>
          <w:rFonts w:hint="eastAsia"/>
          <w:sz w:val="20"/>
          <w:lang w:val="en-GB"/>
        </w:rPr>
        <w:t>能量的计算方法是：每份试验物质的质量</w:t>
      </w:r>
      <w:r w:rsidRPr="007F7449">
        <w:rPr>
          <w:i/>
          <w:sz w:val="20"/>
          <w:lang w:val="en-GB"/>
        </w:rPr>
        <w:t xml:space="preserve">m </w:t>
      </w:r>
      <w:r w:rsidRPr="007F7449">
        <w:rPr>
          <w:sz w:val="20"/>
          <w:lang w:val="en-GB"/>
        </w:rPr>
        <w:t>[</w:t>
      </w:r>
      <w:r w:rsidRPr="007F7449">
        <w:rPr>
          <w:rFonts w:hint="eastAsia"/>
          <w:sz w:val="20"/>
          <w:lang w:val="en-GB"/>
        </w:rPr>
        <w:t>千克</w:t>
      </w:r>
      <w:r w:rsidRPr="007F7449">
        <w:rPr>
          <w:sz w:val="20"/>
          <w:lang w:val="en-GB"/>
        </w:rPr>
        <w:t>]</w:t>
      </w:r>
      <w:r w:rsidRPr="00C80E49">
        <w:rPr>
          <w:rStyle w:val="SingleTxtGCChar"/>
          <w:rFonts w:hint="eastAsia"/>
        </w:rPr>
        <w:t>乘以燃烧热量</w:t>
      </w:r>
      <w:r w:rsidRPr="007F7449">
        <w:rPr>
          <w:sz w:val="20"/>
          <w:lang w:val="en-GB"/>
        </w:rPr>
        <w:t xml:space="preserve"> </w:t>
      </w:r>
      <w:r w:rsidRPr="007F7449">
        <w:rPr>
          <w:i/>
          <w:sz w:val="20"/>
          <w:lang w:val="en-GB"/>
        </w:rPr>
        <w:t>H</w:t>
      </w:r>
      <w:r w:rsidRPr="007F7449">
        <w:rPr>
          <w:i/>
          <w:sz w:val="20"/>
          <w:vertAlign w:val="subscript"/>
          <w:lang w:val="en-GB"/>
        </w:rPr>
        <w:t>v</w:t>
      </w:r>
      <w:r w:rsidRPr="007F7449">
        <w:rPr>
          <w:sz w:val="20"/>
          <w:lang w:val="en-GB"/>
        </w:rPr>
        <w:t xml:space="preserve"> [</w:t>
      </w:r>
      <w:r w:rsidRPr="007F7449">
        <w:rPr>
          <w:rFonts w:hint="eastAsia"/>
          <w:sz w:val="20"/>
          <w:lang w:val="en-GB"/>
        </w:rPr>
        <w:t>千焦耳</w:t>
      </w:r>
      <w:r w:rsidRPr="007F7449">
        <w:rPr>
          <w:sz w:val="20"/>
          <w:lang w:val="en-GB"/>
        </w:rPr>
        <w:t>/</w:t>
      </w:r>
      <w:r w:rsidRPr="007F7449">
        <w:rPr>
          <w:rFonts w:hint="eastAsia"/>
          <w:sz w:val="20"/>
          <w:lang w:val="en-GB"/>
        </w:rPr>
        <w:t>千克</w:t>
      </w:r>
      <w:r w:rsidRPr="007F7449">
        <w:rPr>
          <w:sz w:val="20"/>
          <w:lang w:val="en-GB"/>
        </w:rPr>
        <w:t>]</w:t>
      </w:r>
      <w:r w:rsidRPr="007F7449">
        <w:rPr>
          <w:sz w:val="18"/>
          <w:vertAlign w:val="superscript"/>
          <w:lang w:val="en-GB"/>
        </w:rPr>
        <w:footnoteReference w:customMarkFollows="1" w:id="5"/>
        <w:t>4</w:t>
      </w:r>
      <w:r w:rsidR="00216ABE">
        <w:rPr>
          <w:sz w:val="20"/>
          <w:lang w:val="en-GB"/>
        </w:rPr>
        <w:t xml:space="preserve"> </w:t>
      </w:r>
    </w:p>
    <w:p w:rsidR="007F7449" w:rsidRPr="007F7449" w:rsidRDefault="006C076C" w:rsidP="007F7449">
      <w:pPr>
        <w:tabs>
          <w:tab w:val="clear" w:pos="431"/>
        </w:tabs>
        <w:suppressAutoHyphens/>
        <w:overflowPunct/>
        <w:adjustRightInd/>
        <w:snapToGrid/>
        <w:spacing w:after="120" w:line="240" w:lineRule="atLeast"/>
        <w:ind w:left="2268" w:right="1134"/>
        <w:jc w:val="center"/>
        <w:rPr>
          <w:snapToGrid/>
          <w:sz w:val="18"/>
          <w:szCs w:val="18"/>
          <w:lang w:val="en-GB" w:eastAsia="en-US"/>
        </w:rPr>
      </w:pPr>
      <m:oMathPara>
        <m:oMath>
          <m:sSub>
            <m:sSubPr>
              <m:ctrlPr>
                <w:rPr>
                  <w:rFonts w:ascii="Cambria Math" w:hAnsi="Cambria Math"/>
                  <w:i/>
                  <w:snapToGrid/>
                  <w:sz w:val="18"/>
                  <w:szCs w:val="18"/>
                  <w:lang w:val="en-GB" w:eastAsia="en-US"/>
                </w:rPr>
              </m:ctrlPr>
            </m:sSubPr>
            <m:e>
              <m:r>
                <w:rPr>
                  <w:rFonts w:ascii="Cambria Math" w:hAnsi="Cambria Math"/>
                  <w:snapToGrid/>
                  <w:sz w:val="18"/>
                  <w:szCs w:val="18"/>
                  <w:lang w:val="en-GB" w:eastAsia="en-US"/>
                </w:rPr>
                <m:t>dose</m:t>
              </m:r>
            </m:e>
            <m:sub>
              <m:r>
                <w:rPr>
                  <w:rFonts w:ascii="Cambria Math" w:hAnsi="Cambria Math"/>
                  <w:snapToGrid/>
                  <w:sz w:val="18"/>
                  <w:szCs w:val="18"/>
                  <w:lang w:val="en-GB" w:eastAsia="en-US"/>
                </w:rPr>
                <m:t>calculated</m:t>
              </m:r>
            </m:sub>
          </m:sSub>
          <m:r>
            <w:rPr>
              <w:rFonts w:ascii="Cambria Math" w:hAnsi="Cambria Math"/>
              <w:snapToGrid/>
              <w:sz w:val="18"/>
              <w:szCs w:val="18"/>
              <w:lang w:val="en-GB" w:eastAsia="en-US"/>
            </w:rPr>
            <m:t xml:space="preserve">= </m:t>
          </m:r>
          <m:sSub>
            <m:sSubPr>
              <m:ctrlPr>
                <w:rPr>
                  <w:rFonts w:ascii="Cambria Math" w:hAnsi="Cambria Math"/>
                  <w:i/>
                  <w:snapToGrid/>
                  <w:sz w:val="18"/>
                  <w:szCs w:val="18"/>
                  <w:lang w:val="en-GB" w:eastAsia="en-US"/>
                </w:rPr>
              </m:ctrlPr>
            </m:sSubPr>
            <m:e>
              <m:r>
                <w:rPr>
                  <w:rFonts w:ascii="Cambria Math" w:hAnsi="Cambria Math"/>
                  <w:snapToGrid/>
                  <w:sz w:val="18"/>
                  <w:szCs w:val="18"/>
                  <w:lang w:val="en-GB" w:eastAsia="en-US"/>
                </w:rPr>
                <m:t>H</m:t>
              </m:r>
            </m:e>
            <m:sub>
              <m:r>
                <w:rPr>
                  <w:rFonts w:ascii="Cambria Math" w:hAnsi="Cambria Math"/>
                  <w:snapToGrid/>
                  <w:sz w:val="18"/>
                  <w:szCs w:val="18"/>
                  <w:lang w:val="en-GB" w:eastAsia="en-US"/>
                </w:rPr>
                <m:t>v</m:t>
              </m:r>
            </m:sub>
          </m:sSub>
          <m:r>
            <w:rPr>
              <w:rFonts w:ascii="Cambria Math" w:hAnsi="Cambria Math"/>
              <w:snapToGrid/>
              <w:sz w:val="18"/>
              <w:szCs w:val="18"/>
              <w:lang w:val="en-GB" w:eastAsia="en-US"/>
            </w:rPr>
            <m:t>∙m</m:t>
          </m:r>
        </m:oMath>
      </m:oMathPara>
    </w:p>
    <w:p w:rsidR="007F7449" w:rsidRPr="004D2D71" w:rsidRDefault="007F7449" w:rsidP="00A52F9B">
      <w:pPr>
        <w:pStyle w:val="SingleTxtGC"/>
        <w:numPr>
          <w:ilvl w:val="0"/>
          <w:numId w:val="35"/>
        </w:numPr>
        <w:tabs>
          <w:tab w:val="clear" w:pos="431"/>
          <w:tab w:val="clear" w:pos="1134"/>
          <w:tab w:val="clear" w:pos="1565"/>
          <w:tab w:val="clear" w:pos="1996"/>
          <w:tab w:val="clear" w:pos="2427"/>
          <w:tab w:val="left" w:pos="2211"/>
        </w:tabs>
        <w:spacing w:before="240"/>
        <w:ind w:left="2801"/>
        <w:rPr>
          <w:spacing w:val="-8"/>
          <w:sz w:val="20"/>
          <w:lang w:val="en-GB"/>
        </w:rPr>
      </w:pPr>
      <w:r w:rsidRPr="004D2D71">
        <w:rPr>
          <w:rStyle w:val="SingleTxtGCChar"/>
          <w:rFonts w:hint="eastAsia"/>
          <w:spacing w:val="-8"/>
        </w:rPr>
        <w:t>实际经</w:t>
      </w:r>
      <w:r w:rsidRPr="004D2D71">
        <w:rPr>
          <w:rFonts w:hint="eastAsia"/>
          <w:snapToGrid/>
          <w:spacing w:val="-8"/>
        </w:rPr>
        <w:t>辐射</w:t>
      </w:r>
      <w:r w:rsidRPr="004D2D71">
        <w:rPr>
          <w:rStyle w:val="SingleTxtGCChar"/>
          <w:rFonts w:hint="eastAsia"/>
          <w:spacing w:val="-8"/>
        </w:rPr>
        <w:t>表面散失的能量根据测量辐射曲线下覆盖面积的积分求得</w:t>
      </w:r>
      <w:r w:rsidRPr="004D2D71">
        <w:rPr>
          <w:rFonts w:hint="eastAsia"/>
          <w:spacing w:val="-8"/>
          <w:sz w:val="20"/>
          <w:lang w:val="en-GB"/>
        </w:rPr>
        <w:t>；</w:t>
      </w:r>
    </w:p>
    <w:p w:rsidR="007F7449" w:rsidRPr="00136FB2" w:rsidRDefault="006C076C" w:rsidP="00136FB2">
      <w:pPr>
        <w:tabs>
          <w:tab w:val="clear" w:pos="431"/>
        </w:tabs>
        <w:suppressAutoHyphens/>
        <w:overflowPunct/>
        <w:adjustRightInd/>
        <w:snapToGrid/>
        <w:spacing w:after="120" w:line="240" w:lineRule="atLeast"/>
        <w:ind w:left="2604" w:right="1134"/>
        <w:jc w:val="right"/>
        <w:rPr>
          <w:snapToGrid/>
          <w:sz w:val="20"/>
          <w:lang w:val="en-GB" w:eastAsia="en-US"/>
        </w:rPr>
      </w:pPr>
      <m:oMathPara>
        <m:oMathParaPr>
          <m:jc m:val="center"/>
        </m:oMathParaPr>
        <m:oMath>
          <m:sSub>
            <m:sSubPr>
              <m:ctrlPr>
                <w:rPr>
                  <w:rFonts w:ascii="Cambria Math" w:hAnsi="Cambria Math"/>
                  <w:i/>
                  <w:snapToGrid/>
                  <w:sz w:val="20"/>
                  <w:lang w:val="en-GB" w:eastAsia="en-US"/>
                </w:rPr>
              </m:ctrlPr>
            </m:sSubPr>
            <m:e>
              <m:r>
                <w:rPr>
                  <w:rFonts w:ascii="Cambria Math" w:hAnsi="Cambria Math"/>
                  <w:snapToGrid/>
                  <w:sz w:val="20"/>
                  <w:lang w:val="en-GB" w:eastAsia="en-US"/>
                </w:rPr>
                <m:t>dose</m:t>
              </m:r>
            </m:e>
            <m:sub>
              <m:r>
                <w:rPr>
                  <w:rFonts w:ascii="Cambria Math" w:hAnsi="Cambria Math"/>
                  <w:snapToGrid/>
                  <w:sz w:val="20"/>
                  <w:lang w:val="en-GB" w:eastAsia="en-US"/>
                </w:rPr>
                <m:t>measured</m:t>
              </m:r>
            </m:sub>
          </m:sSub>
          <m:r>
            <w:rPr>
              <w:rFonts w:ascii="Cambria Math" w:hAnsi="Cambria Math"/>
              <w:snapToGrid/>
              <w:sz w:val="20"/>
              <w:lang w:val="en-GB" w:eastAsia="en-US"/>
            </w:rPr>
            <m:t>=f</m:t>
          </m:r>
          <m:d>
            <m:dPr>
              <m:ctrlPr>
                <w:rPr>
                  <w:rFonts w:ascii="Cambria Math" w:hAnsi="Cambria Math"/>
                  <w:i/>
                  <w:snapToGrid/>
                  <w:sz w:val="20"/>
                  <w:lang w:val="en-GB" w:eastAsia="en-US"/>
                </w:rPr>
              </m:ctrlPr>
            </m:dPr>
            <m:e>
              <m:r>
                <w:rPr>
                  <w:rFonts w:ascii="Cambria Math" w:hAnsi="Cambria Math"/>
                  <w:snapToGrid/>
                  <w:sz w:val="20"/>
                  <w:lang w:val="en-GB" w:eastAsia="en-US"/>
                </w:rPr>
                <m:t>t</m:t>
              </m:r>
            </m:e>
          </m:d>
          <m:r>
            <w:rPr>
              <w:rFonts w:ascii="Cambria Math" w:hAnsi="Cambria Math"/>
              <w:snapToGrid/>
              <w:sz w:val="20"/>
              <w:lang w:val="en-GB" w:eastAsia="en-US"/>
            </w:rPr>
            <m:t>=</m:t>
          </m:r>
          <m:d>
            <m:dPr>
              <m:begChr m:val="["/>
              <m:endChr m:val="]"/>
              <m:ctrlPr>
                <w:rPr>
                  <w:rFonts w:ascii="Cambria Math" w:hAnsi="Cambria Math"/>
                  <w:i/>
                  <w:snapToGrid/>
                  <w:sz w:val="20"/>
                  <w:lang w:val="en-GB" w:eastAsia="en-US"/>
                </w:rPr>
              </m:ctrlPr>
            </m:dPr>
            <m:e>
              <m:nary>
                <m:naryPr>
                  <m:chr m:val="∑"/>
                  <m:grow m:val="1"/>
                  <m:ctrlPr>
                    <w:rPr>
                      <w:rFonts w:ascii="Cambria Math" w:hAnsi="Cambria Math"/>
                      <w:i/>
                      <w:snapToGrid/>
                      <w:sz w:val="20"/>
                      <w:lang w:val="en-GB" w:eastAsia="en-US"/>
                    </w:rPr>
                  </m:ctrlPr>
                </m:naryPr>
                <m:sub>
                  <m:r>
                    <w:rPr>
                      <w:rFonts w:ascii="Cambria Math" w:hAnsi="Cambria Math"/>
                      <w:snapToGrid/>
                      <w:sz w:val="20"/>
                      <w:lang w:val="en-GB" w:eastAsia="en-US"/>
                    </w:rPr>
                    <m:t>t=start</m:t>
                  </m:r>
                </m:sub>
                <m:sup>
                  <m:r>
                    <w:rPr>
                      <w:rFonts w:ascii="Cambria Math" w:hAnsi="Cambria Math"/>
                      <w:snapToGrid/>
                      <w:sz w:val="20"/>
                      <w:lang w:val="en-GB" w:eastAsia="en-US"/>
                    </w:rPr>
                    <m:t>end</m:t>
                  </m:r>
                </m:sup>
                <m:e>
                  <m:f>
                    <m:fPr>
                      <m:ctrlPr>
                        <w:rPr>
                          <w:rFonts w:ascii="Cambria Math" w:hAnsi="Cambria Math"/>
                          <w:i/>
                          <w:snapToGrid/>
                          <w:sz w:val="20"/>
                          <w:lang w:val="en-GB" w:eastAsia="en-US"/>
                        </w:rPr>
                      </m:ctrlPr>
                    </m:fPr>
                    <m:num>
                      <m:r>
                        <w:rPr>
                          <w:rFonts w:ascii="Cambria Math" w:hAnsi="Cambria Math"/>
                          <w:snapToGrid/>
                          <w:sz w:val="20"/>
                          <w:lang w:val="en-GB" w:eastAsia="en-US"/>
                        </w:rPr>
                        <m:t>(</m:t>
                      </m:r>
                      <m:sSub>
                        <m:sSubPr>
                          <m:ctrlPr>
                            <w:rPr>
                              <w:rFonts w:ascii="Cambria Math" w:hAnsi="Cambria Math"/>
                              <w:i/>
                              <w:snapToGrid/>
                              <w:sz w:val="20"/>
                              <w:lang w:val="en-GB" w:eastAsia="en-US"/>
                            </w:rPr>
                          </m:ctrlPr>
                        </m:sSubPr>
                        <m:e>
                          <m:r>
                            <w:rPr>
                              <w:rFonts w:ascii="Cambria Math" w:hAnsi="Cambria Math"/>
                              <w:snapToGrid/>
                              <w:sz w:val="20"/>
                              <w:lang w:val="en-GB" w:eastAsia="en-US"/>
                            </w:rPr>
                            <m:t>I</m:t>
                          </m:r>
                        </m:e>
                        <m:sub>
                          <m:d>
                            <m:dPr>
                              <m:ctrlPr>
                                <w:rPr>
                                  <w:rFonts w:ascii="Cambria Math" w:hAnsi="Cambria Math"/>
                                  <w:i/>
                                  <w:snapToGrid/>
                                  <w:sz w:val="20"/>
                                  <w:lang w:val="en-GB" w:eastAsia="en-US"/>
                                </w:rPr>
                              </m:ctrlPr>
                            </m:dPr>
                            <m:e>
                              <m:r>
                                <w:rPr>
                                  <w:rFonts w:ascii="Cambria Math" w:hAnsi="Cambria Math"/>
                                  <w:snapToGrid/>
                                  <w:sz w:val="20"/>
                                  <w:lang w:val="en-GB" w:eastAsia="en-US"/>
                                </w:rPr>
                                <m:t>t+ ∆t</m:t>
                              </m:r>
                            </m:e>
                          </m:d>
                        </m:sub>
                      </m:sSub>
                      <m:r>
                        <w:rPr>
                          <w:rFonts w:ascii="Cambria Math" w:hAnsi="Cambria Math"/>
                          <w:snapToGrid/>
                          <w:sz w:val="20"/>
                          <w:lang w:val="en-GB" w:eastAsia="en-US"/>
                        </w:rPr>
                        <m:t xml:space="preserve">+ </m:t>
                      </m:r>
                      <m:sSub>
                        <m:sSubPr>
                          <m:ctrlPr>
                            <w:rPr>
                              <w:rFonts w:ascii="Cambria Math" w:hAnsi="Cambria Math"/>
                              <w:i/>
                              <w:snapToGrid/>
                              <w:sz w:val="20"/>
                              <w:lang w:val="en-GB" w:eastAsia="en-US"/>
                            </w:rPr>
                          </m:ctrlPr>
                        </m:sSubPr>
                        <m:e>
                          <m:r>
                            <w:rPr>
                              <w:rFonts w:ascii="Cambria Math" w:hAnsi="Cambria Math"/>
                              <w:snapToGrid/>
                              <w:sz w:val="20"/>
                              <w:lang w:val="en-GB" w:eastAsia="en-US"/>
                            </w:rPr>
                            <m:t>I</m:t>
                          </m:r>
                        </m:e>
                        <m:sub>
                          <m:r>
                            <w:rPr>
                              <w:rFonts w:ascii="Cambria Math" w:hAnsi="Cambria Math"/>
                              <w:snapToGrid/>
                              <w:sz w:val="20"/>
                              <w:lang w:val="en-GB" w:eastAsia="en-US"/>
                            </w:rPr>
                            <m:t>t</m:t>
                          </m:r>
                        </m:sub>
                      </m:sSub>
                    </m:num>
                    <m:den>
                      <m:r>
                        <w:rPr>
                          <w:rFonts w:ascii="Cambria Math" w:hAnsi="Cambria Math"/>
                          <w:snapToGrid/>
                          <w:sz w:val="20"/>
                          <w:lang w:val="en-GB" w:eastAsia="en-US"/>
                        </w:rPr>
                        <m:t>2</m:t>
                      </m:r>
                    </m:den>
                  </m:f>
                </m:e>
              </m:nary>
              <m:r>
                <w:rPr>
                  <w:rFonts w:ascii="Cambria Math" w:hAnsi="Cambria Math"/>
                  <w:snapToGrid/>
                  <w:sz w:val="20"/>
                  <w:lang w:val="en-GB" w:eastAsia="en-US"/>
                </w:rPr>
                <m:t xml:space="preserve"> ∙ ∆t</m:t>
              </m:r>
            </m:e>
          </m:d>
          <m:r>
            <w:rPr>
              <w:rFonts w:ascii="Cambria Math" w:hAnsi="Cambria Math"/>
              <w:snapToGrid/>
              <w:sz w:val="20"/>
              <w:lang w:val="en-GB" w:eastAsia="en-US"/>
            </w:rPr>
            <m:t>∙4 π ∙</m:t>
          </m:r>
          <m:sSup>
            <m:sSupPr>
              <m:ctrlPr>
                <w:rPr>
                  <w:rFonts w:ascii="Cambria Math" w:hAnsi="Cambria Math"/>
                  <w:i/>
                  <w:snapToGrid/>
                  <w:sz w:val="20"/>
                  <w:lang w:val="en-GB" w:eastAsia="en-US"/>
                </w:rPr>
              </m:ctrlPr>
            </m:sSupPr>
            <m:e>
              <m:r>
                <w:rPr>
                  <w:rFonts w:ascii="Cambria Math" w:hAnsi="Cambria Math"/>
                  <w:snapToGrid/>
                  <w:sz w:val="20"/>
                  <w:lang w:val="en-GB" w:eastAsia="en-US"/>
                </w:rPr>
                <m:t>r</m:t>
              </m:r>
            </m:e>
            <m:sup>
              <m:r>
                <w:rPr>
                  <w:rFonts w:ascii="Cambria Math" w:hAnsi="Cambria Math"/>
                  <w:snapToGrid/>
                  <w:sz w:val="20"/>
                  <w:lang w:val="en-GB" w:eastAsia="en-US"/>
                </w:rPr>
                <m:t>2</m:t>
              </m:r>
            </m:sup>
          </m:sSup>
        </m:oMath>
      </m:oMathPara>
    </w:p>
    <w:p w:rsidR="007F7449" w:rsidRPr="003F2133" w:rsidRDefault="007F7449" w:rsidP="00A52F9B">
      <w:pPr>
        <w:pStyle w:val="SingleTxtGC"/>
        <w:spacing w:before="360"/>
        <w:ind w:left="2801" w:firstLine="17"/>
        <w:rPr>
          <w:snapToGrid/>
          <w:lang w:val="en-GB"/>
        </w:rPr>
      </w:pPr>
      <w:r w:rsidRPr="003F2133">
        <w:rPr>
          <w:rFonts w:hint="eastAsia"/>
          <w:snapToGrid/>
          <w:lang w:val="en-GB"/>
        </w:rPr>
        <w:t>燃烧强度</w:t>
      </w:r>
      <w:r w:rsidRPr="003F2133">
        <w:rPr>
          <w:i/>
          <w:snapToGrid/>
          <w:lang w:val="en-GB"/>
        </w:rPr>
        <w:t>I</w:t>
      </w:r>
      <w:r w:rsidRPr="003F2133">
        <w:rPr>
          <w:i/>
          <w:snapToGrid/>
          <w:vertAlign w:val="subscript"/>
          <w:lang w:val="en-GB"/>
        </w:rPr>
        <w:t>t</w:t>
      </w:r>
      <w:r w:rsidRPr="003F2133">
        <w:rPr>
          <w:snapToGrid/>
          <w:lang w:val="en-GB"/>
        </w:rPr>
        <w:t xml:space="preserve"> [</w:t>
      </w:r>
      <w:r w:rsidRPr="003F2133">
        <w:rPr>
          <w:rFonts w:hint="eastAsia"/>
          <w:snapToGrid/>
          <w:lang w:val="en-GB"/>
        </w:rPr>
        <w:t>瓦</w:t>
      </w:r>
      <w:r w:rsidRPr="003F2133">
        <w:rPr>
          <w:snapToGrid/>
          <w:lang w:val="en-GB"/>
        </w:rPr>
        <w:t>/</w:t>
      </w:r>
      <w:r w:rsidRPr="003F2133">
        <w:rPr>
          <w:rFonts w:hint="eastAsia"/>
          <w:snapToGrid/>
          <w:lang w:val="en-GB"/>
        </w:rPr>
        <w:t>米</w:t>
      </w:r>
      <w:r w:rsidRPr="003F2133">
        <w:rPr>
          <w:snapToGrid/>
          <w:vertAlign w:val="superscript"/>
          <w:lang w:val="en-GB"/>
        </w:rPr>
        <w:t>2</w:t>
      </w:r>
      <w:r w:rsidR="00216ABE" w:rsidRPr="003F2133">
        <w:rPr>
          <w:snapToGrid/>
          <w:lang w:val="en-GB"/>
        </w:rPr>
        <w:t>]</w:t>
      </w:r>
      <w:r w:rsidRPr="003F2133">
        <w:rPr>
          <w:rFonts w:hint="eastAsia"/>
          <w:snapToGrid/>
          <w:lang w:val="en-GB"/>
        </w:rPr>
        <w:t>与总燃烧时间的数值积分得出距离</w:t>
      </w:r>
      <w:r w:rsidRPr="003F2133">
        <w:rPr>
          <w:i/>
          <w:snapToGrid/>
          <w:lang w:val="en-GB"/>
        </w:rPr>
        <w:t>r</w:t>
      </w:r>
      <w:r w:rsidRPr="003F2133">
        <w:rPr>
          <w:snapToGrid/>
          <w:lang w:val="en-GB"/>
        </w:rPr>
        <w:t xml:space="preserve"> [</w:t>
      </w:r>
      <w:r w:rsidRPr="003F2133">
        <w:rPr>
          <w:rFonts w:hint="eastAsia"/>
          <w:snapToGrid/>
          <w:lang w:val="en-GB"/>
        </w:rPr>
        <w:t>米</w:t>
      </w:r>
      <w:r w:rsidRPr="003F2133">
        <w:rPr>
          <w:snapToGrid/>
          <w:lang w:val="en-GB"/>
        </w:rPr>
        <w:t>]</w:t>
      </w:r>
      <w:r w:rsidRPr="003F2133">
        <w:rPr>
          <w:rFonts w:hint="eastAsia"/>
          <w:snapToGrid/>
          <w:lang w:val="en-GB"/>
        </w:rPr>
        <w:t>上的</w:t>
      </w:r>
      <w:r w:rsidRPr="003F2133">
        <w:rPr>
          <w:snapToGrid/>
          <w:lang w:val="en-GB"/>
        </w:rPr>
        <w:t xml:space="preserve"> </w:t>
      </w:r>
      <w:r w:rsidRPr="003F2133">
        <w:rPr>
          <w:i/>
          <w:snapToGrid/>
          <w:lang w:val="en-GB"/>
        </w:rPr>
        <w:t>dose</w:t>
      </w:r>
      <w:r w:rsidRPr="003F2133">
        <w:rPr>
          <w:i/>
          <w:snapToGrid/>
          <w:vertAlign w:val="subscript"/>
          <w:lang w:val="en-GB"/>
        </w:rPr>
        <w:t>measured</w:t>
      </w:r>
      <w:r w:rsidRPr="003F2133">
        <w:rPr>
          <w:snapToGrid/>
          <w:lang w:val="en-GB"/>
        </w:rPr>
        <w:t xml:space="preserve"> [</w:t>
      </w:r>
      <w:r w:rsidRPr="003F2133">
        <w:rPr>
          <w:rFonts w:hint="eastAsia"/>
          <w:snapToGrid/>
          <w:lang w:val="en-GB"/>
        </w:rPr>
        <w:t>千焦耳</w:t>
      </w:r>
      <w:r w:rsidRPr="003F2133">
        <w:rPr>
          <w:snapToGrid/>
          <w:lang w:val="en-GB"/>
        </w:rPr>
        <w:t>]</w:t>
      </w:r>
      <w:r w:rsidRPr="003F2133">
        <w:rPr>
          <w:rFonts w:hint="eastAsia"/>
          <w:snapToGrid/>
          <w:lang w:val="en-GB"/>
        </w:rPr>
        <w:t>。</w:t>
      </w:r>
    </w:p>
    <w:p w:rsidR="007F7449" w:rsidRPr="001728A1" w:rsidRDefault="007F7449" w:rsidP="00A52F9B">
      <w:pPr>
        <w:pStyle w:val="SingleTxtGC"/>
        <w:numPr>
          <w:ilvl w:val="0"/>
          <w:numId w:val="35"/>
        </w:numPr>
        <w:tabs>
          <w:tab w:val="clear" w:pos="431"/>
          <w:tab w:val="clear" w:pos="1134"/>
          <w:tab w:val="clear" w:pos="1565"/>
          <w:tab w:val="clear" w:pos="1996"/>
          <w:tab w:val="clear" w:pos="2427"/>
          <w:tab w:val="left" w:pos="2211"/>
        </w:tabs>
        <w:ind w:left="2801"/>
        <w:rPr>
          <w:szCs w:val="21"/>
          <w:lang w:val="en-GB"/>
        </w:rPr>
      </w:pPr>
      <w:r w:rsidRPr="001728A1">
        <w:rPr>
          <w:rFonts w:hint="eastAsia"/>
          <w:szCs w:val="21"/>
          <w:lang w:val="en-GB"/>
        </w:rPr>
        <w:t>为此，作一反应辐射水平</w:t>
      </w:r>
      <w:r w:rsidRPr="001728A1">
        <w:rPr>
          <w:i/>
          <w:szCs w:val="21"/>
          <w:lang w:val="en-GB"/>
        </w:rPr>
        <w:t>I</w:t>
      </w:r>
      <w:r w:rsidRPr="001728A1">
        <w:rPr>
          <w:szCs w:val="21"/>
          <w:lang w:val="en-GB"/>
        </w:rPr>
        <w:t xml:space="preserve"> [kW/m</w:t>
      </w:r>
      <w:r w:rsidRPr="001728A1">
        <w:rPr>
          <w:szCs w:val="21"/>
          <w:vertAlign w:val="superscript"/>
          <w:lang w:val="en-GB"/>
        </w:rPr>
        <w:t>2</w:t>
      </w:r>
      <w:r w:rsidRPr="001728A1">
        <w:rPr>
          <w:szCs w:val="21"/>
          <w:lang w:val="en-GB"/>
        </w:rPr>
        <w:t>]</w:t>
      </w:r>
      <w:r w:rsidRPr="001728A1">
        <w:rPr>
          <w:rFonts w:hint="eastAsia"/>
          <w:szCs w:val="21"/>
          <w:lang w:val="en-GB"/>
        </w:rPr>
        <w:t>为时间函数的坐标图。计算等于</w:t>
      </w:r>
      <w:r w:rsidRPr="001728A1">
        <w:rPr>
          <w:i/>
          <w:szCs w:val="21"/>
          <w:lang w:val="en-GB"/>
        </w:rPr>
        <w:t>I</w:t>
      </w:r>
      <w:r w:rsidRPr="001728A1">
        <w:rPr>
          <w:i/>
          <w:szCs w:val="21"/>
          <w:vertAlign w:val="subscript"/>
          <w:lang w:val="en-GB"/>
        </w:rPr>
        <w:t>max</w:t>
      </w:r>
      <w:r w:rsidR="00216ABE">
        <w:rPr>
          <w:szCs w:val="21"/>
          <w:lang w:val="en-GB"/>
        </w:rPr>
        <w:t xml:space="preserve"> 1</w:t>
      </w:r>
      <w:r w:rsidRPr="001728A1">
        <w:rPr>
          <w:szCs w:val="21"/>
          <w:lang w:val="en-GB"/>
        </w:rPr>
        <w:t xml:space="preserve">% </w:t>
      </w:r>
      <w:r w:rsidRPr="001728A1">
        <w:rPr>
          <w:rFonts w:hint="eastAsia"/>
          <w:szCs w:val="21"/>
          <w:lang w:val="en-GB"/>
        </w:rPr>
        <w:t>至</w:t>
      </w:r>
      <w:r w:rsidRPr="001728A1">
        <w:rPr>
          <w:szCs w:val="21"/>
          <w:lang w:val="en-GB"/>
        </w:rPr>
        <w:t xml:space="preserve"> 5 %</w:t>
      </w:r>
      <w:r w:rsidRPr="001728A1">
        <w:rPr>
          <w:rFonts w:hint="eastAsia"/>
          <w:szCs w:val="21"/>
          <w:lang w:val="en-GB"/>
        </w:rPr>
        <w:t>的修匀校正曲线的积分，得出全辐射剂量。</w:t>
      </w:r>
    </w:p>
    <w:p w:rsidR="007F7449" w:rsidRPr="001728A1" w:rsidRDefault="007F7449" w:rsidP="00A52F9B">
      <w:pPr>
        <w:pStyle w:val="SingleTxtGC"/>
        <w:numPr>
          <w:ilvl w:val="0"/>
          <w:numId w:val="35"/>
        </w:numPr>
        <w:tabs>
          <w:tab w:val="clear" w:pos="431"/>
          <w:tab w:val="clear" w:pos="1134"/>
          <w:tab w:val="clear" w:pos="1565"/>
          <w:tab w:val="clear" w:pos="1996"/>
          <w:tab w:val="clear" w:pos="2427"/>
          <w:tab w:val="left" w:pos="2211"/>
        </w:tabs>
        <w:ind w:left="2801"/>
        <w:rPr>
          <w:szCs w:val="21"/>
          <w:lang w:val="en-GB"/>
        </w:rPr>
      </w:pPr>
      <w:r w:rsidRPr="001728A1">
        <w:rPr>
          <w:i/>
          <w:szCs w:val="21"/>
          <w:lang w:val="en-GB"/>
        </w:rPr>
        <w:t>I</w:t>
      </w:r>
      <w:r w:rsidRPr="001728A1">
        <w:rPr>
          <w:i/>
          <w:szCs w:val="21"/>
          <w:vertAlign w:val="subscript"/>
          <w:lang w:val="en-GB"/>
        </w:rPr>
        <w:t>relevant</w:t>
      </w:r>
      <w:r w:rsidRPr="001728A1">
        <w:rPr>
          <w:szCs w:val="21"/>
          <w:lang w:val="en-GB"/>
        </w:rPr>
        <w:t xml:space="preserve"> </w:t>
      </w:r>
      <w:r w:rsidRPr="001728A1">
        <w:rPr>
          <w:rFonts w:hint="eastAsia"/>
          <w:szCs w:val="21"/>
          <w:lang w:val="en-GB"/>
        </w:rPr>
        <w:t>根据热辐射曲线的最大值求得，即同时段同面积矩形中的积分面积换算而得的平均辐射值；</w:t>
      </w:r>
    </w:p>
    <w:p w:rsidR="007F7449" w:rsidRPr="001728A1" w:rsidRDefault="007F7449" w:rsidP="00A52F9B">
      <w:pPr>
        <w:pStyle w:val="SingleTxtGC"/>
        <w:numPr>
          <w:ilvl w:val="0"/>
          <w:numId w:val="35"/>
        </w:numPr>
        <w:tabs>
          <w:tab w:val="clear" w:pos="431"/>
          <w:tab w:val="clear" w:pos="1134"/>
          <w:tab w:val="clear" w:pos="1565"/>
          <w:tab w:val="clear" w:pos="1996"/>
          <w:tab w:val="clear" w:pos="2427"/>
          <w:tab w:val="left" w:pos="2211"/>
        </w:tabs>
        <w:ind w:left="2801"/>
        <w:rPr>
          <w:szCs w:val="21"/>
          <w:lang w:val="en-GB"/>
        </w:rPr>
      </w:pPr>
      <w:r w:rsidRPr="001728A1">
        <w:rPr>
          <w:rFonts w:hint="eastAsia"/>
          <w:szCs w:val="21"/>
          <w:lang w:val="en-GB"/>
        </w:rPr>
        <w:t>必须计入</w:t>
      </w:r>
      <w:r w:rsidRPr="00732C7F">
        <w:rPr>
          <w:rFonts w:hint="eastAsia"/>
        </w:rPr>
        <w:t>最大</w:t>
      </w:r>
      <w:r w:rsidRPr="001728A1">
        <w:rPr>
          <w:rFonts w:hint="eastAsia"/>
          <w:szCs w:val="21"/>
          <w:lang w:val="en-GB"/>
        </w:rPr>
        <w:t>燃烧强度的形状因子</w:t>
      </w:r>
      <w:r w:rsidRPr="001728A1">
        <w:rPr>
          <w:i/>
          <w:szCs w:val="21"/>
          <w:lang w:val="en-GB"/>
        </w:rPr>
        <w:t>f</w:t>
      </w:r>
      <w:r w:rsidRPr="001728A1">
        <w:rPr>
          <w:rFonts w:hint="eastAsia"/>
          <w:szCs w:val="21"/>
          <w:lang w:val="en-GB"/>
        </w:rPr>
        <w:t>可按下式算出平均值：</w:t>
      </w:r>
    </w:p>
    <w:p w:rsidR="007F7449" w:rsidRPr="007F7449" w:rsidRDefault="007F7449" w:rsidP="007F7449">
      <w:pPr>
        <w:tabs>
          <w:tab w:val="clear" w:pos="431"/>
        </w:tabs>
        <w:suppressAutoHyphens/>
        <w:overflowPunct/>
        <w:adjustRightInd/>
        <w:snapToGrid/>
        <w:spacing w:after="120" w:line="240" w:lineRule="atLeast"/>
        <w:ind w:left="1134" w:right="1134"/>
        <w:jc w:val="center"/>
        <w:rPr>
          <w:snapToGrid/>
          <w:sz w:val="20"/>
          <w:lang w:val="en-GB" w:eastAsia="en-US"/>
        </w:rPr>
      </w:pPr>
      <m:oMathPara>
        <m:oMath>
          <m:r>
            <w:rPr>
              <w:rFonts w:ascii="Cambria Math" w:hAnsi="Cambria Math"/>
              <w:snapToGrid/>
              <w:sz w:val="20"/>
              <w:lang w:eastAsia="en-US"/>
            </w:rPr>
            <m:t xml:space="preserve">f = </m:t>
          </m:r>
          <m:f>
            <m:fPr>
              <m:ctrlPr>
                <w:rPr>
                  <w:rFonts w:ascii="Cambria Math" w:hAnsi="Cambria Math"/>
                  <w:i/>
                  <w:snapToGrid/>
                  <w:sz w:val="20"/>
                  <w:lang w:val="en-GB" w:eastAsia="en-US"/>
                </w:rPr>
              </m:ctrlPr>
            </m:fPr>
            <m:num>
              <m:sSub>
                <m:sSubPr>
                  <m:ctrlPr>
                    <w:rPr>
                      <w:rFonts w:ascii="Cambria Math" w:hAnsi="Cambria Math"/>
                      <w:i/>
                      <w:snapToGrid/>
                      <w:sz w:val="20"/>
                      <w:lang w:val="en-GB" w:eastAsia="en-US"/>
                    </w:rPr>
                  </m:ctrlPr>
                </m:sSubPr>
                <m:e>
                  <m:r>
                    <w:rPr>
                      <w:rFonts w:ascii="Cambria Math" w:hAnsi="Cambria Math"/>
                      <w:snapToGrid/>
                      <w:sz w:val="20"/>
                      <w:lang w:eastAsia="en-US"/>
                    </w:rPr>
                    <m:t>I</m:t>
                  </m:r>
                </m:e>
                <m:sub>
                  <m:r>
                    <w:rPr>
                      <w:rFonts w:ascii="Cambria Math" w:hAnsi="Cambria Math"/>
                      <w:snapToGrid/>
                      <w:sz w:val="20"/>
                      <w:lang w:eastAsia="en-US"/>
                    </w:rPr>
                    <m:t>relevant</m:t>
                  </m:r>
                </m:sub>
              </m:sSub>
            </m:num>
            <m:den>
              <m:sSub>
                <m:sSubPr>
                  <m:ctrlPr>
                    <w:rPr>
                      <w:rFonts w:ascii="Cambria Math" w:hAnsi="Cambria Math"/>
                      <w:i/>
                      <w:snapToGrid/>
                      <w:sz w:val="20"/>
                      <w:lang w:val="en-GB" w:eastAsia="en-US"/>
                    </w:rPr>
                  </m:ctrlPr>
                </m:sSubPr>
                <m:e>
                  <m:r>
                    <w:rPr>
                      <w:rFonts w:ascii="Cambria Math" w:hAnsi="Cambria Math"/>
                      <w:snapToGrid/>
                      <w:sz w:val="20"/>
                      <w:lang w:eastAsia="en-US"/>
                    </w:rPr>
                    <m:t>I</m:t>
                  </m:r>
                </m:e>
                <m:sub>
                  <m:r>
                    <w:rPr>
                      <w:rFonts w:ascii="Cambria Math" w:hAnsi="Cambria Math"/>
                      <w:snapToGrid/>
                      <w:sz w:val="20"/>
                      <w:lang w:eastAsia="en-US"/>
                    </w:rPr>
                    <m:t>calculated</m:t>
                  </m:r>
                </m:sub>
              </m:sSub>
            </m:den>
          </m:f>
        </m:oMath>
      </m:oMathPara>
    </w:p>
    <w:p w:rsidR="007F7449" w:rsidRPr="001728A1" w:rsidRDefault="007F7449" w:rsidP="00A52F9B">
      <w:pPr>
        <w:pStyle w:val="SingleTxtGC"/>
        <w:numPr>
          <w:ilvl w:val="0"/>
          <w:numId w:val="35"/>
        </w:numPr>
        <w:tabs>
          <w:tab w:val="clear" w:pos="431"/>
          <w:tab w:val="clear" w:pos="1134"/>
          <w:tab w:val="clear" w:pos="1565"/>
          <w:tab w:val="clear" w:pos="1996"/>
          <w:tab w:val="clear" w:pos="2427"/>
          <w:tab w:val="left" w:pos="2211"/>
        </w:tabs>
        <w:spacing w:before="240" w:after="240"/>
        <w:ind w:left="2801"/>
        <w:rPr>
          <w:szCs w:val="21"/>
        </w:rPr>
      </w:pPr>
      <w:r w:rsidRPr="001728A1">
        <w:rPr>
          <w:rFonts w:hint="eastAsia"/>
          <w:szCs w:val="21"/>
          <w:lang w:val="en-GB"/>
        </w:rPr>
        <w:t>校正</w:t>
      </w:r>
      <w:r w:rsidRPr="001728A1">
        <w:rPr>
          <w:rFonts w:hint="eastAsia"/>
          <w:szCs w:val="21"/>
        </w:rPr>
        <w:t>燃烧</w:t>
      </w:r>
      <w:r w:rsidRPr="004D2D71">
        <w:rPr>
          <w:rFonts w:hint="eastAsia"/>
        </w:rPr>
        <w:t>速率</w:t>
      </w:r>
      <w:r w:rsidRPr="001728A1">
        <w:rPr>
          <w:szCs w:val="21"/>
        </w:rPr>
        <w:t xml:space="preserve"> A</w:t>
      </w:r>
      <w:r w:rsidRPr="001728A1">
        <w:rPr>
          <w:szCs w:val="21"/>
          <w:vertAlign w:val="subscript"/>
        </w:rPr>
        <w:t>c</w:t>
      </w:r>
      <w:r w:rsidRPr="001728A1">
        <w:rPr>
          <w:szCs w:val="21"/>
        </w:rPr>
        <w:t xml:space="preserve"> </w:t>
      </w:r>
      <w:r w:rsidRPr="001728A1">
        <w:rPr>
          <w:rFonts w:hint="eastAsia"/>
          <w:szCs w:val="21"/>
        </w:rPr>
        <w:t>的算式是：</w:t>
      </w:r>
    </w:p>
    <w:p w:rsidR="007F7449" w:rsidRPr="007F7449" w:rsidRDefault="006C076C" w:rsidP="007F7449">
      <w:pPr>
        <w:tabs>
          <w:tab w:val="clear" w:pos="431"/>
        </w:tabs>
        <w:suppressAutoHyphens/>
        <w:overflowPunct/>
        <w:adjustRightInd/>
        <w:snapToGrid/>
        <w:spacing w:after="120" w:line="240" w:lineRule="atLeast"/>
        <w:ind w:left="1701" w:right="1134" w:hanging="567"/>
        <w:jc w:val="center"/>
        <w:rPr>
          <w:snapToGrid/>
          <w:sz w:val="20"/>
          <w:lang w:val="en-GB" w:eastAsia="en-US"/>
        </w:rPr>
      </w:pPr>
      <m:oMathPara>
        <m:oMathParaPr>
          <m:jc m:val="center"/>
        </m:oMathParaPr>
        <m:oMath>
          <m:sSub>
            <m:sSubPr>
              <m:ctrlPr>
                <w:rPr>
                  <w:rFonts w:ascii="Cambria Math" w:hAnsi="Cambria Math"/>
                  <w:i/>
                  <w:snapToGrid/>
                  <w:sz w:val="18"/>
                  <w:szCs w:val="18"/>
                  <w:lang w:val="en-GB" w:eastAsia="en-US"/>
                </w:rPr>
              </m:ctrlPr>
            </m:sSubPr>
            <m:e>
              <m:r>
                <w:rPr>
                  <w:rFonts w:ascii="Cambria Math" w:hAnsi="Cambria Math"/>
                  <w:snapToGrid/>
                  <w:sz w:val="18"/>
                  <w:szCs w:val="18"/>
                  <w:lang w:eastAsia="en-US"/>
                </w:rPr>
                <m:t>A</m:t>
              </m:r>
            </m:e>
            <m:sub>
              <m:r>
                <w:rPr>
                  <w:rFonts w:ascii="Cambria Math" w:hAnsi="Cambria Math"/>
                  <w:snapToGrid/>
                  <w:sz w:val="18"/>
                  <w:szCs w:val="18"/>
                  <w:lang w:eastAsia="en-US"/>
                </w:rPr>
                <m:t>c</m:t>
              </m:r>
            </m:sub>
          </m:sSub>
          <m:r>
            <w:rPr>
              <w:rFonts w:ascii="Cambria Math" w:hAnsi="Cambria Math"/>
              <w:snapToGrid/>
              <w:sz w:val="18"/>
              <w:szCs w:val="18"/>
              <w:lang w:eastAsia="en-US"/>
            </w:rPr>
            <m:t xml:space="preserve"> = </m:t>
          </m:r>
          <m:sSub>
            <m:sSubPr>
              <m:ctrlPr>
                <w:rPr>
                  <w:rFonts w:ascii="Cambria Math" w:hAnsi="Cambria Math"/>
                  <w:i/>
                  <w:snapToGrid/>
                  <w:sz w:val="18"/>
                  <w:szCs w:val="18"/>
                  <w:lang w:val="en-GB" w:eastAsia="en-US"/>
                </w:rPr>
              </m:ctrlPr>
            </m:sSubPr>
            <m:e>
              <m:r>
                <w:rPr>
                  <w:rFonts w:ascii="Cambria Math" w:hAnsi="Cambria Math"/>
                  <w:snapToGrid/>
                  <w:sz w:val="18"/>
                  <w:szCs w:val="18"/>
                  <w:lang w:eastAsia="en-US"/>
                </w:rPr>
                <m:t>A</m:t>
              </m:r>
            </m:e>
            <m:sub>
              <m:r>
                <w:rPr>
                  <w:rFonts w:ascii="Cambria Math" w:hAnsi="Cambria Math"/>
                  <w:snapToGrid/>
                  <w:sz w:val="18"/>
                  <w:szCs w:val="18"/>
                  <w:lang w:eastAsia="en-US"/>
                </w:rPr>
                <m:t>10t</m:t>
              </m:r>
            </m:sub>
          </m:sSub>
          <m:r>
            <w:rPr>
              <w:rFonts w:ascii="Cambria Math" w:hAnsi="Cambria Math"/>
              <w:snapToGrid/>
              <w:sz w:val="18"/>
              <w:szCs w:val="18"/>
              <w:lang w:eastAsia="en-US"/>
            </w:rPr>
            <m:t xml:space="preserve"> ∙ </m:t>
          </m:r>
          <m:f>
            <m:fPr>
              <m:ctrlPr>
                <w:rPr>
                  <w:rFonts w:ascii="Cambria Math" w:hAnsi="Cambria Math"/>
                  <w:i/>
                  <w:snapToGrid/>
                  <w:sz w:val="18"/>
                  <w:szCs w:val="18"/>
                  <w:lang w:val="en-GB" w:eastAsia="en-US"/>
                </w:rPr>
              </m:ctrlPr>
            </m:fPr>
            <m:num>
              <m:sSub>
                <m:sSubPr>
                  <m:ctrlPr>
                    <w:rPr>
                      <w:rFonts w:ascii="Cambria Math" w:hAnsi="Cambria Math"/>
                      <w:i/>
                      <w:snapToGrid/>
                      <w:sz w:val="18"/>
                      <w:szCs w:val="18"/>
                      <w:lang w:val="en-GB" w:eastAsia="en-US"/>
                    </w:rPr>
                  </m:ctrlPr>
                </m:sSubPr>
                <m:e>
                  <m:r>
                    <w:rPr>
                      <w:rFonts w:ascii="Cambria Math" w:hAnsi="Cambria Math"/>
                      <w:snapToGrid/>
                      <w:sz w:val="18"/>
                      <w:szCs w:val="18"/>
                      <w:lang w:eastAsia="en-US"/>
                    </w:rPr>
                    <m:t>H</m:t>
                  </m:r>
                </m:e>
                <m:sub>
                  <m:r>
                    <w:rPr>
                      <w:rFonts w:ascii="Cambria Math" w:hAnsi="Cambria Math"/>
                      <w:snapToGrid/>
                      <w:sz w:val="18"/>
                      <w:szCs w:val="18"/>
                      <w:lang w:eastAsia="en-US"/>
                    </w:rPr>
                    <m:t>v</m:t>
                  </m:r>
                </m:sub>
              </m:sSub>
            </m:num>
            <m:den>
              <m:r>
                <w:rPr>
                  <w:rFonts w:ascii="Cambria Math" w:hAnsi="Cambria Math"/>
                  <w:snapToGrid/>
                  <w:sz w:val="18"/>
                  <w:szCs w:val="18"/>
                  <w:lang w:eastAsia="en-US"/>
                </w:rPr>
                <m:t>33500</m:t>
              </m:r>
            </m:den>
          </m:f>
          <m:r>
            <w:rPr>
              <w:rFonts w:ascii="Cambria Math" w:hAnsi="Cambria Math"/>
              <w:snapToGrid/>
              <w:sz w:val="18"/>
              <w:szCs w:val="18"/>
              <w:lang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eastAsia="en-US"/>
                </w:rPr>
                <m:t xml:space="preserve">ŋ </m:t>
              </m:r>
            </m:num>
            <m:den>
              <m:r>
                <w:rPr>
                  <w:rFonts w:ascii="Cambria Math" w:hAnsi="Cambria Math"/>
                  <w:snapToGrid/>
                  <w:sz w:val="18"/>
                  <w:szCs w:val="18"/>
                  <w:lang w:eastAsia="en-US"/>
                </w:rPr>
                <m:t>0.25</m:t>
              </m:r>
            </m:den>
          </m:f>
          <m:r>
            <w:rPr>
              <w:rFonts w:ascii="Cambria Math" w:hAnsi="Cambria Math"/>
              <w:snapToGrid/>
              <w:sz w:val="18"/>
              <w:szCs w:val="18"/>
              <w:lang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eastAsia="en-US"/>
                </w:rPr>
                <m:t>f</m:t>
              </m:r>
            </m:num>
            <m:den>
              <m:r>
                <w:rPr>
                  <w:rFonts w:ascii="Cambria Math" w:hAnsi="Cambria Math"/>
                  <w:snapToGrid/>
                  <w:sz w:val="18"/>
                  <w:szCs w:val="18"/>
                  <w:lang w:eastAsia="en-US"/>
                </w:rPr>
                <m:t>2.78</m:t>
              </m:r>
            </m:den>
          </m:f>
        </m:oMath>
      </m:oMathPara>
    </w:p>
    <w:p w:rsidR="007F7449" w:rsidRPr="001728A1" w:rsidRDefault="007F7449" w:rsidP="00E43E5E">
      <w:pPr>
        <w:pStyle w:val="SingleTxtGC"/>
        <w:ind w:left="2814" w:firstLine="21"/>
        <w:rPr>
          <w:snapToGrid/>
        </w:rPr>
      </w:pPr>
      <w:r w:rsidRPr="001728A1">
        <w:rPr>
          <w:rFonts w:hint="eastAsia"/>
          <w:snapToGrid/>
        </w:rPr>
        <w:t>式中，</w:t>
      </w:r>
      <w:r w:rsidRPr="001728A1">
        <w:rPr>
          <w:i/>
          <w:snapToGrid/>
        </w:rPr>
        <w:t>H</w:t>
      </w:r>
      <w:r w:rsidRPr="001728A1">
        <w:rPr>
          <w:i/>
          <w:snapToGrid/>
          <w:vertAlign w:val="subscript"/>
        </w:rPr>
        <w:t>v</w:t>
      </w:r>
      <w:r w:rsidRPr="001728A1">
        <w:rPr>
          <w:rFonts w:hint="eastAsia"/>
          <w:snapToGrid/>
        </w:rPr>
        <w:t>是物质燃烧热</w:t>
      </w:r>
      <w:r w:rsidRPr="001728A1">
        <w:rPr>
          <w:snapToGrid/>
        </w:rPr>
        <w:t>[</w:t>
      </w:r>
      <w:r w:rsidRPr="001728A1">
        <w:rPr>
          <w:rFonts w:hint="eastAsia"/>
          <w:snapToGrid/>
        </w:rPr>
        <w:t>千焦耳</w:t>
      </w:r>
      <w:r w:rsidRPr="001728A1">
        <w:rPr>
          <w:snapToGrid/>
        </w:rPr>
        <w:t>/</w:t>
      </w:r>
      <w:r w:rsidRPr="001728A1">
        <w:rPr>
          <w:rFonts w:hint="eastAsia"/>
          <w:snapToGrid/>
        </w:rPr>
        <w:t>千克</w:t>
      </w:r>
      <w:r w:rsidRPr="001728A1">
        <w:rPr>
          <w:snapToGrid/>
        </w:rPr>
        <w:t>] (</w:t>
      </w:r>
      <w:r w:rsidRPr="001728A1">
        <w:rPr>
          <w:rFonts w:hint="eastAsia"/>
          <w:snapToGrid/>
        </w:rPr>
        <w:t>即：燃烧反应的反应焓</w:t>
      </w:r>
      <w:r w:rsidRPr="001728A1">
        <w:rPr>
          <w:snapToGrid/>
        </w:rPr>
        <w:t>)</w:t>
      </w:r>
      <w:r w:rsidRPr="001728A1">
        <w:rPr>
          <w:rFonts w:hint="eastAsia"/>
          <w:snapToGrid/>
        </w:rPr>
        <w:t>，</w:t>
      </w:r>
      <w:r w:rsidRPr="001728A1">
        <w:rPr>
          <w:snapToGrid/>
          <w:lang w:val="en-GB"/>
        </w:rPr>
        <w:t xml:space="preserve">ŋ </w:t>
      </w:r>
      <w:r w:rsidRPr="001728A1">
        <w:rPr>
          <w:rFonts w:hint="eastAsia"/>
          <w:snapToGrid/>
          <w:lang w:val="en-GB"/>
        </w:rPr>
        <w:t>是辐射效率，</w:t>
      </w:r>
      <w:r w:rsidRPr="001728A1">
        <w:rPr>
          <w:i/>
          <w:iCs/>
          <w:snapToGrid/>
          <w:lang w:val="en-GB"/>
        </w:rPr>
        <w:t>f</w:t>
      </w:r>
      <w:r w:rsidRPr="001728A1">
        <w:rPr>
          <w:rFonts w:hint="eastAsia"/>
          <w:snapToGrid/>
          <w:lang w:val="en-GB"/>
        </w:rPr>
        <w:t>是形状因子。</w:t>
      </w:r>
      <w:r w:rsidRPr="001728A1">
        <w:rPr>
          <w:i/>
          <w:snapToGrid/>
        </w:rPr>
        <w:t>A</w:t>
      </w:r>
      <w:r w:rsidRPr="001728A1">
        <w:rPr>
          <w:i/>
          <w:snapToGrid/>
          <w:vertAlign w:val="subscript"/>
        </w:rPr>
        <w:t>C</w:t>
      </w:r>
      <w:r w:rsidRPr="001728A1">
        <w:rPr>
          <w:rFonts w:hint="eastAsia"/>
          <w:snapToGrid/>
        </w:rPr>
        <w:t>是</w:t>
      </w:r>
      <w:r w:rsidRPr="001728A1">
        <w:rPr>
          <w:snapToGrid/>
        </w:rPr>
        <w:t>10 000</w:t>
      </w:r>
      <w:r w:rsidRPr="001728A1">
        <w:rPr>
          <w:rFonts w:hint="eastAsia"/>
          <w:snapToGrid/>
          <w:lang w:val="en-GB"/>
        </w:rPr>
        <w:t>千克</w:t>
      </w:r>
      <w:r w:rsidRPr="001728A1">
        <w:rPr>
          <w:rFonts w:hint="eastAsia"/>
          <w:snapToGrid/>
        </w:rPr>
        <w:t>量的校正燃烧速率</w:t>
      </w:r>
      <w:r w:rsidRPr="001728A1">
        <w:rPr>
          <w:snapToGrid/>
        </w:rPr>
        <w:t>[</w:t>
      </w:r>
      <w:r w:rsidRPr="001728A1">
        <w:rPr>
          <w:rFonts w:hint="eastAsia"/>
          <w:snapToGrid/>
        </w:rPr>
        <w:t>千克</w:t>
      </w:r>
      <w:r w:rsidRPr="001728A1">
        <w:rPr>
          <w:snapToGrid/>
        </w:rPr>
        <w:t>/</w:t>
      </w:r>
      <w:r w:rsidRPr="001728A1">
        <w:rPr>
          <w:rFonts w:hint="eastAsia"/>
          <w:snapToGrid/>
        </w:rPr>
        <w:t>分</w:t>
      </w:r>
      <w:r w:rsidRPr="001728A1">
        <w:rPr>
          <w:snapToGrid/>
        </w:rPr>
        <w:t>]</w:t>
      </w:r>
      <w:r w:rsidRPr="001728A1">
        <w:rPr>
          <w:rFonts w:hint="eastAsia"/>
          <w:snapToGrid/>
        </w:rPr>
        <w:t>。</w:t>
      </w:r>
    </w:p>
    <w:p w:rsidR="007F7449" w:rsidRPr="001728A1" w:rsidRDefault="007F7449" w:rsidP="00A75E8D">
      <w:pPr>
        <w:pStyle w:val="SingleTxtGC"/>
        <w:tabs>
          <w:tab w:val="clear" w:pos="1996"/>
          <w:tab w:val="clear" w:pos="2427"/>
          <w:tab w:val="left" w:pos="2296"/>
        </w:tabs>
        <w:rPr>
          <w:snapToGrid/>
          <w:szCs w:val="21"/>
        </w:rPr>
      </w:pPr>
      <w:r w:rsidRPr="001728A1">
        <w:rPr>
          <w:snapToGrid/>
          <w:szCs w:val="21"/>
        </w:rPr>
        <w:t>51.4.4.3</w:t>
      </w:r>
      <w:r w:rsidRPr="001728A1">
        <w:rPr>
          <w:snapToGrid/>
          <w:szCs w:val="21"/>
        </w:rPr>
        <w:tab/>
      </w:r>
      <w:r w:rsidRPr="001728A1">
        <w:rPr>
          <w:rFonts w:hint="eastAsia"/>
          <w:snapToGrid/>
          <w:szCs w:val="21"/>
        </w:rPr>
        <w:t>如发生整体爆炸或单次爆炸或金属</w:t>
      </w:r>
      <w:r w:rsidRPr="001728A1">
        <w:rPr>
          <w:snapToGrid/>
          <w:szCs w:val="21"/>
        </w:rPr>
        <w:t>(</w:t>
      </w:r>
      <w:r w:rsidRPr="001728A1">
        <w:rPr>
          <w:rFonts w:hint="eastAsia"/>
          <w:snapToGrid/>
          <w:szCs w:val="21"/>
        </w:rPr>
        <w:t>碎片</w:t>
      </w:r>
      <w:r w:rsidRPr="001728A1">
        <w:rPr>
          <w:snapToGrid/>
          <w:szCs w:val="21"/>
        </w:rPr>
        <w:t>)</w:t>
      </w:r>
      <w:r w:rsidRPr="001728A1">
        <w:rPr>
          <w:rFonts w:hint="eastAsia"/>
          <w:snapToGrid/>
          <w:szCs w:val="21"/>
        </w:rPr>
        <w:t>迸射，该物质或混合物即被划入危险种类“爆炸物”。</w:t>
      </w:r>
    </w:p>
    <w:p w:rsidR="007F7449" w:rsidRPr="001728A1" w:rsidRDefault="007F7449" w:rsidP="00A75E8D">
      <w:pPr>
        <w:pStyle w:val="SingleTxtGC"/>
        <w:tabs>
          <w:tab w:val="clear" w:pos="1996"/>
          <w:tab w:val="clear" w:pos="2427"/>
          <w:tab w:val="left" w:pos="2296"/>
        </w:tabs>
        <w:rPr>
          <w:snapToGrid/>
          <w:szCs w:val="21"/>
        </w:rPr>
      </w:pPr>
      <w:r w:rsidRPr="001728A1">
        <w:rPr>
          <w:snapToGrid/>
          <w:szCs w:val="21"/>
        </w:rPr>
        <w:t>51.4.4.4</w:t>
      </w:r>
      <w:r w:rsidRPr="001728A1">
        <w:rPr>
          <w:snapToGrid/>
          <w:szCs w:val="21"/>
        </w:rPr>
        <w:tab/>
      </w:r>
      <w:r w:rsidRPr="001728A1">
        <w:rPr>
          <w:rFonts w:hint="eastAsia"/>
          <w:snapToGrid/>
          <w:szCs w:val="21"/>
        </w:rPr>
        <w:t>对试验结果评估是依据</w:t>
      </w:r>
      <w:r w:rsidRPr="001728A1">
        <w:rPr>
          <w:snapToGrid/>
          <w:szCs w:val="21"/>
        </w:rPr>
        <w:t>10 000</w:t>
      </w:r>
      <w:r w:rsidRPr="001728A1">
        <w:rPr>
          <w:rFonts w:hint="eastAsia"/>
          <w:snapToGrid/>
          <w:szCs w:val="21"/>
          <w:lang w:val="en-GB"/>
        </w:rPr>
        <w:t>千克</w:t>
      </w:r>
      <w:r w:rsidRPr="001728A1">
        <w:rPr>
          <w:rFonts w:hint="eastAsia"/>
          <w:snapToGrid/>
          <w:szCs w:val="21"/>
        </w:rPr>
        <w:t>量包装物质或混合物校正燃烧速率</w:t>
      </w:r>
      <w:r w:rsidRPr="001728A1">
        <w:rPr>
          <w:snapToGrid/>
          <w:szCs w:val="21"/>
        </w:rPr>
        <w:t>A</w:t>
      </w:r>
      <w:r w:rsidRPr="001728A1">
        <w:rPr>
          <w:snapToGrid/>
          <w:szCs w:val="21"/>
          <w:vertAlign w:val="subscript"/>
        </w:rPr>
        <w:t>C</w:t>
      </w:r>
      <w:r w:rsidRPr="001728A1">
        <w:rPr>
          <w:rFonts w:hint="eastAsia"/>
          <w:snapToGrid/>
          <w:szCs w:val="21"/>
        </w:rPr>
        <w:t>。</w:t>
      </w:r>
    </w:p>
    <w:p w:rsidR="007F7449" w:rsidRPr="001728A1" w:rsidRDefault="007F7449" w:rsidP="001728A1">
      <w:pPr>
        <w:tabs>
          <w:tab w:val="clear" w:pos="431"/>
        </w:tabs>
        <w:suppressAutoHyphens/>
        <w:overflowPunct/>
        <w:adjustRightInd/>
        <w:spacing w:after="120"/>
        <w:ind w:left="2259" w:right="1134" w:hanging="1125"/>
        <w:rPr>
          <w:snapToGrid/>
          <w:szCs w:val="21"/>
        </w:rPr>
      </w:pPr>
      <w:r w:rsidRPr="001728A1">
        <w:rPr>
          <w:snapToGrid/>
          <w:szCs w:val="21"/>
        </w:rPr>
        <w:t>51.4.4.5</w:t>
      </w:r>
      <w:r w:rsidRPr="001728A1">
        <w:rPr>
          <w:snapToGrid/>
          <w:szCs w:val="21"/>
        </w:rPr>
        <w:tab/>
      </w:r>
      <w:r w:rsidRPr="001728A1">
        <w:rPr>
          <w:rFonts w:hint="eastAsia"/>
          <w:snapToGrid/>
          <w:szCs w:val="21"/>
        </w:rPr>
        <w:t>据以确定试验物质或混合物燃烧表现的标准是：</w:t>
      </w:r>
    </w:p>
    <w:p w:rsidR="007F7449" w:rsidRPr="001728A1" w:rsidRDefault="007F7449" w:rsidP="004E2B52">
      <w:pPr>
        <w:pStyle w:val="SingleTxtGC"/>
        <w:tabs>
          <w:tab w:val="clear" w:pos="1565"/>
          <w:tab w:val="clear" w:pos="2427"/>
          <w:tab w:val="left" w:pos="2478"/>
        </w:tabs>
        <w:ind w:left="2900" w:hanging="904"/>
        <w:rPr>
          <w:snapToGrid/>
        </w:rPr>
      </w:pPr>
      <w:r w:rsidRPr="001728A1">
        <w:rPr>
          <w:rFonts w:hint="eastAsia"/>
          <w:snapToGrid/>
        </w:rPr>
        <w:t>第</w:t>
      </w:r>
      <w:r w:rsidRPr="001728A1">
        <w:rPr>
          <w:snapToGrid/>
        </w:rPr>
        <w:t>1</w:t>
      </w:r>
      <w:r w:rsidRPr="001728A1">
        <w:rPr>
          <w:rFonts w:hint="eastAsia"/>
          <w:snapToGrid/>
        </w:rPr>
        <w:t>类：</w:t>
      </w:r>
      <w:r w:rsidR="004E2B52">
        <w:rPr>
          <w:snapToGrid/>
        </w:rPr>
        <w:tab/>
      </w:r>
      <w:r w:rsidRPr="001728A1">
        <w:rPr>
          <w:rFonts w:hint="eastAsia"/>
          <w:snapToGrid/>
        </w:rPr>
        <w:t>燃烧速率</w:t>
      </w:r>
      <w:r w:rsidRPr="001728A1">
        <w:rPr>
          <w:snapToGrid/>
        </w:rPr>
        <w:t>A</w:t>
      </w:r>
      <w:r w:rsidRPr="001728A1">
        <w:rPr>
          <w:snapToGrid/>
          <w:vertAlign w:val="subscript"/>
        </w:rPr>
        <w:t>C</w:t>
      </w:r>
      <w:r w:rsidRPr="001728A1">
        <w:rPr>
          <w:rFonts w:hint="eastAsia"/>
          <w:snapToGrid/>
        </w:rPr>
        <w:t>等于或大于</w:t>
      </w:r>
      <w:r w:rsidRPr="001728A1">
        <w:rPr>
          <w:snapToGrid/>
        </w:rPr>
        <w:t>300</w:t>
      </w:r>
      <w:r w:rsidRPr="001728A1">
        <w:rPr>
          <w:rFonts w:hint="eastAsia"/>
          <w:snapToGrid/>
        </w:rPr>
        <w:t>千克</w:t>
      </w:r>
      <w:r w:rsidRPr="001728A1">
        <w:rPr>
          <w:snapToGrid/>
        </w:rPr>
        <w:t>/</w:t>
      </w:r>
      <w:r w:rsidRPr="001728A1">
        <w:rPr>
          <w:rFonts w:hint="eastAsia"/>
          <w:snapToGrid/>
        </w:rPr>
        <w:t>分但不大于</w:t>
      </w:r>
      <w:r w:rsidRPr="001728A1">
        <w:rPr>
          <w:snapToGrid/>
        </w:rPr>
        <w:t>1200</w:t>
      </w:r>
      <w:r w:rsidRPr="001728A1">
        <w:rPr>
          <w:rFonts w:hint="eastAsia"/>
          <w:snapToGrid/>
          <w:lang w:val="en-GB"/>
        </w:rPr>
        <w:t>千克</w:t>
      </w:r>
      <w:r w:rsidRPr="001728A1">
        <w:rPr>
          <w:snapToGrid/>
        </w:rPr>
        <w:t>/</w:t>
      </w:r>
      <w:r w:rsidRPr="001728A1">
        <w:rPr>
          <w:rFonts w:hint="eastAsia"/>
          <w:snapToGrid/>
        </w:rPr>
        <w:t>分的任何物质或混合物；</w:t>
      </w:r>
    </w:p>
    <w:p w:rsidR="007F7449" w:rsidRPr="001728A1" w:rsidRDefault="007F7449" w:rsidP="004E2B52">
      <w:pPr>
        <w:pStyle w:val="SingleTxtGC"/>
        <w:tabs>
          <w:tab w:val="clear" w:pos="1565"/>
          <w:tab w:val="clear" w:pos="2427"/>
          <w:tab w:val="left" w:pos="2478"/>
        </w:tabs>
        <w:ind w:left="2912" w:hanging="904"/>
        <w:rPr>
          <w:snapToGrid/>
          <w:szCs w:val="21"/>
        </w:rPr>
      </w:pPr>
      <w:r w:rsidRPr="001728A1">
        <w:rPr>
          <w:rFonts w:hint="eastAsia"/>
        </w:rPr>
        <w:t>第</w:t>
      </w:r>
      <w:r w:rsidRPr="001728A1">
        <w:t>2</w:t>
      </w:r>
      <w:r w:rsidRPr="001728A1">
        <w:rPr>
          <w:rFonts w:hint="eastAsia"/>
        </w:rPr>
        <w:t>类：正</w:t>
      </w:r>
      <w:r w:rsidRPr="004E2B52">
        <w:rPr>
          <w:rFonts w:hint="eastAsia"/>
          <w:snapToGrid/>
        </w:rPr>
        <w:t>燃烧</w:t>
      </w:r>
      <w:r w:rsidRPr="001728A1">
        <w:rPr>
          <w:rFonts w:hint="eastAsia"/>
        </w:rPr>
        <w:t>速率</w:t>
      </w:r>
      <w:r w:rsidRPr="001728A1">
        <w:t>AC</w:t>
      </w:r>
      <w:r w:rsidRPr="001728A1">
        <w:rPr>
          <w:rFonts w:hint="eastAsia"/>
        </w:rPr>
        <w:t>等于或大于</w:t>
      </w:r>
      <w:r w:rsidRPr="001728A1">
        <w:t>140</w:t>
      </w:r>
      <w:r w:rsidRPr="001728A1">
        <w:rPr>
          <w:rFonts w:hint="eastAsia"/>
        </w:rPr>
        <w:t>千克</w:t>
      </w:r>
      <w:r w:rsidRPr="001728A1">
        <w:t>/</w:t>
      </w:r>
      <w:r w:rsidRPr="001728A1">
        <w:rPr>
          <w:rFonts w:hint="eastAsia"/>
        </w:rPr>
        <w:t>分但小于</w:t>
      </w:r>
      <w:r w:rsidRPr="001728A1">
        <w:t>300</w:t>
      </w:r>
      <w:r w:rsidRPr="001728A1">
        <w:rPr>
          <w:rFonts w:hint="eastAsia"/>
          <w:snapToGrid/>
          <w:szCs w:val="21"/>
        </w:rPr>
        <w:t>任何物质或混合物；</w:t>
      </w:r>
    </w:p>
    <w:p w:rsidR="007F7449" w:rsidRPr="001728A1" w:rsidRDefault="007F7449" w:rsidP="004E2B52">
      <w:pPr>
        <w:pStyle w:val="SingleTxtGC"/>
        <w:tabs>
          <w:tab w:val="clear" w:pos="1565"/>
          <w:tab w:val="clear" w:pos="2427"/>
          <w:tab w:val="left" w:pos="2478"/>
        </w:tabs>
        <w:ind w:left="2900" w:hanging="904"/>
        <w:rPr>
          <w:snapToGrid/>
        </w:rPr>
      </w:pPr>
      <w:r w:rsidRPr="001728A1">
        <w:rPr>
          <w:rFonts w:hint="eastAsia"/>
          <w:snapToGrid/>
        </w:rPr>
        <w:t>第</w:t>
      </w:r>
      <w:r w:rsidRPr="001728A1">
        <w:rPr>
          <w:snapToGrid/>
        </w:rPr>
        <w:t>3</w:t>
      </w:r>
      <w:r w:rsidRPr="001728A1">
        <w:rPr>
          <w:rFonts w:hint="eastAsia"/>
          <w:snapToGrid/>
        </w:rPr>
        <w:t>类</w:t>
      </w:r>
      <w:r w:rsidR="00C62DEA" w:rsidRPr="001728A1">
        <w:rPr>
          <w:rFonts w:hint="eastAsia"/>
        </w:rPr>
        <w:t>：</w:t>
      </w:r>
      <w:r w:rsidRPr="001728A1">
        <w:rPr>
          <w:rFonts w:hint="eastAsia"/>
          <w:snapToGrid/>
        </w:rPr>
        <w:t>正燃烧速率</w:t>
      </w:r>
      <w:r w:rsidRPr="001728A1">
        <w:rPr>
          <w:snapToGrid/>
        </w:rPr>
        <w:t>A</w:t>
      </w:r>
      <w:r w:rsidRPr="001728A1">
        <w:rPr>
          <w:snapToGrid/>
          <w:vertAlign w:val="subscript"/>
        </w:rPr>
        <w:t>C</w:t>
      </w:r>
      <w:r w:rsidRPr="001728A1">
        <w:rPr>
          <w:rFonts w:hint="eastAsia"/>
          <w:snapToGrid/>
        </w:rPr>
        <w:t>等于或大于</w:t>
      </w:r>
      <w:r w:rsidRPr="001728A1">
        <w:rPr>
          <w:snapToGrid/>
        </w:rPr>
        <w:t>60</w:t>
      </w:r>
      <w:r w:rsidRPr="001728A1">
        <w:rPr>
          <w:rFonts w:hint="eastAsia"/>
          <w:snapToGrid/>
        </w:rPr>
        <w:t>千克</w:t>
      </w:r>
      <w:r w:rsidRPr="001728A1">
        <w:rPr>
          <w:snapToGrid/>
        </w:rPr>
        <w:t>/</w:t>
      </w:r>
      <w:r w:rsidRPr="001728A1">
        <w:rPr>
          <w:rFonts w:hint="eastAsia"/>
          <w:snapToGrid/>
        </w:rPr>
        <w:t>分但小于</w:t>
      </w:r>
      <w:r w:rsidRPr="001728A1">
        <w:rPr>
          <w:snapToGrid/>
        </w:rPr>
        <w:t>140</w:t>
      </w:r>
      <w:r w:rsidRPr="001728A1">
        <w:rPr>
          <w:rFonts w:hint="eastAsia"/>
          <w:snapToGrid/>
        </w:rPr>
        <w:t>任何物质或混合物；</w:t>
      </w:r>
    </w:p>
    <w:p w:rsidR="007F7449" w:rsidRPr="00C62DEA" w:rsidRDefault="007F7449" w:rsidP="004E2B52">
      <w:pPr>
        <w:pStyle w:val="SingleTxtGC"/>
        <w:tabs>
          <w:tab w:val="clear" w:pos="1565"/>
          <w:tab w:val="clear" w:pos="2427"/>
          <w:tab w:val="left" w:pos="2478"/>
        </w:tabs>
        <w:ind w:left="2900" w:hanging="904"/>
      </w:pPr>
      <w:r w:rsidRPr="00C62DEA">
        <w:rPr>
          <w:rFonts w:hint="eastAsia"/>
        </w:rPr>
        <w:t>第</w:t>
      </w:r>
      <w:r w:rsidRPr="00C62DEA">
        <w:t>4</w:t>
      </w:r>
      <w:r w:rsidRPr="00C62DEA">
        <w:rPr>
          <w:rFonts w:hint="eastAsia"/>
        </w:rPr>
        <w:t>类</w:t>
      </w:r>
      <w:r w:rsidR="00C62DEA" w:rsidRPr="001728A1">
        <w:rPr>
          <w:rFonts w:hint="eastAsia"/>
        </w:rPr>
        <w:t>：</w:t>
      </w:r>
      <w:r w:rsidRPr="00C62DEA">
        <w:rPr>
          <w:rFonts w:hint="eastAsia"/>
        </w:rPr>
        <w:t>正</w:t>
      </w:r>
      <w:r w:rsidRPr="004E2B52">
        <w:rPr>
          <w:rFonts w:hint="eastAsia"/>
          <w:snapToGrid/>
        </w:rPr>
        <w:t>燃烧</w:t>
      </w:r>
      <w:r w:rsidRPr="00C62DEA">
        <w:rPr>
          <w:rFonts w:hint="eastAsia"/>
        </w:rPr>
        <w:t>速率</w:t>
      </w:r>
      <w:r w:rsidRPr="00C62DEA">
        <w:t>AC</w:t>
      </w:r>
      <w:r w:rsidRPr="00C62DEA">
        <w:rPr>
          <w:rFonts w:hint="eastAsia"/>
        </w:rPr>
        <w:t>小于</w:t>
      </w:r>
      <w:r w:rsidRPr="00C62DEA">
        <w:t>60</w:t>
      </w:r>
      <w:r w:rsidRPr="00C62DEA">
        <w:rPr>
          <w:rFonts w:hint="eastAsia"/>
        </w:rPr>
        <w:t>千克</w:t>
      </w:r>
      <w:r w:rsidRPr="00C62DEA">
        <w:t>/</w:t>
      </w:r>
      <w:r w:rsidRPr="00C62DEA">
        <w:rPr>
          <w:rFonts w:hint="eastAsia"/>
        </w:rPr>
        <w:t>分的任何物质或混合物。</w:t>
      </w:r>
    </w:p>
    <w:p w:rsidR="007F7449" w:rsidRPr="001728A1" w:rsidRDefault="007F7449" w:rsidP="00570567">
      <w:pPr>
        <w:pStyle w:val="SingleTxtGC"/>
        <w:ind w:left="1996"/>
        <w:rPr>
          <w:snapToGrid/>
        </w:rPr>
      </w:pPr>
      <w:r w:rsidRPr="001728A1">
        <w:rPr>
          <w:rFonts w:hint="eastAsia"/>
          <w:snapToGrid/>
        </w:rPr>
        <w:t>校正燃烧速率大于</w:t>
      </w:r>
      <w:r w:rsidRPr="001728A1">
        <w:rPr>
          <w:snapToGrid/>
        </w:rPr>
        <w:t>1200</w:t>
      </w:r>
      <w:r w:rsidRPr="001728A1">
        <w:rPr>
          <w:rFonts w:hint="eastAsia"/>
          <w:snapToGrid/>
        </w:rPr>
        <w:t>千克</w:t>
      </w:r>
      <w:r w:rsidRPr="001728A1">
        <w:rPr>
          <w:snapToGrid/>
        </w:rPr>
        <w:t>/</w:t>
      </w:r>
      <w:r w:rsidRPr="001728A1">
        <w:rPr>
          <w:rFonts w:hint="eastAsia"/>
          <w:snapToGrid/>
        </w:rPr>
        <w:t>分的任何物质或混合物划为爆炸物</w:t>
      </w:r>
      <w:r w:rsidRPr="001728A1">
        <w:rPr>
          <w:snapToGrid/>
        </w:rPr>
        <w:t>(</w:t>
      </w:r>
      <w:r w:rsidRPr="001728A1">
        <w:rPr>
          <w:rFonts w:hint="eastAsia"/>
          <w:snapToGrid/>
        </w:rPr>
        <w:t>见《全球统一制度》第</w:t>
      </w:r>
      <w:r w:rsidRPr="001728A1">
        <w:rPr>
          <w:snapToGrid/>
        </w:rPr>
        <w:t>2.1</w:t>
      </w:r>
      <w:r w:rsidRPr="001728A1">
        <w:rPr>
          <w:rFonts w:hint="eastAsia"/>
          <w:snapToGrid/>
        </w:rPr>
        <w:t>章</w:t>
      </w:r>
      <w:r w:rsidRPr="001728A1">
        <w:rPr>
          <w:snapToGrid/>
        </w:rPr>
        <w:t>)</w:t>
      </w:r>
      <w:r w:rsidRPr="001728A1">
        <w:rPr>
          <w:rFonts w:hint="eastAsia"/>
          <w:snapToGrid/>
        </w:rPr>
        <w:t>。</w:t>
      </w:r>
    </w:p>
    <w:p w:rsidR="007F7449" w:rsidRPr="007F7449" w:rsidRDefault="007F7449" w:rsidP="007F7449">
      <w:pPr>
        <w:tabs>
          <w:tab w:val="clear" w:pos="431"/>
        </w:tabs>
        <w:suppressAutoHyphens/>
        <w:overflowPunct/>
        <w:adjustRightInd/>
        <w:snapToGrid/>
        <w:spacing w:after="120" w:line="240" w:lineRule="atLeast"/>
        <w:ind w:left="1134" w:right="1134"/>
        <w:jc w:val="center"/>
        <w:rPr>
          <w:noProof/>
          <w:snapToGrid/>
          <w:sz w:val="20"/>
          <w:lang w:val="en-GB" w:eastAsia="de-DE"/>
        </w:rPr>
      </w:pPr>
      <w:r w:rsidRPr="007F7449">
        <w:rPr>
          <w:noProof/>
          <w:snapToGrid/>
          <w:sz w:val="20"/>
          <w:lang w:val="en-GB"/>
        </w:rPr>
        <w:drawing>
          <wp:inline distT="0" distB="0" distL="0" distR="0" wp14:anchorId="13CB9590" wp14:editId="04357DEC">
            <wp:extent cx="4572000" cy="2597785"/>
            <wp:effectExtent l="0" t="0" r="0" b="0"/>
            <wp:docPr id="186" name="Grafik 1" descr="Zeichnu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eichnung_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597785"/>
                    </a:xfrm>
                    <a:prstGeom prst="rect">
                      <a:avLst/>
                    </a:prstGeom>
                    <a:noFill/>
                    <a:ln>
                      <a:noFill/>
                    </a:ln>
                  </pic:spPr>
                </pic:pic>
              </a:graphicData>
            </a:graphic>
          </wp:inline>
        </w:drawing>
      </w:r>
    </w:p>
    <w:p w:rsidR="007F7449" w:rsidRPr="0041244C" w:rsidRDefault="007F7449" w:rsidP="0041244C">
      <w:pPr>
        <w:tabs>
          <w:tab w:val="clear" w:pos="431"/>
        </w:tabs>
        <w:suppressAutoHyphens/>
        <w:overflowPunct/>
        <w:adjustRightInd/>
        <w:snapToGrid/>
        <w:spacing w:after="120" w:line="240" w:lineRule="auto"/>
        <w:ind w:left="1134" w:right="1134"/>
        <w:jc w:val="center"/>
        <w:rPr>
          <w:rFonts w:ascii="Time New Roman" w:eastAsia="SimHei" w:hAnsi="Time New Roman" w:hint="eastAsia"/>
          <w:b/>
          <w:snapToGrid/>
          <w:sz w:val="18"/>
          <w:szCs w:val="18"/>
        </w:rPr>
      </w:pPr>
      <w:r w:rsidRPr="0041244C">
        <w:rPr>
          <w:rFonts w:ascii="Time New Roman" w:eastAsia="SimHei" w:hAnsi="Time New Roman" w:hint="eastAsia"/>
          <w:bCs/>
          <w:snapToGrid/>
          <w:sz w:val="18"/>
          <w:szCs w:val="18"/>
          <w:lang w:val="en-GB"/>
        </w:rPr>
        <w:t>图</w:t>
      </w:r>
      <w:r w:rsidRPr="0041244C">
        <w:rPr>
          <w:b/>
          <w:snapToGrid/>
          <w:sz w:val="18"/>
          <w:szCs w:val="18"/>
        </w:rPr>
        <w:t>51</w:t>
      </w:r>
      <w:r w:rsidRPr="0041244C">
        <w:rPr>
          <w:b/>
          <w:snapToGrid/>
          <w:sz w:val="18"/>
          <w:szCs w:val="18"/>
          <w:lang w:val="en-GB"/>
        </w:rPr>
        <w:t>.4.1</w:t>
      </w:r>
      <w:r w:rsidRPr="0041244C">
        <w:rPr>
          <w:rFonts w:hint="eastAsia"/>
          <w:b/>
          <w:snapToGrid/>
          <w:sz w:val="18"/>
          <w:szCs w:val="18"/>
          <w:lang w:val="en-GB"/>
        </w:rPr>
        <w:t>：</w:t>
      </w:r>
      <w:r w:rsidRPr="0041244C">
        <w:rPr>
          <w:rFonts w:ascii="Time New Roman" w:eastAsia="SimHei" w:hAnsi="Time New Roman" w:hint="eastAsia"/>
          <w:b/>
          <w:snapToGrid/>
          <w:sz w:val="18"/>
          <w:szCs w:val="18"/>
          <w:lang w:val="en-GB"/>
        </w:rPr>
        <w:t>作为时间函数的辐射</w:t>
      </w:r>
      <w:r w:rsidRPr="0041244C">
        <w:rPr>
          <w:rFonts w:ascii="Time New Roman" w:eastAsia="SimHei" w:hAnsi="Time New Roman" w:hint="eastAsia"/>
          <w:b/>
          <w:snapToGrid/>
          <w:sz w:val="18"/>
          <w:szCs w:val="18"/>
        </w:rPr>
        <w:t>量</w:t>
      </w:r>
      <w:r w:rsidRPr="0041244C">
        <w:rPr>
          <w:rFonts w:ascii="Time New Roman" w:eastAsia="SimHei" w:hAnsi="Time New Roman" w:hint="eastAsia"/>
          <w:b/>
          <w:snapToGrid/>
          <w:sz w:val="18"/>
          <w:szCs w:val="18"/>
          <w:lang w:val="en-GB"/>
        </w:rPr>
        <w:t>的计量</w:t>
      </w:r>
    </w:p>
    <w:p w:rsidR="007F7449" w:rsidRPr="0041244C" w:rsidRDefault="007F7449" w:rsidP="008355E5">
      <w:pPr>
        <w:tabs>
          <w:tab w:val="clear" w:pos="431"/>
          <w:tab w:val="left" w:pos="2268"/>
        </w:tabs>
        <w:suppressAutoHyphens/>
        <w:overflowPunct/>
        <w:adjustRightInd/>
        <w:spacing w:before="360" w:after="140" w:line="340" w:lineRule="exact"/>
        <w:ind w:left="1134" w:right="1134"/>
        <w:rPr>
          <w:b/>
          <w:snapToGrid/>
          <w:szCs w:val="21"/>
        </w:rPr>
      </w:pPr>
      <w:r w:rsidRPr="0041244C">
        <w:rPr>
          <w:b/>
          <w:snapToGrid/>
          <w:szCs w:val="21"/>
        </w:rPr>
        <w:t>51.4.5</w:t>
      </w:r>
      <w:r w:rsidRPr="0041244C">
        <w:rPr>
          <w:b/>
          <w:snapToGrid/>
          <w:szCs w:val="21"/>
        </w:rPr>
        <w:tab/>
      </w:r>
      <w:r w:rsidRPr="005061EB">
        <w:rPr>
          <w:rFonts w:ascii="Time New Roman" w:eastAsia="楷体" w:hAnsi="Time New Roman" w:hint="eastAsia"/>
          <w:b/>
          <w:iCs/>
          <w:snapToGrid/>
          <w:szCs w:val="21"/>
        </w:rPr>
        <w:t>结果示例</w:t>
      </w:r>
    </w:p>
    <w:p w:rsidR="007F7449" w:rsidRPr="0041244C" w:rsidRDefault="007F7449" w:rsidP="00A75E8D">
      <w:pPr>
        <w:pStyle w:val="SingleTxtGC"/>
        <w:tabs>
          <w:tab w:val="clear" w:pos="1996"/>
          <w:tab w:val="clear" w:pos="2427"/>
          <w:tab w:val="left" w:pos="2296"/>
        </w:tabs>
        <w:rPr>
          <w:i/>
          <w:snapToGrid/>
        </w:rPr>
      </w:pPr>
      <w:r w:rsidRPr="0041244C">
        <w:rPr>
          <w:snapToGrid/>
        </w:rPr>
        <w:t>51.4.5.1</w:t>
      </w:r>
      <w:r w:rsidRPr="0041244C">
        <w:rPr>
          <w:snapToGrid/>
        </w:rPr>
        <w:tab/>
      </w:r>
      <w:r w:rsidRPr="0041244C">
        <w:rPr>
          <w:rFonts w:hint="eastAsia"/>
          <w:snapToGrid/>
        </w:rPr>
        <w:t>硝化纤维素配制品，纤维桶</w:t>
      </w:r>
      <w:r w:rsidRPr="0041244C">
        <w:rPr>
          <w:snapToGrid/>
        </w:rPr>
        <w:t>(1G)</w:t>
      </w:r>
      <w:r w:rsidRPr="0041244C">
        <w:rPr>
          <w:rFonts w:hint="eastAsia"/>
          <w:snapToGrid/>
        </w:rPr>
        <w:t>，装入最大质量</w:t>
      </w:r>
      <w:r w:rsidRPr="0041244C">
        <w:rPr>
          <w:snapToGrid/>
        </w:rPr>
        <w:t>140</w:t>
      </w:r>
      <w:r w:rsidRPr="0041244C">
        <w:rPr>
          <w:rFonts w:hint="eastAsia"/>
          <w:snapToGrid/>
          <w:lang w:val="en-GB"/>
        </w:rPr>
        <w:t>千克</w:t>
      </w:r>
      <w:r w:rsidRPr="0041244C">
        <w:rPr>
          <w:rFonts w:hint="eastAsia"/>
          <w:snapToGrid/>
        </w:rPr>
        <w:t>；纤维板箱</w:t>
      </w:r>
      <w:r w:rsidRPr="0041244C">
        <w:rPr>
          <w:snapToGrid/>
        </w:rPr>
        <w:t>(4G)</w:t>
      </w:r>
      <w:r w:rsidRPr="0041244C">
        <w:rPr>
          <w:rFonts w:hint="eastAsia"/>
          <w:snapToGrid/>
        </w:rPr>
        <w:t>，装入最大质量</w:t>
      </w:r>
      <w:r w:rsidRPr="0041244C">
        <w:rPr>
          <w:snapToGrid/>
        </w:rPr>
        <w:t>25</w:t>
      </w:r>
      <w:r w:rsidRPr="0041244C">
        <w:rPr>
          <w:rFonts w:hint="eastAsia"/>
          <w:snapToGrid/>
          <w:lang w:val="en-GB"/>
        </w:rPr>
        <w:t>千克</w:t>
      </w:r>
      <w:r w:rsidRPr="0041244C">
        <w:rPr>
          <w:rFonts w:hint="eastAsia"/>
          <w:snapToGrid/>
        </w:rPr>
        <w:t>，分别划为以下各类：</w:t>
      </w:r>
      <w:r w:rsidR="00270A28">
        <w:rPr>
          <w:snapToGrid/>
        </w:rPr>
        <w:t>+</w:t>
      </w:r>
    </w:p>
    <w:p w:rsidR="00232B34" w:rsidRPr="004E2B52" w:rsidRDefault="007F7449" w:rsidP="00A52F9B">
      <w:pPr>
        <w:pStyle w:val="SingleTxtGC"/>
        <w:numPr>
          <w:ilvl w:val="0"/>
          <w:numId w:val="34"/>
        </w:numPr>
        <w:tabs>
          <w:tab w:val="clear" w:pos="431"/>
          <w:tab w:val="clear" w:pos="1134"/>
          <w:tab w:val="clear" w:pos="1565"/>
          <w:tab w:val="clear" w:pos="1996"/>
          <w:tab w:val="clear" w:pos="2427"/>
          <w:tab w:val="left" w:pos="2211"/>
        </w:tabs>
        <w:ind w:left="2801"/>
        <w:rPr>
          <w:snapToGrid/>
        </w:rPr>
      </w:pPr>
      <w:r w:rsidRPr="004E2B52">
        <w:rPr>
          <w:rFonts w:hint="eastAsia"/>
          <w:snapToGrid/>
        </w:rPr>
        <w:t>酯溶</w:t>
      </w:r>
      <w:r w:rsidRPr="004E2B52">
        <w:rPr>
          <w:snapToGrid/>
        </w:rPr>
        <w:t>(E-</w:t>
      </w:r>
      <w:r w:rsidRPr="004E2B52">
        <w:rPr>
          <w:rFonts w:hint="eastAsia"/>
          <w:snapToGrid/>
        </w:rPr>
        <w:t>级</w:t>
      </w:r>
      <w:r w:rsidRPr="004E2B52">
        <w:rPr>
          <w:snapToGrid/>
        </w:rPr>
        <w:t>)</w:t>
      </w:r>
      <w:r w:rsidRPr="004E2B52">
        <w:rPr>
          <w:rFonts w:hint="eastAsia"/>
          <w:snapToGrid/>
        </w:rPr>
        <w:t>硝化纤维素配制品，含不同减敏剂，氮含量</w:t>
      </w:r>
      <w:r w:rsidRPr="004E2B52">
        <w:rPr>
          <w:snapToGrid/>
        </w:rPr>
        <w:t xml:space="preserve">11.8 % </w:t>
      </w:r>
      <w:r w:rsidRPr="004E2B52">
        <w:rPr>
          <w:rFonts w:hint="eastAsia"/>
          <w:snapToGrid/>
        </w:rPr>
        <w:t>至</w:t>
      </w:r>
      <w:r w:rsidR="00216ABE" w:rsidRPr="004E2B52">
        <w:rPr>
          <w:snapToGrid/>
        </w:rPr>
        <w:t>12.3</w:t>
      </w:r>
      <w:r w:rsidRPr="004E2B52">
        <w:rPr>
          <w:snapToGrid/>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7F7449" w:rsidRPr="007F7449" w:rsidTr="007F7449">
        <w:trPr>
          <w:jc w:val="center"/>
        </w:trPr>
        <w:tc>
          <w:tcPr>
            <w:tcW w:w="850"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NC-</w:t>
            </w:r>
            <w:r w:rsidRPr="007F7449">
              <w:rPr>
                <w:rFonts w:hint="eastAsia"/>
                <w:b/>
                <w:snapToGrid/>
                <w:sz w:val="20"/>
              </w:rPr>
              <w:t>类型</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35%</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30%</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ETH 35%</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ETH 30%</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BUT 35%</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b/>
                <w:snapToGrid/>
                <w:sz w:val="20"/>
                <w:lang w:eastAsia="de-DE"/>
              </w:rPr>
            </w:pPr>
            <w:r w:rsidRPr="007F7449">
              <w:rPr>
                <w:b/>
                <w:snapToGrid/>
                <w:sz w:val="20"/>
                <w:lang w:eastAsia="de-DE"/>
              </w:rPr>
              <w:t xml:space="preserve">BUT </w:t>
            </w:r>
            <w:r w:rsidRPr="007F7449">
              <w:rPr>
                <w:b/>
                <w:snapToGrid/>
                <w:sz w:val="20"/>
                <w:lang w:eastAsia="de-DE"/>
              </w:rPr>
              <w:br/>
              <w:t>30%</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before="80" w:after="80" w:line="240" w:lineRule="atLeast"/>
              <w:jc w:val="center"/>
              <w:rPr>
                <w:b/>
                <w:snapToGrid/>
                <w:sz w:val="20"/>
                <w:lang w:eastAsia="de-DE"/>
              </w:rPr>
            </w:pPr>
            <w:r w:rsidRPr="007F7449">
              <w:rPr>
                <w:rFonts w:hint="eastAsia"/>
                <w:b/>
                <w:snapToGrid/>
                <w:sz w:val="20"/>
              </w:rPr>
              <w:t>水</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before="80" w:after="80" w:line="240" w:lineRule="atLeast"/>
              <w:jc w:val="center"/>
              <w:rPr>
                <w:b/>
                <w:snapToGrid/>
                <w:sz w:val="20"/>
                <w:lang w:eastAsia="de-DE"/>
              </w:rPr>
            </w:pPr>
            <w:r w:rsidRPr="007F7449">
              <w:rPr>
                <w:rFonts w:hint="eastAsia"/>
                <w:b/>
                <w:snapToGrid/>
                <w:sz w:val="20"/>
                <w:lang w:eastAsia="de-DE"/>
              </w:rPr>
              <w:t>片</w:t>
            </w:r>
            <w:r w:rsidRPr="007F7449">
              <w:rPr>
                <w:b/>
                <w:snapToGrid/>
                <w:sz w:val="20"/>
                <w:vertAlign w:val="superscript"/>
                <w:lang w:eastAsia="de-DE"/>
              </w:rPr>
              <w:t>a)</w:t>
            </w:r>
          </w:p>
        </w:tc>
      </w:tr>
      <w:tr w:rsidR="007F7449" w:rsidRPr="007F7449" w:rsidTr="007F7449">
        <w:trPr>
          <w:jc w:val="center"/>
        </w:trPr>
        <w:tc>
          <w:tcPr>
            <w:tcW w:w="850"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12E</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2</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2</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1</w:t>
            </w:r>
            <w:r w:rsidRPr="007F7449">
              <w:rPr>
                <w:snapToGrid/>
                <w:sz w:val="20"/>
                <w:lang w:eastAsia="de-DE"/>
              </w:rPr>
              <w:br/>
              <w:t>(330</w:t>
            </w:r>
            <w:r w:rsidRPr="007F7449">
              <w:rPr>
                <w:rFonts w:hint="eastAsia"/>
                <w:snapToGrid/>
                <w:sz w:val="20"/>
                <w:lang w:eastAsia="en-US"/>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4</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en-US"/>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r w:rsidR="007F7449" w:rsidRPr="007F7449" w:rsidTr="007F7449">
        <w:trPr>
          <w:jc w:val="center"/>
        </w:trPr>
        <w:tc>
          <w:tcPr>
            <w:tcW w:w="850"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22E</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4</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en-US"/>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r w:rsidR="007F7449" w:rsidRPr="007F7449" w:rsidTr="007F7449">
        <w:trPr>
          <w:jc w:val="center"/>
        </w:trPr>
        <w:tc>
          <w:tcPr>
            <w:tcW w:w="850"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25E</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60" w:line="240" w:lineRule="atLeast"/>
              <w:jc w:val="center"/>
              <w:rPr>
                <w:snapToGrid/>
                <w:sz w:val="20"/>
                <w:lang w:eastAsia="de-DE"/>
              </w:rPr>
            </w:pPr>
            <w:r w:rsidRPr="007F7449">
              <w:rPr>
                <w:snapToGrid/>
                <w:sz w:val="20"/>
                <w:lang w:eastAsia="de-DE"/>
              </w:rPr>
              <w:t>3</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3</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8355E5">
            <w:pPr>
              <w:tabs>
                <w:tab w:val="clear" w:pos="431"/>
              </w:tabs>
              <w:suppressAutoHyphens/>
              <w:overflowPunct/>
              <w:adjustRightInd/>
              <w:spacing w:after="120" w:line="240" w:lineRule="exac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en-US"/>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bl>
    <w:p w:rsidR="007F7449" w:rsidRPr="005061EB" w:rsidRDefault="001B724E" w:rsidP="00A52F9B">
      <w:pPr>
        <w:tabs>
          <w:tab w:val="clear" w:pos="431"/>
        </w:tabs>
        <w:suppressAutoHyphens/>
        <w:overflowPunct/>
        <w:adjustRightInd/>
        <w:spacing w:before="120" w:after="120" w:line="240" w:lineRule="atLeast"/>
        <w:ind w:left="1134" w:right="1134"/>
        <w:jc w:val="left"/>
        <w:rPr>
          <w:rFonts w:ascii="Time New Roman" w:hAnsi="Time New Roman" w:hint="eastAsia"/>
          <w:snapToGrid/>
          <w:szCs w:val="21"/>
          <w:lang w:eastAsia="en-US"/>
        </w:rPr>
      </w:pPr>
      <w:r w:rsidRPr="005061EB">
        <w:rPr>
          <w:rFonts w:ascii="Time New Roman" w:hAnsi="Time New Roman"/>
          <w:snapToGrid/>
          <w:szCs w:val="21"/>
          <w:lang w:eastAsia="en-US"/>
        </w:rPr>
        <w:t>IPA</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lang w:eastAsia="en-US"/>
        </w:rPr>
        <w:t>异丙醇</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rPr>
        <w:t>、</w:t>
      </w:r>
      <w:r w:rsidRPr="005061EB">
        <w:rPr>
          <w:rFonts w:ascii="Time New Roman" w:hAnsi="Time New Roman"/>
          <w:snapToGrid/>
          <w:szCs w:val="21"/>
          <w:lang w:eastAsia="en-US"/>
        </w:rPr>
        <w:t>ETH</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lang w:eastAsia="en-US"/>
        </w:rPr>
        <w:t>乙醇</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rPr>
        <w:t>、</w:t>
      </w:r>
      <w:r w:rsidRPr="005061EB">
        <w:rPr>
          <w:rFonts w:ascii="Time New Roman" w:hAnsi="Time New Roman"/>
          <w:snapToGrid/>
          <w:szCs w:val="21"/>
          <w:lang w:eastAsia="en-US"/>
        </w:rPr>
        <w:t>BUT</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lang w:eastAsia="en-US"/>
        </w:rPr>
        <w:t>丁醇</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rPr>
        <w:t>，</w:t>
      </w:r>
      <w:r w:rsidR="007F7449" w:rsidRPr="005061EB">
        <w:rPr>
          <w:rFonts w:ascii="Time New Roman" w:hAnsi="Time New Roman"/>
          <w:snapToGrid/>
          <w:szCs w:val="21"/>
          <w:lang w:eastAsia="en-US"/>
        </w:rPr>
        <w:br/>
      </w:r>
      <w:r w:rsidR="007F7449" w:rsidRPr="005061EB">
        <w:rPr>
          <w:rFonts w:ascii="Time New Roman" w:hAnsi="Time New Roman"/>
          <w:snapToGrid/>
          <w:szCs w:val="21"/>
          <w:vertAlign w:val="superscript"/>
          <w:lang w:eastAsia="en-US"/>
        </w:rPr>
        <w:t>a)</w:t>
      </w:r>
      <w:r w:rsidR="007F7449" w:rsidRPr="005061EB">
        <w:rPr>
          <w:rFonts w:ascii="Time New Roman" w:hAnsi="Time New Roman"/>
          <w:snapToGrid/>
          <w:szCs w:val="21"/>
          <w:lang w:eastAsia="en-US"/>
        </w:rPr>
        <w:t xml:space="preserve"> NC-</w:t>
      </w:r>
      <w:r w:rsidR="007F7449" w:rsidRPr="005061EB">
        <w:rPr>
          <w:rFonts w:ascii="Time New Roman" w:hAnsi="Time New Roman" w:hint="eastAsia"/>
          <w:snapToGrid/>
          <w:szCs w:val="21"/>
        </w:rPr>
        <w:t>片，含</w:t>
      </w:r>
      <w:r w:rsidRPr="005061EB">
        <w:rPr>
          <w:rFonts w:ascii="Time New Roman" w:hAnsi="Time New Roman"/>
          <w:snapToGrid/>
          <w:szCs w:val="21"/>
          <w:lang w:eastAsia="en-US"/>
        </w:rPr>
        <w:t>20</w:t>
      </w:r>
      <w:r w:rsidR="007F7449" w:rsidRPr="005061EB">
        <w:rPr>
          <w:rFonts w:ascii="Time New Roman" w:hAnsi="Time New Roman"/>
          <w:snapToGrid/>
          <w:szCs w:val="21"/>
          <w:lang w:eastAsia="en-US"/>
        </w:rPr>
        <w:t>%</w:t>
      </w:r>
      <w:r w:rsidR="007F7449" w:rsidRPr="005061EB">
        <w:rPr>
          <w:rFonts w:ascii="Time New Roman" w:hAnsi="Time New Roman" w:hint="eastAsia"/>
          <w:snapToGrid/>
          <w:szCs w:val="21"/>
          <w:lang w:eastAsia="en-US"/>
        </w:rPr>
        <w:t>增塑剂</w:t>
      </w:r>
    </w:p>
    <w:p w:rsidR="007F7449" w:rsidRDefault="007F7449" w:rsidP="00A52F9B">
      <w:pPr>
        <w:pStyle w:val="SingleTxtGC"/>
        <w:numPr>
          <w:ilvl w:val="0"/>
          <w:numId w:val="34"/>
        </w:numPr>
        <w:tabs>
          <w:tab w:val="clear" w:pos="431"/>
          <w:tab w:val="clear" w:pos="1134"/>
          <w:tab w:val="clear" w:pos="1565"/>
          <w:tab w:val="clear" w:pos="1996"/>
          <w:tab w:val="clear" w:pos="2427"/>
          <w:tab w:val="left" w:pos="2211"/>
        </w:tabs>
        <w:spacing w:after="240"/>
        <w:ind w:left="2801"/>
        <w:rPr>
          <w:snapToGrid/>
          <w:spacing w:val="-6"/>
          <w:szCs w:val="21"/>
        </w:rPr>
      </w:pPr>
      <w:r w:rsidRPr="0041244C">
        <w:rPr>
          <w:rFonts w:hint="eastAsia"/>
          <w:snapToGrid/>
          <w:spacing w:val="-6"/>
          <w:szCs w:val="21"/>
        </w:rPr>
        <w:t>中度可溶</w:t>
      </w:r>
      <w:r w:rsidRPr="0041244C">
        <w:rPr>
          <w:snapToGrid/>
          <w:spacing w:val="-6"/>
          <w:szCs w:val="21"/>
        </w:rPr>
        <w:t>(M-</w:t>
      </w:r>
      <w:r w:rsidRPr="0041244C">
        <w:rPr>
          <w:rFonts w:hint="eastAsia"/>
          <w:snapToGrid/>
          <w:spacing w:val="-6"/>
          <w:szCs w:val="21"/>
        </w:rPr>
        <w:t>级</w:t>
      </w:r>
      <w:r w:rsidRPr="0041244C">
        <w:rPr>
          <w:snapToGrid/>
          <w:spacing w:val="-6"/>
          <w:szCs w:val="21"/>
        </w:rPr>
        <w:t>)</w:t>
      </w:r>
      <w:r w:rsidRPr="0041244C">
        <w:rPr>
          <w:rFonts w:hint="eastAsia"/>
          <w:snapToGrid/>
          <w:spacing w:val="-6"/>
          <w:szCs w:val="21"/>
        </w:rPr>
        <w:t>硝化纤维素配制品，含不同减敏剂，氮含量</w:t>
      </w:r>
      <w:r w:rsidRPr="0041244C">
        <w:rPr>
          <w:snapToGrid/>
          <w:spacing w:val="-6"/>
          <w:szCs w:val="21"/>
        </w:rPr>
        <w:t>11.3 %</w:t>
      </w:r>
      <w:r w:rsidRPr="0041244C">
        <w:rPr>
          <w:rFonts w:hint="eastAsia"/>
          <w:snapToGrid/>
          <w:spacing w:val="-6"/>
          <w:szCs w:val="21"/>
        </w:rPr>
        <w:t>至</w:t>
      </w:r>
      <w:r w:rsidRPr="0041244C">
        <w:rPr>
          <w:snapToGrid/>
          <w:spacing w:val="-6"/>
          <w:szCs w:val="21"/>
        </w:rPr>
        <w:t>11.8 %</w:t>
      </w:r>
    </w:p>
    <w:tbl>
      <w:tblPr>
        <w:tblW w:w="0" w:type="auto"/>
        <w:jc w:val="center"/>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
        <w:gridCol w:w="567"/>
        <w:gridCol w:w="851"/>
        <w:gridCol w:w="708"/>
        <w:gridCol w:w="709"/>
        <w:gridCol w:w="709"/>
        <w:gridCol w:w="1134"/>
        <w:gridCol w:w="567"/>
        <w:gridCol w:w="1422"/>
      </w:tblGrid>
      <w:tr w:rsidR="007F7449" w:rsidRPr="007F7449" w:rsidTr="00A52F9B">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NC-</w:t>
            </w:r>
            <w:r w:rsidRPr="007F7449">
              <w:rPr>
                <w:rFonts w:hint="eastAsia"/>
                <w:b/>
                <w:snapToGrid/>
                <w:sz w:val="20"/>
              </w:rPr>
              <w:t>类型</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35%</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30%</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ETH 35%</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ETH 30%</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BUT 35%</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b/>
                <w:snapToGrid/>
                <w:sz w:val="20"/>
                <w:lang w:eastAsia="de-DE"/>
              </w:rPr>
              <w:t xml:space="preserve">BUT </w:t>
            </w:r>
            <w:r w:rsidRPr="007F7449">
              <w:rPr>
                <w:b/>
                <w:snapToGrid/>
                <w:sz w:val="20"/>
                <w:lang w:eastAsia="de-DE"/>
              </w:rPr>
              <w:br/>
              <w:t>30%</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rFonts w:hint="eastAsia"/>
                <w:b/>
                <w:snapToGrid/>
                <w:sz w:val="20"/>
              </w:rPr>
              <w:t>水</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b/>
                <w:snapToGrid/>
                <w:sz w:val="20"/>
                <w:lang w:eastAsia="de-DE"/>
              </w:rPr>
            </w:pPr>
            <w:r w:rsidRPr="007F7449">
              <w:rPr>
                <w:rFonts w:hint="eastAsia"/>
                <w:b/>
                <w:snapToGrid/>
                <w:sz w:val="20"/>
              </w:rPr>
              <w:t>片</w:t>
            </w:r>
            <w:r w:rsidRPr="007F7449">
              <w:rPr>
                <w:b/>
                <w:snapToGrid/>
                <w:sz w:val="20"/>
                <w:vertAlign w:val="superscript"/>
                <w:lang w:eastAsia="de-DE"/>
              </w:rPr>
              <w:t>a)</w:t>
            </w:r>
          </w:p>
        </w:tc>
      </w:tr>
      <w:tr w:rsidR="007F7449" w:rsidRPr="007F7449" w:rsidTr="00A52F9B">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15M</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2</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1422" w:type="dxa"/>
            <w:tcBorders>
              <w:top w:val="single" w:sz="4" w:space="0" w:color="auto"/>
              <w:left w:val="single" w:sz="4" w:space="0" w:color="auto"/>
              <w:bottom w:val="single" w:sz="4" w:space="0" w:color="auto"/>
              <w:right w:val="single" w:sz="4" w:space="0" w:color="auto"/>
            </w:tcBorders>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p>
        </w:tc>
      </w:tr>
      <w:tr w:rsidR="007F7449" w:rsidRPr="007F7449" w:rsidTr="00A52F9B">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27M</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de-DE"/>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r w:rsidR="007F7449" w:rsidRPr="007F7449" w:rsidTr="00A52F9B">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34M</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70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4</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after="120" w:line="240" w:lineRule="atLeas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de-DE"/>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bl>
    <w:p w:rsidR="007F7449" w:rsidRPr="005061EB" w:rsidRDefault="00216ABE" w:rsidP="00270A28">
      <w:pPr>
        <w:tabs>
          <w:tab w:val="clear" w:pos="431"/>
        </w:tabs>
        <w:suppressAutoHyphens/>
        <w:overflowPunct/>
        <w:adjustRightInd/>
        <w:spacing w:before="120" w:after="120" w:line="240" w:lineRule="atLeast"/>
        <w:ind w:left="1134" w:right="1134"/>
        <w:jc w:val="left"/>
        <w:rPr>
          <w:rFonts w:ascii="Time New Roman" w:hAnsi="Time New Roman" w:hint="eastAsia"/>
          <w:snapToGrid/>
          <w:lang w:eastAsia="en-US"/>
        </w:rPr>
      </w:pPr>
      <w:r w:rsidRPr="005061EB">
        <w:rPr>
          <w:rFonts w:ascii="Time New Roman" w:hAnsi="Time New Roman"/>
        </w:rPr>
        <w:t>IPA</w:t>
      </w:r>
      <w:r w:rsidR="007F7449" w:rsidRPr="005061EB">
        <w:rPr>
          <w:rFonts w:ascii="Time New Roman" w:hAnsi="Time New Roman"/>
        </w:rPr>
        <w:t>(</w:t>
      </w:r>
      <w:r w:rsidR="007F7449" w:rsidRPr="005061EB">
        <w:rPr>
          <w:rFonts w:ascii="Time New Roman" w:hAnsi="Time New Roman" w:hint="eastAsia"/>
        </w:rPr>
        <w:t>异丙醇</w:t>
      </w:r>
      <w:r w:rsidR="007F7449" w:rsidRPr="005061EB">
        <w:rPr>
          <w:rFonts w:ascii="Time New Roman" w:hAnsi="Time New Roman"/>
        </w:rPr>
        <w:t>)</w:t>
      </w:r>
      <w:r w:rsidR="007F7449" w:rsidRPr="005061EB">
        <w:rPr>
          <w:rFonts w:ascii="Time New Roman" w:hAnsi="Time New Roman" w:hint="eastAsia"/>
        </w:rPr>
        <w:t>、</w:t>
      </w:r>
      <w:r w:rsidR="007F7449" w:rsidRPr="005061EB">
        <w:rPr>
          <w:rFonts w:ascii="Time New Roman" w:hAnsi="Time New Roman"/>
        </w:rPr>
        <w:t>ETH(</w:t>
      </w:r>
      <w:r w:rsidR="007F7449" w:rsidRPr="005061EB">
        <w:rPr>
          <w:rFonts w:ascii="Time New Roman" w:hAnsi="Time New Roman" w:hint="eastAsia"/>
        </w:rPr>
        <w:t>乙醇</w:t>
      </w:r>
      <w:r w:rsidR="007F7449" w:rsidRPr="005061EB">
        <w:rPr>
          <w:rFonts w:ascii="Time New Roman" w:hAnsi="Time New Roman"/>
        </w:rPr>
        <w:t>)</w:t>
      </w:r>
      <w:r w:rsidR="007F7449" w:rsidRPr="005061EB">
        <w:rPr>
          <w:rFonts w:ascii="Time New Roman" w:hAnsi="Time New Roman" w:hint="eastAsia"/>
        </w:rPr>
        <w:t>、</w:t>
      </w:r>
      <w:r w:rsidR="007F7449" w:rsidRPr="005061EB">
        <w:rPr>
          <w:rFonts w:ascii="Time New Roman" w:hAnsi="Time New Roman"/>
        </w:rPr>
        <w:t>BUT(</w:t>
      </w:r>
      <w:r w:rsidR="007F7449" w:rsidRPr="005061EB">
        <w:rPr>
          <w:rFonts w:ascii="Time New Roman" w:hAnsi="Time New Roman" w:hint="eastAsia"/>
        </w:rPr>
        <w:t>丁醇</w:t>
      </w:r>
      <w:r w:rsidR="007F7449" w:rsidRPr="005061EB">
        <w:rPr>
          <w:rFonts w:ascii="Time New Roman" w:hAnsi="Time New Roman"/>
        </w:rPr>
        <w:t>)</w:t>
      </w:r>
      <w:r w:rsidR="007F7449" w:rsidRPr="005061EB">
        <w:rPr>
          <w:rFonts w:ascii="Time New Roman" w:hAnsi="Time New Roman" w:hint="eastAsia"/>
        </w:rPr>
        <w:t>，</w:t>
      </w:r>
      <w:r w:rsidR="007F7449" w:rsidRPr="005061EB">
        <w:rPr>
          <w:rFonts w:ascii="Time New Roman" w:hAnsi="Time New Roman"/>
        </w:rPr>
        <w:br/>
        <w:t>a) NC-</w:t>
      </w:r>
      <w:r w:rsidR="007F7449" w:rsidRPr="005061EB">
        <w:rPr>
          <w:rFonts w:ascii="Time New Roman" w:hAnsi="Time New Roman" w:hint="eastAsia"/>
        </w:rPr>
        <w:t>片</w:t>
      </w:r>
      <w:r w:rsidR="007F7449" w:rsidRPr="005061EB">
        <w:rPr>
          <w:rFonts w:ascii="Time New Roman" w:hAnsi="Time New Roman" w:hint="eastAsia"/>
          <w:snapToGrid/>
          <w:lang w:eastAsia="en-US"/>
        </w:rPr>
        <w:t>，含</w:t>
      </w:r>
      <w:r w:rsidRPr="005061EB">
        <w:rPr>
          <w:rFonts w:ascii="Time New Roman" w:hAnsi="Time New Roman"/>
          <w:snapToGrid/>
          <w:lang w:eastAsia="en-US"/>
        </w:rPr>
        <w:t>20</w:t>
      </w:r>
      <w:r w:rsidR="007F7449" w:rsidRPr="005061EB">
        <w:rPr>
          <w:rFonts w:ascii="Time New Roman" w:hAnsi="Time New Roman"/>
          <w:snapToGrid/>
          <w:lang w:eastAsia="en-US"/>
        </w:rPr>
        <w:t>%</w:t>
      </w:r>
      <w:r w:rsidR="007F7449" w:rsidRPr="005061EB">
        <w:rPr>
          <w:rFonts w:ascii="Time New Roman" w:hAnsi="Time New Roman" w:hint="eastAsia"/>
          <w:snapToGrid/>
          <w:lang w:eastAsia="en-US"/>
        </w:rPr>
        <w:t>增塑剂</w:t>
      </w:r>
    </w:p>
    <w:p w:rsidR="007F7449" w:rsidRPr="0041244C" w:rsidRDefault="007F7449" w:rsidP="00270A28">
      <w:pPr>
        <w:pStyle w:val="SingleTxtGC"/>
        <w:numPr>
          <w:ilvl w:val="0"/>
          <w:numId w:val="34"/>
        </w:numPr>
        <w:tabs>
          <w:tab w:val="clear" w:pos="431"/>
          <w:tab w:val="clear" w:pos="1134"/>
          <w:tab w:val="clear" w:pos="1565"/>
          <w:tab w:val="clear" w:pos="1996"/>
          <w:tab w:val="clear" w:pos="2427"/>
          <w:tab w:val="left" w:pos="2211"/>
        </w:tabs>
        <w:spacing w:after="240"/>
        <w:ind w:left="2801"/>
        <w:rPr>
          <w:snapToGrid/>
          <w:szCs w:val="21"/>
        </w:rPr>
      </w:pPr>
      <w:r w:rsidRPr="0041244C">
        <w:rPr>
          <w:rFonts w:hint="eastAsia"/>
          <w:snapToGrid/>
          <w:szCs w:val="21"/>
        </w:rPr>
        <w:t>醇溶</w:t>
      </w:r>
      <w:r w:rsidRPr="0041244C">
        <w:rPr>
          <w:snapToGrid/>
          <w:szCs w:val="21"/>
        </w:rPr>
        <w:t>(A-</w:t>
      </w:r>
      <w:r w:rsidRPr="0041244C">
        <w:rPr>
          <w:rFonts w:hint="eastAsia"/>
          <w:snapToGrid/>
          <w:szCs w:val="21"/>
        </w:rPr>
        <w:t>级</w:t>
      </w:r>
      <w:r w:rsidRPr="0041244C">
        <w:rPr>
          <w:snapToGrid/>
          <w:szCs w:val="21"/>
        </w:rPr>
        <w:t>)</w:t>
      </w:r>
      <w:r w:rsidRPr="0041244C">
        <w:rPr>
          <w:rFonts w:hint="eastAsia"/>
          <w:snapToGrid/>
          <w:szCs w:val="21"/>
        </w:rPr>
        <w:t>硝化纤维素配制品，含不同减敏剂，氮含量</w:t>
      </w:r>
      <w:r w:rsidRPr="0041244C">
        <w:rPr>
          <w:snapToGrid/>
          <w:szCs w:val="21"/>
        </w:rPr>
        <w:t>10.7 %</w:t>
      </w:r>
      <w:r w:rsidRPr="0041244C">
        <w:rPr>
          <w:rFonts w:hint="eastAsia"/>
          <w:snapToGrid/>
          <w:szCs w:val="21"/>
        </w:rPr>
        <w:t>至</w:t>
      </w:r>
      <w:r w:rsidR="00216ABE">
        <w:rPr>
          <w:snapToGrid/>
          <w:szCs w:val="21"/>
        </w:rPr>
        <w:t>11.3</w:t>
      </w:r>
      <w:r w:rsidRPr="0041244C">
        <w:rPr>
          <w:snapToGrid/>
          <w:szCs w:val="21"/>
        </w:rPr>
        <w:t>%</w:t>
      </w:r>
    </w:p>
    <w:tbl>
      <w:tblPr>
        <w:tblW w:w="0" w:type="auto"/>
        <w:jc w:val="center"/>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
        <w:gridCol w:w="567"/>
        <w:gridCol w:w="851"/>
        <w:gridCol w:w="708"/>
        <w:gridCol w:w="642"/>
        <w:gridCol w:w="776"/>
        <w:gridCol w:w="1134"/>
        <w:gridCol w:w="567"/>
        <w:gridCol w:w="1422"/>
      </w:tblGrid>
      <w:tr w:rsidR="007F7449" w:rsidRPr="007F7449" w:rsidTr="00232B34">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NC-</w:t>
            </w:r>
            <w:r w:rsidRPr="007F7449">
              <w:rPr>
                <w:rFonts w:hint="eastAsia"/>
                <w:b/>
                <w:snapToGrid/>
                <w:sz w:val="20"/>
              </w:rPr>
              <w:t>类型</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35%</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 xml:space="preserve">IPA </w:t>
            </w:r>
            <w:r w:rsidRPr="007F7449">
              <w:rPr>
                <w:b/>
                <w:snapToGrid/>
                <w:sz w:val="20"/>
                <w:lang w:eastAsia="de-DE"/>
              </w:rPr>
              <w:br/>
              <w:t>30%</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ETH 35%</w:t>
            </w:r>
          </w:p>
        </w:tc>
        <w:tc>
          <w:tcPr>
            <w:tcW w:w="64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ETH 30%</w:t>
            </w:r>
          </w:p>
        </w:tc>
        <w:tc>
          <w:tcPr>
            <w:tcW w:w="77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BUT 35%</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b/>
                <w:snapToGrid/>
                <w:sz w:val="20"/>
                <w:lang w:eastAsia="de-DE"/>
              </w:rPr>
              <w:t xml:space="preserve">BUT </w:t>
            </w:r>
            <w:r w:rsidRPr="007F7449">
              <w:rPr>
                <w:b/>
                <w:snapToGrid/>
                <w:sz w:val="20"/>
                <w:lang w:eastAsia="de-DE"/>
              </w:rPr>
              <w:br/>
              <w:t>30%</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rFonts w:hint="eastAsia"/>
                <w:b/>
                <w:snapToGrid/>
                <w:sz w:val="20"/>
              </w:rPr>
              <w:t>水</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b/>
                <w:snapToGrid/>
                <w:sz w:val="20"/>
                <w:lang w:eastAsia="de-DE"/>
              </w:rPr>
            </w:pPr>
            <w:r w:rsidRPr="007F7449">
              <w:rPr>
                <w:rFonts w:hint="eastAsia"/>
                <w:b/>
                <w:snapToGrid/>
                <w:sz w:val="20"/>
              </w:rPr>
              <w:t>片</w:t>
            </w:r>
            <w:r w:rsidRPr="007F7449">
              <w:rPr>
                <w:b/>
                <w:snapToGrid/>
                <w:sz w:val="20"/>
                <w:vertAlign w:val="superscript"/>
                <w:lang w:eastAsia="de-DE"/>
              </w:rPr>
              <w:t>a)</w:t>
            </w:r>
          </w:p>
        </w:tc>
      </w:tr>
      <w:tr w:rsidR="007F7449" w:rsidRPr="007F7449" w:rsidTr="00232B34">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15A</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64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77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2</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de-DE"/>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r w:rsidR="007F7449" w:rsidRPr="007F7449" w:rsidTr="00232B34">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30A</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64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77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1</w:t>
            </w:r>
            <w:r w:rsidRPr="007F7449">
              <w:rPr>
                <w:snapToGrid/>
                <w:sz w:val="20"/>
                <w:lang w:eastAsia="de-DE"/>
              </w:rPr>
              <w:br/>
              <w:t>(1115</w:t>
            </w:r>
            <w:r w:rsidRPr="007F7449">
              <w:rPr>
                <w:rFonts w:hint="eastAsia"/>
                <w:snapToGrid/>
                <w:sz w:val="20"/>
                <w:lang w:eastAsia="de-DE"/>
              </w:rPr>
              <w:t>千克</w:t>
            </w:r>
            <w:r w:rsidRPr="007F7449">
              <w:rPr>
                <w:snapToGrid/>
                <w:sz w:val="20"/>
                <w:lang w:eastAsia="de-DE"/>
              </w:rPr>
              <w:t>/</w:t>
            </w:r>
            <w:r w:rsidRPr="007F7449">
              <w:rPr>
                <w:rFonts w:hint="eastAsia"/>
                <w:snapToGrid/>
                <w:sz w:val="20"/>
                <w:lang w:eastAsia="de-DE"/>
              </w:rPr>
              <w:t>分</w:t>
            </w:r>
            <w:r w:rsidRPr="007F7449">
              <w:rPr>
                <w:snapToGrid/>
                <w:sz w:val="20"/>
                <w:lang w:eastAsia="de-DE"/>
              </w:rPr>
              <w:t>)</w:t>
            </w:r>
          </w:p>
        </w:tc>
      </w:tr>
      <w:tr w:rsidR="007F7449" w:rsidRPr="007F7449" w:rsidTr="00232B34">
        <w:trPr>
          <w:jc w:val="center"/>
        </w:trPr>
        <w:tc>
          <w:tcPr>
            <w:tcW w:w="849"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32 A</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851"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708"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64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776"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4</w:t>
            </w:r>
          </w:p>
        </w:tc>
        <w:tc>
          <w:tcPr>
            <w:tcW w:w="1134"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3</w:t>
            </w:r>
          </w:p>
        </w:tc>
        <w:tc>
          <w:tcPr>
            <w:tcW w:w="567"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w:t>
            </w:r>
          </w:p>
        </w:tc>
        <w:tc>
          <w:tcPr>
            <w:tcW w:w="1422" w:type="dxa"/>
            <w:tcBorders>
              <w:top w:val="single" w:sz="4" w:space="0" w:color="auto"/>
              <w:left w:val="single" w:sz="4" w:space="0" w:color="auto"/>
              <w:bottom w:val="single" w:sz="4" w:space="0" w:color="auto"/>
              <w:right w:val="single" w:sz="4" w:space="0" w:color="auto"/>
            </w:tcBorders>
            <w:hideMark/>
          </w:tcPr>
          <w:p w:rsidR="007F7449" w:rsidRPr="007F7449" w:rsidRDefault="007F7449" w:rsidP="00A52F9B">
            <w:pPr>
              <w:tabs>
                <w:tab w:val="clear" w:pos="431"/>
              </w:tabs>
              <w:suppressAutoHyphens/>
              <w:overflowPunct/>
              <w:adjustRightInd/>
              <w:spacing w:line="240" w:lineRule="atLeast"/>
              <w:jc w:val="center"/>
              <w:rPr>
                <w:snapToGrid/>
                <w:sz w:val="20"/>
                <w:lang w:eastAsia="de-DE"/>
              </w:rPr>
            </w:pPr>
            <w:r w:rsidRPr="007F7449">
              <w:rPr>
                <w:snapToGrid/>
                <w:sz w:val="20"/>
                <w:lang w:eastAsia="de-DE"/>
              </w:rPr>
              <w:t>-</w:t>
            </w:r>
          </w:p>
        </w:tc>
      </w:tr>
    </w:tbl>
    <w:p w:rsidR="007F7449" w:rsidRPr="005061EB" w:rsidRDefault="007F7449" w:rsidP="00066C05">
      <w:pPr>
        <w:tabs>
          <w:tab w:val="clear" w:pos="431"/>
        </w:tabs>
        <w:suppressAutoHyphens/>
        <w:overflowPunct/>
        <w:adjustRightInd/>
        <w:spacing w:before="120" w:line="240" w:lineRule="atLeast"/>
        <w:ind w:left="1134" w:right="1134"/>
        <w:jc w:val="left"/>
        <w:rPr>
          <w:rFonts w:ascii="Time New Roman" w:hAnsi="Time New Roman" w:hint="eastAsia"/>
          <w:snapToGrid/>
        </w:rPr>
      </w:pPr>
      <w:r w:rsidRPr="005061EB">
        <w:rPr>
          <w:rFonts w:ascii="Time New Roman" w:hAnsi="Time New Roman"/>
          <w:snapToGrid/>
          <w:szCs w:val="21"/>
        </w:rPr>
        <w:t>IPA</w:t>
      </w:r>
      <w:r w:rsidRPr="005061EB">
        <w:rPr>
          <w:rFonts w:ascii="Time New Roman" w:hAnsi="Time New Roman"/>
          <w:snapToGrid/>
          <w:lang w:eastAsia="en-US"/>
        </w:rPr>
        <w:t>(</w:t>
      </w:r>
      <w:r w:rsidRPr="005061EB">
        <w:rPr>
          <w:rFonts w:ascii="Time New Roman" w:hAnsi="Time New Roman" w:hint="eastAsia"/>
          <w:snapToGrid/>
          <w:lang w:eastAsia="en-US"/>
        </w:rPr>
        <w:t>异丙醇</w:t>
      </w:r>
      <w:r w:rsidRPr="005061EB">
        <w:rPr>
          <w:rFonts w:ascii="Time New Roman" w:hAnsi="Time New Roman"/>
          <w:snapToGrid/>
          <w:lang w:eastAsia="en-US"/>
        </w:rPr>
        <w:t>)</w:t>
      </w:r>
      <w:r w:rsidRPr="005061EB">
        <w:rPr>
          <w:rFonts w:ascii="Time New Roman" w:hAnsi="Time New Roman" w:hint="eastAsia"/>
          <w:snapToGrid/>
          <w:lang w:eastAsia="en-US"/>
        </w:rPr>
        <w:t>、</w:t>
      </w:r>
      <w:r w:rsidRPr="005061EB">
        <w:rPr>
          <w:rFonts w:ascii="Time New Roman" w:hAnsi="Time New Roman"/>
          <w:snapToGrid/>
          <w:szCs w:val="21"/>
          <w:lang w:eastAsia="en-US"/>
        </w:rPr>
        <w:t>ETH(</w:t>
      </w:r>
      <w:r w:rsidRPr="005061EB">
        <w:rPr>
          <w:rFonts w:ascii="Time New Roman" w:hAnsi="Time New Roman" w:hint="eastAsia"/>
          <w:snapToGrid/>
          <w:szCs w:val="21"/>
          <w:lang w:eastAsia="en-US"/>
        </w:rPr>
        <w:t>乙醇</w:t>
      </w:r>
      <w:r w:rsidRPr="005061EB">
        <w:rPr>
          <w:rFonts w:ascii="Time New Roman" w:hAnsi="Time New Roman"/>
          <w:snapToGrid/>
          <w:szCs w:val="21"/>
          <w:lang w:eastAsia="en-US"/>
        </w:rPr>
        <w:t>)</w:t>
      </w:r>
      <w:r w:rsidRPr="005061EB">
        <w:rPr>
          <w:rFonts w:ascii="Time New Roman" w:hAnsi="Time New Roman" w:hint="eastAsia"/>
          <w:snapToGrid/>
          <w:szCs w:val="21"/>
          <w:lang w:eastAsia="en-US"/>
        </w:rPr>
        <w:t>、</w:t>
      </w:r>
      <w:r w:rsidR="00216ABE" w:rsidRPr="005061EB">
        <w:rPr>
          <w:rFonts w:ascii="Time New Roman" w:hAnsi="Time New Roman"/>
          <w:snapToGrid/>
          <w:szCs w:val="21"/>
          <w:lang w:eastAsia="en-US"/>
        </w:rPr>
        <w:t>BUT</w:t>
      </w:r>
      <w:r w:rsidRPr="005061EB">
        <w:rPr>
          <w:rFonts w:ascii="Time New Roman" w:hAnsi="Time New Roman"/>
          <w:snapToGrid/>
          <w:szCs w:val="21"/>
          <w:lang w:eastAsia="en-US"/>
        </w:rPr>
        <w:t>(</w:t>
      </w:r>
      <w:r w:rsidRPr="005061EB">
        <w:rPr>
          <w:rFonts w:ascii="Time New Roman" w:hAnsi="Time New Roman" w:hint="eastAsia"/>
          <w:snapToGrid/>
          <w:szCs w:val="21"/>
          <w:lang w:eastAsia="en-US"/>
        </w:rPr>
        <w:t>丁醇</w:t>
      </w:r>
      <w:r w:rsidRPr="005061EB">
        <w:rPr>
          <w:rFonts w:ascii="Time New Roman" w:hAnsi="Time New Roman"/>
          <w:snapToGrid/>
          <w:szCs w:val="21"/>
          <w:lang w:eastAsia="en-US"/>
        </w:rPr>
        <w:t>)</w:t>
      </w:r>
      <w:r w:rsidRPr="005061EB">
        <w:rPr>
          <w:rFonts w:ascii="Time New Roman" w:hAnsi="Time New Roman" w:hint="eastAsia"/>
          <w:snapToGrid/>
          <w:szCs w:val="21"/>
          <w:lang w:eastAsia="en-US"/>
        </w:rPr>
        <w:t>，</w:t>
      </w:r>
      <w:r w:rsidR="00066C05">
        <w:rPr>
          <w:rFonts w:ascii="Time New Roman" w:hAnsi="Time New Roman"/>
          <w:snapToGrid/>
          <w:szCs w:val="21"/>
          <w:lang w:eastAsia="en-US"/>
        </w:rPr>
        <w:br/>
      </w:r>
      <w:r w:rsidRPr="005061EB">
        <w:rPr>
          <w:rFonts w:ascii="Time New Roman" w:hAnsi="Time New Roman"/>
          <w:snapToGrid/>
          <w:szCs w:val="21"/>
        </w:rPr>
        <w:t>a) NC-</w:t>
      </w:r>
      <w:r w:rsidRPr="005061EB">
        <w:rPr>
          <w:rFonts w:ascii="Time New Roman" w:hAnsi="Time New Roman" w:hint="eastAsia"/>
          <w:snapToGrid/>
          <w:szCs w:val="21"/>
        </w:rPr>
        <w:t>片，含</w:t>
      </w:r>
      <w:r w:rsidR="00216ABE" w:rsidRPr="005061EB">
        <w:rPr>
          <w:rFonts w:ascii="Time New Roman" w:hAnsi="Time New Roman"/>
          <w:snapToGrid/>
          <w:szCs w:val="21"/>
        </w:rPr>
        <w:t>20</w:t>
      </w:r>
      <w:r w:rsidRPr="005061EB">
        <w:rPr>
          <w:rFonts w:ascii="Time New Roman" w:hAnsi="Time New Roman"/>
          <w:snapToGrid/>
          <w:szCs w:val="21"/>
        </w:rPr>
        <w:t>%</w:t>
      </w:r>
      <w:r w:rsidRPr="005061EB">
        <w:rPr>
          <w:rFonts w:ascii="Time New Roman" w:hAnsi="Time New Roman" w:hint="eastAsia"/>
          <w:snapToGrid/>
        </w:rPr>
        <w:t>增塑剂</w:t>
      </w:r>
    </w:p>
    <w:p w:rsidR="007F7449" w:rsidRPr="00066C05" w:rsidRDefault="007F7449" w:rsidP="006B43F4">
      <w:pPr>
        <w:pStyle w:val="SingleTxtGC"/>
        <w:tabs>
          <w:tab w:val="clear" w:pos="1996"/>
          <w:tab w:val="clear" w:pos="2427"/>
          <w:tab w:val="left" w:pos="2296"/>
        </w:tabs>
        <w:spacing w:before="240"/>
        <w:rPr>
          <w:rFonts w:ascii="Time New Roman" w:eastAsia="楷体" w:hAnsi="Time New Roman" w:hint="eastAsia"/>
          <w:bCs/>
          <w:snapToGrid/>
          <w:szCs w:val="21"/>
        </w:rPr>
      </w:pPr>
      <w:r w:rsidRPr="00FC2408">
        <w:rPr>
          <w:b/>
          <w:snapToGrid/>
          <w:szCs w:val="21"/>
        </w:rPr>
        <w:t>51.4.6</w:t>
      </w:r>
      <w:r w:rsidRPr="00FC2408">
        <w:rPr>
          <w:b/>
          <w:snapToGrid/>
          <w:szCs w:val="21"/>
        </w:rPr>
        <w:tab/>
      </w:r>
      <w:r w:rsidRPr="00066C05">
        <w:rPr>
          <w:rFonts w:ascii="Time New Roman" w:eastAsia="楷体" w:hAnsi="Time New Roman" w:hint="eastAsia"/>
          <w:b/>
          <w:iCs/>
          <w:snapToGrid/>
          <w:szCs w:val="21"/>
        </w:rPr>
        <w:t>计算示例</w:t>
      </w:r>
    </w:p>
    <w:p w:rsidR="007F7449" w:rsidRPr="00FC2408" w:rsidRDefault="007F7449" w:rsidP="00FC2408">
      <w:pPr>
        <w:tabs>
          <w:tab w:val="clear" w:pos="431"/>
        </w:tabs>
        <w:suppressAutoHyphens/>
        <w:overflowPunct/>
        <w:adjustRightInd/>
        <w:spacing w:after="120"/>
        <w:ind w:left="1134" w:right="1134"/>
        <w:rPr>
          <w:snapToGrid/>
          <w:szCs w:val="21"/>
        </w:rPr>
      </w:pPr>
      <w:r w:rsidRPr="00FC2408">
        <w:rPr>
          <w:snapToGrid/>
          <w:szCs w:val="21"/>
        </w:rPr>
        <w:t>NC-</w:t>
      </w:r>
      <w:r w:rsidRPr="00FC2408">
        <w:rPr>
          <w:rFonts w:hint="eastAsia"/>
          <w:snapToGrid/>
          <w:szCs w:val="21"/>
        </w:rPr>
        <w:t>配制品</w:t>
      </w:r>
      <w:r w:rsidRPr="00FC2408">
        <w:rPr>
          <w:snapToGrid/>
          <w:szCs w:val="21"/>
        </w:rPr>
        <w:t>(</w:t>
      </w:r>
      <w:r w:rsidRPr="00FC2408">
        <w:rPr>
          <w:rFonts w:hint="eastAsia"/>
          <w:snapToGrid/>
          <w:szCs w:val="21"/>
        </w:rPr>
        <w:t>氮含量</w:t>
      </w:r>
      <w:r w:rsidR="00216ABE">
        <w:rPr>
          <w:snapToGrid/>
          <w:szCs w:val="21"/>
        </w:rPr>
        <w:t>10.7%</w:t>
      </w:r>
      <w:r w:rsidRPr="00FC2408">
        <w:rPr>
          <w:rFonts w:hint="eastAsia"/>
          <w:snapToGrid/>
          <w:szCs w:val="21"/>
        </w:rPr>
        <w:t>至</w:t>
      </w:r>
      <w:r w:rsidR="00216ABE">
        <w:rPr>
          <w:snapToGrid/>
          <w:szCs w:val="21"/>
        </w:rPr>
        <w:t>11.2</w:t>
      </w:r>
      <w:r w:rsidRPr="00FC2408">
        <w:rPr>
          <w:snapToGrid/>
          <w:szCs w:val="21"/>
        </w:rPr>
        <w:t>%)</w:t>
      </w:r>
      <w:r w:rsidRPr="00FC2408">
        <w:rPr>
          <w:rFonts w:hint="eastAsia"/>
          <w:snapToGrid/>
          <w:szCs w:val="21"/>
        </w:rPr>
        <w:t>，用</w:t>
      </w:r>
      <w:r w:rsidRPr="00FC2408">
        <w:rPr>
          <w:snapToGrid/>
          <w:szCs w:val="21"/>
        </w:rPr>
        <w:t>30 %</w:t>
      </w:r>
      <w:r w:rsidRPr="00FC2408">
        <w:rPr>
          <w:rFonts w:hint="eastAsia"/>
          <w:snapToGrid/>
          <w:szCs w:val="21"/>
        </w:rPr>
        <w:t>异丙醇浸湿：</w:t>
      </w:r>
    </w:p>
    <w:p w:rsidR="007F7449" w:rsidRPr="00FC2408" w:rsidRDefault="007F7449" w:rsidP="00232B34">
      <w:pPr>
        <w:tabs>
          <w:tab w:val="clear" w:pos="431"/>
          <w:tab w:val="left" w:pos="4678"/>
        </w:tabs>
        <w:suppressAutoHyphens/>
        <w:overflowPunct/>
        <w:adjustRightInd/>
        <w:spacing w:after="120"/>
        <w:ind w:left="567" w:firstLine="567"/>
        <w:rPr>
          <w:snapToGrid/>
          <w:color w:val="000000"/>
          <w:szCs w:val="21"/>
        </w:rPr>
      </w:pPr>
      <w:r w:rsidRPr="00FC2408">
        <w:rPr>
          <w:rFonts w:hint="eastAsia"/>
          <w:snapToGrid/>
          <w:color w:val="000000"/>
          <w:szCs w:val="21"/>
        </w:rPr>
        <w:t>试验</w:t>
      </w:r>
      <w:r w:rsidRPr="00FC2408">
        <w:rPr>
          <w:snapToGrid/>
          <w:color w:val="000000"/>
          <w:szCs w:val="21"/>
        </w:rPr>
        <w:t>NC-</w:t>
      </w:r>
      <w:r w:rsidRPr="00FC2408">
        <w:rPr>
          <w:rFonts w:hint="eastAsia"/>
          <w:snapToGrid/>
          <w:color w:val="000000"/>
          <w:szCs w:val="21"/>
        </w:rPr>
        <w:t>配制品质量</w:t>
      </w:r>
      <w:r w:rsidR="00B00099">
        <w:rPr>
          <w:snapToGrid/>
          <w:color w:val="000000"/>
          <w:szCs w:val="21"/>
        </w:rPr>
        <w:t>：</w:t>
      </w:r>
      <w:r w:rsidR="00232B34">
        <w:rPr>
          <w:snapToGrid/>
          <w:color w:val="000000"/>
          <w:szCs w:val="21"/>
        </w:rPr>
        <w:tab/>
      </w:r>
      <w:r w:rsidRPr="00FC2408">
        <w:rPr>
          <w:i/>
          <w:snapToGrid/>
          <w:color w:val="000000"/>
          <w:szCs w:val="21"/>
        </w:rPr>
        <w:t>m</w:t>
      </w:r>
      <w:r w:rsidRPr="00FC2408">
        <w:rPr>
          <w:snapToGrid/>
          <w:color w:val="000000"/>
          <w:szCs w:val="21"/>
        </w:rPr>
        <w:t xml:space="preserve"> = 285</w:t>
      </w:r>
      <w:r w:rsidRPr="00FC2408">
        <w:rPr>
          <w:rFonts w:hint="eastAsia"/>
          <w:snapToGrid/>
          <w:color w:val="000000"/>
          <w:szCs w:val="21"/>
        </w:rPr>
        <w:t>千克</w:t>
      </w:r>
    </w:p>
    <w:p w:rsidR="007F7449" w:rsidRPr="00FC2408" w:rsidRDefault="007F7449" w:rsidP="00232B34">
      <w:pPr>
        <w:tabs>
          <w:tab w:val="clear" w:pos="431"/>
          <w:tab w:val="left" w:pos="4662"/>
        </w:tabs>
        <w:suppressAutoHyphens/>
        <w:overflowPunct/>
        <w:adjustRightInd/>
        <w:spacing w:after="120"/>
        <w:ind w:left="567" w:firstLine="567"/>
        <w:rPr>
          <w:snapToGrid/>
          <w:color w:val="000000"/>
          <w:szCs w:val="21"/>
        </w:rPr>
      </w:pPr>
      <w:r w:rsidRPr="00FC2408">
        <w:rPr>
          <w:rFonts w:hint="eastAsia"/>
          <w:snapToGrid/>
          <w:color w:val="000000"/>
          <w:szCs w:val="21"/>
        </w:rPr>
        <w:t>燃烧时间</w:t>
      </w:r>
      <w:r w:rsidR="00B00099">
        <w:rPr>
          <w:snapToGrid/>
          <w:color w:val="000000"/>
          <w:szCs w:val="21"/>
        </w:rPr>
        <w:t>：</w:t>
      </w:r>
      <w:r w:rsidR="00232B34">
        <w:rPr>
          <w:snapToGrid/>
          <w:color w:val="000000"/>
          <w:szCs w:val="21"/>
        </w:rPr>
        <w:tab/>
      </w:r>
      <w:r w:rsidRPr="00FC2408">
        <w:rPr>
          <w:i/>
          <w:snapToGrid/>
          <w:color w:val="000000"/>
          <w:szCs w:val="21"/>
        </w:rPr>
        <w:t>t</w:t>
      </w:r>
      <w:r w:rsidR="00216ABE">
        <w:rPr>
          <w:snapToGrid/>
          <w:color w:val="000000"/>
          <w:szCs w:val="21"/>
        </w:rPr>
        <w:t xml:space="preserve"> = 9.7</w:t>
      </w:r>
      <w:r w:rsidRPr="00FC2408">
        <w:rPr>
          <w:rFonts w:hint="eastAsia"/>
          <w:snapToGrid/>
          <w:color w:val="000000"/>
          <w:szCs w:val="21"/>
        </w:rPr>
        <w:t>分</w:t>
      </w:r>
    </w:p>
    <w:p w:rsidR="007F7449" w:rsidRPr="00FC2408" w:rsidRDefault="007F7449" w:rsidP="00232B34">
      <w:pPr>
        <w:tabs>
          <w:tab w:val="clear" w:pos="431"/>
          <w:tab w:val="left" w:pos="4662"/>
        </w:tabs>
        <w:suppressAutoHyphens/>
        <w:overflowPunct/>
        <w:adjustRightInd/>
        <w:spacing w:after="120"/>
        <w:ind w:left="567" w:firstLine="567"/>
        <w:rPr>
          <w:snapToGrid/>
          <w:color w:val="000000"/>
          <w:szCs w:val="21"/>
        </w:rPr>
      </w:pPr>
      <w:r w:rsidRPr="00FC2408">
        <w:rPr>
          <w:rFonts w:hint="eastAsia"/>
          <w:snapToGrid/>
          <w:color w:val="000000"/>
          <w:szCs w:val="21"/>
        </w:rPr>
        <w:t>形状因子</w:t>
      </w:r>
      <w:r w:rsidR="00B00099">
        <w:rPr>
          <w:snapToGrid/>
          <w:color w:val="000000"/>
          <w:szCs w:val="21"/>
        </w:rPr>
        <w:t>：</w:t>
      </w:r>
      <w:r w:rsidR="00232B34">
        <w:rPr>
          <w:snapToGrid/>
          <w:color w:val="000000"/>
          <w:szCs w:val="21"/>
        </w:rPr>
        <w:tab/>
      </w:r>
      <w:r w:rsidRPr="00FC2408">
        <w:rPr>
          <w:i/>
          <w:snapToGrid/>
          <w:color w:val="000000"/>
          <w:szCs w:val="21"/>
        </w:rPr>
        <w:t>f</w:t>
      </w:r>
      <w:r w:rsidRPr="00FC2408">
        <w:rPr>
          <w:snapToGrid/>
          <w:color w:val="000000"/>
          <w:szCs w:val="21"/>
        </w:rPr>
        <w:t xml:space="preserve"> = 3.73</w:t>
      </w:r>
    </w:p>
    <w:p w:rsidR="007F7449" w:rsidRPr="00FC2408" w:rsidRDefault="007F7449" w:rsidP="002B0818">
      <w:pPr>
        <w:tabs>
          <w:tab w:val="clear" w:pos="431"/>
          <w:tab w:val="left" w:pos="4662"/>
        </w:tabs>
        <w:suppressAutoHyphens/>
        <w:overflowPunct/>
        <w:adjustRightInd/>
        <w:spacing w:after="120"/>
        <w:ind w:left="567" w:firstLine="567"/>
        <w:rPr>
          <w:snapToGrid/>
          <w:color w:val="000000"/>
          <w:szCs w:val="21"/>
        </w:rPr>
      </w:pPr>
      <w:r w:rsidRPr="00FC2408">
        <w:rPr>
          <w:rFonts w:hint="eastAsia"/>
          <w:snapToGrid/>
          <w:szCs w:val="21"/>
          <w:lang w:val="en-GB"/>
        </w:rPr>
        <w:t>辐射效率</w:t>
      </w:r>
      <w:r w:rsidR="00B00099">
        <w:rPr>
          <w:snapToGrid/>
          <w:color w:val="000000"/>
          <w:szCs w:val="21"/>
        </w:rPr>
        <w:t>：</w:t>
      </w:r>
      <w:r w:rsidR="002B0818">
        <w:rPr>
          <w:snapToGrid/>
          <w:color w:val="000000"/>
          <w:szCs w:val="21"/>
        </w:rPr>
        <w:tab/>
      </w:r>
      <w:r w:rsidRPr="00FC2408">
        <w:rPr>
          <w:i/>
          <w:snapToGrid/>
          <w:color w:val="000000"/>
          <w:szCs w:val="21"/>
        </w:rPr>
        <w:t>ŋ</w:t>
      </w:r>
      <w:r w:rsidRPr="00FC2408">
        <w:rPr>
          <w:snapToGrid/>
          <w:color w:val="000000"/>
          <w:szCs w:val="21"/>
        </w:rPr>
        <w:t xml:space="preserve"> = 0.24</w:t>
      </w:r>
    </w:p>
    <w:p w:rsidR="007F7449" w:rsidRPr="00FC2408" w:rsidRDefault="007F7449" w:rsidP="002B0818">
      <w:pPr>
        <w:tabs>
          <w:tab w:val="clear" w:pos="431"/>
          <w:tab w:val="left" w:pos="4662"/>
        </w:tabs>
        <w:suppressAutoHyphens/>
        <w:overflowPunct/>
        <w:adjustRightInd/>
        <w:spacing w:after="120"/>
        <w:ind w:left="567" w:firstLine="567"/>
        <w:rPr>
          <w:snapToGrid/>
          <w:color w:val="000000"/>
          <w:szCs w:val="21"/>
        </w:rPr>
      </w:pPr>
      <w:r w:rsidRPr="00FC2408">
        <w:rPr>
          <w:rFonts w:hint="eastAsia"/>
          <w:snapToGrid/>
          <w:color w:val="000000"/>
          <w:szCs w:val="21"/>
        </w:rPr>
        <w:t>燃烧焓</w:t>
      </w:r>
      <w:r w:rsidR="00B00099">
        <w:rPr>
          <w:snapToGrid/>
          <w:color w:val="000000"/>
          <w:szCs w:val="21"/>
        </w:rPr>
        <w:t>：</w:t>
      </w:r>
      <w:r w:rsidR="002B0818">
        <w:rPr>
          <w:snapToGrid/>
          <w:color w:val="000000"/>
          <w:szCs w:val="21"/>
        </w:rPr>
        <w:tab/>
      </w:r>
      <w:r w:rsidRPr="00FC2408">
        <w:rPr>
          <w:i/>
          <w:snapToGrid/>
          <w:color w:val="000000"/>
          <w:szCs w:val="21"/>
        </w:rPr>
        <w:t>H</w:t>
      </w:r>
      <w:r w:rsidRPr="00FC2408">
        <w:rPr>
          <w:i/>
          <w:snapToGrid/>
          <w:color w:val="000000"/>
          <w:szCs w:val="21"/>
          <w:vertAlign w:val="subscript"/>
        </w:rPr>
        <w:t>v</w:t>
      </w:r>
      <w:r w:rsidR="00216ABE">
        <w:rPr>
          <w:snapToGrid/>
          <w:color w:val="000000"/>
          <w:szCs w:val="21"/>
        </w:rPr>
        <w:t xml:space="preserve"> = 15626</w:t>
      </w:r>
      <w:r w:rsidRPr="00FC2408">
        <w:rPr>
          <w:rFonts w:hint="eastAsia"/>
          <w:snapToGrid/>
          <w:color w:val="000000"/>
          <w:szCs w:val="21"/>
        </w:rPr>
        <w:t>千焦耳</w:t>
      </w:r>
      <w:r w:rsidRPr="00FC2408">
        <w:rPr>
          <w:snapToGrid/>
          <w:color w:val="000000"/>
          <w:szCs w:val="21"/>
        </w:rPr>
        <w:t>/</w:t>
      </w:r>
      <w:r w:rsidRPr="00FC2408">
        <w:rPr>
          <w:rFonts w:hint="eastAsia"/>
          <w:snapToGrid/>
          <w:color w:val="000000"/>
          <w:szCs w:val="21"/>
        </w:rPr>
        <w:t>千克</w:t>
      </w:r>
    </w:p>
    <w:p w:rsidR="007F7449" w:rsidRPr="00FC2408" w:rsidRDefault="007F7449" w:rsidP="00673B4F">
      <w:pPr>
        <w:tabs>
          <w:tab w:val="clear" w:pos="431"/>
        </w:tabs>
        <w:suppressAutoHyphens/>
        <w:overflowPunct/>
        <w:adjustRightInd/>
        <w:spacing w:after="120"/>
        <w:ind w:left="1134" w:right="1134"/>
        <w:rPr>
          <w:snapToGrid/>
          <w:szCs w:val="21"/>
        </w:rPr>
      </w:pPr>
      <w:r w:rsidRPr="00FC2408">
        <w:rPr>
          <w:rFonts w:hint="eastAsia"/>
          <w:snapToGrid/>
          <w:szCs w:val="21"/>
        </w:rPr>
        <w:t>计算燃烧速率</w:t>
      </w:r>
      <w:r w:rsidRPr="00FC2408">
        <w:rPr>
          <w:i/>
          <w:snapToGrid/>
          <w:szCs w:val="21"/>
        </w:rPr>
        <w:t>A</w:t>
      </w:r>
      <w:r w:rsidR="00B00099">
        <w:rPr>
          <w:snapToGrid/>
          <w:szCs w:val="21"/>
        </w:rPr>
        <w:t>：</w:t>
      </w:r>
    </w:p>
    <w:p w:rsidR="007F7449" w:rsidRPr="007F7449" w:rsidRDefault="007F7449" w:rsidP="007F7449">
      <w:pPr>
        <w:tabs>
          <w:tab w:val="clear" w:pos="431"/>
        </w:tabs>
        <w:suppressAutoHyphens/>
        <w:overflowPunct/>
        <w:adjustRightInd/>
        <w:snapToGrid/>
        <w:spacing w:after="120" w:line="240" w:lineRule="atLeast"/>
        <w:ind w:left="1134" w:right="1134"/>
        <w:jc w:val="center"/>
        <w:rPr>
          <w:snapToGrid/>
          <w:sz w:val="18"/>
          <w:szCs w:val="18"/>
          <w:lang w:val="en-GB"/>
        </w:rPr>
      </w:pPr>
      <m:oMathPara>
        <m:oMath>
          <m:r>
            <w:rPr>
              <w:rFonts w:ascii="Cambria Math" w:hAnsi="Cambria Math"/>
              <w:snapToGrid/>
              <w:sz w:val="18"/>
              <w:szCs w:val="18"/>
              <w:lang w:val="en-GB"/>
            </w:rPr>
            <m:t>A</m:t>
          </m:r>
          <m:r>
            <w:rPr>
              <w:rFonts w:ascii="Cambria Math"/>
              <w:snapToGrid/>
              <w:sz w:val="18"/>
              <w:szCs w:val="18"/>
              <w:lang w:val="en-GB"/>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en-GB"/>
                </w:rPr>
                <m:t>m</m:t>
              </m:r>
            </m:num>
            <m:den>
              <m:r>
                <w:rPr>
                  <w:rFonts w:ascii="Cambria Math" w:hAnsi="Cambria Math"/>
                  <w:snapToGrid/>
                  <w:sz w:val="18"/>
                  <w:szCs w:val="18"/>
                  <w:lang w:val="en-GB"/>
                </w:rPr>
                <m:t>t</m:t>
              </m:r>
            </m:den>
          </m:f>
          <m:r>
            <w:rPr>
              <w:rFonts w:ascii="Cambria Math" w:hAnsi="Cambria Math"/>
              <w:snapToGrid/>
              <w:sz w:val="18"/>
              <w:szCs w:val="18"/>
              <w:lang w:val="en-GB"/>
            </w:rPr>
            <m:t xml:space="preserve">= </m:t>
          </m:r>
          <m:f>
            <m:fPr>
              <m:ctrlPr>
                <w:rPr>
                  <w:rFonts w:ascii="Cambria Math" w:hAnsi="Cambria Math"/>
                  <w:i/>
                  <w:snapToGrid/>
                  <w:sz w:val="18"/>
                  <w:szCs w:val="18"/>
                  <w:lang w:val="en-GB" w:eastAsia="en-US"/>
                </w:rPr>
              </m:ctrlPr>
            </m:fPr>
            <m:num>
              <m:r>
                <w:rPr>
                  <w:rFonts w:ascii="Cambria Math" w:hAnsi="Cambria Math"/>
                  <w:snapToGrid/>
                  <w:sz w:val="18"/>
                  <w:szCs w:val="18"/>
                  <w:lang w:val="en-GB"/>
                </w:rPr>
                <m:t>285 kg</m:t>
              </m:r>
            </m:num>
            <m:den>
              <m:r>
                <w:rPr>
                  <w:rFonts w:ascii="Cambria Math" w:hAnsi="Cambria Math"/>
                  <w:snapToGrid/>
                  <w:sz w:val="18"/>
                  <w:szCs w:val="18"/>
                  <w:lang w:val="en-GB"/>
                </w:rPr>
                <m:t>9.7 min</m:t>
              </m:r>
            </m:den>
          </m:f>
          <m:r>
            <w:rPr>
              <w:rFonts w:ascii="Cambria Math" w:hAnsi="Cambria Math"/>
              <w:snapToGrid/>
              <w:sz w:val="18"/>
              <w:szCs w:val="18"/>
              <w:lang w:val="en-GB"/>
            </w:rPr>
            <m:t xml:space="preserve">=29.4 </m:t>
          </m:r>
          <m:box>
            <m:boxPr>
              <m:ctrlPr>
                <w:rPr>
                  <w:rFonts w:ascii="Cambria Math" w:hAnsi="Cambria Math"/>
                  <w:i/>
                  <w:snapToGrid/>
                  <w:sz w:val="18"/>
                  <w:szCs w:val="18"/>
                  <w:lang w:val="en-GB" w:eastAsia="en-US"/>
                </w:rPr>
              </m:ctrlPr>
            </m:boxPr>
            <m:e>
              <m:argPr>
                <m:argSz m:val="-1"/>
              </m:argPr>
              <m:f>
                <m:fPr>
                  <m:ctrlPr>
                    <w:rPr>
                      <w:rFonts w:ascii="Cambria Math" w:hAnsi="Cambria Math"/>
                      <w:i/>
                      <w:snapToGrid/>
                      <w:sz w:val="18"/>
                      <w:szCs w:val="18"/>
                      <w:lang w:val="en-GB" w:eastAsia="en-US"/>
                    </w:rPr>
                  </m:ctrlPr>
                </m:fPr>
                <m:num>
                  <m:r>
                    <w:rPr>
                      <w:rFonts w:ascii="Cambria Math" w:hAnsi="Cambria Math"/>
                      <w:snapToGrid/>
                      <w:sz w:val="18"/>
                      <w:szCs w:val="18"/>
                      <w:lang w:val="en-GB"/>
                    </w:rPr>
                    <m:t>kg</m:t>
                  </m:r>
                </m:num>
                <m:den>
                  <m:r>
                    <w:rPr>
                      <w:rFonts w:ascii="Cambria Math" w:hAnsi="Cambria Math"/>
                      <w:snapToGrid/>
                      <w:sz w:val="18"/>
                      <w:szCs w:val="18"/>
                      <w:lang w:val="en-GB"/>
                    </w:rPr>
                    <m:t>min</m:t>
                  </m:r>
                </m:den>
              </m:f>
            </m:e>
          </m:box>
        </m:oMath>
      </m:oMathPara>
    </w:p>
    <w:p w:rsidR="007F7449" w:rsidRPr="00FC2408" w:rsidRDefault="007F7449" w:rsidP="002B0818">
      <w:pPr>
        <w:tabs>
          <w:tab w:val="clear" w:pos="431"/>
        </w:tabs>
        <w:suppressAutoHyphens/>
        <w:overflowPunct/>
        <w:adjustRightInd/>
        <w:spacing w:before="240" w:after="240" w:line="320" w:lineRule="atLeast"/>
        <w:ind w:left="1134" w:right="1134"/>
        <w:jc w:val="left"/>
        <w:rPr>
          <w:snapToGrid/>
          <w:szCs w:val="21"/>
        </w:rPr>
      </w:pPr>
      <w:r w:rsidRPr="00FC2408">
        <w:rPr>
          <w:rFonts w:hint="eastAsia"/>
          <w:snapToGrid/>
          <w:szCs w:val="21"/>
        </w:rPr>
        <w:t>计算燃烧速率</w:t>
      </w:r>
      <w:r w:rsidRPr="00FC2408">
        <w:rPr>
          <w:i/>
          <w:snapToGrid/>
          <w:szCs w:val="21"/>
        </w:rPr>
        <w:t>A</w:t>
      </w:r>
      <w:r w:rsidRPr="00FC2408">
        <w:rPr>
          <w:i/>
          <w:snapToGrid/>
          <w:szCs w:val="21"/>
          <w:vertAlign w:val="subscript"/>
        </w:rPr>
        <w:t>10t</w:t>
      </w:r>
      <w:r w:rsidR="00B00099">
        <w:rPr>
          <w:snapToGrid/>
          <w:szCs w:val="21"/>
        </w:rPr>
        <w:t>：</w:t>
      </w:r>
    </w:p>
    <w:p w:rsidR="007F7449" w:rsidRPr="007F7449" w:rsidRDefault="006C076C" w:rsidP="007F7449">
      <w:pPr>
        <w:tabs>
          <w:tab w:val="clear" w:pos="431"/>
        </w:tabs>
        <w:suppressAutoHyphens/>
        <w:overflowPunct/>
        <w:adjustRightInd/>
        <w:snapToGrid/>
        <w:spacing w:after="120" w:line="240" w:lineRule="atLeast"/>
        <w:ind w:left="1134" w:right="1134"/>
        <w:jc w:val="center"/>
        <w:rPr>
          <w:snapToGrid/>
          <w:color w:val="000000"/>
          <w:sz w:val="18"/>
          <w:szCs w:val="18"/>
          <w:lang w:eastAsia="de-DE"/>
        </w:rPr>
      </w:pPr>
      <m:oMathPara>
        <m:oMath>
          <m:sSub>
            <m:sSubPr>
              <m:ctrlPr>
                <w:rPr>
                  <w:rFonts w:ascii="Cambria Math" w:hAnsi="Cambria Math"/>
                  <w:i/>
                  <w:snapToGrid/>
                  <w:color w:val="000000"/>
                  <w:sz w:val="18"/>
                  <w:szCs w:val="18"/>
                  <w:lang w:val="en-GB" w:eastAsia="de-DE"/>
                </w:rPr>
              </m:ctrlPr>
            </m:sSubPr>
            <m:e>
              <m:r>
                <w:rPr>
                  <w:rFonts w:ascii="Cambria Math" w:hAnsi="Cambria Math"/>
                  <w:snapToGrid/>
                  <w:color w:val="000000"/>
                  <w:sz w:val="18"/>
                  <w:szCs w:val="18"/>
                  <w:lang w:eastAsia="de-DE"/>
                </w:rPr>
                <m:t>A</m:t>
              </m:r>
            </m:e>
            <m:sub>
              <m:r>
                <w:rPr>
                  <w:rFonts w:ascii="Cambria Math" w:hAnsi="Cambria Math"/>
                  <w:snapToGrid/>
                  <w:color w:val="000000"/>
                  <w:sz w:val="18"/>
                  <w:szCs w:val="18"/>
                  <w:lang w:eastAsia="de-DE"/>
                </w:rPr>
                <m:t>10t</m:t>
              </m:r>
            </m:sub>
          </m:sSub>
          <m:r>
            <w:rPr>
              <w:rFonts w:ascii="Cambria Math"/>
              <w:snapToGrid/>
              <w:color w:val="000000"/>
              <w:sz w:val="18"/>
              <w:szCs w:val="18"/>
              <w:lang w:eastAsia="de-DE"/>
            </w:rPr>
            <m:t xml:space="preserve"> </m:t>
          </m:r>
          <m:r>
            <w:rPr>
              <w:rFonts w:ascii="Cambria Math" w:hAnsi="Cambria Math"/>
              <w:snapToGrid/>
              <w:color w:val="000000"/>
              <w:sz w:val="18"/>
              <w:szCs w:val="18"/>
              <w:lang w:eastAsia="de-DE"/>
            </w:rPr>
            <m:t>=</m:t>
          </m:r>
          <m:r>
            <w:rPr>
              <w:rFonts w:ascii="Cambria Math"/>
              <w:snapToGrid/>
              <w:color w:val="000000"/>
              <w:sz w:val="18"/>
              <w:szCs w:val="18"/>
              <w:lang w:eastAsia="de-DE"/>
            </w:rPr>
            <m:t xml:space="preserve"> </m:t>
          </m:r>
          <m:sSup>
            <m:sSupPr>
              <m:ctrlPr>
                <w:rPr>
                  <w:rFonts w:ascii="Cambria Math" w:hAnsi="Cambria Math"/>
                  <w:i/>
                  <w:snapToGrid/>
                  <w:color w:val="000000"/>
                  <w:sz w:val="18"/>
                  <w:szCs w:val="18"/>
                  <w:lang w:val="en-GB" w:eastAsia="de-DE"/>
                </w:rPr>
              </m:ctrlPr>
            </m:sSupPr>
            <m:e>
              <m:d>
                <m:dPr>
                  <m:ctrlPr>
                    <w:rPr>
                      <w:rFonts w:ascii="Cambria Math" w:hAnsi="Cambria Math"/>
                      <w:i/>
                      <w:snapToGrid/>
                      <w:color w:val="000000"/>
                      <w:sz w:val="18"/>
                      <w:szCs w:val="18"/>
                      <w:lang w:val="en-GB" w:eastAsia="de-DE"/>
                    </w:rPr>
                  </m:ctrlPr>
                </m:dPr>
                <m:e>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10000 kg</m:t>
                      </m:r>
                    </m:num>
                    <m:den>
                      <m:r>
                        <w:rPr>
                          <w:rFonts w:ascii="Cambria Math"/>
                          <w:snapToGrid/>
                          <w:color w:val="000000"/>
                          <w:sz w:val="18"/>
                          <w:szCs w:val="18"/>
                          <w:lang w:eastAsia="de-DE"/>
                        </w:rPr>
                        <m:t>m</m:t>
                      </m:r>
                    </m:den>
                  </m:f>
                </m:e>
              </m:d>
            </m:e>
            <m:sup>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2</m:t>
                  </m:r>
                </m:num>
                <m:den>
                  <m:r>
                    <w:rPr>
                      <w:rFonts w:ascii="Cambria Math"/>
                      <w:snapToGrid/>
                      <w:color w:val="000000"/>
                      <w:sz w:val="18"/>
                      <w:szCs w:val="18"/>
                      <w:lang w:eastAsia="de-DE"/>
                    </w:rPr>
                    <m:t>3</m:t>
                  </m:r>
                </m:den>
              </m:f>
            </m:sup>
          </m:sSup>
          <m:r>
            <w:rPr>
              <w:rFonts w:ascii="Cambria Math" w:hAnsi="Cambria Math"/>
              <w:snapToGrid/>
              <w:color w:val="000000"/>
              <w:sz w:val="18"/>
              <w:szCs w:val="18"/>
              <w:lang w:eastAsia="de-DE"/>
            </w:rPr>
            <m:t>∙</m:t>
          </m:r>
          <m:r>
            <w:rPr>
              <w:rFonts w:ascii="Cambria Math"/>
              <w:snapToGrid/>
              <w:color w:val="000000"/>
              <w:sz w:val="18"/>
              <w:szCs w:val="18"/>
              <w:lang w:eastAsia="de-DE"/>
            </w:rPr>
            <m:t xml:space="preserve">A= </m:t>
          </m:r>
          <m:sSup>
            <m:sSupPr>
              <m:ctrlPr>
                <w:rPr>
                  <w:rFonts w:ascii="Cambria Math" w:hAnsi="Cambria Math"/>
                  <w:i/>
                  <w:snapToGrid/>
                  <w:color w:val="000000"/>
                  <w:sz w:val="18"/>
                  <w:szCs w:val="18"/>
                  <w:lang w:val="en-GB" w:eastAsia="en-US"/>
                </w:rPr>
              </m:ctrlPr>
            </m:sSupPr>
            <m:e>
              <m:d>
                <m:dPr>
                  <m:ctrlPr>
                    <w:rPr>
                      <w:rFonts w:ascii="Cambria Math" w:hAnsi="Cambria Math"/>
                      <w:i/>
                      <w:snapToGrid/>
                      <w:color w:val="000000"/>
                      <w:sz w:val="18"/>
                      <w:szCs w:val="18"/>
                      <w:lang w:val="en-GB" w:eastAsia="de-DE"/>
                    </w:rPr>
                  </m:ctrlPr>
                </m:dPr>
                <m:e>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10000 kg</m:t>
                      </m:r>
                    </m:num>
                    <m:den>
                      <m:r>
                        <w:rPr>
                          <w:rFonts w:ascii="Cambria Math"/>
                          <w:snapToGrid/>
                          <w:color w:val="000000"/>
                          <w:sz w:val="18"/>
                          <w:szCs w:val="18"/>
                          <w:lang w:eastAsia="de-DE"/>
                        </w:rPr>
                        <m:t>285 kg</m:t>
                      </m:r>
                    </m:den>
                  </m:f>
                </m:e>
              </m:d>
            </m:e>
            <m:sup>
              <m:f>
                <m:fPr>
                  <m:ctrlPr>
                    <w:rPr>
                      <w:rFonts w:ascii="Cambria Math" w:hAnsi="Cambria Math"/>
                      <w:i/>
                      <w:snapToGrid/>
                      <w:color w:val="000000"/>
                      <w:sz w:val="18"/>
                      <w:szCs w:val="18"/>
                      <w:lang w:val="en-GB" w:eastAsia="de-DE"/>
                    </w:rPr>
                  </m:ctrlPr>
                </m:fPr>
                <m:num>
                  <m:r>
                    <w:rPr>
                      <w:rFonts w:ascii="Cambria Math" w:hAnsi="Cambria Math"/>
                      <w:snapToGrid/>
                      <w:color w:val="000000"/>
                      <w:sz w:val="18"/>
                      <w:szCs w:val="18"/>
                      <w:lang w:eastAsia="de-DE"/>
                    </w:rPr>
                    <m:t>2</m:t>
                  </m:r>
                </m:num>
                <m:den>
                  <m:r>
                    <w:rPr>
                      <w:rFonts w:ascii="Cambria Math" w:hAnsi="Cambria Math"/>
                      <w:snapToGrid/>
                      <w:color w:val="000000"/>
                      <w:sz w:val="18"/>
                      <w:szCs w:val="18"/>
                      <w:lang w:eastAsia="de-DE"/>
                    </w:rPr>
                    <m:t>3</m:t>
                  </m:r>
                </m:den>
              </m:f>
            </m:sup>
          </m:sSup>
          <m:r>
            <w:rPr>
              <w:rFonts w:ascii="Cambria Math" w:hAnsi="Cambria Math"/>
              <w:snapToGrid/>
              <w:color w:val="000000"/>
              <w:sz w:val="18"/>
              <w:szCs w:val="18"/>
              <w:lang w:eastAsia="de-DE"/>
            </w:rPr>
            <m:t>∙</m:t>
          </m:r>
          <m:r>
            <w:rPr>
              <w:rFonts w:ascii="Cambria Math"/>
              <w:snapToGrid/>
              <w:color w:val="000000"/>
              <w:sz w:val="18"/>
              <w:szCs w:val="18"/>
              <w:lang w:eastAsia="de-DE"/>
            </w:rPr>
            <m:t xml:space="preserve">29.4 </m:t>
          </m:r>
          <m:box>
            <m:boxPr>
              <m:ctrlPr>
                <w:rPr>
                  <w:rFonts w:ascii="Cambria Math" w:hAnsi="Cambria Math"/>
                  <w:i/>
                  <w:snapToGrid/>
                  <w:color w:val="000000"/>
                  <w:sz w:val="18"/>
                  <w:szCs w:val="18"/>
                  <w:lang w:val="en-GB" w:eastAsia="de-DE"/>
                </w:rPr>
              </m:ctrlPr>
            </m:boxPr>
            <m:e>
              <m:argPr>
                <m:argSz m:val="-1"/>
              </m:argPr>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kg</m:t>
                  </m:r>
                </m:num>
                <m:den>
                  <m:r>
                    <w:rPr>
                      <w:rFonts w:ascii="Cambria Math"/>
                      <w:snapToGrid/>
                      <w:color w:val="000000"/>
                      <w:sz w:val="18"/>
                      <w:szCs w:val="18"/>
                      <w:lang w:eastAsia="de-DE"/>
                    </w:rPr>
                    <m:t>min</m:t>
                  </m:r>
                </m:den>
              </m:f>
            </m:e>
          </m:box>
          <m:r>
            <w:rPr>
              <w:rFonts w:ascii="Cambria Math"/>
              <w:snapToGrid/>
              <w:color w:val="000000"/>
              <w:sz w:val="18"/>
              <w:szCs w:val="18"/>
              <w:lang w:eastAsia="de-DE"/>
            </w:rPr>
            <m:t xml:space="preserve">=315 </m:t>
          </m:r>
          <m:box>
            <m:boxPr>
              <m:ctrlPr>
                <w:rPr>
                  <w:rFonts w:ascii="Cambria Math" w:hAnsi="Cambria Math"/>
                  <w:i/>
                  <w:snapToGrid/>
                  <w:color w:val="000000"/>
                  <w:sz w:val="18"/>
                  <w:szCs w:val="18"/>
                  <w:lang w:val="en-GB" w:eastAsia="de-DE"/>
                </w:rPr>
              </m:ctrlPr>
            </m:boxPr>
            <m:e>
              <m:argPr>
                <m:argSz m:val="-1"/>
              </m:argPr>
              <m:f>
                <m:fPr>
                  <m:ctrlPr>
                    <w:rPr>
                      <w:rFonts w:ascii="Cambria Math" w:hAnsi="Cambria Math"/>
                      <w:i/>
                      <w:snapToGrid/>
                      <w:color w:val="000000"/>
                      <w:sz w:val="18"/>
                      <w:szCs w:val="18"/>
                      <w:lang w:val="en-GB" w:eastAsia="de-DE"/>
                    </w:rPr>
                  </m:ctrlPr>
                </m:fPr>
                <m:num>
                  <m:r>
                    <w:rPr>
                      <w:rFonts w:ascii="Cambria Math"/>
                      <w:snapToGrid/>
                      <w:color w:val="000000"/>
                      <w:sz w:val="18"/>
                      <w:szCs w:val="18"/>
                      <w:lang w:eastAsia="de-DE"/>
                    </w:rPr>
                    <m:t>kg</m:t>
                  </m:r>
                </m:num>
                <m:den>
                  <m:r>
                    <w:rPr>
                      <w:rFonts w:ascii="Cambria Math"/>
                      <w:snapToGrid/>
                      <w:color w:val="000000"/>
                      <w:sz w:val="18"/>
                      <w:szCs w:val="18"/>
                      <w:lang w:eastAsia="de-DE"/>
                    </w:rPr>
                    <m:t>min</m:t>
                  </m:r>
                </m:den>
              </m:f>
            </m:e>
          </m:box>
        </m:oMath>
      </m:oMathPara>
    </w:p>
    <w:p w:rsidR="007F7449" w:rsidRPr="00FC2408" w:rsidRDefault="007F7449" w:rsidP="002B0818">
      <w:pPr>
        <w:tabs>
          <w:tab w:val="clear" w:pos="431"/>
        </w:tabs>
        <w:suppressAutoHyphens/>
        <w:overflowPunct/>
        <w:adjustRightInd/>
        <w:spacing w:before="240" w:after="240" w:line="240" w:lineRule="atLeast"/>
        <w:ind w:left="1134" w:right="1134"/>
        <w:rPr>
          <w:i/>
          <w:snapToGrid/>
          <w:szCs w:val="21"/>
          <w:vertAlign w:val="subscript"/>
        </w:rPr>
      </w:pPr>
      <w:r w:rsidRPr="00FC2408">
        <w:rPr>
          <w:rFonts w:hint="eastAsia"/>
          <w:snapToGrid/>
          <w:szCs w:val="21"/>
        </w:rPr>
        <w:t>计算校正燃烧速率</w:t>
      </w:r>
      <w:r w:rsidRPr="00FC2408">
        <w:rPr>
          <w:i/>
          <w:snapToGrid/>
          <w:szCs w:val="21"/>
        </w:rPr>
        <w:t>A</w:t>
      </w:r>
      <w:r w:rsidRPr="00FC2408">
        <w:rPr>
          <w:i/>
          <w:snapToGrid/>
          <w:szCs w:val="21"/>
          <w:vertAlign w:val="subscript"/>
        </w:rPr>
        <w:t>c</w:t>
      </w:r>
      <w:r w:rsidR="00B00099">
        <w:rPr>
          <w:i/>
          <w:snapToGrid/>
          <w:szCs w:val="21"/>
          <w:vertAlign w:val="subscript"/>
        </w:rPr>
        <w:t>：</w:t>
      </w:r>
    </w:p>
    <w:p w:rsidR="007F7449" w:rsidRPr="007F7449" w:rsidRDefault="006C076C" w:rsidP="007F7449">
      <w:pPr>
        <w:tabs>
          <w:tab w:val="clear" w:pos="431"/>
        </w:tabs>
        <w:suppressAutoHyphens/>
        <w:overflowPunct/>
        <w:adjustRightInd/>
        <w:snapToGrid/>
        <w:spacing w:after="120" w:line="240" w:lineRule="atLeast"/>
        <w:ind w:left="1134" w:right="1134"/>
        <w:jc w:val="center"/>
        <w:rPr>
          <w:snapToGrid/>
          <w:sz w:val="18"/>
          <w:szCs w:val="18"/>
          <w:lang w:val="fr-FR" w:eastAsia="en-US"/>
        </w:rPr>
      </w:pPr>
      <m:oMathPara>
        <m:oMath>
          <m:sSub>
            <m:sSubPr>
              <m:ctrlPr>
                <w:rPr>
                  <w:rFonts w:ascii="Cambria Math" w:hAnsi="Cambria Math"/>
                  <w:i/>
                  <w:snapToGrid/>
                  <w:sz w:val="18"/>
                  <w:szCs w:val="18"/>
                  <w:lang w:val="en-GB" w:eastAsia="en-US"/>
                </w:rPr>
              </m:ctrlPr>
            </m:sSubPr>
            <m:e>
              <m:r>
                <w:rPr>
                  <w:rFonts w:ascii="Cambria Math" w:hAnsi="Cambria Math"/>
                  <w:snapToGrid/>
                  <w:sz w:val="18"/>
                  <w:szCs w:val="18"/>
                  <w:lang w:val="fr-FR" w:eastAsia="en-US"/>
                </w:rPr>
                <m:t>A</m:t>
              </m:r>
            </m:e>
            <m:sub>
              <m:r>
                <w:rPr>
                  <w:rFonts w:ascii="Cambria Math" w:hAnsi="Cambria Math"/>
                  <w:snapToGrid/>
                  <w:sz w:val="18"/>
                  <w:szCs w:val="18"/>
                  <w:lang w:val="fr-FR" w:eastAsia="en-US"/>
                </w:rPr>
                <m:t>c</m:t>
              </m:r>
            </m:sub>
          </m:sSub>
          <m:r>
            <w:rPr>
              <w:rFonts w:ascii="Cambria Math" w:hAnsi="Cambria Math"/>
              <w:snapToGrid/>
              <w:sz w:val="18"/>
              <w:szCs w:val="18"/>
              <w:lang w:val="fr-FR" w:eastAsia="en-US"/>
            </w:rPr>
            <m:t xml:space="preserve"> = </m:t>
          </m:r>
          <m:sSub>
            <m:sSubPr>
              <m:ctrlPr>
                <w:rPr>
                  <w:rFonts w:ascii="Cambria Math" w:hAnsi="Cambria Math"/>
                  <w:i/>
                  <w:snapToGrid/>
                  <w:sz w:val="18"/>
                  <w:szCs w:val="18"/>
                  <w:lang w:val="en-GB" w:eastAsia="en-US"/>
                </w:rPr>
              </m:ctrlPr>
            </m:sSubPr>
            <m:e>
              <m:r>
                <w:rPr>
                  <w:rFonts w:ascii="Cambria Math" w:hAnsi="Cambria Math"/>
                  <w:snapToGrid/>
                  <w:sz w:val="18"/>
                  <w:szCs w:val="18"/>
                  <w:lang w:val="fr-FR" w:eastAsia="en-US"/>
                </w:rPr>
                <m:t>A</m:t>
              </m:r>
            </m:e>
            <m:sub>
              <m:r>
                <w:rPr>
                  <w:rFonts w:ascii="Cambria Math" w:hAnsi="Cambria Math"/>
                  <w:snapToGrid/>
                  <w:sz w:val="18"/>
                  <w:szCs w:val="18"/>
                  <w:lang w:val="fr-FR" w:eastAsia="en-US"/>
                </w:rPr>
                <m:t>10t</m:t>
              </m:r>
            </m:sub>
          </m:sSub>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sSub>
                <m:sSubPr>
                  <m:ctrlPr>
                    <w:rPr>
                      <w:rFonts w:ascii="Cambria Math" w:hAnsi="Cambria Math"/>
                      <w:i/>
                      <w:snapToGrid/>
                      <w:sz w:val="18"/>
                      <w:szCs w:val="18"/>
                      <w:lang w:val="en-GB" w:eastAsia="en-US"/>
                    </w:rPr>
                  </m:ctrlPr>
                </m:sSubPr>
                <m:e>
                  <m:r>
                    <w:rPr>
                      <w:rFonts w:ascii="Cambria Math" w:hAnsi="Cambria Math"/>
                      <w:snapToGrid/>
                      <w:sz w:val="18"/>
                      <w:szCs w:val="18"/>
                      <w:lang w:val="fr-FR" w:eastAsia="en-US"/>
                    </w:rPr>
                    <m:t>H</m:t>
                  </m:r>
                </m:e>
                <m:sub>
                  <m:r>
                    <w:rPr>
                      <w:rFonts w:ascii="Cambria Math" w:hAnsi="Cambria Math"/>
                      <w:snapToGrid/>
                      <w:sz w:val="18"/>
                      <w:szCs w:val="18"/>
                      <w:lang w:val="fr-FR" w:eastAsia="en-US"/>
                    </w:rPr>
                    <m:t>v</m:t>
                  </m:r>
                </m:sub>
              </m:sSub>
            </m:num>
            <m:den>
              <m:r>
                <w:rPr>
                  <w:rFonts w:ascii="Cambria Math" w:hAnsi="Cambria Math"/>
                  <w:snapToGrid/>
                  <w:sz w:val="18"/>
                  <w:szCs w:val="18"/>
                  <w:lang w:val="fr-FR" w:eastAsia="en-US"/>
                </w:rPr>
                <m:t>33500</m:t>
              </m:r>
            </m:den>
          </m:f>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fr-FR" w:eastAsia="en-US"/>
                </w:rPr>
                <m:t xml:space="preserve">ŋ </m:t>
              </m:r>
            </m:num>
            <m:den>
              <m:r>
                <w:rPr>
                  <w:rFonts w:ascii="Cambria Math" w:hAnsi="Cambria Math"/>
                  <w:snapToGrid/>
                  <w:sz w:val="18"/>
                  <w:szCs w:val="18"/>
                  <w:lang w:val="fr-FR" w:eastAsia="en-US"/>
                </w:rPr>
                <m:t>0.25</m:t>
              </m:r>
            </m:den>
          </m:f>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fr-FR" w:eastAsia="en-US"/>
                </w:rPr>
                <m:t>f</m:t>
              </m:r>
            </m:num>
            <m:den>
              <m:r>
                <w:rPr>
                  <w:rFonts w:ascii="Cambria Math" w:hAnsi="Cambria Math"/>
                  <w:snapToGrid/>
                  <w:sz w:val="18"/>
                  <w:szCs w:val="18"/>
                  <w:lang w:val="fr-FR" w:eastAsia="en-US"/>
                </w:rPr>
                <m:t>2.78</m:t>
              </m:r>
            </m:den>
          </m:f>
          <m:r>
            <w:rPr>
              <w:rFonts w:ascii="Cambria Math" w:hAnsi="Cambria Math"/>
              <w:snapToGrid/>
              <w:sz w:val="18"/>
              <w:szCs w:val="18"/>
              <w:lang w:val="fr-FR" w:eastAsia="en-US"/>
            </w:rPr>
            <m:t xml:space="preserve">=315 </m:t>
          </m:r>
          <m:box>
            <m:boxPr>
              <m:ctrlPr>
                <w:rPr>
                  <w:rFonts w:ascii="Cambria Math" w:hAnsi="Cambria Math"/>
                  <w:i/>
                  <w:snapToGrid/>
                  <w:sz w:val="18"/>
                  <w:szCs w:val="18"/>
                  <w:lang w:val="en-GB" w:eastAsia="en-US"/>
                </w:rPr>
              </m:ctrlPr>
            </m:boxPr>
            <m:e>
              <m:argPr>
                <m:argSz m:val="-1"/>
              </m:argPr>
              <m:f>
                <m:fPr>
                  <m:ctrlPr>
                    <w:rPr>
                      <w:rFonts w:ascii="Cambria Math" w:hAnsi="Cambria Math"/>
                      <w:i/>
                      <w:snapToGrid/>
                      <w:sz w:val="18"/>
                      <w:szCs w:val="18"/>
                      <w:lang w:val="en-GB" w:eastAsia="en-US"/>
                    </w:rPr>
                  </m:ctrlPr>
                </m:fPr>
                <m:num>
                  <m:r>
                    <w:rPr>
                      <w:rFonts w:ascii="Cambria Math" w:hAnsi="Cambria Math"/>
                      <w:snapToGrid/>
                      <w:sz w:val="18"/>
                      <w:szCs w:val="18"/>
                      <w:lang w:val="en-GB" w:eastAsia="en-US"/>
                    </w:rPr>
                    <m:t>kg</m:t>
                  </m:r>
                </m:num>
                <m:den>
                  <m:r>
                    <w:rPr>
                      <w:rFonts w:ascii="Cambria Math" w:hAnsi="Cambria Math"/>
                      <w:snapToGrid/>
                      <w:sz w:val="18"/>
                      <w:szCs w:val="18"/>
                      <w:lang w:val="en-GB" w:eastAsia="en-US"/>
                    </w:rPr>
                    <m:t>min</m:t>
                  </m:r>
                </m:den>
              </m:f>
            </m:e>
          </m:box>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fr-FR" w:eastAsia="en-US"/>
                </w:rPr>
                <m:t xml:space="preserve">15626 </m:t>
              </m:r>
              <m:box>
                <m:boxPr>
                  <m:ctrlPr>
                    <w:rPr>
                      <w:rFonts w:ascii="Cambria Math" w:hAnsi="Cambria Math"/>
                      <w:i/>
                      <w:snapToGrid/>
                      <w:sz w:val="18"/>
                      <w:szCs w:val="18"/>
                      <w:lang w:val="en-GB" w:eastAsia="en-US"/>
                    </w:rPr>
                  </m:ctrlPr>
                </m:boxPr>
                <m:e>
                  <m:argPr>
                    <m:argSz m:val="-1"/>
                  </m:argPr>
                  <m:f>
                    <m:fPr>
                      <m:ctrlPr>
                        <w:rPr>
                          <w:rFonts w:ascii="Cambria Math" w:hAnsi="Cambria Math"/>
                          <w:i/>
                          <w:snapToGrid/>
                          <w:sz w:val="18"/>
                          <w:szCs w:val="18"/>
                          <w:lang w:val="en-GB" w:eastAsia="en-US"/>
                        </w:rPr>
                      </m:ctrlPr>
                    </m:fPr>
                    <m:num>
                      <m:r>
                        <w:rPr>
                          <w:rFonts w:ascii="Cambria Math" w:hAnsi="Cambria Math"/>
                          <w:snapToGrid/>
                          <w:sz w:val="18"/>
                          <w:szCs w:val="18"/>
                          <w:lang w:val="en-GB" w:eastAsia="en-US"/>
                        </w:rPr>
                        <m:t>kJ</m:t>
                      </m:r>
                    </m:num>
                    <m:den>
                      <m:r>
                        <w:rPr>
                          <w:rFonts w:ascii="Cambria Math" w:hAnsi="Cambria Math"/>
                          <w:snapToGrid/>
                          <w:sz w:val="18"/>
                          <w:szCs w:val="18"/>
                          <w:lang w:val="en-GB" w:eastAsia="en-US"/>
                        </w:rPr>
                        <m:t>kg</m:t>
                      </m:r>
                    </m:den>
                  </m:f>
                </m:e>
              </m:box>
            </m:num>
            <m:den>
              <m:r>
                <w:rPr>
                  <w:rFonts w:ascii="Cambria Math" w:hAnsi="Cambria Math"/>
                  <w:snapToGrid/>
                  <w:sz w:val="18"/>
                  <w:szCs w:val="18"/>
                  <w:lang w:val="fr-FR" w:eastAsia="en-US"/>
                </w:rPr>
                <m:t>33500</m:t>
              </m:r>
              <m:box>
                <m:boxPr>
                  <m:ctrlPr>
                    <w:rPr>
                      <w:rFonts w:ascii="Cambria Math" w:hAnsi="Cambria Math"/>
                      <w:i/>
                      <w:snapToGrid/>
                      <w:sz w:val="18"/>
                      <w:szCs w:val="18"/>
                      <w:lang w:val="en-GB" w:eastAsia="en-US"/>
                    </w:rPr>
                  </m:ctrlPr>
                </m:boxPr>
                <m:e>
                  <m:argPr>
                    <m:argSz m:val="-1"/>
                  </m:argPr>
                  <m:f>
                    <m:fPr>
                      <m:ctrlPr>
                        <w:rPr>
                          <w:rFonts w:ascii="Cambria Math" w:hAnsi="Cambria Math"/>
                          <w:i/>
                          <w:snapToGrid/>
                          <w:sz w:val="18"/>
                          <w:szCs w:val="18"/>
                          <w:lang w:val="en-GB" w:eastAsia="en-US"/>
                        </w:rPr>
                      </m:ctrlPr>
                    </m:fPr>
                    <m:num>
                      <m:r>
                        <w:rPr>
                          <w:rFonts w:ascii="Cambria Math" w:hAnsi="Cambria Math"/>
                          <w:snapToGrid/>
                          <w:sz w:val="18"/>
                          <w:szCs w:val="18"/>
                          <w:lang w:val="en-GB" w:eastAsia="en-US"/>
                        </w:rPr>
                        <m:t>kJ</m:t>
                      </m:r>
                    </m:num>
                    <m:den>
                      <m:r>
                        <w:rPr>
                          <w:rFonts w:ascii="Cambria Math" w:hAnsi="Cambria Math"/>
                          <w:snapToGrid/>
                          <w:sz w:val="18"/>
                          <w:szCs w:val="18"/>
                          <w:lang w:val="en-GB" w:eastAsia="en-US"/>
                        </w:rPr>
                        <m:t>kg</m:t>
                      </m:r>
                    </m:den>
                  </m:f>
                </m:e>
              </m:box>
            </m:den>
          </m:f>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fr-FR" w:eastAsia="en-US"/>
                </w:rPr>
                <m:t>0.24</m:t>
              </m:r>
            </m:num>
            <m:den>
              <m:r>
                <w:rPr>
                  <w:rFonts w:ascii="Cambria Math" w:hAnsi="Cambria Math"/>
                  <w:snapToGrid/>
                  <w:sz w:val="18"/>
                  <w:szCs w:val="18"/>
                  <w:lang w:val="fr-FR" w:eastAsia="en-US"/>
                </w:rPr>
                <m:t>0.25</m:t>
              </m:r>
            </m:den>
          </m:f>
          <m:r>
            <w:rPr>
              <w:rFonts w:ascii="Cambria Math" w:hAnsi="Cambria Math"/>
              <w:snapToGrid/>
              <w:sz w:val="18"/>
              <w:szCs w:val="18"/>
              <w:lang w:val="fr-FR" w:eastAsia="en-US"/>
            </w:rPr>
            <m:t xml:space="preserve"> ∙ </m:t>
          </m:r>
          <m:f>
            <m:fPr>
              <m:ctrlPr>
                <w:rPr>
                  <w:rFonts w:ascii="Cambria Math" w:hAnsi="Cambria Math"/>
                  <w:i/>
                  <w:snapToGrid/>
                  <w:sz w:val="18"/>
                  <w:szCs w:val="18"/>
                  <w:lang w:val="en-GB" w:eastAsia="en-US"/>
                </w:rPr>
              </m:ctrlPr>
            </m:fPr>
            <m:num>
              <m:r>
                <w:rPr>
                  <w:rFonts w:ascii="Cambria Math" w:hAnsi="Cambria Math"/>
                  <w:snapToGrid/>
                  <w:sz w:val="18"/>
                  <w:szCs w:val="18"/>
                  <w:lang w:val="fr-FR" w:eastAsia="en-US"/>
                </w:rPr>
                <m:t>3.73</m:t>
              </m:r>
            </m:num>
            <m:den>
              <m:r>
                <w:rPr>
                  <w:rFonts w:ascii="Cambria Math" w:hAnsi="Cambria Math"/>
                  <w:snapToGrid/>
                  <w:sz w:val="18"/>
                  <w:szCs w:val="18"/>
                  <w:lang w:val="fr-FR" w:eastAsia="en-US"/>
                </w:rPr>
                <m:t>2.78</m:t>
              </m:r>
            </m:den>
          </m:f>
          <m:r>
            <w:rPr>
              <w:rFonts w:ascii="Cambria Math" w:hAnsi="Cambria Math"/>
              <w:snapToGrid/>
              <w:sz w:val="18"/>
              <w:szCs w:val="18"/>
              <w:lang w:val="fr-FR" w:eastAsia="en-US"/>
            </w:rPr>
            <m:t xml:space="preserve">=189 </m:t>
          </m:r>
          <m:box>
            <m:boxPr>
              <m:ctrlPr>
                <w:rPr>
                  <w:rFonts w:ascii="Cambria Math" w:hAnsi="Cambria Math"/>
                  <w:i/>
                  <w:snapToGrid/>
                  <w:sz w:val="18"/>
                  <w:szCs w:val="18"/>
                  <w:lang w:val="en-GB" w:eastAsia="en-US"/>
                </w:rPr>
              </m:ctrlPr>
            </m:boxPr>
            <m:e>
              <m:argPr>
                <m:argSz m:val="-1"/>
              </m:argPr>
              <m:f>
                <m:fPr>
                  <m:ctrlPr>
                    <w:rPr>
                      <w:rFonts w:ascii="Cambria Math" w:hAnsi="Cambria Math"/>
                      <w:i/>
                      <w:snapToGrid/>
                      <w:sz w:val="18"/>
                      <w:szCs w:val="18"/>
                      <w:lang w:val="en-GB" w:eastAsia="en-US"/>
                    </w:rPr>
                  </m:ctrlPr>
                </m:fPr>
                <m:num>
                  <m:r>
                    <w:rPr>
                      <w:rFonts w:ascii="Cambria Math" w:hAnsi="Cambria Math"/>
                      <w:snapToGrid/>
                      <w:sz w:val="18"/>
                      <w:szCs w:val="18"/>
                      <w:lang w:val="en-GB" w:eastAsia="en-US"/>
                    </w:rPr>
                    <m:t>kg</m:t>
                  </m:r>
                </m:num>
                <m:den>
                  <m:r>
                    <w:rPr>
                      <w:rFonts w:ascii="Cambria Math" w:hAnsi="Cambria Math"/>
                      <w:snapToGrid/>
                      <w:sz w:val="18"/>
                      <w:szCs w:val="18"/>
                      <w:lang w:val="en-GB" w:eastAsia="en-US"/>
                    </w:rPr>
                    <m:t>min</m:t>
                  </m:r>
                </m:den>
              </m:f>
            </m:e>
          </m:box>
        </m:oMath>
      </m:oMathPara>
    </w:p>
    <w:p w:rsidR="007F7449" w:rsidRPr="00FC2408" w:rsidRDefault="007F7449" w:rsidP="002B0818">
      <w:pPr>
        <w:tabs>
          <w:tab w:val="clear" w:pos="431"/>
        </w:tabs>
        <w:suppressAutoHyphens/>
        <w:overflowPunct/>
        <w:adjustRightInd/>
        <w:spacing w:before="240" w:after="240"/>
        <w:ind w:left="1134" w:right="1134"/>
        <w:rPr>
          <w:snapToGrid/>
          <w:szCs w:val="21"/>
          <w:lang w:val="en-GB"/>
        </w:rPr>
      </w:pPr>
      <w:r w:rsidRPr="00FC2408">
        <w:rPr>
          <w:rFonts w:hint="eastAsia"/>
          <w:snapToGrid/>
          <w:szCs w:val="21"/>
          <w:lang w:val="en-GB"/>
        </w:rPr>
        <w:t>退敏爆炸物划入第</w:t>
      </w:r>
      <w:r w:rsidRPr="00FC2408">
        <w:rPr>
          <w:snapToGrid/>
          <w:szCs w:val="21"/>
          <w:lang w:val="en-GB"/>
        </w:rPr>
        <w:t>2</w:t>
      </w:r>
      <w:r w:rsidRPr="00FC2408">
        <w:rPr>
          <w:rFonts w:hint="eastAsia"/>
          <w:snapToGrid/>
          <w:szCs w:val="21"/>
          <w:lang w:val="en-GB"/>
        </w:rPr>
        <w:t>类。</w:t>
      </w:r>
      <w:r w:rsidRPr="00FC2408">
        <w:rPr>
          <w:snapToGrid/>
          <w:szCs w:val="21"/>
          <w:lang w:val="en-GB"/>
        </w:rPr>
        <w:t>”</w:t>
      </w:r>
      <w:r w:rsidRPr="00FC2408">
        <w:rPr>
          <w:rFonts w:hint="eastAsia"/>
          <w:snapToGrid/>
          <w:szCs w:val="21"/>
          <w:lang w:val="en-GB"/>
        </w:rPr>
        <w:t>。</w:t>
      </w:r>
    </w:p>
    <w:p w:rsidR="007F7449" w:rsidRPr="00FC2408" w:rsidRDefault="007F7449" w:rsidP="00FC2408">
      <w:pPr>
        <w:pStyle w:val="SingleTxtGC"/>
        <w:rPr>
          <w:rFonts w:ascii="Time New Roman" w:eastAsia="楷体" w:hAnsi="Time New Roman" w:hint="eastAsia"/>
          <w:snapToGrid/>
        </w:rPr>
      </w:pPr>
      <w:r w:rsidRPr="00FC2408">
        <w:rPr>
          <w:rFonts w:ascii="Time New Roman" w:eastAsia="楷体" w:hAnsi="Time New Roman"/>
          <w:snapToGrid/>
          <w:lang w:val="en-GB"/>
        </w:rPr>
        <w:t>(</w:t>
      </w:r>
      <w:r w:rsidRPr="00FC2408">
        <w:rPr>
          <w:rFonts w:ascii="Time New Roman" w:eastAsia="楷体" w:hAnsi="Time New Roman" w:hint="eastAsia"/>
          <w:snapToGrid/>
          <w:lang w:val="en-GB"/>
        </w:rPr>
        <w:t>参考文件：</w:t>
      </w:r>
      <w:r w:rsidRPr="00FC2408">
        <w:rPr>
          <w:rFonts w:ascii="Time New Roman" w:eastAsia="楷体" w:hAnsi="Time New Roman"/>
          <w:snapToGrid/>
          <w:lang w:val="en-GB"/>
        </w:rPr>
        <w:t>ST/SG/AC.10/C.3/2014/2)</w:t>
      </w:r>
    </w:p>
    <w:p w:rsidR="007F7449" w:rsidRPr="00FC2408" w:rsidRDefault="007F7449" w:rsidP="00FC2408">
      <w:pPr>
        <w:pStyle w:val="H1GC"/>
        <w:rPr>
          <w:snapToGrid/>
          <w:lang w:val="en-GB"/>
        </w:rPr>
      </w:pPr>
      <w:r w:rsidRPr="00FC2408">
        <w:rPr>
          <w:snapToGrid/>
          <w:lang w:val="en-GB"/>
        </w:rPr>
        <w:tab/>
      </w:r>
      <w:r w:rsidRPr="00FC2408">
        <w:rPr>
          <w:snapToGrid/>
          <w:lang w:val="en-GB"/>
        </w:rPr>
        <w:tab/>
      </w:r>
      <w:r w:rsidRPr="00FC2408">
        <w:rPr>
          <w:rFonts w:hint="eastAsia"/>
          <w:snapToGrid/>
        </w:rPr>
        <w:t>附录</w:t>
      </w:r>
      <w:r w:rsidRPr="00FC2408">
        <w:rPr>
          <w:snapToGrid/>
        </w:rPr>
        <w:t>6</w:t>
      </w:r>
    </w:p>
    <w:p w:rsidR="007F7449" w:rsidRPr="00745D2C" w:rsidRDefault="00216ABE" w:rsidP="00745D2C">
      <w:pPr>
        <w:tabs>
          <w:tab w:val="clear" w:pos="431"/>
        </w:tabs>
        <w:suppressAutoHyphens/>
        <w:overflowPunct/>
        <w:adjustRightInd/>
        <w:spacing w:after="120"/>
        <w:ind w:left="1134" w:right="1134"/>
        <w:rPr>
          <w:snapToGrid/>
          <w:szCs w:val="21"/>
          <w:lang w:val="en-GB"/>
        </w:rPr>
      </w:pPr>
      <w:r>
        <w:rPr>
          <w:snapToGrid/>
          <w:szCs w:val="21"/>
          <w:lang w:val="en-GB"/>
        </w:rPr>
        <w:t>3.3</w:t>
      </w:r>
      <w:r w:rsidR="007F7449" w:rsidRPr="00745D2C">
        <w:rPr>
          <w:snapToGrid/>
          <w:szCs w:val="21"/>
          <w:lang w:val="en-GB"/>
        </w:rPr>
        <w:t>(c)</w:t>
      </w:r>
      <w:r w:rsidR="007F7449" w:rsidRPr="00745D2C">
        <w:rPr>
          <w:snapToGrid/>
          <w:szCs w:val="21"/>
          <w:lang w:val="en-GB"/>
        </w:rPr>
        <w:tab/>
      </w:r>
      <w:r w:rsidR="007F7449" w:rsidRPr="00745D2C">
        <w:rPr>
          <w:rFonts w:hint="eastAsia"/>
          <w:snapToGrid/>
          <w:szCs w:val="21"/>
          <w:lang w:val="en-GB"/>
        </w:rPr>
        <w:t>修改如下：</w:t>
      </w:r>
    </w:p>
    <w:p w:rsidR="007F7449" w:rsidRPr="00745D2C" w:rsidRDefault="007F7449" w:rsidP="00745D2C">
      <w:pPr>
        <w:tabs>
          <w:tab w:val="clear" w:pos="431"/>
        </w:tabs>
        <w:suppressAutoHyphens/>
        <w:overflowPunct/>
        <w:adjustRightInd/>
        <w:spacing w:after="120"/>
        <w:ind w:left="1134" w:right="1134"/>
        <w:rPr>
          <w:snapToGrid/>
          <w:szCs w:val="21"/>
          <w:lang w:val="en-GB"/>
        </w:rPr>
      </w:pPr>
      <w:r w:rsidRPr="00745D2C">
        <w:rPr>
          <w:snapToGrid/>
          <w:szCs w:val="21"/>
          <w:lang w:val="en-GB"/>
        </w:rPr>
        <w:t>“(c)</w:t>
      </w:r>
      <w:r w:rsidRPr="00745D2C">
        <w:rPr>
          <w:snapToGrid/>
          <w:szCs w:val="21"/>
          <w:lang w:val="en-GB"/>
        </w:rPr>
        <w:tab/>
      </w:r>
      <w:r w:rsidRPr="00745D2C">
        <w:rPr>
          <w:rFonts w:hint="eastAsia"/>
          <w:snapToGrid/>
          <w:szCs w:val="21"/>
          <w:lang w:val="en-GB"/>
        </w:rPr>
        <w:t>含有某个</w:t>
      </w:r>
      <w:r w:rsidRPr="00745D2C">
        <w:rPr>
          <w:snapToGrid/>
          <w:szCs w:val="21"/>
          <w:lang w:val="en-GB"/>
        </w:rPr>
        <w:t>(</w:t>
      </w:r>
      <w:r w:rsidRPr="00745D2C">
        <w:rPr>
          <w:rFonts w:hint="eastAsia"/>
          <w:snapToGrid/>
          <w:szCs w:val="21"/>
          <w:lang w:val="en-GB"/>
        </w:rPr>
        <w:t>或多个</w:t>
      </w:r>
      <w:r w:rsidRPr="00745D2C">
        <w:rPr>
          <w:snapToGrid/>
          <w:szCs w:val="21"/>
          <w:lang w:val="en-GB"/>
        </w:rPr>
        <w:t>)</w:t>
      </w:r>
      <w:r w:rsidRPr="00745D2C">
        <w:rPr>
          <w:rFonts w:hint="eastAsia"/>
          <w:snapToGrid/>
          <w:szCs w:val="21"/>
          <w:lang w:val="en-GB"/>
        </w:rPr>
        <w:t>具爆炸性原子团的有机物质或有机物质的均匀混合物：</w:t>
      </w:r>
    </w:p>
    <w:p w:rsidR="007F7449" w:rsidRPr="00745D2C" w:rsidRDefault="007F7449" w:rsidP="008355E5">
      <w:pPr>
        <w:tabs>
          <w:tab w:val="clear" w:pos="431"/>
          <w:tab w:val="left" w:pos="1418"/>
        </w:tabs>
        <w:suppressAutoHyphens/>
        <w:overflowPunct/>
        <w:adjustRightInd/>
        <w:spacing w:after="120"/>
        <w:ind w:left="1724" w:right="1134"/>
        <w:rPr>
          <w:snapToGrid/>
          <w:szCs w:val="21"/>
          <w:lang w:val="en-GB"/>
        </w:rPr>
      </w:pPr>
      <w:r w:rsidRPr="00745D2C">
        <w:rPr>
          <w:snapToGrid/>
          <w:szCs w:val="21"/>
          <w:lang w:val="en-GB"/>
        </w:rPr>
        <w:t>-</w:t>
      </w:r>
      <w:r w:rsidR="00216ABE">
        <w:rPr>
          <w:snapToGrid/>
          <w:szCs w:val="21"/>
          <w:lang w:val="en-GB"/>
        </w:rPr>
        <w:tab/>
      </w:r>
      <w:r w:rsidRPr="00745D2C">
        <w:rPr>
          <w:rFonts w:hint="eastAsia"/>
          <w:snapToGrid/>
          <w:szCs w:val="21"/>
          <w:lang w:val="en-GB"/>
        </w:rPr>
        <w:t>放热分解能低于</w:t>
      </w:r>
      <w:r w:rsidRPr="00745D2C">
        <w:rPr>
          <w:snapToGrid/>
          <w:szCs w:val="21"/>
          <w:lang w:val="en-GB"/>
        </w:rPr>
        <w:t>500</w:t>
      </w:r>
      <w:r w:rsidRPr="00745D2C">
        <w:rPr>
          <w:rFonts w:hint="eastAsia"/>
          <w:snapToGrid/>
          <w:szCs w:val="21"/>
          <w:lang w:val="en-GB"/>
        </w:rPr>
        <w:t>焦耳</w:t>
      </w:r>
      <w:r w:rsidRPr="00745D2C">
        <w:rPr>
          <w:snapToGrid/>
          <w:szCs w:val="21"/>
          <w:lang w:val="en-GB"/>
        </w:rPr>
        <w:t>/</w:t>
      </w:r>
      <w:r w:rsidRPr="00745D2C">
        <w:rPr>
          <w:rFonts w:hint="eastAsia"/>
          <w:snapToGrid/>
          <w:szCs w:val="21"/>
          <w:lang w:val="en-GB"/>
        </w:rPr>
        <w:t>克，或</w:t>
      </w:r>
    </w:p>
    <w:p w:rsidR="007F7449" w:rsidRPr="00745D2C" w:rsidRDefault="00216ABE" w:rsidP="008355E5">
      <w:pPr>
        <w:tabs>
          <w:tab w:val="clear" w:pos="431"/>
          <w:tab w:val="left" w:pos="1418"/>
        </w:tabs>
        <w:suppressAutoHyphens/>
        <w:overflowPunct/>
        <w:adjustRightInd/>
        <w:spacing w:after="120"/>
        <w:ind w:left="1724" w:right="1134"/>
        <w:rPr>
          <w:snapToGrid/>
          <w:szCs w:val="21"/>
          <w:lang w:val="en-GB"/>
        </w:rPr>
      </w:pPr>
      <w:r>
        <w:rPr>
          <w:snapToGrid/>
          <w:szCs w:val="21"/>
          <w:lang w:val="en-GB"/>
        </w:rPr>
        <w:t>-</w:t>
      </w:r>
      <w:r>
        <w:rPr>
          <w:snapToGrid/>
          <w:szCs w:val="21"/>
          <w:lang w:val="en-GB"/>
        </w:rPr>
        <w:tab/>
      </w:r>
      <w:r w:rsidR="007F7449" w:rsidRPr="00745D2C">
        <w:rPr>
          <w:rFonts w:hint="eastAsia"/>
          <w:snapToGrid/>
          <w:szCs w:val="21"/>
          <w:lang w:val="en-GB"/>
        </w:rPr>
        <w:t>热分解起</w:t>
      </w:r>
      <w:r w:rsidR="008355E5">
        <w:rPr>
          <w:snapToGrid/>
          <w:szCs w:val="21"/>
          <w:lang w:val="en-GB"/>
        </w:rPr>
        <w:t>+</w:t>
      </w:r>
      <w:r w:rsidR="007F7449" w:rsidRPr="00745D2C">
        <w:rPr>
          <w:rFonts w:hint="eastAsia"/>
          <w:snapToGrid/>
          <w:szCs w:val="21"/>
          <w:lang w:val="en-GB"/>
        </w:rPr>
        <w:t>温度等于或大于</w:t>
      </w:r>
      <w:r w:rsidR="007F7449" w:rsidRPr="00745D2C">
        <w:rPr>
          <w:snapToGrid/>
          <w:szCs w:val="21"/>
          <w:lang w:val="en-GB"/>
        </w:rPr>
        <w:t>500</w:t>
      </w:r>
      <w:r w:rsidR="007F7449" w:rsidRPr="00745D2C">
        <w:rPr>
          <w:rFonts w:hint="eastAsia"/>
          <w:snapToGrid/>
          <w:szCs w:val="21"/>
          <w:lang w:val="en-GB"/>
        </w:rPr>
        <w:t>摄氏度，</w:t>
      </w:r>
    </w:p>
    <w:p w:rsidR="007F7449" w:rsidRDefault="007F7449" w:rsidP="00677B42">
      <w:pPr>
        <w:tabs>
          <w:tab w:val="clear" w:pos="431"/>
        </w:tabs>
        <w:suppressAutoHyphens/>
        <w:overflowPunct/>
        <w:adjustRightInd/>
        <w:spacing w:after="120"/>
        <w:ind w:left="1134" w:right="1134"/>
        <w:rPr>
          <w:snapToGrid/>
          <w:szCs w:val="21"/>
          <w:lang w:val="en-GB"/>
        </w:rPr>
      </w:pPr>
      <w:r w:rsidRPr="00745D2C">
        <w:rPr>
          <w:rFonts w:hint="eastAsia"/>
          <w:snapToGrid/>
          <w:szCs w:val="21"/>
          <w:lang w:val="en-GB"/>
        </w:rPr>
        <w:t>如表</w:t>
      </w:r>
      <w:r w:rsidR="00216ABE">
        <w:rPr>
          <w:snapToGrid/>
          <w:szCs w:val="21"/>
          <w:lang w:val="en-GB"/>
        </w:rPr>
        <w:t>A6.2</w:t>
      </w:r>
      <w:r w:rsidRPr="00745D2C">
        <w:rPr>
          <w:rFonts w:hint="eastAsia"/>
          <w:snapToGrid/>
          <w:szCs w:val="21"/>
          <w:lang w:val="en-GB"/>
        </w:rPr>
        <w:t>所示。</w:t>
      </w:r>
    </w:p>
    <w:p w:rsidR="00066C05" w:rsidRDefault="00673B4F" w:rsidP="00066C05">
      <w:pPr>
        <w:tabs>
          <w:tab w:val="clear" w:pos="431"/>
        </w:tabs>
        <w:suppressAutoHyphens/>
        <w:overflowPunct/>
        <w:adjustRightInd/>
        <w:spacing w:after="120"/>
        <w:ind w:left="1134" w:right="1134"/>
        <w:rPr>
          <w:snapToGrid/>
          <w:szCs w:val="21"/>
          <w:lang w:val="en-GB"/>
        </w:rPr>
      </w:pPr>
      <w:r>
        <w:rPr>
          <w:snapToGrid/>
          <w:szCs w:val="21"/>
          <w:lang w:val="en-GB"/>
        </w:rPr>
        <w:br/>
      </w:r>
      <w:r w:rsidR="00066C05">
        <w:rPr>
          <w:snapToGrid/>
          <w:szCs w:val="21"/>
          <w:lang w:val="en-GB"/>
        </w:rPr>
        <w:br w:type="page"/>
      </w:r>
    </w:p>
    <w:p w:rsidR="007F7449" w:rsidRPr="00673B4F" w:rsidRDefault="007F7449" w:rsidP="00066C05">
      <w:pPr>
        <w:pStyle w:val="SingleTxtGC"/>
        <w:spacing w:after="240"/>
        <w:rPr>
          <w:rFonts w:ascii="Time New Roman" w:eastAsia="SimHei" w:hAnsi="Time New Roman" w:hint="eastAsia"/>
          <w:snapToGrid/>
          <w:lang w:val="en-GB"/>
        </w:rPr>
      </w:pPr>
      <w:r w:rsidRPr="00673B4F">
        <w:rPr>
          <w:rFonts w:ascii="Time New Roman" w:eastAsia="SimHei" w:hAnsi="Time New Roman" w:hint="eastAsia"/>
          <w:snapToGrid/>
          <w:lang w:val="en-GB"/>
        </w:rPr>
        <w:t>表</w:t>
      </w:r>
      <w:r w:rsidR="00216ABE" w:rsidRPr="00673B4F">
        <w:rPr>
          <w:rFonts w:ascii="Time New Roman" w:eastAsia="SimHei" w:hAnsi="Time New Roman"/>
          <w:snapToGrid/>
          <w:lang w:val="en-GB"/>
        </w:rPr>
        <w:t>A6.2</w:t>
      </w:r>
      <w:r w:rsidRPr="00673B4F">
        <w:rPr>
          <w:rFonts w:ascii="Time New Roman" w:eastAsia="SimHei" w:hAnsi="Time New Roman"/>
          <w:snapToGrid/>
          <w:lang w:val="en-GB"/>
        </w:rPr>
        <w:tab/>
      </w:r>
      <w:r w:rsidRPr="00673B4F">
        <w:rPr>
          <w:rFonts w:ascii="Time New Roman" w:eastAsia="SimHei" w:hAnsi="Time New Roman" w:hint="eastAsia"/>
          <w:snapToGrid/>
          <w:lang w:val="en-GB"/>
        </w:rPr>
        <w:t>如何决定是否对某种有机物质或有机物质的均匀混合物适用第</w:t>
      </w:r>
      <w:r w:rsidRPr="00673B4F">
        <w:rPr>
          <w:rFonts w:ascii="Time New Roman" w:eastAsia="SimHei" w:hAnsi="Time New Roman"/>
          <w:snapToGrid/>
          <w:lang w:val="en-GB"/>
        </w:rPr>
        <w:t>1</w:t>
      </w:r>
      <w:r w:rsidRPr="00673B4F">
        <w:rPr>
          <w:rFonts w:ascii="Time New Roman" w:eastAsia="SimHei" w:hAnsi="Time New Roman" w:hint="eastAsia"/>
          <w:snapToGrid/>
          <w:lang w:val="en-GB"/>
        </w:rPr>
        <w:t>类认可程序</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2410"/>
        <w:gridCol w:w="2835"/>
      </w:tblGrid>
      <w:tr w:rsidR="007F7449" w:rsidRPr="00B2673C" w:rsidTr="002B0818">
        <w:tc>
          <w:tcPr>
            <w:tcW w:w="2268" w:type="dxa"/>
            <w:tcBorders>
              <w:top w:val="single" w:sz="4" w:space="0" w:color="auto"/>
              <w:left w:val="single" w:sz="4" w:space="0" w:color="auto"/>
              <w:bottom w:val="single" w:sz="4" w:space="0" w:color="auto"/>
              <w:right w:val="single" w:sz="4" w:space="0" w:color="auto"/>
            </w:tcBorders>
            <w:hideMark/>
          </w:tcPr>
          <w:p w:rsidR="007F7449" w:rsidRPr="00B2673C" w:rsidRDefault="007F7449" w:rsidP="00B2673C">
            <w:pPr>
              <w:tabs>
                <w:tab w:val="clear" w:pos="431"/>
              </w:tabs>
              <w:suppressAutoHyphens/>
              <w:overflowPunct/>
              <w:autoSpaceDE w:val="0"/>
              <w:autoSpaceDN w:val="0"/>
              <w:spacing w:before="80" w:after="80" w:line="200" w:lineRule="atLeast"/>
              <w:jc w:val="center"/>
              <w:rPr>
                <w:rFonts w:ascii="Time New Roman" w:eastAsia="SimHei" w:hAnsi="Time New Roman" w:hint="eastAsia"/>
                <w:b/>
                <w:snapToGrid/>
                <w:sz w:val="18"/>
                <w:szCs w:val="18"/>
                <w:lang w:val="en-GB" w:eastAsia="en-US"/>
              </w:rPr>
            </w:pPr>
            <w:r w:rsidRPr="00B2673C">
              <w:rPr>
                <w:rFonts w:ascii="Time New Roman" w:eastAsia="SimHei" w:hAnsi="Time New Roman" w:hint="eastAsia"/>
                <w:b/>
                <w:snapToGrid/>
                <w:sz w:val="18"/>
                <w:szCs w:val="18"/>
                <w:lang w:eastAsia="en-US"/>
              </w:rPr>
              <w:t>分解能</w:t>
            </w:r>
            <w:r w:rsidR="002B0818" w:rsidRPr="00B2673C">
              <w:rPr>
                <w:rFonts w:ascii="Time New Roman" w:eastAsia="SimHei" w:hAnsi="Time New Roman"/>
                <w:b/>
                <w:snapToGrid/>
                <w:sz w:val="18"/>
                <w:szCs w:val="18"/>
                <w:lang w:eastAsia="en-US"/>
              </w:rPr>
              <w:br/>
            </w:r>
            <w:r w:rsidRPr="00B2673C">
              <w:rPr>
                <w:rFonts w:ascii="Time New Roman" w:eastAsia="SimHei" w:hAnsi="Time New Roman"/>
                <w:b/>
                <w:snapToGrid/>
                <w:sz w:val="18"/>
                <w:szCs w:val="18"/>
                <w:lang w:val="en-GB" w:eastAsia="en-US"/>
              </w:rPr>
              <w:t>(J/g)</w:t>
            </w:r>
          </w:p>
        </w:tc>
        <w:tc>
          <w:tcPr>
            <w:tcW w:w="2410" w:type="dxa"/>
            <w:tcBorders>
              <w:top w:val="single" w:sz="4" w:space="0" w:color="auto"/>
              <w:left w:val="single" w:sz="4" w:space="0" w:color="auto"/>
              <w:bottom w:val="single" w:sz="4" w:space="0" w:color="auto"/>
              <w:right w:val="single" w:sz="4" w:space="0" w:color="auto"/>
            </w:tcBorders>
            <w:hideMark/>
          </w:tcPr>
          <w:p w:rsidR="007F7449" w:rsidRPr="00B2673C" w:rsidRDefault="007F7449" w:rsidP="00B2673C">
            <w:pPr>
              <w:tabs>
                <w:tab w:val="clear" w:pos="431"/>
              </w:tabs>
              <w:suppressAutoHyphens/>
              <w:overflowPunct/>
              <w:autoSpaceDE w:val="0"/>
              <w:autoSpaceDN w:val="0"/>
              <w:spacing w:before="80" w:after="80" w:line="200" w:lineRule="atLeast"/>
              <w:jc w:val="center"/>
              <w:rPr>
                <w:rFonts w:ascii="Time New Roman" w:eastAsia="SimHei" w:hAnsi="Time New Roman" w:hint="eastAsia"/>
                <w:b/>
                <w:snapToGrid/>
                <w:sz w:val="18"/>
                <w:szCs w:val="18"/>
                <w:lang w:val="en-GB"/>
              </w:rPr>
            </w:pPr>
            <w:r w:rsidRPr="00B2673C">
              <w:rPr>
                <w:rFonts w:ascii="Time New Roman" w:eastAsia="SimHei" w:hAnsi="Time New Roman" w:hint="eastAsia"/>
                <w:b/>
                <w:snapToGrid/>
                <w:sz w:val="18"/>
                <w:szCs w:val="18"/>
                <w:lang w:val="en-GB"/>
              </w:rPr>
              <w:t>分解起始温度</w:t>
            </w:r>
            <w:r w:rsidR="002B0818" w:rsidRPr="00B2673C">
              <w:rPr>
                <w:rFonts w:ascii="Time New Roman" w:eastAsia="SimHei" w:hAnsi="Time New Roman"/>
                <w:b/>
                <w:snapToGrid/>
                <w:sz w:val="18"/>
                <w:szCs w:val="18"/>
                <w:lang w:val="en-GB"/>
              </w:rPr>
              <w:br/>
            </w:r>
            <w:r w:rsidRPr="00B2673C">
              <w:rPr>
                <w:rFonts w:ascii="Time New Roman" w:eastAsia="SimHei" w:hAnsi="Time New Roman"/>
                <w:b/>
                <w:snapToGrid/>
                <w:sz w:val="18"/>
                <w:szCs w:val="18"/>
                <w:lang w:val="en-GB"/>
              </w:rPr>
              <w:t>(</w:t>
            </w:r>
            <w:r w:rsidRPr="00B2673C">
              <w:rPr>
                <w:rFonts w:ascii="Time New Roman" w:eastAsia="SimHei" w:hAnsi="Time New Roman" w:hint="eastAsia"/>
                <w:snapToGrid/>
                <w:sz w:val="18"/>
                <w:szCs w:val="18"/>
                <w:lang w:val="en-GB"/>
              </w:rPr>
              <w:t>摄氏度</w:t>
            </w:r>
            <w:r w:rsidRPr="00B2673C">
              <w:rPr>
                <w:rFonts w:ascii="Time New Roman" w:eastAsia="SimHei" w:hAnsi="Time New Roman"/>
                <w:snapToGrid/>
                <w:sz w:val="18"/>
                <w:szCs w:val="18"/>
                <w:lang w:val="en-GB"/>
              </w:rPr>
              <w:t>)</w:t>
            </w:r>
          </w:p>
        </w:tc>
        <w:tc>
          <w:tcPr>
            <w:tcW w:w="2835" w:type="dxa"/>
            <w:tcBorders>
              <w:top w:val="single" w:sz="4" w:space="0" w:color="auto"/>
              <w:left w:val="single" w:sz="4" w:space="0" w:color="auto"/>
              <w:bottom w:val="single" w:sz="4" w:space="0" w:color="auto"/>
              <w:right w:val="single" w:sz="4" w:space="0" w:color="auto"/>
            </w:tcBorders>
            <w:hideMark/>
          </w:tcPr>
          <w:p w:rsidR="007F7449" w:rsidRPr="00B2673C" w:rsidRDefault="007F7449" w:rsidP="00673B4F">
            <w:pPr>
              <w:tabs>
                <w:tab w:val="clear" w:pos="431"/>
              </w:tabs>
              <w:suppressAutoHyphens/>
              <w:overflowPunct/>
              <w:autoSpaceDE w:val="0"/>
              <w:autoSpaceDN w:val="0"/>
              <w:spacing w:before="80" w:after="80" w:line="200" w:lineRule="atLeast"/>
              <w:jc w:val="center"/>
              <w:rPr>
                <w:rFonts w:ascii="Time New Roman" w:eastAsia="SimHei" w:hAnsi="Time New Roman" w:hint="eastAsia"/>
                <w:b/>
                <w:snapToGrid/>
                <w:sz w:val="18"/>
                <w:szCs w:val="18"/>
                <w:lang w:val="en-GB"/>
              </w:rPr>
            </w:pPr>
            <w:r w:rsidRPr="00B2673C">
              <w:rPr>
                <w:rFonts w:ascii="Time New Roman" w:eastAsia="SimHei" w:hAnsi="Time New Roman" w:hint="eastAsia"/>
                <w:b/>
                <w:snapToGrid/>
                <w:sz w:val="18"/>
                <w:szCs w:val="18"/>
                <w:lang w:val="en-GB"/>
              </w:rPr>
              <w:t>适用第</w:t>
            </w:r>
            <w:r w:rsidRPr="00B2673C">
              <w:rPr>
                <w:rFonts w:ascii="Time New Roman" w:eastAsia="SimHei" w:hAnsi="Time New Roman"/>
                <w:b/>
                <w:snapToGrid/>
                <w:sz w:val="18"/>
                <w:szCs w:val="18"/>
                <w:lang w:val="en-GB"/>
              </w:rPr>
              <w:t>1</w:t>
            </w:r>
            <w:r w:rsidRPr="00B2673C">
              <w:rPr>
                <w:rFonts w:ascii="Time New Roman" w:eastAsia="SimHei" w:hAnsi="Time New Roman" w:hint="eastAsia"/>
                <w:b/>
                <w:snapToGrid/>
                <w:sz w:val="18"/>
                <w:szCs w:val="18"/>
                <w:lang w:val="en-GB"/>
              </w:rPr>
              <w:t>类认可程序</w:t>
            </w:r>
            <w:r w:rsidR="00B00099" w:rsidRPr="00B2673C">
              <w:rPr>
                <w:rFonts w:ascii="Time New Roman" w:eastAsia="SimHei" w:hAnsi="Time New Roman"/>
                <w:b/>
                <w:snapToGrid/>
                <w:sz w:val="18"/>
                <w:szCs w:val="18"/>
                <w:lang w:val="en-GB"/>
              </w:rPr>
              <w:t>？</w:t>
            </w:r>
            <w:r w:rsidR="00673B4F">
              <w:rPr>
                <w:rFonts w:ascii="Time New Roman" w:eastAsia="SimHei" w:hAnsi="Time New Roman"/>
                <w:b/>
                <w:snapToGrid/>
                <w:sz w:val="18"/>
                <w:szCs w:val="18"/>
                <w:lang w:val="en-GB"/>
              </w:rPr>
              <w:br/>
            </w:r>
            <w:r w:rsidRPr="00B2673C">
              <w:rPr>
                <w:rFonts w:ascii="Time New Roman" w:eastAsia="SimHei" w:hAnsi="Time New Roman"/>
                <w:b/>
                <w:snapToGrid/>
                <w:sz w:val="18"/>
                <w:szCs w:val="18"/>
                <w:lang w:val="en-GB"/>
              </w:rPr>
              <w:t>(</w:t>
            </w:r>
            <w:r w:rsidRPr="00B2673C">
              <w:rPr>
                <w:rFonts w:ascii="Time New Roman" w:eastAsia="SimHei" w:hAnsi="Time New Roman" w:hint="eastAsia"/>
                <w:b/>
                <w:snapToGrid/>
                <w:sz w:val="18"/>
                <w:szCs w:val="18"/>
                <w:lang w:val="en-GB"/>
              </w:rPr>
              <w:t>是</w:t>
            </w:r>
            <w:r w:rsidRPr="00B2673C">
              <w:rPr>
                <w:rFonts w:ascii="Time New Roman" w:eastAsia="SimHei" w:hAnsi="Time New Roman"/>
                <w:b/>
                <w:snapToGrid/>
                <w:sz w:val="18"/>
                <w:szCs w:val="18"/>
                <w:lang w:val="en-GB"/>
              </w:rPr>
              <w:t>/</w:t>
            </w:r>
            <w:r w:rsidRPr="00B2673C">
              <w:rPr>
                <w:rFonts w:ascii="Time New Roman" w:eastAsia="SimHei" w:hAnsi="Time New Roman" w:hint="eastAsia"/>
                <w:b/>
                <w:snapToGrid/>
                <w:sz w:val="18"/>
                <w:szCs w:val="18"/>
                <w:lang w:val="en-GB"/>
              </w:rPr>
              <w:t>否</w:t>
            </w:r>
            <w:r w:rsidRPr="00B2673C">
              <w:rPr>
                <w:rFonts w:ascii="Time New Roman" w:eastAsia="SimHei" w:hAnsi="Time New Roman"/>
                <w:b/>
                <w:snapToGrid/>
                <w:sz w:val="18"/>
                <w:szCs w:val="18"/>
                <w:lang w:val="en-GB"/>
              </w:rPr>
              <w:t>)</w:t>
            </w:r>
          </w:p>
        </w:tc>
      </w:tr>
      <w:tr w:rsidR="007F7449" w:rsidRPr="00677B42" w:rsidTr="002B0818">
        <w:tc>
          <w:tcPr>
            <w:tcW w:w="2268"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&lt; 500</w:t>
            </w:r>
          </w:p>
        </w:tc>
        <w:tc>
          <w:tcPr>
            <w:tcW w:w="2410"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&lt; 500</w:t>
            </w:r>
          </w:p>
        </w:tc>
        <w:tc>
          <w:tcPr>
            <w:tcW w:w="2835"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rFonts w:hint="eastAsia"/>
                <w:snapToGrid/>
                <w:sz w:val="18"/>
                <w:szCs w:val="18"/>
                <w:lang w:val="en-GB"/>
              </w:rPr>
              <w:t>否</w:t>
            </w:r>
          </w:p>
        </w:tc>
      </w:tr>
      <w:tr w:rsidR="007F7449" w:rsidRPr="00677B42" w:rsidTr="002B0818">
        <w:tc>
          <w:tcPr>
            <w:tcW w:w="2268"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&lt; 500</w:t>
            </w:r>
          </w:p>
        </w:tc>
        <w:tc>
          <w:tcPr>
            <w:tcW w:w="2410"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 500</w:t>
            </w:r>
          </w:p>
        </w:tc>
        <w:tc>
          <w:tcPr>
            <w:tcW w:w="2835"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rFonts w:hint="eastAsia"/>
                <w:snapToGrid/>
                <w:sz w:val="18"/>
                <w:szCs w:val="18"/>
                <w:lang w:val="en-GB"/>
              </w:rPr>
              <w:t>否</w:t>
            </w:r>
          </w:p>
        </w:tc>
      </w:tr>
      <w:tr w:rsidR="007F7449" w:rsidRPr="00677B42" w:rsidTr="002B0818">
        <w:tc>
          <w:tcPr>
            <w:tcW w:w="2268"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 500</w:t>
            </w:r>
          </w:p>
        </w:tc>
        <w:tc>
          <w:tcPr>
            <w:tcW w:w="2410"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&lt; 500</w:t>
            </w:r>
          </w:p>
        </w:tc>
        <w:tc>
          <w:tcPr>
            <w:tcW w:w="2835"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rFonts w:hint="eastAsia"/>
                <w:snapToGrid/>
                <w:sz w:val="18"/>
                <w:szCs w:val="18"/>
                <w:lang w:val="en-GB"/>
              </w:rPr>
              <w:t>是</w:t>
            </w:r>
          </w:p>
        </w:tc>
      </w:tr>
      <w:tr w:rsidR="007F7449" w:rsidRPr="00677B42" w:rsidTr="002B0818">
        <w:tc>
          <w:tcPr>
            <w:tcW w:w="2268"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 500</w:t>
            </w:r>
          </w:p>
        </w:tc>
        <w:tc>
          <w:tcPr>
            <w:tcW w:w="2410"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snapToGrid/>
                <w:sz w:val="18"/>
                <w:szCs w:val="18"/>
                <w:lang w:val="en-GB" w:eastAsia="en-US"/>
              </w:rPr>
              <w:t>≥ 500</w:t>
            </w:r>
          </w:p>
        </w:tc>
        <w:tc>
          <w:tcPr>
            <w:tcW w:w="2835" w:type="dxa"/>
            <w:tcBorders>
              <w:top w:val="single" w:sz="4" w:space="0" w:color="auto"/>
              <w:left w:val="single" w:sz="4" w:space="0" w:color="auto"/>
              <w:bottom w:val="single" w:sz="4" w:space="0" w:color="auto"/>
              <w:right w:val="single" w:sz="4" w:space="0" w:color="auto"/>
            </w:tcBorders>
            <w:hideMark/>
          </w:tcPr>
          <w:p w:rsidR="007F7449" w:rsidRPr="00677B42" w:rsidRDefault="007F7449" w:rsidP="002B0818">
            <w:pPr>
              <w:tabs>
                <w:tab w:val="clear" w:pos="431"/>
              </w:tabs>
              <w:suppressAutoHyphens/>
              <w:overflowPunct/>
              <w:autoSpaceDE w:val="0"/>
              <w:autoSpaceDN w:val="0"/>
              <w:snapToGrid/>
              <w:spacing w:line="240" w:lineRule="atLeast"/>
              <w:jc w:val="center"/>
              <w:rPr>
                <w:snapToGrid/>
                <w:sz w:val="18"/>
                <w:szCs w:val="18"/>
                <w:lang w:val="en-GB" w:eastAsia="en-US"/>
              </w:rPr>
            </w:pPr>
            <w:r w:rsidRPr="00677B42">
              <w:rPr>
                <w:rFonts w:hint="eastAsia"/>
                <w:snapToGrid/>
                <w:sz w:val="18"/>
                <w:szCs w:val="18"/>
                <w:lang w:val="en-GB"/>
              </w:rPr>
              <w:t>否</w:t>
            </w:r>
          </w:p>
        </w:tc>
      </w:tr>
    </w:tbl>
    <w:p w:rsidR="007F7449" w:rsidRPr="00677B42" w:rsidRDefault="007F7449" w:rsidP="00677B42">
      <w:pPr>
        <w:tabs>
          <w:tab w:val="clear" w:pos="431"/>
        </w:tabs>
        <w:suppressAutoHyphens/>
        <w:overflowPunct/>
        <w:adjustRightInd/>
        <w:snapToGrid/>
        <w:spacing w:before="120" w:after="120" w:line="240" w:lineRule="atLeast"/>
        <w:ind w:left="1134" w:right="1134"/>
        <w:rPr>
          <w:snapToGrid/>
          <w:szCs w:val="21"/>
          <w:lang w:val="en-GB"/>
        </w:rPr>
      </w:pPr>
      <w:r w:rsidRPr="00677B42">
        <w:rPr>
          <w:rFonts w:hint="eastAsia"/>
          <w:snapToGrid/>
          <w:szCs w:val="21"/>
          <w:lang w:val="en-GB"/>
        </w:rPr>
        <w:t>可使用适当的量热方法确定放热分解能</w:t>
      </w:r>
      <w:r w:rsidRPr="00677B42">
        <w:rPr>
          <w:snapToGrid/>
          <w:szCs w:val="21"/>
          <w:lang w:val="en-GB"/>
        </w:rPr>
        <w:t>(</w:t>
      </w:r>
      <w:r w:rsidRPr="00677B42">
        <w:rPr>
          <w:rFonts w:hint="eastAsia"/>
          <w:snapToGrid/>
          <w:szCs w:val="21"/>
          <w:lang w:val="en-GB"/>
        </w:rPr>
        <w:t>见</w:t>
      </w:r>
      <w:r w:rsidRPr="00677B42">
        <w:rPr>
          <w:snapToGrid/>
          <w:szCs w:val="21"/>
          <w:lang w:val="en-GB"/>
        </w:rPr>
        <w:t>20.3.3.3)</w:t>
      </w:r>
      <w:r w:rsidRPr="00677B42">
        <w:rPr>
          <w:rFonts w:hint="eastAsia"/>
          <w:snapToGrid/>
          <w:szCs w:val="21"/>
          <w:lang w:val="en-GB"/>
        </w:rPr>
        <w:t>；或”。</w:t>
      </w:r>
    </w:p>
    <w:p w:rsidR="007F7449" w:rsidRPr="00677B42" w:rsidRDefault="007F7449" w:rsidP="00A75E8D">
      <w:pPr>
        <w:pStyle w:val="SingleTxtGC"/>
        <w:tabs>
          <w:tab w:val="clear" w:pos="1996"/>
          <w:tab w:val="clear" w:pos="2427"/>
          <w:tab w:val="left" w:pos="2296"/>
        </w:tabs>
        <w:rPr>
          <w:snapToGrid/>
          <w:szCs w:val="21"/>
          <w:lang w:val="en-GB" w:eastAsia="en-US"/>
        </w:rPr>
      </w:pPr>
      <w:r w:rsidRPr="00677B42">
        <w:rPr>
          <w:snapToGrid/>
          <w:szCs w:val="21"/>
          <w:lang w:val="en-GB" w:eastAsia="en-US"/>
        </w:rPr>
        <w:t>5.1(a)</w:t>
      </w:r>
      <w:r w:rsidRPr="00677B42">
        <w:rPr>
          <w:snapToGrid/>
          <w:szCs w:val="21"/>
          <w:lang w:val="en-GB" w:eastAsia="en-US"/>
        </w:rPr>
        <w:tab/>
      </w:r>
      <w:r w:rsidRPr="00677B42">
        <w:rPr>
          <w:rFonts w:hint="eastAsia"/>
          <w:snapToGrid/>
          <w:szCs w:val="21"/>
          <w:lang w:val="en-GB"/>
        </w:rPr>
        <w:t>将“</w:t>
      </w:r>
      <w:r w:rsidRPr="00677B42">
        <w:rPr>
          <w:rFonts w:hint="eastAsia"/>
          <w:snapToGrid/>
          <w:szCs w:val="21"/>
          <w:lang w:eastAsia="en-US"/>
        </w:rPr>
        <w:t>表</w:t>
      </w:r>
      <w:r w:rsidRPr="00677B42">
        <w:rPr>
          <w:snapToGrid/>
          <w:szCs w:val="21"/>
          <w:lang w:val="en-GB" w:eastAsia="en-US"/>
        </w:rPr>
        <w:t>A6.2</w:t>
      </w:r>
      <w:r w:rsidRPr="00677B42">
        <w:rPr>
          <w:rFonts w:hint="eastAsia"/>
          <w:snapToGrid/>
          <w:szCs w:val="21"/>
          <w:lang w:val="en-GB"/>
        </w:rPr>
        <w:t>”字样改为</w:t>
      </w:r>
      <w:r w:rsidRPr="00677B42">
        <w:rPr>
          <w:snapToGrid/>
          <w:szCs w:val="21"/>
          <w:lang w:val="en-GB" w:eastAsia="en-US"/>
        </w:rPr>
        <w:t>“</w:t>
      </w:r>
      <w:r w:rsidRPr="00677B42">
        <w:rPr>
          <w:rFonts w:hint="eastAsia"/>
          <w:snapToGrid/>
          <w:szCs w:val="21"/>
          <w:lang w:eastAsia="en-US"/>
        </w:rPr>
        <w:t>表</w:t>
      </w:r>
      <w:r w:rsidRPr="00677B42">
        <w:rPr>
          <w:snapToGrid/>
          <w:szCs w:val="21"/>
          <w:lang w:val="en-GB" w:eastAsia="en-US"/>
        </w:rPr>
        <w:t>A6.3”</w:t>
      </w:r>
      <w:r w:rsidRPr="00677B42">
        <w:rPr>
          <w:rFonts w:hint="eastAsia"/>
          <w:snapToGrid/>
          <w:szCs w:val="21"/>
          <w:lang w:val="en-GB"/>
        </w:rPr>
        <w:t>。</w:t>
      </w:r>
    </w:p>
    <w:p w:rsidR="007F7449" w:rsidRPr="00677B42" w:rsidRDefault="00216ABE" w:rsidP="007F7449">
      <w:pPr>
        <w:tabs>
          <w:tab w:val="clear" w:pos="431"/>
        </w:tabs>
        <w:suppressAutoHyphens/>
        <w:overflowPunct/>
        <w:adjustRightInd/>
        <w:snapToGrid/>
        <w:spacing w:after="120" w:line="240" w:lineRule="atLeast"/>
        <w:ind w:left="1134" w:right="1134"/>
        <w:rPr>
          <w:snapToGrid/>
          <w:szCs w:val="21"/>
          <w:lang w:val="en-GB"/>
        </w:rPr>
      </w:pPr>
      <w:r>
        <w:rPr>
          <w:snapToGrid/>
          <w:szCs w:val="21"/>
          <w:lang w:val="en-GB" w:eastAsia="en-US"/>
        </w:rPr>
        <w:t>5.</w:t>
      </w:r>
      <w:r w:rsidR="00B00099">
        <w:rPr>
          <w:snapToGrid/>
          <w:szCs w:val="21"/>
          <w:lang w:val="en-GB" w:eastAsia="en-US"/>
        </w:rPr>
        <w:t>1,</w:t>
      </w:r>
      <w:r w:rsidR="007F7449" w:rsidRPr="00677B42">
        <w:rPr>
          <w:rFonts w:hint="eastAsia"/>
          <w:snapToGrid/>
          <w:szCs w:val="21"/>
          <w:lang w:eastAsia="en-US"/>
        </w:rPr>
        <w:t>表</w:t>
      </w:r>
      <w:r w:rsidR="007F7449" w:rsidRPr="00677B42">
        <w:rPr>
          <w:snapToGrid/>
          <w:szCs w:val="21"/>
          <w:lang w:val="en-GB" w:eastAsia="en-US"/>
        </w:rPr>
        <w:t>A6.2</w:t>
      </w:r>
      <w:r w:rsidR="007F7449" w:rsidRPr="00677B42">
        <w:rPr>
          <w:snapToGrid/>
          <w:szCs w:val="21"/>
          <w:lang w:val="en-GB" w:eastAsia="en-US"/>
        </w:rPr>
        <w:tab/>
      </w:r>
      <w:r w:rsidR="007F7449" w:rsidRPr="00677B42">
        <w:rPr>
          <w:rFonts w:hint="eastAsia"/>
          <w:snapToGrid/>
          <w:szCs w:val="21"/>
          <w:lang w:val="en-GB"/>
        </w:rPr>
        <w:t>改排为表</w:t>
      </w:r>
      <w:r w:rsidR="007F7449" w:rsidRPr="00677B42">
        <w:rPr>
          <w:snapToGrid/>
          <w:szCs w:val="21"/>
          <w:lang w:val="en-GB" w:eastAsia="en-US"/>
        </w:rPr>
        <w:t>A6.3</w:t>
      </w:r>
      <w:r w:rsidR="007F7449" w:rsidRPr="00677B42">
        <w:rPr>
          <w:rFonts w:hint="eastAsia"/>
          <w:snapToGrid/>
          <w:szCs w:val="21"/>
          <w:lang w:val="en-GB"/>
        </w:rPr>
        <w:t>。</w:t>
      </w:r>
    </w:p>
    <w:p w:rsidR="007F7449" w:rsidRDefault="007F7449" w:rsidP="00677B42">
      <w:pPr>
        <w:pStyle w:val="SingleTxtGC"/>
        <w:rPr>
          <w:rFonts w:ascii="Time New Roman" w:eastAsia="楷体" w:hAnsi="Time New Roman" w:hint="eastAsia"/>
          <w:snapToGrid/>
          <w:lang w:val="en-GB" w:eastAsia="en-US"/>
        </w:rPr>
      </w:pPr>
      <w:r w:rsidRPr="00677B42">
        <w:rPr>
          <w:rFonts w:ascii="Time New Roman" w:eastAsia="楷体" w:hAnsi="Time New Roman"/>
          <w:snapToGrid/>
          <w:lang w:val="en-GB" w:eastAsia="en-US"/>
        </w:rPr>
        <w:t>(</w:t>
      </w:r>
      <w:r w:rsidRPr="00677B42">
        <w:rPr>
          <w:rFonts w:ascii="Time New Roman" w:eastAsia="楷体" w:hAnsi="Time New Roman" w:hint="eastAsia"/>
          <w:snapToGrid/>
          <w:lang w:eastAsia="en-US"/>
        </w:rPr>
        <w:t>参考文件：</w:t>
      </w:r>
      <w:r w:rsidRPr="00677B42">
        <w:rPr>
          <w:rFonts w:ascii="Time New Roman" w:eastAsia="楷体" w:hAnsi="Time New Roman"/>
          <w:snapToGrid/>
          <w:lang w:val="en-GB" w:eastAsia="en-US"/>
        </w:rPr>
        <w:t>ST/SG/AC.10/C.3/86/Add.1)</w:t>
      </w:r>
    </w:p>
    <w:p w:rsidR="007F7449" w:rsidRPr="007F7449" w:rsidRDefault="008355E5" w:rsidP="00677B42">
      <w:pPr>
        <w:pStyle w:val="H1GC"/>
        <w:rPr>
          <w:snapToGrid/>
        </w:rPr>
      </w:pPr>
      <w:r>
        <w:rPr>
          <w:snapToGrid/>
        </w:rPr>
        <w:tab/>
      </w:r>
      <w:r>
        <w:rPr>
          <w:snapToGrid/>
        </w:rPr>
        <w:tab/>
      </w:r>
      <w:r w:rsidR="007F7449" w:rsidRPr="007F7449">
        <w:rPr>
          <w:rFonts w:hint="eastAsia"/>
          <w:snapToGrid/>
        </w:rPr>
        <w:t>附录</w:t>
      </w:r>
      <w:r w:rsidR="007F7449" w:rsidRPr="007F7449">
        <w:rPr>
          <w:snapToGrid/>
        </w:rPr>
        <w:t>7</w:t>
      </w:r>
    </w:p>
    <w:p w:rsidR="007F7449" w:rsidRPr="00677B42" w:rsidRDefault="007F7449" w:rsidP="00677B42">
      <w:pPr>
        <w:tabs>
          <w:tab w:val="clear" w:pos="431"/>
        </w:tabs>
        <w:suppressAutoHyphens/>
        <w:overflowPunct/>
        <w:adjustRightInd/>
        <w:spacing w:after="120"/>
        <w:ind w:left="1134" w:right="1134"/>
        <w:rPr>
          <w:snapToGrid/>
          <w:szCs w:val="21"/>
          <w:lang w:val="en-GB"/>
        </w:rPr>
      </w:pPr>
      <w:r w:rsidRPr="00677B42">
        <w:rPr>
          <w:rFonts w:hint="eastAsia"/>
          <w:snapToGrid/>
          <w:szCs w:val="21"/>
          <w:lang w:val="en-GB"/>
        </w:rPr>
        <w:t>第</w:t>
      </w:r>
      <w:r w:rsidRPr="00677B42">
        <w:rPr>
          <w:snapToGrid/>
          <w:szCs w:val="21"/>
          <w:lang w:val="en-GB"/>
        </w:rPr>
        <w:t>4</w:t>
      </w:r>
      <w:r w:rsidRPr="00677B42">
        <w:rPr>
          <w:rFonts w:hint="eastAsia"/>
          <w:snapToGrid/>
          <w:szCs w:val="21"/>
          <w:lang w:val="en-GB"/>
        </w:rPr>
        <w:t>节，第二句：</w:t>
      </w:r>
    </w:p>
    <w:p w:rsidR="007F7449" w:rsidRPr="00677B42" w:rsidRDefault="007F7449" w:rsidP="00677B42">
      <w:pPr>
        <w:tabs>
          <w:tab w:val="clear" w:pos="431"/>
        </w:tabs>
        <w:suppressAutoHyphens/>
        <w:overflowPunct/>
        <w:adjustRightInd/>
        <w:spacing w:after="120"/>
        <w:ind w:left="1134" w:right="1134"/>
        <w:rPr>
          <w:snapToGrid/>
          <w:szCs w:val="21"/>
          <w:lang w:val="en-GB"/>
        </w:rPr>
      </w:pPr>
      <w:r w:rsidRPr="00677B42">
        <w:rPr>
          <w:rFonts w:hint="eastAsia"/>
          <w:snapToGrid/>
          <w:szCs w:val="21"/>
          <w:lang w:val="en-GB"/>
        </w:rPr>
        <w:t>句首修改如下：</w:t>
      </w:r>
    </w:p>
    <w:p w:rsidR="007F7449" w:rsidRPr="00677B42" w:rsidRDefault="007F7449" w:rsidP="00216ABE">
      <w:pPr>
        <w:tabs>
          <w:tab w:val="clear" w:pos="431"/>
        </w:tabs>
        <w:suppressAutoHyphens/>
        <w:overflowPunct/>
        <w:adjustRightInd/>
        <w:spacing w:after="120"/>
        <w:ind w:left="1134" w:right="1134"/>
        <w:rPr>
          <w:snapToGrid/>
          <w:szCs w:val="21"/>
          <w:lang w:val="en-GB"/>
        </w:rPr>
      </w:pPr>
      <w:r w:rsidRPr="00677B42">
        <w:rPr>
          <w:snapToGrid/>
          <w:szCs w:val="21"/>
          <w:lang w:val="en-GB"/>
        </w:rPr>
        <w:t>“</w:t>
      </w:r>
      <w:r w:rsidRPr="00677B42">
        <w:rPr>
          <w:rFonts w:hint="eastAsia"/>
          <w:snapToGrid/>
          <w:szCs w:val="21"/>
          <w:lang w:val="en-GB"/>
        </w:rPr>
        <w:t>结果被视为阳性</w:t>
      </w:r>
      <w:r w:rsidRPr="00677B42">
        <w:rPr>
          <w:snapToGrid/>
          <w:szCs w:val="21"/>
          <w:lang w:val="en-GB"/>
        </w:rPr>
        <w:t>“+”</w:t>
      </w:r>
      <w:r w:rsidRPr="00677B42">
        <w:rPr>
          <w:rFonts w:hint="eastAsia"/>
          <w:snapToGrid/>
          <w:szCs w:val="21"/>
          <w:lang w:val="en-GB"/>
        </w:rPr>
        <w:t>，烟花中用在瀑布中或</w:t>
      </w:r>
      <w:r w:rsidRPr="00677B42">
        <w:rPr>
          <w:snapToGrid/>
          <w:szCs w:val="21"/>
          <w:lang w:val="en-GB"/>
        </w:rPr>
        <w:t>……</w:t>
      </w:r>
      <w:r w:rsidRPr="00677B42">
        <w:rPr>
          <w:rFonts w:hint="eastAsia"/>
          <w:snapToGrid/>
          <w:szCs w:val="21"/>
          <w:lang w:val="en-GB"/>
        </w:rPr>
        <w:t>的粉末状烟火物质或烟火单元，或</w:t>
      </w:r>
      <w:r w:rsidRPr="00677B42">
        <w:rPr>
          <w:snapToGrid/>
          <w:szCs w:val="21"/>
          <w:lang w:val="en-GB"/>
        </w:rPr>
        <w:t>……”</w:t>
      </w:r>
      <w:r w:rsidRPr="00677B42">
        <w:rPr>
          <w:rFonts w:hint="eastAsia"/>
          <w:snapToGrid/>
          <w:szCs w:val="21"/>
          <w:lang w:val="en-GB"/>
        </w:rPr>
        <w:t>。</w:t>
      </w:r>
    </w:p>
    <w:p w:rsidR="007F7449" w:rsidRPr="00677B42" w:rsidRDefault="007F7449" w:rsidP="00677B42">
      <w:pPr>
        <w:tabs>
          <w:tab w:val="clear" w:pos="431"/>
        </w:tabs>
        <w:suppressAutoHyphens/>
        <w:overflowPunct/>
        <w:adjustRightInd/>
        <w:spacing w:after="120"/>
        <w:ind w:left="1134" w:right="1134"/>
        <w:rPr>
          <w:snapToGrid/>
          <w:szCs w:val="21"/>
          <w:lang w:val="en-GB"/>
        </w:rPr>
      </w:pPr>
      <w:r w:rsidRPr="00677B42">
        <w:rPr>
          <w:rFonts w:hint="eastAsia"/>
          <w:snapToGrid/>
          <w:szCs w:val="21"/>
          <w:lang w:val="en-GB"/>
        </w:rPr>
        <w:t>将</w:t>
      </w:r>
      <w:r w:rsidR="00216ABE">
        <w:rPr>
          <w:snapToGrid/>
          <w:szCs w:val="21"/>
          <w:lang w:val="en-GB"/>
        </w:rPr>
        <w:t>“8</w:t>
      </w:r>
      <w:r w:rsidRPr="00677B42">
        <w:rPr>
          <w:rFonts w:hint="eastAsia"/>
          <w:snapToGrid/>
          <w:szCs w:val="21"/>
          <w:lang w:val="en-GB"/>
        </w:rPr>
        <w:t>毫秒</w:t>
      </w:r>
      <w:r w:rsidRPr="00677B42">
        <w:rPr>
          <w:snapToGrid/>
          <w:szCs w:val="21"/>
          <w:lang w:val="en-GB"/>
        </w:rPr>
        <w:t>”</w:t>
      </w:r>
      <w:r w:rsidRPr="00677B42">
        <w:rPr>
          <w:rFonts w:hint="eastAsia"/>
          <w:snapToGrid/>
          <w:szCs w:val="21"/>
          <w:lang w:val="en-GB"/>
        </w:rPr>
        <w:t>改为</w:t>
      </w:r>
      <w:r w:rsidRPr="00677B42">
        <w:rPr>
          <w:snapToGrid/>
          <w:szCs w:val="21"/>
          <w:lang w:val="en-GB"/>
        </w:rPr>
        <w:t>“6</w:t>
      </w:r>
      <w:r w:rsidRPr="00677B42">
        <w:rPr>
          <w:rFonts w:hint="eastAsia"/>
          <w:snapToGrid/>
          <w:szCs w:val="21"/>
          <w:lang w:val="en-GB"/>
        </w:rPr>
        <w:t>毫秒</w:t>
      </w:r>
      <w:r w:rsidRPr="00677B42">
        <w:rPr>
          <w:snapToGrid/>
          <w:szCs w:val="21"/>
          <w:lang w:val="en-GB"/>
        </w:rPr>
        <w:t>”</w:t>
      </w:r>
      <w:r w:rsidRPr="00677B42">
        <w:rPr>
          <w:rFonts w:hint="eastAsia"/>
          <w:snapToGrid/>
          <w:szCs w:val="21"/>
          <w:lang w:val="en-GB"/>
        </w:rPr>
        <w:t>。</w:t>
      </w:r>
    </w:p>
    <w:p w:rsidR="007F7449" w:rsidRPr="00677B42" w:rsidRDefault="007F7449" w:rsidP="00677B42">
      <w:pPr>
        <w:tabs>
          <w:tab w:val="clear" w:pos="431"/>
        </w:tabs>
        <w:suppressAutoHyphens/>
        <w:overflowPunct/>
        <w:adjustRightInd/>
        <w:spacing w:after="120"/>
        <w:ind w:left="1134" w:right="1134"/>
        <w:rPr>
          <w:snapToGrid/>
          <w:szCs w:val="21"/>
          <w:lang w:val="en-GB"/>
        </w:rPr>
      </w:pPr>
      <w:r w:rsidRPr="00677B42">
        <w:rPr>
          <w:rFonts w:hint="eastAsia"/>
          <w:snapToGrid/>
          <w:szCs w:val="21"/>
          <w:lang w:val="en-GB"/>
        </w:rPr>
        <w:t>余下部分不变。</w:t>
      </w:r>
    </w:p>
    <w:p w:rsidR="007F7449" w:rsidRPr="00677B42" w:rsidRDefault="007F7449" w:rsidP="00677B42">
      <w:pPr>
        <w:pStyle w:val="SingleTxtGC"/>
        <w:rPr>
          <w:rFonts w:ascii="Time New Roman" w:eastAsia="楷体" w:hAnsi="Time New Roman" w:hint="eastAsia"/>
          <w:snapToGrid/>
          <w:lang w:val="en-GB"/>
        </w:rPr>
      </w:pPr>
      <w:r w:rsidRPr="00677B42">
        <w:rPr>
          <w:rFonts w:ascii="Time New Roman" w:eastAsia="楷体" w:hAnsi="Time New Roman"/>
          <w:snapToGrid/>
          <w:lang w:val="en-GB"/>
        </w:rPr>
        <w:t>(</w:t>
      </w:r>
      <w:r w:rsidRPr="00677B42">
        <w:rPr>
          <w:rFonts w:ascii="Time New Roman" w:eastAsia="楷体" w:hAnsi="Time New Roman" w:hint="eastAsia"/>
          <w:snapToGrid/>
          <w:lang w:val="en-GB"/>
        </w:rPr>
        <w:t>参考文件：经修正的</w:t>
      </w:r>
      <w:r w:rsidRPr="00677B42">
        <w:rPr>
          <w:rFonts w:ascii="Time New Roman" w:eastAsia="楷体" w:hAnsi="Time New Roman"/>
          <w:snapToGrid/>
          <w:lang w:val="en-GB"/>
        </w:rPr>
        <w:t>ST/SG/AC.10/C</w:t>
      </w:r>
      <w:r w:rsidR="00216ABE">
        <w:rPr>
          <w:rFonts w:ascii="Time New Roman" w:eastAsia="楷体" w:hAnsi="Time New Roman"/>
          <w:snapToGrid/>
          <w:lang w:val="en-GB"/>
        </w:rPr>
        <w:t>.3/2014/84</w:t>
      </w:r>
      <w:r w:rsidRPr="00677B42">
        <w:rPr>
          <w:rFonts w:ascii="Time New Roman" w:eastAsia="楷体" w:hAnsi="Time New Roman"/>
          <w:snapToGrid/>
          <w:lang w:val="en-GB"/>
        </w:rPr>
        <w:t>)</w:t>
      </w:r>
    </w:p>
    <w:p w:rsidR="007F7449" w:rsidRPr="00677B42" w:rsidRDefault="007F7449" w:rsidP="00CC3042">
      <w:pPr>
        <w:tabs>
          <w:tab w:val="clear" w:pos="431"/>
        </w:tabs>
        <w:suppressAutoHyphens/>
        <w:overflowPunct/>
        <w:adjustRightInd/>
        <w:spacing w:after="240"/>
        <w:ind w:left="1134" w:right="1134"/>
        <w:jc w:val="left"/>
        <w:rPr>
          <w:snapToGrid/>
          <w:szCs w:val="21"/>
          <w:lang w:val="en-GB"/>
        </w:rPr>
      </w:pPr>
      <w:r w:rsidRPr="00677B42">
        <w:rPr>
          <w:rFonts w:hint="eastAsia"/>
          <w:snapToGrid/>
          <w:szCs w:val="21"/>
          <w:lang w:val="en-GB"/>
        </w:rPr>
        <w:t>新增附录</w:t>
      </w:r>
      <w:r w:rsidRPr="00677B42">
        <w:rPr>
          <w:snapToGrid/>
          <w:szCs w:val="21"/>
          <w:lang w:val="en-GB"/>
        </w:rPr>
        <w:t>9</w:t>
      </w:r>
      <w:r w:rsidRPr="00677B42">
        <w:rPr>
          <w:rFonts w:hint="eastAsia"/>
          <w:snapToGrid/>
          <w:szCs w:val="21"/>
          <w:lang w:val="en-GB"/>
        </w:rPr>
        <w:t>如下：</w:t>
      </w:r>
    </w:p>
    <w:p w:rsidR="007F7449" w:rsidRPr="00677B42" w:rsidRDefault="007F7449" w:rsidP="007F7449">
      <w:pPr>
        <w:tabs>
          <w:tab w:val="clear" w:pos="431"/>
        </w:tabs>
        <w:suppressAutoHyphens/>
        <w:overflowPunct/>
        <w:adjustRightInd/>
        <w:snapToGrid/>
        <w:spacing w:after="120" w:line="240" w:lineRule="atLeast"/>
        <w:ind w:left="1134" w:right="1134"/>
        <w:jc w:val="center"/>
        <w:rPr>
          <w:b/>
          <w:snapToGrid/>
          <w:szCs w:val="21"/>
          <w:lang w:val="en-GB"/>
        </w:rPr>
      </w:pPr>
      <w:r w:rsidRPr="00677B42">
        <w:rPr>
          <w:snapToGrid/>
          <w:szCs w:val="21"/>
          <w:lang w:val="en-GB"/>
        </w:rPr>
        <w:t>“</w:t>
      </w:r>
      <w:r w:rsidRPr="00677B42">
        <w:rPr>
          <w:rFonts w:hint="eastAsia"/>
          <w:snapToGrid/>
          <w:szCs w:val="21"/>
          <w:lang w:val="en-GB"/>
        </w:rPr>
        <w:t>附录</w:t>
      </w:r>
      <w:r w:rsidRPr="00677B42">
        <w:rPr>
          <w:rFonts w:eastAsia="Liberation Sans"/>
          <w:b/>
          <w:snapToGrid/>
          <w:szCs w:val="21"/>
          <w:lang w:val="en-GB"/>
        </w:rPr>
        <w:t>9</w:t>
      </w:r>
    </w:p>
    <w:p w:rsidR="007F7449" w:rsidRPr="00677B42" w:rsidRDefault="007F7449" w:rsidP="00CC3042">
      <w:pPr>
        <w:tabs>
          <w:tab w:val="clear" w:pos="431"/>
        </w:tabs>
        <w:suppressAutoHyphens/>
        <w:overflowPunct/>
        <w:adjustRightInd/>
        <w:snapToGrid/>
        <w:spacing w:before="240" w:after="120" w:line="240" w:lineRule="atLeast"/>
        <w:ind w:left="1134" w:right="1134"/>
        <w:jc w:val="center"/>
        <w:rPr>
          <w:rFonts w:ascii="Time New Roman" w:eastAsia="SimHei" w:hAnsi="Time New Roman" w:hint="eastAsia"/>
          <w:bCs/>
          <w:snapToGrid/>
          <w:szCs w:val="21"/>
          <w:lang w:val="en-GB"/>
        </w:rPr>
      </w:pPr>
      <w:r w:rsidRPr="00677B42">
        <w:rPr>
          <w:rFonts w:ascii="Time New Roman" w:eastAsia="SimHei" w:hAnsi="Time New Roman" w:cs="SimSun" w:hint="eastAsia"/>
          <w:bCs/>
          <w:snapToGrid/>
          <w:szCs w:val="21"/>
          <w:lang w:val="en-GB"/>
        </w:rPr>
        <w:t>轻</w:t>
      </w:r>
      <w:r w:rsidRPr="00677B42">
        <w:rPr>
          <w:rFonts w:ascii="Time New Roman" w:eastAsia="SimHei" w:hAnsi="Time New Roman" w:cs="MS Mincho" w:hint="eastAsia"/>
          <w:bCs/>
          <w:snapToGrid/>
          <w:szCs w:val="21"/>
          <w:lang w:val="en-GB"/>
        </w:rPr>
        <w:t>武器</w:t>
      </w:r>
      <w:r w:rsidRPr="00677B42">
        <w:rPr>
          <w:rFonts w:ascii="Time New Roman" w:eastAsia="SimHei" w:hAnsi="Time New Roman" w:cs="SimSun" w:hint="eastAsia"/>
          <w:bCs/>
          <w:snapToGrid/>
          <w:szCs w:val="21"/>
          <w:lang w:val="en-GB"/>
        </w:rPr>
        <w:t>弹药</w:t>
      </w:r>
      <w:r w:rsidRPr="00677B42">
        <w:rPr>
          <w:rFonts w:ascii="Time New Roman" w:eastAsia="SimHei" w:hAnsi="Time New Roman" w:cs="MS Mincho" w:hint="eastAsia"/>
          <w:bCs/>
          <w:snapToGrid/>
          <w:szCs w:val="21"/>
          <w:lang w:val="en-GB"/>
        </w:rPr>
        <w:t>筒</w:t>
      </w:r>
      <w:r w:rsidRPr="00677B42">
        <w:rPr>
          <w:rFonts w:ascii="Time New Roman" w:eastAsia="SimHei" w:hAnsi="Time New Roman"/>
          <w:bCs/>
          <w:snapToGrid/>
          <w:szCs w:val="21"/>
          <w:lang w:val="en-GB"/>
        </w:rPr>
        <w:t>(</w:t>
      </w:r>
      <w:r w:rsidRPr="00677B42">
        <w:rPr>
          <w:rFonts w:ascii="Time New Roman" w:eastAsia="SimHei" w:hAnsi="Time New Roman" w:cs="SimSun" w:hint="eastAsia"/>
          <w:bCs/>
          <w:snapToGrid/>
          <w:szCs w:val="21"/>
          <w:lang w:val="en-GB"/>
        </w:rPr>
        <w:t>联</w:t>
      </w:r>
      <w:r w:rsidRPr="00677B42">
        <w:rPr>
          <w:rFonts w:ascii="Time New Roman" w:eastAsia="SimHei" w:hAnsi="Time New Roman" w:cs="MS Mincho" w:hint="eastAsia"/>
          <w:bCs/>
          <w:snapToGrid/>
          <w:szCs w:val="21"/>
          <w:lang w:val="en-GB"/>
        </w:rPr>
        <w:t>合国</w:t>
      </w:r>
      <w:r w:rsidRPr="00677B42">
        <w:rPr>
          <w:rFonts w:ascii="Time New Roman" w:eastAsia="SimHei" w:hAnsi="Time New Roman" w:cs="SimSun" w:hint="eastAsia"/>
          <w:bCs/>
          <w:snapToGrid/>
          <w:szCs w:val="21"/>
          <w:lang w:val="en-GB"/>
        </w:rPr>
        <w:t>编</w:t>
      </w:r>
      <w:r w:rsidRPr="00677B42">
        <w:rPr>
          <w:rFonts w:ascii="Time New Roman" w:eastAsia="SimHei" w:hAnsi="Time New Roman" w:cs="MS Mincho" w:hint="eastAsia"/>
          <w:bCs/>
          <w:snapToGrid/>
          <w:szCs w:val="21"/>
          <w:lang w:val="en-GB"/>
        </w:rPr>
        <w:t>号</w:t>
      </w:r>
      <w:r w:rsidRPr="00677B42">
        <w:rPr>
          <w:rFonts w:ascii="Time New Roman" w:eastAsia="SimHei" w:hAnsi="Time New Roman"/>
          <w:bCs/>
          <w:snapToGrid/>
          <w:szCs w:val="21"/>
          <w:lang w:val="en-GB"/>
        </w:rPr>
        <w:t>0012)</w:t>
      </w:r>
      <w:r w:rsidRPr="00677B42">
        <w:rPr>
          <w:rFonts w:ascii="Time New Roman" w:eastAsia="SimHei" w:hAnsi="Time New Roman" w:hint="eastAsia"/>
          <w:bCs/>
          <w:snapToGrid/>
          <w:szCs w:val="21"/>
          <w:lang w:val="en-GB"/>
        </w:rPr>
        <w:t>弹道迸射能量</w:t>
      </w:r>
      <w:r w:rsidRPr="00677B42">
        <w:rPr>
          <w:rFonts w:ascii="Time New Roman" w:eastAsia="SimHei" w:hAnsi="Time New Roman" w:cs="SimSun" w:hint="eastAsia"/>
          <w:bCs/>
          <w:snapToGrid/>
          <w:szCs w:val="21"/>
          <w:lang w:val="en-GB"/>
        </w:rPr>
        <w:t>试验</w:t>
      </w:r>
    </w:p>
    <w:p w:rsidR="007F7449" w:rsidRPr="007F7449" w:rsidRDefault="007F7449" w:rsidP="00CC3042">
      <w:pPr>
        <w:pStyle w:val="SingleTxtGC"/>
        <w:spacing w:before="240"/>
        <w:rPr>
          <w:snapToGrid/>
          <w:lang w:val="en-GB"/>
        </w:rPr>
      </w:pPr>
      <w:r w:rsidRPr="007F7449">
        <w:rPr>
          <w:snapToGrid/>
          <w:lang w:val="en-GB"/>
        </w:rPr>
        <w:t>1.</w:t>
      </w:r>
      <w:r w:rsidRPr="007F7449">
        <w:rPr>
          <w:snapToGrid/>
          <w:lang w:val="en-GB"/>
        </w:rPr>
        <w:tab/>
      </w:r>
      <w:r w:rsidRPr="007F7449">
        <w:rPr>
          <w:rFonts w:ascii="SimSun" w:hAnsi="SimSun" w:cs="SimSun" w:hint="eastAsia"/>
          <w:snapToGrid/>
          <w:lang w:val="en-GB"/>
        </w:rPr>
        <w:t>引言</w:t>
      </w:r>
    </w:p>
    <w:p w:rsidR="007F7449" w:rsidRDefault="007F7449" w:rsidP="00CC3042">
      <w:pPr>
        <w:pStyle w:val="SingleTxtGC"/>
        <w:spacing w:after="140" w:line="340" w:lineRule="exact"/>
        <w:rPr>
          <w:snapToGrid/>
          <w:lang w:val="en-GB"/>
        </w:rPr>
      </w:pPr>
      <w:r w:rsidRPr="007F7449">
        <w:rPr>
          <w:rFonts w:eastAsia="Liberation Sans"/>
          <w:snapToGrid/>
          <w:lang w:val="en-GB"/>
        </w:rPr>
        <w:tab/>
      </w:r>
      <w:r w:rsidRPr="007F7449">
        <w:rPr>
          <w:rFonts w:hint="eastAsia"/>
          <w:snapToGrid/>
          <w:lang w:val="en-GB"/>
        </w:rPr>
        <w:t>本</w:t>
      </w:r>
      <w:r w:rsidRPr="007F7449">
        <w:rPr>
          <w:rFonts w:cs="SimSun" w:hint="eastAsia"/>
          <w:snapToGrid/>
          <w:lang w:val="en-GB"/>
        </w:rPr>
        <w:t>试验的对象是轻武器弹药筒</w:t>
      </w:r>
      <w:r w:rsidRPr="007F7449">
        <w:rPr>
          <w:rFonts w:cs="SimSun" w:hint="eastAsia"/>
          <w:snapToGrid/>
          <w:lang w:val="en-GB"/>
        </w:rPr>
        <w:t>(</w:t>
      </w:r>
      <w:r w:rsidRPr="007F7449">
        <w:rPr>
          <w:rFonts w:cs="SimSun" w:hint="eastAsia"/>
          <w:snapToGrid/>
          <w:lang w:val="en-GB"/>
        </w:rPr>
        <w:t>联合国编号</w:t>
      </w:r>
      <w:r w:rsidRPr="007F7449">
        <w:rPr>
          <w:rFonts w:cs="SimSun" w:hint="eastAsia"/>
          <w:snapToGrid/>
          <w:lang w:val="en-GB"/>
        </w:rPr>
        <w:t>0012)</w:t>
      </w:r>
      <w:r w:rsidRPr="007F7449">
        <w:rPr>
          <w:rFonts w:hint="eastAsia"/>
          <w:snapToGrid/>
          <w:lang w:val="en-GB"/>
        </w:rPr>
        <w:t>，使用的是单个弹药筒，用于确定弹药筒运输中被击发时的最大可能迸射能量。</w:t>
      </w:r>
      <w:r w:rsidRPr="007F7449">
        <w:rPr>
          <w:rFonts w:cs="SimSun" w:hint="eastAsia"/>
          <w:snapToGrid/>
          <w:lang w:val="en-GB"/>
        </w:rPr>
        <w:t>试验中考虑最坏条件，因为没有包装材料</w:t>
      </w:r>
      <w:r w:rsidRPr="007F7449">
        <w:rPr>
          <w:rFonts w:hint="eastAsia"/>
          <w:snapToGrid/>
          <w:lang w:val="en-GB"/>
        </w:rPr>
        <w:t>减弱射弹能量，弹药筒被支撑在一个固定的</w:t>
      </w:r>
      <w:r w:rsidRPr="007F7449">
        <w:rPr>
          <w:rFonts w:cs="SimSun" w:hint="eastAsia"/>
          <w:snapToGrid/>
          <w:lang w:val="en-GB"/>
        </w:rPr>
        <w:t>击</w:t>
      </w:r>
      <w:r w:rsidRPr="007F7449">
        <w:rPr>
          <w:rFonts w:ascii="MS Mincho" w:eastAsia="MS Mincho" w:hAnsi="MS Mincho" w:hint="eastAsia"/>
          <w:snapToGrid/>
          <w:lang w:val="en-GB"/>
        </w:rPr>
        <w:t>砧</w:t>
      </w:r>
      <w:r w:rsidRPr="007F7449">
        <w:rPr>
          <w:rFonts w:hint="eastAsia"/>
          <w:snapToGrid/>
          <w:lang w:val="en-GB"/>
        </w:rPr>
        <w:t>上。对于弹药筒受推进力作用的情况无需反转试验设置，因为实验表明从推进剂到弹丸的能量传递等于或大于对筒壁的能量传递。</w:t>
      </w:r>
    </w:p>
    <w:p w:rsidR="00062919" w:rsidRPr="007F7449" w:rsidRDefault="00062919" w:rsidP="00CC3042">
      <w:pPr>
        <w:pStyle w:val="SingleTxtGC"/>
        <w:spacing w:after="140" w:line="340" w:lineRule="exact"/>
        <w:rPr>
          <w:snapToGrid/>
          <w:lang w:val="en-GB"/>
        </w:rPr>
      </w:pPr>
    </w:p>
    <w:p w:rsidR="007F7449" w:rsidRPr="007F7449" w:rsidRDefault="007F7449" w:rsidP="00CC3042">
      <w:pPr>
        <w:pStyle w:val="SingleTxtGC"/>
        <w:spacing w:after="140" w:line="340" w:lineRule="exact"/>
        <w:rPr>
          <w:snapToGrid/>
          <w:lang w:val="en-GB"/>
        </w:rPr>
      </w:pPr>
      <w:r w:rsidRPr="007F7449">
        <w:rPr>
          <w:snapToGrid/>
          <w:lang w:val="en-GB"/>
        </w:rPr>
        <w:t>2.</w:t>
      </w:r>
      <w:r w:rsidRPr="007F7449">
        <w:rPr>
          <w:snapToGrid/>
          <w:lang w:val="en-GB"/>
        </w:rPr>
        <w:tab/>
      </w:r>
      <w:r w:rsidRPr="007F7449">
        <w:rPr>
          <w:rFonts w:ascii="SimSun" w:hAnsi="SimSun" w:cs="SimSun" w:hint="eastAsia"/>
          <w:snapToGrid/>
          <w:lang w:val="en-GB"/>
        </w:rPr>
        <w:t>设备</w:t>
      </w:r>
      <w:r w:rsidRPr="007F7449">
        <w:rPr>
          <w:rFonts w:ascii="MS Mincho" w:eastAsia="MS Mincho" w:hAnsi="MS Mincho" w:cs="MS Mincho" w:hint="eastAsia"/>
          <w:snapToGrid/>
          <w:lang w:val="en-GB"/>
        </w:rPr>
        <w:t>和材料</w:t>
      </w:r>
    </w:p>
    <w:p w:rsidR="007F7449" w:rsidRPr="007F7449" w:rsidRDefault="007F7449" w:rsidP="00CC3042">
      <w:pPr>
        <w:pStyle w:val="SingleTxtGC"/>
        <w:spacing w:after="140" w:line="340" w:lineRule="exact"/>
        <w:rPr>
          <w:snapToGrid/>
          <w:lang w:val="en-GB"/>
        </w:rPr>
      </w:pPr>
      <w:r w:rsidRPr="007F7449">
        <w:rPr>
          <w:snapToGrid/>
          <w:lang w:val="en-GB"/>
        </w:rPr>
        <w:tab/>
      </w:r>
      <w:r w:rsidRPr="007F7449">
        <w:rPr>
          <w:rFonts w:hint="eastAsia"/>
          <w:snapToGrid/>
          <w:lang w:val="en-GB"/>
        </w:rPr>
        <w:t>需要下列物件：</w:t>
      </w:r>
    </w:p>
    <w:p w:rsidR="007F7449" w:rsidRPr="00673B4F" w:rsidRDefault="007F7449" w:rsidP="00673B4F">
      <w:pPr>
        <w:pStyle w:val="SingleTxtGC"/>
        <w:numPr>
          <w:ilvl w:val="0"/>
          <w:numId w:val="39"/>
        </w:numPr>
        <w:tabs>
          <w:tab w:val="clear" w:pos="431"/>
          <w:tab w:val="clear" w:pos="1134"/>
          <w:tab w:val="clear" w:pos="1565"/>
          <w:tab w:val="clear" w:pos="1996"/>
          <w:tab w:val="clear" w:pos="2427"/>
          <w:tab w:val="left" w:pos="2211"/>
        </w:tabs>
        <w:ind w:left="2801"/>
        <w:rPr>
          <w:snapToGrid/>
          <w:lang w:val="en-GB"/>
        </w:rPr>
      </w:pPr>
      <w:r w:rsidRPr="00673B4F">
        <w:rPr>
          <w:rFonts w:hint="eastAsia"/>
          <w:snapToGrid/>
          <w:lang w:val="en-GB"/>
        </w:rPr>
        <w:t>一个合适的触发器用以引燃弹药；以及</w:t>
      </w:r>
    </w:p>
    <w:p w:rsidR="007F7449" w:rsidRPr="00677B42" w:rsidRDefault="007F7449" w:rsidP="00673B4F">
      <w:pPr>
        <w:pStyle w:val="SingleTxtGC"/>
        <w:numPr>
          <w:ilvl w:val="0"/>
          <w:numId w:val="39"/>
        </w:numPr>
        <w:tabs>
          <w:tab w:val="clear" w:pos="431"/>
          <w:tab w:val="clear" w:pos="1134"/>
          <w:tab w:val="clear" w:pos="1565"/>
          <w:tab w:val="clear" w:pos="1996"/>
          <w:tab w:val="clear" w:pos="2427"/>
          <w:tab w:val="left" w:pos="2211"/>
        </w:tabs>
        <w:ind w:left="2801"/>
        <w:rPr>
          <w:snapToGrid/>
          <w:szCs w:val="21"/>
          <w:lang w:val="en-GB"/>
        </w:rPr>
      </w:pPr>
      <w:r w:rsidRPr="00677B42">
        <w:rPr>
          <w:rFonts w:ascii="SimSun" w:hAnsi="SimSun" w:hint="eastAsia"/>
          <w:snapToGrid/>
          <w:szCs w:val="21"/>
          <w:lang w:val="en-GB"/>
        </w:rPr>
        <w:t>一个用以测定射弹能量的带有射弹拦截装置的</w:t>
      </w:r>
      <w:r w:rsidRPr="00677B42">
        <w:rPr>
          <w:rFonts w:ascii="SimSun" w:hAnsi="SimSun" w:cs="SimSun" w:hint="eastAsia"/>
          <w:snapToGrid/>
          <w:szCs w:val="21"/>
          <w:lang w:val="en-GB"/>
        </w:rPr>
        <w:t>弹</w:t>
      </w:r>
      <w:r w:rsidRPr="00677B42">
        <w:rPr>
          <w:rFonts w:ascii="MS Mincho" w:eastAsia="MS Mincho" w:hAnsi="MS Mincho" w:cs="MS Mincho" w:hint="eastAsia"/>
          <w:snapToGrid/>
          <w:szCs w:val="21"/>
          <w:lang w:val="en-GB"/>
        </w:rPr>
        <w:t>道</w:t>
      </w:r>
      <w:r w:rsidRPr="00677B42">
        <w:rPr>
          <w:rFonts w:ascii="SimSun" w:hAnsi="SimSun" w:cs="SimSun" w:hint="eastAsia"/>
          <w:snapToGrid/>
          <w:szCs w:val="21"/>
          <w:lang w:val="en-GB"/>
        </w:rPr>
        <w:t>摆，或用于测定射弹矢量的一台高速摄影机和一个带有刻度的背景设置</w:t>
      </w:r>
      <w:r w:rsidRPr="00677B42">
        <w:rPr>
          <w:rFonts w:ascii="SimSun" w:hAnsi="SimSun" w:hint="eastAsia"/>
          <w:snapToGrid/>
          <w:szCs w:val="21"/>
          <w:lang w:val="en-GB"/>
        </w:rPr>
        <w:t>。</w:t>
      </w:r>
    </w:p>
    <w:p w:rsidR="007F7449" w:rsidRPr="007F7449" w:rsidRDefault="007F7449" w:rsidP="00CC3042">
      <w:pPr>
        <w:pStyle w:val="SingleTxtGC"/>
        <w:spacing w:after="140" w:line="340" w:lineRule="exact"/>
        <w:rPr>
          <w:snapToGrid/>
          <w:lang w:val="en-GB"/>
        </w:rPr>
      </w:pPr>
      <w:r w:rsidRPr="007F7449">
        <w:rPr>
          <w:snapToGrid/>
          <w:lang w:val="en-GB"/>
        </w:rPr>
        <w:t>3.</w:t>
      </w:r>
      <w:r w:rsidRPr="007F7449">
        <w:rPr>
          <w:snapToGrid/>
          <w:lang w:val="en-GB"/>
        </w:rPr>
        <w:tab/>
      </w:r>
      <w:r w:rsidRPr="007F7449">
        <w:rPr>
          <w:rFonts w:hint="eastAsia"/>
          <w:snapToGrid/>
          <w:lang w:val="en-GB"/>
        </w:rPr>
        <w:t>程序</w:t>
      </w:r>
    </w:p>
    <w:p w:rsidR="007F7449" w:rsidRPr="007F7449" w:rsidRDefault="007F7449" w:rsidP="00CC3042">
      <w:pPr>
        <w:pStyle w:val="SingleTxtGC"/>
        <w:spacing w:after="140" w:line="340" w:lineRule="exact"/>
        <w:rPr>
          <w:snapToGrid/>
          <w:lang w:val="en-GB"/>
        </w:rPr>
      </w:pPr>
      <w:r w:rsidRPr="007F7449">
        <w:rPr>
          <w:rFonts w:eastAsia="Liberation Sans"/>
          <w:snapToGrid/>
          <w:lang w:val="en-GB"/>
        </w:rPr>
        <w:tab/>
      </w:r>
      <w:r w:rsidRPr="007F7449">
        <w:rPr>
          <w:rFonts w:cs="SimSun" w:hint="eastAsia"/>
          <w:snapToGrid/>
          <w:lang w:val="en-GB"/>
        </w:rPr>
        <w:t>试验</w:t>
      </w:r>
      <w:r w:rsidRPr="007F7449">
        <w:rPr>
          <w:rFonts w:hint="eastAsia"/>
          <w:snapToGrid/>
          <w:lang w:val="en-GB"/>
        </w:rPr>
        <w:t>使用单个弹药筒。设计用帽型起爆器和撞针触发弹药筒。弹药筒、触发器和测量装置沿射弹飞行路径设置，注意保证角误差尽可能小。试验进行三次。</w:t>
      </w:r>
    </w:p>
    <w:p w:rsidR="007F7449" w:rsidRPr="007F7449" w:rsidRDefault="007F7449" w:rsidP="00CC3042">
      <w:pPr>
        <w:pStyle w:val="SingleTxtGC"/>
        <w:spacing w:after="140" w:line="340" w:lineRule="exact"/>
        <w:rPr>
          <w:snapToGrid/>
          <w:lang w:val="en-GB"/>
        </w:rPr>
      </w:pPr>
      <w:r w:rsidRPr="007F7449">
        <w:rPr>
          <w:rFonts w:eastAsia="Liberation Sans"/>
          <w:snapToGrid/>
          <w:lang w:val="en-GB"/>
        </w:rPr>
        <w:t>4.</w:t>
      </w:r>
      <w:r w:rsidRPr="007F7449">
        <w:rPr>
          <w:rFonts w:eastAsia="Liberation Sans"/>
          <w:snapToGrid/>
          <w:lang w:val="en-GB"/>
        </w:rPr>
        <w:tab/>
      </w:r>
      <w:r w:rsidRPr="007F7449">
        <w:rPr>
          <w:rFonts w:hint="eastAsia"/>
          <w:snapToGrid/>
          <w:lang w:val="en-GB"/>
        </w:rPr>
        <w:t>试验标准和评估结果的方法</w:t>
      </w:r>
    </w:p>
    <w:p w:rsidR="007F7449" w:rsidRPr="007F7449" w:rsidRDefault="007F7449" w:rsidP="00CC3042">
      <w:pPr>
        <w:pStyle w:val="SingleTxtGC"/>
        <w:spacing w:after="140" w:line="340" w:lineRule="exact"/>
        <w:rPr>
          <w:snapToGrid/>
          <w:lang w:val="en-GB"/>
        </w:rPr>
      </w:pPr>
      <w:r w:rsidRPr="007F7449">
        <w:rPr>
          <w:rFonts w:eastAsia="Liberation Sans"/>
          <w:snapToGrid/>
          <w:lang w:val="en-GB"/>
        </w:rPr>
        <w:tab/>
      </w:r>
      <w:r w:rsidRPr="007F7449">
        <w:rPr>
          <w:rFonts w:hint="eastAsia"/>
          <w:snapToGrid/>
          <w:lang w:val="en-GB"/>
        </w:rPr>
        <w:t>计算射弹的能量，既可以根据弹道摆的最大位移量，也可以根据高速摄影机测定的矢量，并记入射弹质量</w:t>
      </w:r>
      <w:r w:rsidRPr="007F7449">
        <w:rPr>
          <w:rFonts w:eastAsia="Liberation Sans"/>
          <w:snapToGrid/>
          <w:lang w:val="en-GB"/>
        </w:rPr>
        <w:t>(m)</w:t>
      </w:r>
      <w:r w:rsidRPr="007F7449">
        <w:rPr>
          <w:rFonts w:hint="eastAsia"/>
          <w:snapToGrid/>
          <w:lang w:val="en-GB"/>
        </w:rPr>
        <w:t>。能量</w:t>
      </w:r>
      <w:r w:rsidRPr="007F7449">
        <w:rPr>
          <w:rFonts w:eastAsia="Liberation Sans"/>
          <w:snapToGrid/>
          <w:lang w:val="en-GB"/>
        </w:rPr>
        <w:t>(E)</w:t>
      </w:r>
      <w:r w:rsidRPr="007F7449">
        <w:rPr>
          <w:rFonts w:hint="eastAsia"/>
          <w:snapToGrid/>
          <w:lang w:val="en-GB"/>
        </w:rPr>
        <w:t>的计算可用以下等式：</w:t>
      </w:r>
    </w:p>
    <w:p w:rsidR="007F7449" w:rsidRPr="007F7449" w:rsidRDefault="007F7449" w:rsidP="00CC3042">
      <w:pPr>
        <w:tabs>
          <w:tab w:val="clear" w:pos="431"/>
        </w:tabs>
        <w:suppressAutoHyphens/>
        <w:overflowPunct/>
        <w:adjustRightInd/>
        <w:spacing w:before="240" w:after="240" w:line="240" w:lineRule="atLeast"/>
        <w:ind w:left="1134" w:right="1134"/>
        <w:jc w:val="center"/>
        <w:rPr>
          <w:snapToGrid/>
          <w:sz w:val="20"/>
          <w:lang w:val="en-GB"/>
        </w:rPr>
      </w:pPr>
      <w:r w:rsidRPr="007F7449">
        <w:rPr>
          <w:rFonts w:eastAsia="Liberation Sans"/>
          <w:snapToGrid/>
          <w:sz w:val="20"/>
          <w:lang w:val="en-GB"/>
        </w:rPr>
        <w:t>E = ½mv</w:t>
      </w:r>
      <w:r w:rsidRPr="007F7449">
        <w:rPr>
          <w:rFonts w:eastAsia="Liberation Sans"/>
          <w:snapToGrid/>
          <w:sz w:val="20"/>
          <w:vertAlign w:val="superscript"/>
          <w:lang w:val="en-GB"/>
        </w:rPr>
        <w:t>2</w:t>
      </w:r>
    </w:p>
    <w:p w:rsidR="007F7449" w:rsidRPr="007F7449" w:rsidRDefault="007F7449" w:rsidP="00677B42">
      <w:pPr>
        <w:pStyle w:val="SingleTxtGC"/>
        <w:rPr>
          <w:snapToGrid/>
          <w:lang w:val="en-GB"/>
        </w:rPr>
      </w:pPr>
      <w:r w:rsidRPr="007F7449">
        <w:rPr>
          <w:rFonts w:eastAsia="Liberation Sans"/>
          <w:snapToGrid/>
          <w:lang w:val="en-GB"/>
        </w:rPr>
        <w:tab/>
      </w:r>
      <w:r w:rsidRPr="007F7449">
        <w:rPr>
          <w:rFonts w:hint="eastAsia"/>
          <w:snapToGrid/>
          <w:lang w:val="en-GB"/>
        </w:rPr>
        <w:t>如果射弹能量在任何一次试验中都不超过</w:t>
      </w:r>
      <w:r w:rsidRPr="007F7449">
        <w:rPr>
          <w:rFonts w:hint="eastAsia"/>
          <w:snapToGrid/>
          <w:lang w:val="en-GB"/>
        </w:rPr>
        <w:t>8</w:t>
      </w:r>
      <w:r w:rsidRPr="007F7449">
        <w:rPr>
          <w:rFonts w:hint="eastAsia"/>
          <w:snapToGrid/>
          <w:lang w:val="en-GB"/>
        </w:rPr>
        <w:t>焦耳，则按照《规章范本》第</w:t>
      </w:r>
      <w:r w:rsidRPr="007F7449">
        <w:rPr>
          <w:rFonts w:hint="eastAsia"/>
          <w:snapToGrid/>
          <w:lang w:val="en-GB"/>
        </w:rPr>
        <w:t>3</w:t>
      </w:r>
      <w:r w:rsidRPr="007F7449">
        <w:rPr>
          <w:rFonts w:hint="eastAsia"/>
          <w:snapToGrid/>
        </w:rPr>
        <w:t>.2</w:t>
      </w:r>
      <w:r w:rsidRPr="007F7449">
        <w:rPr>
          <w:rFonts w:hint="eastAsia"/>
          <w:snapToGrid/>
        </w:rPr>
        <w:t>章适当包装的物品可划为</w:t>
      </w:r>
      <w:r w:rsidRPr="007F7449">
        <w:rPr>
          <w:rFonts w:cs="SimSun" w:hint="eastAsia"/>
          <w:snapToGrid/>
          <w:lang w:val="en-GB"/>
        </w:rPr>
        <w:t>轻</w:t>
      </w:r>
      <w:r w:rsidRPr="007F7449">
        <w:rPr>
          <w:rFonts w:ascii="MS Mincho" w:eastAsia="MS Mincho" w:hAnsi="MS Mincho" w:cs="MS Mincho" w:hint="eastAsia"/>
          <w:snapToGrid/>
          <w:lang w:val="en-GB"/>
        </w:rPr>
        <w:t>武器</w:t>
      </w:r>
      <w:r w:rsidRPr="007F7449">
        <w:rPr>
          <w:rFonts w:cs="SimSun" w:hint="eastAsia"/>
          <w:snapToGrid/>
          <w:lang w:val="en-GB"/>
        </w:rPr>
        <w:t>弹药</w:t>
      </w:r>
      <w:r w:rsidRPr="007F7449">
        <w:rPr>
          <w:rFonts w:ascii="MS Mincho" w:eastAsia="MS Mincho" w:hAnsi="MS Mincho" w:cs="MS Mincho" w:hint="eastAsia"/>
          <w:snapToGrid/>
          <w:lang w:val="en-GB"/>
        </w:rPr>
        <w:t>筒</w:t>
      </w:r>
      <w:r w:rsidRPr="007F7449">
        <w:rPr>
          <w:rFonts w:eastAsia="Liberation Sans"/>
          <w:snapToGrid/>
          <w:lang w:val="en-GB"/>
        </w:rPr>
        <w:t>(</w:t>
      </w:r>
      <w:r w:rsidRPr="007F7449">
        <w:rPr>
          <w:rFonts w:cs="SimSun" w:hint="eastAsia"/>
          <w:snapToGrid/>
          <w:lang w:val="en-GB"/>
        </w:rPr>
        <w:t>联</w:t>
      </w:r>
      <w:r w:rsidRPr="007F7449">
        <w:rPr>
          <w:rFonts w:ascii="MS Mincho" w:eastAsia="MS Mincho" w:hAnsi="MS Mincho" w:cs="MS Mincho" w:hint="eastAsia"/>
          <w:snapToGrid/>
          <w:lang w:val="en-GB"/>
        </w:rPr>
        <w:t>合国</w:t>
      </w:r>
      <w:r w:rsidRPr="007F7449">
        <w:rPr>
          <w:rFonts w:cs="SimSun" w:hint="eastAsia"/>
          <w:snapToGrid/>
          <w:lang w:val="en-GB"/>
        </w:rPr>
        <w:t>编</w:t>
      </w:r>
      <w:r w:rsidRPr="007F7449">
        <w:rPr>
          <w:rFonts w:ascii="MS Mincho" w:eastAsia="MS Mincho" w:hAnsi="MS Mincho" w:cs="MS Mincho" w:hint="eastAsia"/>
          <w:snapToGrid/>
          <w:lang w:val="en-GB"/>
        </w:rPr>
        <w:t>号</w:t>
      </w:r>
      <w:r w:rsidRPr="007F7449">
        <w:rPr>
          <w:rFonts w:eastAsia="Liberation Sans"/>
          <w:snapToGrid/>
          <w:lang w:val="en-GB"/>
        </w:rPr>
        <w:t>0012)</w:t>
      </w:r>
      <w:r w:rsidRPr="007F7449">
        <w:rPr>
          <w:rFonts w:hint="eastAsia"/>
          <w:snapToGrid/>
          <w:lang w:val="en-GB"/>
        </w:rPr>
        <w:t>。</w:t>
      </w:r>
      <w:r w:rsidRPr="007F7449">
        <w:rPr>
          <w:snapToGrid/>
          <w:lang w:val="en-GB"/>
        </w:rPr>
        <w:t>”</w:t>
      </w:r>
      <w:r w:rsidRPr="007F7449">
        <w:rPr>
          <w:rFonts w:hint="eastAsia"/>
          <w:snapToGrid/>
          <w:lang w:val="en-GB"/>
        </w:rPr>
        <w:t>。</w:t>
      </w:r>
    </w:p>
    <w:p w:rsidR="007F7449" w:rsidRDefault="007F7449" w:rsidP="00677B42">
      <w:pPr>
        <w:pStyle w:val="SingleTxtGC"/>
        <w:rPr>
          <w:rFonts w:ascii="Time New Roman" w:eastAsia="楷体" w:hAnsi="Time New Roman" w:hint="eastAsia"/>
          <w:snapToGrid/>
          <w:lang w:val="en-GB" w:eastAsia="en-US"/>
        </w:rPr>
      </w:pPr>
      <w:r w:rsidRPr="00677B42">
        <w:rPr>
          <w:rFonts w:ascii="Time New Roman" w:eastAsia="楷体" w:hAnsi="Time New Roman"/>
          <w:snapToGrid/>
          <w:lang w:val="en-GB" w:eastAsia="en-US"/>
        </w:rPr>
        <w:t>(</w:t>
      </w:r>
      <w:r w:rsidRPr="00677B42">
        <w:rPr>
          <w:rFonts w:ascii="Time New Roman" w:eastAsia="楷体" w:hAnsi="Time New Roman" w:hint="eastAsia"/>
          <w:snapToGrid/>
          <w:lang w:eastAsia="en-US"/>
        </w:rPr>
        <w:t>参考文件：</w:t>
      </w:r>
      <w:r w:rsidRPr="00677B42">
        <w:rPr>
          <w:rFonts w:ascii="Time New Roman" w:eastAsia="楷体" w:hAnsi="Time New Roman"/>
          <w:snapToGrid/>
          <w:lang w:val="en-GB" w:eastAsia="en-US"/>
        </w:rPr>
        <w:t>ST/SG/AC.10/C.3/2014/109)</w:t>
      </w:r>
    </w:p>
    <w:p w:rsidR="00CC3042" w:rsidRPr="00677B42" w:rsidRDefault="00CC3042" w:rsidP="00677B42">
      <w:pPr>
        <w:pStyle w:val="SingleTxtGC"/>
        <w:rPr>
          <w:rFonts w:ascii="Time New Roman" w:eastAsia="楷体" w:hAnsi="Time New Roman" w:hint="eastAsia"/>
          <w:snapToGrid/>
          <w:lang w:val="en-GB" w:eastAsia="en-US"/>
        </w:rPr>
      </w:pPr>
    </w:p>
    <w:p w:rsidR="007F7449" w:rsidRPr="007F7449" w:rsidRDefault="007F7449" w:rsidP="007F7449">
      <w:pPr>
        <w:tabs>
          <w:tab w:val="clear" w:pos="431"/>
        </w:tabs>
        <w:suppressAutoHyphens/>
        <w:overflowPunct/>
        <w:adjustRightInd/>
        <w:snapToGrid/>
        <w:spacing w:before="240" w:line="240" w:lineRule="atLeast"/>
        <w:ind w:left="1134" w:right="1134"/>
        <w:jc w:val="center"/>
        <w:rPr>
          <w:snapToGrid/>
          <w:sz w:val="20"/>
          <w:u w:val="single"/>
          <w:lang w:val="en-GB" w:eastAsia="en-US"/>
        </w:rPr>
      </w:pPr>
      <w:r w:rsidRPr="007F7449">
        <w:rPr>
          <w:snapToGrid/>
          <w:sz w:val="20"/>
          <w:u w:val="single"/>
          <w:lang w:val="en-GB" w:eastAsia="en-US"/>
        </w:rPr>
        <w:tab/>
      </w:r>
      <w:r w:rsidRPr="007F7449">
        <w:rPr>
          <w:snapToGrid/>
          <w:sz w:val="20"/>
          <w:u w:val="single"/>
          <w:lang w:val="en-GB" w:eastAsia="en-US"/>
        </w:rPr>
        <w:tab/>
      </w:r>
      <w:r w:rsidRPr="007F7449">
        <w:rPr>
          <w:snapToGrid/>
          <w:sz w:val="20"/>
          <w:u w:val="single"/>
          <w:lang w:val="en-GB" w:eastAsia="en-US"/>
        </w:rPr>
        <w:tab/>
      </w:r>
      <w:r w:rsidR="00CC3042">
        <w:rPr>
          <w:snapToGrid/>
          <w:sz w:val="20"/>
          <w:u w:val="single"/>
          <w:lang w:val="en-GB" w:eastAsia="en-US"/>
        </w:rPr>
        <w:tab/>
      </w:r>
    </w:p>
    <w:p w:rsidR="007F7449" w:rsidRPr="007F7449" w:rsidRDefault="007F7449" w:rsidP="00BB5C6D">
      <w:pPr>
        <w:pStyle w:val="SingleTxtGC"/>
      </w:pPr>
    </w:p>
    <w:sectPr w:rsidR="007F7449" w:rsidRPr="007F7449" w:rsidSect="00485349">
      <w:headerReference w:type="even" r:id="rId49"/>
      <w:headerReference w:type="default" r:id="rId50"/>
      <w:footerReference w:type="even" r:id="rId51"/>
      <w:footerReference w:type="default" r:id="rId52"/>
      <w:footerReference w:type="first" r:id="rId53"/>
      <w:endnotePr>
        <w:numFmt w:val="decimal"/>
      </w:endnotePr>
      <w:pgSz w:w="11906" w:h="16838" w:code="9"/>
      <w:pgMar w:top="1701" w:right="1134" w:bottom="2268" w:left="1134" w:header="1134" w:footer="1701"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407" w:rsidRPr="000D319F" w:rsidRDefault="00734407" w:rsidP="000D319F">
      <w:pPr>
        <w:pStyle w:val="Footer"/>
        <w:spacing w:after="240"/>
        <w:ind w:left="907"/>
        <w:rPr>
          <w:rFonts w:asciiTheme="majorBidi" w:eastAsia="SimSun" w:hAnsiTheme="majorBidi" w:cstheme="majorBidi"/>
          <w:sz w:val="21"/>
          <w:szCs w:val="21"/>
          <w:lang w:val="en-US"/>
        </w:rPr>
      </w:pPr>
    </w:p>
    <w:p w:rsidR="00734407" w:rsidRPr="000D319F" w:rsidRDefault="00734407" w:rsidP="000D319F">
      <w:pPr>
        <w:pStyle w:val="Footer"/>
        <w:spacing w:after="240"/>
        <w:ind w:left="907"/>
        <w:rPr>
          <w:rFonts w:eastAsia="楷体"/>
          <w:sz w:val="21"/>
          <w:szCs w:val="21"/>
          <w:lang w:val="en-US" w:eastAsia="zh-CN"/>
        </w:rPr>
      </w:pPr>
      <w:r w:rsidRPr="000D319F">
        <w:rPr>
          <w:rFonts w:eastAsia="楷体" w:hint="eastAsia"/>
          <w:sz w:val="21"/>
          <w:szCs w:val="21"/>
          <w:lang w:val="en-US" w:eastAsia="zh-CN"/>
        </w:rPr>
        <w:t>注</w:t>
      </w:r>
    </w:p>
  </w:endnote>
  <w:endnote w:type="continuationSeparator" w:id="0">
    <w:p w:rsidR="00734407" w:rsidRPr="000D319F" w:rsidRDefault="00734407" w:rsidP="000D319F">
      <w:pPr>
        <w:pStyle w:val="Footer"/>
      </w:pPr>
    </w:p>
  </w:endnote>
  <w:endnote w:type="continuationNotice" w:id="1">
    <w:p w:rsidR="00734407" w:rsidRDefault="007344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MS Mincho"/>
    <w:charset w:val="80"/>
    <w:family w:val="auto"/>
    <w:pitch w:val="variable"/>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Ten">
    <w:altName w:val="Times New Roman"/>
    <w:panose1 w:val="00000000000000000000"/>
    <w:charset w:val="00"/>
    <w:family w:val="roman"/>
    <w:notTrueType/>
    <w:pitch w:val="default"/>
    <w:sig w:usb0="00000003" w:usb1="00000000" w:usb2="00000000" w:usb3="00000000" w:csb0="00000001" w:csb1="00000000"/>
  </w:font>
  <w:font w:name="Time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07" w:rsidRPr="00485349" w:rsidRDefault="00734407" w:rsidP="00485349">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C076C">
      <w:rPr>
        <w:rStyle w:val="PageNumber"/>
        <w:noProof/>
      </w:rPr>
      <w:t>56</w:t>
    </w:r>
    <w:r>
      <w:rPr>
        <w:rStyle w:val="PageNumber"/>
      </w:rPr>
      <w:fldChar w:fldCharType="end"/>
    </w:r>
    <w:r>
      <w:rPr>
        <w:rStyle w:val="PageNumber"/>
      </w:rPr>
      <w:tab/>
    </w:r>
    <w:r w:rsidRPr="00485349">
      <w:rPr>
        <w:rStyle w:val="PageNumber"/>
        <w:b w:val="0"/>
        <w:snapToGrid w:val="0"/>
        <w:sz w:val="16"/>
      </w:rPr>
      <w:t>GE.15-04277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07" w:rsidRPr="00485349" w:rsidRDefault="00734407" w:rsidP="00485349">
    <w:pPr>
      <w:pStyle w:val="Footer"/>
      <w:tabs>
        <w:tab w:val="clear" w:pos="431"/>
        <w:tab w:val="right" w:pos="9638"/>
      </w:tabs>
      <w:rPr>
        <w:rStyle w:val="PageNumber"/>
      </w:rPr>
    </w:pPr>
    <w:r>
      <w:t>GE.15-04277</w:t>
    </w:r>
    <w:r>
      <w:tab/>
    </w:r>
    <w:r>
      <w:rPr>
        <w:rStyle w:val="PageNumber"/>
      </w:rPr>
      <w:fldChar w:fldCharType="begin"/>
    </w:r>
    <w:r>
      <w:rPr>
        <w:rStyle w:val="PageNumber"/>
      </w:rPr>
      <w:instrText xml:space="preserve"> PAGE  \* MERGEFORMAT </w:instrText>
    </w:r>
    <w:r>
      <w:rPr>
        <w:rStyle w:val="PageNumber"/>
      </w:rPr>
      <w:fldChar w:fldCharType="separate"/>
    </w:r>
    <w:r w:rsidR="006C076C">
      <w:rPr>
        <w:rStyle w:val="PageNumber"/>
        <w:noProof/>
      </w:rPr>
      <w:t>55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07" w:rsidRPr="00421568" w:rsidRDefault="00734407" w:rsidP="00485349">
    <w:pPr>
      <w:pStyle w:val="Footer"/>
      <w:tabs>
        <w:tab w:val="left" w:pos="1701"/>
        <w:tab w:val="left" w:pos="2552"/>
        <w:tab w:val="left" w:pos="8448"/>
      </w:tabs>
      <w:spacing w:before="360"/>
      <w:rPr>
        <w:rFonts w:eastAsiaTheme="minorEastAsia"/>
        <w:b/>
        <w:sz w:val="21"/>
        <w:lang w:eastAsia="zh-CN"/>
      </w:rPr>
    </w:pPr>
    <w:r>
      <w:rPr>
        <w:sz w:val="20"/>
        <w:lang w:eastAsia="zh-CN"/>
      </w:rPr>
      <w:t>GE.15-04277</w:t>
    </w:r>
    <w:r w:rsidRPr="00EE277A">
      <w:rPr>
        <w:sz w:val="20"/>
        <w:lang w:eastAsia="zh-CN"/>
      </w:rPr>
      <w:t xml:space="preserve"> (C)</w:t>
    </w:r>
    <w:r>
      <w:rPr>
        <w:sz w:val="20"/>
        <w:lang w:eastAsia="zh-CN"/>
      </w:rPr>
      <w:tab/>
      <w:t>04061</w:t>
    </w:r>
    <w:r>
      <w:rPr>
        <w:rFonts w:eastAsiaTheme="minorEastAsia" w:hint="eastAsia"/>
        <w:sz w:val="20"/>
        <w:lang w:eastAsia="zh-CN"/>
      </w:rPr>
      <w:t>5</w:t>
    </w:r>
    <w:r>
      <w:rPr>
        <w:sz w:val="20"/>
        <w:lang w:eastAsia="zh-CN"/>
      </w:rPr>
      <w:tab/>
      <w:t>17061</w:t>
    </w:r>
    <w:r>
      <w:rPr>
        <w:rFonts w:eastAsiaTheme="minorEastAsia" w:hint="eastAsia"/>
        <w:sz w:val="20"/>
        <w:lang w:eastAsia="zh-CN"/>
      </w:rPr>
      <w:t>5</w:t>
    </w:r>
  </w:p>
  <w:p w:rsidR="00734407" w:rsidRPr="00487939" w:rsidRDefault="00734407" w:rsidP="00485349">
    <w:pPr>
      <w:pStyle w:val="Footer"/>
      <w:tabs>
        <w:tab w:val="clear" w:pos="431"/>
        <w:tab w:val="right" w:pos="8450"/>
      </w:tabs>
      <w:rPr>
        <w:sz w:val="20"/>
        <w:lang w:val="en-US" w:eastAsia="zh-CN"/>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b/>
        <w:noProof/>
        <w:snapToGrid/>
        <w:sz w:val="21"/>
        <w:lang w:eastAsia="zh-CN"/>
      </w:rPr>
      <w:drawing>
        <wp:anchor distT="0" distB="0" distL="114300" distR="114300" simplePos="0" relativeHeight="251658240" behindDoc="0" locked="0" layoutInCell="1" allowOverlap="1" wp14:anchorId="0C621947" wp14:editId="2A7074AA">
          <wp:simplePos x="0" y="0"/>
          <wp:positionH relativeFrom="column">
            <wp:align>right</wp:align>
          </wp:positionH>
          <wp:positionV relativeFrom="paragraph">
            <wp:posOffset>-310515</wp:posOffset>
          </wp:positionV>
          <wp:extent cx="638175" cy="638175"/>
          <wp:effectExtent l="0" t="0" r="9525" b="9525"/>
          <wp:wrapNone/>
          <wp:docPr id="1" name="图片 1" descr="http://undocs.org/m2/QRCode.ashx?DS=ST/SG/AC.10/42/Add.2&amp;Size=2 &amp;L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ST/SG/AC.10/42/Add.2&amp;Size=2 &amp;Lan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napToGrid/>
        <w:sz w:val="21"/>
        <w:lang w:eastAsia="zh-CN"/>
      </w:rPr>
      <w:drawing>
        <wp:inline distT="0" distB="0" distL="0" distR="0" wp14:anchorId="37385641" wp14:editId="0751D3CF">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407" w:rsidRPr="000157B1" w:rsidRDefault="00734407"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Separator" w:id="0">
    <w:p w:rsidR="00734407" w:rsidRPr="000157B1" w:rsidRDefault="00734407"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Notice" w:id="1">
    <w:p w:rsidR="00734407" w:rsidRDefault="00734407"/>
  </w:footnote>
  <w:footnote w:id="2">
    <w:p w:rsidR="00734407" w:rsidRDefault="00734407" w:rsidP="00326BA6">
      <w:pPr>
        <w:pStyle w:val="EndnoteText"/>
      </w:pPr>
      <w:r>
        <w:tab/>
      </w:r>
      <w:r>
        <w:tab/>
      </w:r>
      <w:r>
        <w:rPr>
          <w:rStyle w:val="FootnoteReference"/>
          <w:rFonts w:eastAsia="SimSun"/>
        </w:rPr>
        <w:footnoteRef/>
      </w:r>
      <w:r>
        <w:tab/>
      </w:r>
      <w:r>
        <w:rPr>
          <w:rFonts w:hint="eastAsia"/>
        </w:rPr>
        <w:t>《全球统一制度》第</w:t>
      </w:r>
      <w:r>
        <w:t>2.1</w:t>
      </w:r>
      <w:r>
        <w:rPr>
          <w:rFonts w:hint="eastAsia"/>
        </w:rPr>
        <w:t>章界定的不稳定爆炸物也可用退敏处理达到稳定，因而可划为退敏爆炸物，前提是满足《全球统一制度》第</w:t>
      </w:r>
      <w:r>
        <w:t>2.17</w:t>
      </w:r>
      <w:r>
        <w:rPr>
          <w:rFonts w:hint="eastAsia"/>
        </w:rPr>
        <w:t>章的所有标准。在这种情况下，应按试验系列</w:t>
      </w:r>
      <w:r>
        <w:t>3(</w:t>
      </w:r>
      <w:r>
        <w:rPr>
          <w:rFonts w:hint="eastAsia"/>
        </w:rPr>
        <w:t>本手册第一部分</w:t>
      </w:r>
      <w:r>
        <w:t>)</w:t>
      </w:r>
      <w:r>
        <w:rPr>
          <w:rFonts w:hint="eastAsia"/>
        </w:rPr>
        <w:t>对该退敏爆炸物进行试验，因为关于该品对机械刺激对敏感度的信息对于确定安全处置和使用的条件可能很重要。试验结果应列入安全数据单加以通报。</w:t>
      </w:r>
    </w:p>
  </w:footnote>
  <w:footnote w:id="3">
    <w:p w:rsidR="00734407" w:rsidRDefault="00734407" w:rsidP="00326BA6">
      <w:pPr>
        <w:pStyle w:val="EndnoteText"/>
      </w:pPr>
      <w:r>
        <w:tab/>
      </w:r>
      <w:r>
        <w:tab/>
      </w:r>
      <w:r>
        <w:rPr>
          <w:rStyle w:val="FootnoteReference"/>
          <w:rFonts w:eastAsia="SimSun"/>
        </w:rPr>
        <w:footnoteRef/>
      </w:r>
      <w:r>
        <w:tab/>
      </w:r>
      <w:r>
        <w:rPr>
          <w:rFonts w:hint="eastAsia"/>
        </w:rPr>
        <w:t>应使用已退敏处理的爆炸物</w:t>
      </w:r>
      <w:r>
        <w:t>(</w:t>
      </w:r>
      <w:r>
        <w:rPr>
          <w:rFonts w:hint="eastAsia"/>
        </w:rPr>
        <w:t>即：由爆炸物和用于压抑其爆炸特性的</w:t>
      </w:r>
      <w:r>
        <w:t>(</w:t>
      </w:r>
      <w:r>
        <w:rPr>
          <w:rFonts w:hint="eastAsia"/>
        </w:rPr>
        <w:t>各</w:t>
      </w:r>
      <w:r>
        <w:t>)</w:t>
      </w:r>
      <w:r>
        <w:rPr>
          <w:rFonts w:hint="eastAsia"/>
        </w:rPr>
        <w:t>物质的均匀固态或液态混合物</w:t>
      </w:r>
      <w:r>
        <w:t>).</w:t>
      </w:r>
      <w:r>
        <w:rPr>
          <w:rFonts w:hint="eastAsia"/>
        </w:rPr>
        <w:t>确定放热分解能。可用某种合适的量热技术确定放热分解能</w:t>
      </w:r>
      <w:r>
        <w:t>(</w:t>
      </w:r>
      <w:r>
        <w:rPr>
          <w:rFonts w:hint="eastAsia"/>
        </w:rPr>
        <w:t>见本手册第二部分第</w:t>
      </w:r>
      <w:r>
        <w:t>20</w:t>
      </w:r>
      <w:r>
        <w:rPr>
          <w:rFonts w:hint="eastAsia"/>
        </w:rPr>
        <w:t>节，第</w:t>
      </w:r>
      <w:r>
        <w:t>20.3.3.3</w:t>
      </w:r>
      <w:r>
        <w:rPr>
          <w:rFonts w:hint="eastAsia"/>
        </w:rPr>
        <w:t>小节</w:t>
      </w:r>
      <w:r>
        <w:t>)</w:t>
      </w:r>
      <w:r>
        <w:rPr>
          <w:rFonts w:hint="eastAsia"/>
        </w:rPr>
        <w:t>。</w:t>
      </w:r>
    </w:p>
  </w:footnote>
  <w:footnote w:id="4">
    <w:p w:rsidR="00734407" w:rsidRDefault="00734407" w:rsidP="00517873">
      <w:pPr>
        <w:pStyle w:val="EndnoteText"/>
      </w:pPr>
      <w:r>
        <w:tab/>
      </w:r>
      <w:r>
        <w:tab/>
      </w:r>
      <w:r>
        <w:rPr>
          <w:rStyle w:val="FootnoteReference"/>
          <w:rFonts w:eastAsia="SimSun"/>
        </w:rPr>
        <w:footnoteRef/>
      </w:r>
      <w:r>
        <w:tab/>
      </w:r>
      <w:r>
        <w:rPr>
          <w:rFonts w:hint="eastAsia"/>
        </w:rPr>
        <w:t>如不进行类型</w:t>
      </w:r>
      <w:r>
        <w:t>1(a)</w:t>
      </w:r>
      <w:r>
        <w:rPr>
          <w:rFonts w:hint="eastAsia"/>
        </w:rPr>
        <w:t>试验，则不可省免系列</w:t>
      </w:r>
      <w:r>
        <w:t>6</w:t>
      </w:r>
      <w:r>
        <w:rPr>
          <w:rFonts w:hint="eastAsia"/>
        </w:rPr>
        <w:t>类型</w:t>
      </w:r>
      <w:r>
        <w:t>6(a)</w:t>
      </w:r>
      <w:r>
        <w:rPr>
          <w:rFonts w:hint="eastAsia"/>
        </w:rPr>
        <w:t>试验。</w:t>
      </w:r>
    </w:p>
  </w:footnote>
  <w:footnote w:id="5">
    <w:p w:rsidR="00734407" w:rsidRDefault="00734407" w:rsidP="003F2133">
      <w:pPr>
        <w:pStyle w:val="EndnoteText"/>
        <w:rPr>
          <w:lang w:val="en-GB"/>
        </w:rPr>
      </w:pPr>
      <w:r>
        <w:rPr>
          <w:rStyle w:val="FootnoteReference"/>
          <w:rFonts w:eastAsia="SimSun"/>
        </w:rPr>
        <w:tab/>
      </w:r>
      <w:r>
        <w:rPr>
          <w:rStyle w:val="FootnoteReference"/>
          <w:rFonts w:eastAsia="SimSun"/>
        </w:rPr>
        <w:tab/>
        <w:t>4</w:t>
      </w:r>
      <w:r>
        <w:tab/>
      </w:r>
      <w:r>
        <w:rPr>
          <w:rFonts w:hint="eastAsia"/>
        </w:rPr>
        <w:t>应使用燃烧热量计等合适技术确定。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07" w:rsidRDefault="00734407" w:rsidP="00485349">
    <w:pPr>
      <w:pStyle w:val="Header"/>
    </w:pPr>
    <w:r>
      <w:t>ST/SG/AC.10/42/Add.2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07" w:rsidRPr="00202A30" w:rsidRDefault="00734407" w:rsidP="00485349">
    <w:pPr>
      <w:pStyle w:val="Header"/>
      <w:jc w:val="right"/>
    </w:pPr>
    <w:r>
      <w:t>ST/SG/AC.10/42/Add.2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Heading9"/>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37EA0B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38151D"/>
    <w:multiLevelType w:val="hybridMultilevel"/>
    <w:tmpl w:val="43D0DCDE"/>
    <w:lvl w:ilvl="0" w:tplc="B360F510">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6477CDB"/>
    <w:multiLevelType w:val="hybridMultilevel"/>
    <w:tmpl w:val="7CC8609E"/>
    <w:lvl w:ilvl="0" w:tplc="02D2AAF6">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7004C2F"/>
    <w:multiLevelType w:val="hybridMultilevel"/>
    <w:tmpl w:val="F1726798"/>
    <w:lvl w:ilvl="0" w:tplc="32704AC6">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74F185B"/>
    <w:multiLevelType w:val="hybridMultilevel"/>
    <w:tmpl w:val="409CF20A"/>
    <w:lvl w:ilvl="0" w:tplc="A95A7C88">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3D86AAA"/>
    <w:multiLevelType w:val="hybridMultilevel"/>
    <w:tmpl w:val="065C6134"/>
    <w:lvl w:ilvl="0" w:tplc="D9B0BDC6">
      <w:start w:val="1"/>
      <w:numFmt w:val="bullet"/>
      <w:pStyle w:val="Bullet1GC"/>
      <w:lvlText w:val=""/>
      <w:lvlJc w:val="left"/>
      <w:pPr>
        <w:tabs>
          <w:tab w:val="num" w:pos="1996"/>
        </w:tabs>
        <w:ind w:left="1996" w:hanging="380"/>
      </w:pPr>
      <w:rPr>
        <w:rFonts w:ascii="Symbol" w:hAnsi="Symbol" w:hint="default"/>
      </w:rPr>
    </w:lvl>
    <w:lvl w:ilvl="1" w:tplc="04090003">
      <w:start w:val="1"/>
      <w:numFmt w:val="bullet"/>
      <w:lvlText w:val=""/>
      <w:lvlJc w:val="left"/>
      <w:pPr>
        <w:tabs>
          <w:tab w:val="num" w:pos="999"/>
        </w:tabs>
        <w:ind w:left="999" w:hanging="420"/>
      </w:pPr>
      <w:rPr>
        <w:rFonts w:ascii="Wingdings" w:hAnsi="Wingdings" w:hint="default"/>
      </w:rPr>
    </w:lvl>
    <w:lvl w:ilvl="2" w:tplc="04090005"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3" w:tentative="1">
      <w:start w:val="1"/>
      <w:numFmt w:val="bullet"/>
      <w:lvlText w:val=""/>
      <w:lvlJc w:val="left"/>
      <w:pPr>
        <w:tabs>
          <w:tab w:val="num" w:pos="2259"/>
        </w:tabs>
        <w:ind w:left="2259" w:hanging="420"/>
      </w:pPr>
      <w:rPr>
        <w:rFonts w:ascii="Wingdings" w:hAnsi="Wingdings" w:hint="default"/>
      </w:rPr>
    </w:lvl>
    <w:lvl w:ilvl="5" w:tplc="04090005"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3" w:tentative="1">
      <w:start w:val="1"/>
      <w:numFmt w:val="bullet"/>
      <w:lvlText w:val=""/>
      <w:lvlJc w:val="left"/>
      <w:pPr>
        <w:tabs>
          <w:tab w:val="num" w:pos="3519"/>
        </w:tabs>
        <w:ind w:left="3519" w:hanging="420"/>
      </w:pPr>
      <w:rPr>
        <w:rFonts w:ascii="Wingdings" w:hAnsi="Wingdings" w:hint="default"/>
      </w:rPr>
    </w:lvl>
    <w:lvl w:ilvl="8" w:tplc="04090005" w:tentative="1">
      <w:start w:val="1"/>
      <w:numFmt w:val="bullet"/>
      <w:lvlText w:val=""/>
      <w:lvlJc w:val="left"/>
      <w:pPr>
        <w:tabs>
          <w:tab w:val="num" w:pos="3939"/>
        </w:tabs>
        <w:ind w:left="3939" w:hanging="420"/>
      </w:pPr>
      <w:rPr>
        <w:rFonts w:ascii="Wingdings" w:hAnsi="Wingdings" w:hint="default"/>
      </w:rPr>
    </w:lvl>
  </w:abstractNum>
  <w:abstractNum w:abstractNumId="15">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AA3E36"/>
    <w:multiLevelType w:val="hybridMultilevel"/>
    <w:tmpl w:val="D3B44B02"/>
    <w:lvl w:ilvl="0" w:tplc="1758EC14">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02A271A"/>
    <w:multiLevelType w:val="hybridMultilevel"/>
    <w:tmpl w:val="BC7EB030"/>
    <w:lvl w:ilvl="0" w:tplc="52CCB300">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229A356E"/>
    <w:multiLevelType w:val="hybridMultilevel"/>
    <w:tmpl w:val="5A807916"/>
    <w:lvl w:ilvl="0" w:tplc="FB0A503A">
      <w:start w:val="1"/>
      <w:numFmt w:val="lowerLetter"/>
      <w:lvlText w:val="(%1)"/>
      <w:lvlJc w:val="left"/>
      <w:pPr>
        <w:ind w:left="2210" w:hanging="2210"/>
      </w:pPr>
      <w:rPr>
        <w:rFonts w:eastAsia="Liberation San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66654A8"/>
    <w:multiLevelType w:val="hybridMultilevel"/>
    <w:tmpl w:val="F746C842"/>
    <w:lvl w:ilvl="0" w:tplc="EFE82FEE">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A3D1386"/>
    <w:multiLevelType w:val="hybridMultilevel"/>
    <w:tmpl w:val="3FD42992"/>
    <w:lvl w:ilvl="0" w:tplc="1304F3CA">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D541F15"/>
    <w:multiLevelType w:val="hybridMultilevel"/>
    <w:tmpl w:val="34983152"/>
    <w:styleLink w:val="ArticleSection1"/>
    <w:lvl w:ilvl="0" w:tplc="023E744E">
      <w:start w:val="1"/>
      <w:numFmt w:val="decimal"/>
      <w:pStyle w:val="Nummerierung1"/>
      <w:lvlText w:val="%1."/>
      <w:lvlJc w:val="left"/>
      <w:pPr>
        <w:tabs>
          <w:tab w:val="num" w:pos="567"/>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nsid w:val="358314BC"/>
    <w:multiLevelType w:val="hybridMultilevel"/>
    <w:tmpl w:val="44A00A3A"/>
    <w:lvl w:ilvl="0" w:tplc="801E8F2E">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97C7A76"/>
    <w:multiLevelType w:val="hybridMultilevel"/>
    <w:tmpl w:val="9998C7A8"/>
    <w:lvl w:ilvl="0" w:tplc="6704710C">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ADA09EC"/>
    <w:multiLevelType w:val="hybridMultilevel"/>
    <w:tmpl w:val="86BAFD8A"/>
    <w:lvl w:ilvl="0" w:tplc="3F02A514">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D7121B3"/>
    <w:multiLevelType w:val="hybridMultilevel"/>
    <w:tmpl w:val="ED800CC8"/>
    <w:lvl w:ilvl="0" w:tplc="158028E0">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80D29FB"/>
    <w:multiLevelType w:val="hybridMultilevel"/>
    <w:tmpl w:val="7644893C"/>
    <w:lvl w:ilvl="0" w:tplc="444ED4C2">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65925DC1"/>
    <w:multiLevelType w:val="hybridMultilevel"/>
    <w:tmpl w:val="FAA66F24"/>
    <w:styleLink w:val="1111111"/>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686D6D5D"/>
    <w:multiLevelType w:val="hybridMultilevel"/>
    <w:tmpl w:val="A52610BE"/>
    <w:lvl w:ilvl="0" w:tplc="15F84788">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DA63DE4"/>
    <w:multiLevelType w:val="hybridMultilevel"/>
    <w:tmpl w:val="20F2644A"/>
    <w:lvl w:ilvl="0" w:tplc="5420C0E6">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ED116C2"/>
    <w:multiLevelType w:val="multilevel"/>
    <w:tmpl w:val="03B4842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2."/>
      <w:lvlJc w:val="left"/>
      <w:pPr>
        <w:tabs>
          <w:tab w:val="num" w:pos="0"/>
        </w:tabs>
        <w:ind w:left="0" w:firstLine="0"/>
      </w:pPr>
      <w:rPr>
        <w:rFonts w:ascii="Times New Roman" w:eastAsia="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34">
    <w:nsid w:val="6F8D4BF7"/>
    <w:multiLevelType w:val="hybridMultilevel"/>
    <w:tmpl w:val="21BEB7A2"/>
    <w:lvl w:ilvl="0" w:tplc="58562EBA">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3C64F50"/>
    <w:multiLevelType w:val="hybridMultilevel"/>
    <w:tmpl w:val="D1D0C1D0"/>
    <w:lvl w:ilvl="0" w:tplc="47F635C4">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5E223DA"/>
    <w:multiLevelType w:val="hybridMultilevel"/>
    <w:tmpl w:val="5B7ACB42"/>
    <w:styleLink w:val="1ai1"/>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7">
    <w:nsid w:val="7703052C"/>
    <w:multiLevelType w:val="hybridMultilevel"/>
    <w:tmpl w:val="55389A9C"/>
    <w:lvl w:ilvl="0" w:tplc="DB4CA9B4">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9A571CE"/>
    <w:multiLevelType w:val="hybridMultilevel"/>
    <w:tmpl w:val="54B03A8A"/>
    <w:lvl w:ilvl="0" w:tplc="B1220D56">
      <w:start w:val="1"/>
      <w:numFmt w:val="lowerLetter"/>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30"/>
  </w:num>
  <w:num w:numId="3">
    <w:abstractNumId w:val="15"/>
  </w:num>
  <w:num w:numId="4">
    <w:abstractNumId w:val="2"/>
    <w:lvlOverride w:ilvl="0">
      <w:startOverride w:val="1"/>
    </w:lvlOverride>
  </w:num>
  <w:num w:numId="5">
    <w:abstractNumId w:val="8"/>
  </w:num>
  <w:num w:numId="6">
    <w:abstractNumId w:val="7"/>
  </w:num>
  <w:num w:numId="7">
    <w:abstractNumId w:val="6"/>
  </w:num>
  <w:num w:numId="8">
    <w:abstractNumId w:val="5"/>
  </w:num>
  <w:num w:numId="9">
    <w:abstractNumId w:val="4"/>
  </w:num>
  <w:num w:numId="10">
    <w:abstractNumId w:val="3"/>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29"/>
  </w:num>
  <w:num w:numId="14">
    <w:abstractNumId w:val="36"/>
  </w:num>
  <w:num w:numId="15">
    <w:abstractNumId w:val="22"/>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28"/>
  </w:num>
  <w:num w:numId="21">
    <w:abstractNumId w:val="37"/>
  </w:num>
  <w:num w:numId="22">
    <w:abstractNumId w:val="32"/>
  </w:num>
  <w:num w:numId="23">
    <w:abstractNumId w:val="11"/>
  </w:num>
  <w:num w:numId="24">
    <w:abstractNumId w:val="25"/>
  </w:num>
  <w:num w:numId="25">
    <w:abstractNumId w:val="34"/>
  </w:num>
  <w:num w:numId="26">
    <w:abstractNumId w:val="12"/>
  </w:num>
  <w:num w:numId="27">
    <w:abstractNumId w:val="10"/>
  </w:num>
  <w:num w:numId="28">
    <w:abstractNumId w:val="21"/>
  </w:num>
  <w:num w:numId="29">
    <w:abstractNumId w:val="20"/>
  </w:num>
  <w:num w:numId="30">
    <w:abstractNumId w:val="9"/>
  </w:num>
  <w:num w:numId="31">
    <w:abstractNumId w:val="35"/>
  </w:num>
  <w:num w:numId="32">
    <w:abstractNumId w:val="17"/>
  </w:num>
  <w:num w:numId="33">
    <w:abstractNumId w:val="24"/>
  </w:num>
  <w:num w:numId="34">
    <w:abstractNumId w:val="23"/>
  </w:num>
  <w:num w:numId="35">
    <w:abstractNumId w:val="26"/>
  </w:num>
  <w:num w:numId="36">
    <w:abstractNumId w:val="27"/>
  </w:num>
  <w:num w:numId="37">
    <w:abstractNumId w:val="31"/>
  </w:num>
  <w:num w:numId="38">
    <w:abstractNumId w:val="19"/>
  </w:num>
  <w:num w:numId="39">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431"/>
  <w:evenAndOddHeaders/>
  <w:drawingGridHorizontalSpacing w:val="142"/>
  <w:drawingGridVerticalSpacing w:val="156"/>
  <w:displayHorizontalDrawingGridEvery w:val="0"/>
  <w:displayVerticalDrawingGridEvery w:val="2"/>
  <w:characterSpacingControl w:val="doNotCompress"/>
  <w:hdrShapeDefaults>
    <o:shapedefaults v:ext="edit" spidmax="26625"/>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23"/>
    <w:rsid w:val="00000776"/>
    <w:rsid w:val="00004311"/>
    <w:rsid w:val="000108A0"/>
    <w:rsid w:val="00011483"/>
    <w:rsid w:val="0002019C"/>
    <w:rsid w:val="00057AAB"/>
    <w:rsid w:val="00062919"/>
    <w:rsid w:val="00066C05"/>
    <w:rsid w:val="000801A6"/>
    <w:rsid w:val="00082832"/>
    <w:rsid w:val="00087223"/>
    <w:rsid w:val="000A2080"/>
    <w:rsid w:val="000A791A"/>
    <w:rsid w:val="000B1719"/>
    <w:rsid w:val="000B20D9"/>
    <w:rsid w:val="000D0340"/>
    <w:rsid w:val="000D319F"/>
    <w:rsid w:val="000D436F"/>
    <w:rsid w:val="000E4D0E"/>
    <w:rsid w:val="000F2574"/>
    <w:rsid w:val="000F7239"/>
    <w:rsid w:val="0010157E"/>
    <w:rsid w:val="00102ABA"/>
    <w:rsid w:val="00125AC6"/>
    <w:rsid w:val="00136283"/>
    <w:rsid w:val="00136FB2"/>
    <w:rsid w:val="001412A4"/>
    <w:rsid w:val="00142B03"/>
    <w:rsid w:val="00144B69"/>
    <w:rsid w:val="00153E86"/>
    <w:rsid w:val="0015502E"/>
    <w:rsid w:val="00156A70"/>
    <w:rsid w:val="001728A1"/>
    <w:rsid w:val="00172C64"/>
    <w:rsid w:val="00177667"/>
    <w:rsid w:val="00190311"/>
    <w:rsid w:val="00197F01"/>
    <w:rsid w:val="001B1BD1"/>
    <w:rsid w:val="001B5F85"/>
    <w:rsid w:val="001B724E"/>
    <w:rsid w:val="001C1B98"/>
    <w:rsid w:val="001C218B"/>
    <w:rsid w:val="001C3EF2"/>
    <w:rsid w:val="001D17F6"/>
    <w:rsid w:val="001D2C3F"/>
    <w:rsid w:val="001F6CF9"/>
    <w:rsid w:val="00204B42"/>
    <w:rsid w:val="00210631"/>
    <w:rsid w:val="00215E00"/>
    <w:rsid w:val="00216ABE"/>
    <w:rsid w:val="002231C3"/>
    <w:rsid w:val="00232B34"/>
    <w:rsid w:val="00233284"/>
    <w:rsid w:val="00241D0F"/>
    <w:rsid w:val="0024417F"/>
    <w:rsid w:val="00250F8D"/>
    <w:rsid w:val="00253F46"/>
    <w:rsid w:val="00270A28"/>
    <w:rsid w:val="00277837"/>
    <w:rsid w:val="002A636B"/>
    <w:rsid w:val="002B0818"/>
    <w:rsid w:val="002C0F1C"/>
    <w:rsid w:val="002C177F"/>
    <w:rsid w:val="002C2AEE"/>
    <w:rsid w:val="002C680A"/>
    <w:rsid w:val="002D1FD3"/>
    <w:rsid w:val="002E1C97"/>
    <w:rsid w:val="002F07A7"/>
    <w:rsid w:val="002F5834"/>
    <w:rsid w:val="00310A42"/>
    <w:rsid w:val="003122FC"/>
    <w:rsid w:val="0032121A"/>
    <w:rsid w:val="00326BA6"/>
    <w:rsid w:val="00326EBF"/>
    <w:rsid w:val="00327FE4"/>
    <w:rsid w:val="00342C5A"/>
    <w:rsid w:val="00344AEF"/>
    <w:rsid w:val="003564D7"/>
    <w:rsid w:val="003659C1"/>
    <w:rsid w:val="003856D3"/>
    <w:rsid w:val="00392F6C"/>
    <w:rsid w:val="003A590F"/>
    <w:rsid w:val="003A784B"/>
    <w:rsid w:val="003B743A"/>
    <w:rsid w:val="003D6AD4"/>
    <w:rsid w:val="003D7D4D"/>
    <w:rsid w:val="003F15A3"/>
    <w:rsid w:val="003F2133"/>
    <w:rsid w:val="00405E3C"/>
    <w:rsid w:val="0041244C"/>
    <w:rsid w:val="00412819"/>
    <w:rsid w:val="00412C1E"/>
    <w:rsid w:val="00413D23"/>
    <w:rsid w:val="00416383"/>
    <w:rsid w:val="00421568"/>
    <w:rsid w:val="00427F63"/>
    <w:rsid w:val="00442FE9"/>
    <w:rsid w:val="0044622C"/>
    <w:rsid w:val="00454269"/>
    <w:rsid w:val="004653B9"/>
    <w:rsid w:val="00467247"/>
    <w:rsid w:val="0048047B"/>
    <w:rsid w:val="00485349"/>
    <w:rsid w:val="004915AE"/>
    <w:rsid w:val="004A0C97"/>
    <w:rsid w:val="004A17D1"/>
    <w:rsid w:val="004C0E41"/>
    <w:rsid w:val="004C2742"/>
    <w:rsid w:val="004C4A0A"/>
    <w:rsid w:val="004D2D71"/>
    <w:rsid w:val="004E2B52"/>
    <w:rsid w:val="004E3C58"/>
    <w:rsid w:val="004F217A"/>
    <w:rsid w:val="005061EB"/>
    <w:rsid w:val="00517873"/>
    <w:rsid w:val="005329D5"/>
    <w:rsid w:val="00536E63"/>
    <w:rsid w:val="005431C6"/>
    <w:rsid w:val="00543EBA"/>
    <w:rsid w:val="0055181A"/>
    <w:rsid w:val="00561F67"/>
    <w:rsid w:val="00570567"/>
    <w:rsid w:val="00592607"/>
    <w:rsid w:val="005978BF"/>
    <w:rsid w:val="005A3665"/>
    <w:rsid w:val="005C3981"/>
    <w:rsid w:val="005D275B"/>
    <w:rsid w:val="005D2D3A"/>
    <w:rsid w:val="005E191E"/>
    <w:rsid w:val="005E403A"/>
    <w:rsid w:val="005F330B"/>
    <w:rsid w:val="00607C52"/>
    <w:rsid w:val="00610B28"/>
    <w:rsid w:val="00621487"/>
    <w:rsid w:val="00624458"/>
    <w:rsid w:val="00624C2B"/>
    <w:rsid w:val="00635305"/>
    <w:rsid w:val="0063742A"/>
    <w:rsid w:val="00642843"/>
    <w:rsid w:val="00642BB5"/>
    <w:rsid w:val="00653FD1"/>
    <w:rsid w:val="00665115"/>
    <w:rsid w:val="00673B4F"/>
    <w:rsid w:val="00675B42"/>
    <w:rsid w:val="00677B42"/>
    <w:rsid w:val="00680656"/>
    <w:rsid w:val="00695A3A"/>
    <w:rsid w:val="006B1119"/>
    <w:rsid w:val="006B3D06"/>
    <w:rsid w:val="006B43F4"/>
    <w:rsid w:val="006B7C0B"/>
    <w:rsid w:val="006C076C"/>
    <w:rsid w:val="006C1557"/>
    <w:rsid w:val="006D7830"/>
    <w:rsid w:val="006E109F"/>
    <w:rsid w:val="006E3E46"/>
    <w:rsid w:val="006E71B1"/>
    <w:rsid w:val="006F2A6A"/>
    <w:rsid w:val="006F5EA3"/>
    <w:rsid w:val="007002DE"/>
    <w:rsid w:val="00705D89"/>
    <w:rsid w:val="0070631B"/>
    <w:rsid w:val="00713901"/>
    <w:rsid w:val="0071683D"/>
    <w:rsid w:val="007220FC"/>
    <w:rsid w:val="00731A42"/>
    <w:rsid w:val="00732C7F"/>
    <w:rsid w:val="00734407"/>
    <w:rsid w:val="00745D2C"/>
    <w:rsid w:val="007551D4"/>
    <w:rsid w:val="007636EA"/>
    <w:rsid w:val="00765220"/>
    <w:rsid w:val="00767E69"/>
    <w:rsid w:val="0077079A"/>
    <w:rsid w:val="007A5599"/>
    <w:rsid w:val="007B1293"/>
    <w:rsid w:val="007D4127"/>
    <w:rsid w:val="007E3039"/>
    <w:rsid w:val="007E4FA4"/>
    <w:rsid w:val="007F7449"/>
    <w:rsid w:val="00807B63"/>
    <w:rsid w:val="00812C0B"/>
    <w:rsid w:val="00816936"/>
    <w:rsid w:val="00820E26"/>
    <w:rsid w:val="00822DF1"/>
    <w:rsid w:val="008355E5"/>
    <w:rsid w:val="0083795E"/>
    <w:rsid w:val="00843C31"/>
    <w:rsid w:val="008477EB"/>
    <w:rsid w:val="00856233"/>
    <w:rsid w:val="00860F27"/>
    <w:rsid w:val="00863797"/>
    <w:rsid w:val="008A2D9C"/>
    <w:rsid w:val="008B0560"/>
    <w:rsid w:val="008B2BFA"/>
    <w:rsid w:val="008C5AF1"/>
    <w:rsid w:val="008C67C5"/>
    <w:rsid w:val="008C6F01"/>
    <w:rsid w:val="008C7386"/>
    <w:rsid w:val="008D3D9C"/>
    <w:rsid w:val="008D572D"/>
    <w:rsid w:val="008D5B90"/>
    <w:rsid w:val="008F37CB"/>
    <w:rsid w:val="00915C35"/>
    <w:rsid w:val="00936F03"/>
    <w:rsid w:val="00943B69"/>
    <w:rsid w:val="00944CB3"/>
    <w:rsid w:val="00967F39"/>
    <w:rsid w:val="00971CF4"/>
    <w:rsid w:val="009A4F2B"/>
    <w:rsid w:val="009A5A21"/>
    <w:rsid w:val="009B09D7"/>
    <w:rsid w:val="009C0269"/>
    <w:rsid w:val="009D35ED"/>
    <w:rsid w:val="009E6C38"/>
    <w:rsid w:val="00A00862"/>
    <w:rsid w:val="00A01F90"/>
    <w:rsid w:val="00A02ECF"/>
    <w:rsid w:val="00A03CB6"/>
    <w:rsid w:val="00A1364C"/>
    <w:rsid w:val="00A21076"/>
    <w:rsid w:val="00A367B6"/>
    <w:rsid w:val="00A3739A"/>
    <w:rsid w:val="00A405EC"/>
    <w:rsid w:val="00A52DAF"/>
    <w:rsid w:val="00A52F9B"/>
    <w:rsid w:val="00A54E56"/>
    <w:rsid w:val="00A7159B"/>
    <w:rsid w:val="00A75E8D"/>
    <w:rsid w:val="00A768D0"/>
    <w:rsid w:val="00A77245"/>
    <w:rsid w:val="00A84072"/>
    <w:rsid w:val="00A92EA0"/>
    <w:rsid w:val="00AA21C2"/>
    <w:rsid w:val="00AA6C8B"/>
    <w:rsid w:val="00AB6111"/>
    <w:rsid w:val="00AC6F1A"/>
    <w:rsid w:val="00AD41AA"/>
    <w:rsid w:val="00B00099"/>
    <w:rsid w:val="00B002EF"/>
    <w:rsid w:val="00B1425D"/>
    <w:rsid w:val="00B16570"/>
    <w:rsid w:val="00B234EA"/>
    <w:rsid w:val="00B2673C"/>
    <w:rsid w:val="00B32121"/>
    <w:rsid w:val="00B33052"/>
    <w:rsid w:val="00B438E5"/>
    <w:rsid w:val="00B53320"/>
    <w:rsid w:val="00B54505"/>
    <w:rsid w:val="00B85881"/>
    <w:rsid w:val="00B97620"/>
    <w:rsid w:val="00BB511A"/>
    <w:rsid w:val="00BB5C6D"/>
    <w:rsid w:val="00BC39F0"/>
    <w:rsid w:val="00BC6522"/>
    <w:rsid w:val="00BD5428"/>
    <w:rsid w:val="00BD5852"/>
    <w:rsid w:val="00BD6AA6"/>
    <w:rsid w:val="00BD7F76"/>
    <w:rsid w:val="00BE7011"/>
    <w:rsid w:val="00BE7394"/>
    <w:rsid w:val="00C01BFA"/>
    <w:rsid w:val="00C121D5"/>
    <w:rsid w:val="00C17349"/>
    <w:rsid w:val="00C21574"/>
    <w:rsid w:val="00C26CB0"/>
    <w:rsid w:val="00C325D6"/>
    <w:rsid w:val="00C351AA"/>
    <w:rsid w:val="00C4388A"/>
    <w:rsid w:val="00C62DEA"/>
    <w:rsid w:val="00C7253F"/>
    <w:rsid w:val="00C80E49"/>
    <w:rsid w:val="00CA6495"/>
    <w:rsid w:val="00CB55E9"/>
    <w:rsid w:val="00CC3042"/>
    <w:rsid w:val="00CC43C3"/>
    <w:rsid w:val="00CD1489"/>
    <w:rsid w:val="00D12C41"/>
    <w:rsid w:val="00D26A05"/>
    <w:rsid w:val="00D30CF3"/>
    <w:rsid w:val="00D650C8"/>
    <w:rsid w:val="00D730B0"/>
    <w:rsid w:val="00D7745E"/>
    <w:rsid w:val="00D80AEA"/>
    <w:rsid w:val="00D864B6"/>
    <w:rsid w:val="00D97B98"/>
    <w:rsid w:val="00DA2DE0"/>
    <w:rsid w:val="00DA7AF2"/>
    <w:rsid w:val="00DB0DE8"/>
    <w:rsid w:val="00DC671F"/>
    <w:rsid w:val="00DD2838"/>
    <w:rsid w:val="00DE4DA7"/>
    <w:rsid w:val="00DF6AD0"/>
    <w:rsid w:val="00DF7589"/>
    <w:rsid w:val="00E030F2"/>
    <w:rsid w:val="00E040D1"/>
    <w:rsid w:val="00E2456E"/>
    <w:rsid w:val="00E24616"/>
    <w:rsid w:val="00E24E94"/>
    <w:rsid w:val="00E33B38"/>
    <w:rsid w:val="00E43E5E"/>
    <w:rsid w:val="00E44A62"/>
    <w:rsid w:val="00E47FE5"/>
    <w:rsid w:val="00E56885"/>
    <w:rsid w:val="00E574AF"/>
    <w:rsid w:val="00E63030"/>
    <w:rsid w:val="00E64DA1"/>
    <w:rsid w:val="00E66AB0"/>
    <w:rsid w:val="00E750E6"/>
    <w:rsid w:val="00EA2C56"/>
    <w:rsid w:val="00EA38EC"/>
    <w:rsid w:val="00EC7009"/>
    <w:rsid w:val="00ED0AF0"/>
    <w:rsid w:val="00ED0D4D"/>
    <w:rsid w:val="00ED2EE1"/>
    <w:rsid w:val="00ED4B59"/>
    <w:rsid w:val="00EE194A"/>
    <w:rsid w:val="00EF079A"/>
    <w:rsid w:val="00F11855"/>
    <w:rsid w:val="00F21930"/>
    <w:rsid w:val="00F24954"/>
    <w:rsid w:val="00F4183D"/>
    <w:rsid w:val="00F6392C"/>
    <w:rsid w:val="00F714DA"/>
    <w:rsid w:val="00F80DD0"/>
    <w:rsid w:val="00F85B97"/>
    <w:rsid w:val="00F90004"/>
    <w:rsid w:val="00FA10D4"/>
    <w:rsid w:val="00FB456B"/>
    <w:rsid w:val="00FB55EA"/>
    <w:rsid w:val="00FB7A59"/>
    <w:rsid w:val="00FC2408"/>
    <w:rsid w:val="00FE16EB"/>
    <w:rsid w:val="00FF41C8"/>
    <w:rsid w:val="00FF5FC3"/>
    <w:rsid w:val="00FF6A12"/>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qFormat="1"/>
    <w:lsdException w:name="header" w:unhideWhenUsed="1" w:qFormat="1"/>
    <w:lsdException w:name="footer" w:unhideWhenUsed="1" w:qFormat="1"/>
    <w:lsdException w:name="index heading" w:uiPriority="99"/>
    <w:lsdException w:name="caption" w:uiPriority="35" w:unhideWhenUsed="1" w:qFormat="1"/>
    <w:lsdException w:name="table of figures" w:uiPriority="99"/>
    <w:lsdException w:name="footnote reference" w:unhideWhenUsed="1" w:qFormat="1"/>
    <w:lsdException w:name="page number" w:unhideWhenUsed="1" w:qFormat="1"/>
    <w:lsdException w:name="endnote reference" w:unhideWhenUsed="1" w:qFormat="1"/>
    <w:lsdException w:name="endnote text" w:unhideWhenUsed="1" w:qFormat="1"/>
    <w:lsdException w:name="table of authorities" w:uiPriority="99"/>
    <w:lsdException w:name="macro" w:uiPriority="99"/>
    <w:lsdException w:name="toa heading" w:uiPriority="99"/>
    <w:lsdException w:name="Title" w:qFormat="1"/>
    <w:lsdException w:name="Default Paragraph Font" w:uiPriority="1" w:unhideWhenUsed="1"/>
    <w:lsdException w:name="Subtitle" w:qFormat="1"/>
    <w:lsdException w:name="Strong" w:uiPriority="22"/>
    <w:lsdException w:name="Emphasis" w:uiPriority="20"/>
    <w:lsdException w:name="Document Map" w:uiPriority="99"/>
    <w:lsdException w:name="HTML Top of Form" w:uiPriority="99" w:unhideWhenUsed="1"/>
    <w:lsdException w:name="HTML Bottom of Form" w:uiPriority="99" w:unhideWhenUsed="1"/>
    <w:lsdException w:name="HTML Acronym" w:uiPriority="99"/>
    <w:lsdException w:name="HTML Cite" w:uiPriority="99"/>
    <w:lsdException w:name="HTML Definition" w:uiPriority="99"/>
    <w:lsdException w:name="HTML Variable" w:uiPriority="99"/>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unhideWhenUsed="1" w:qFormat="1"/>
  </w:latentStyles>
  <w:style w:type="paragraph" w:default="1" w:styleId="Normal">
    <w:name w:val="Normal"/>
    <w:qFormat/>
    <w:rsid w:val="00A1364C"/>
    <w:pPr>
      <w:tabs>
        <w:tab w:val="left" w:pos="431"/>
      </w:tabs>
      <w:overflowPunct w:val="0"/>
      <w:adjustRightInd w:val="0"/>
      <w:snapToGrid w:val="0"/>
      <w:spacing w:line="320" w:lineRule="exact"/>
      <w:jc w:val="both"/>
    </w:pPr>
    <w:rPr>
      <w:snapToGrid w:val="0"/>
      <w:sz w:val="21"/>
    </w:rPr>
  </w:style>
  <w:style w:type="paragraph" w:styleId="Heading1">
    <w:name w:val="heading 1"/>
    <w:basedOn w:val="Normal"/>
    <w:next w:val="Normal"/>
    <w:link w:val="Heading1Char"/>
    <w:qFormat/>
    <w:rsid w:val="008B0560"/>
    <w:pPr>
      <w:keepNext/>
      <w:keepLines/>
      <w:tabs>
        <w:tab w:val="num" w:pos="1492"/>
      </w:tabs>
      <w:spacing w:before="480" w:line="276" w:lineRule="auto"/>
      <w:ind w:left="1492" w:hanging="360"/>
      <w:outlineLvl w:val="0"/>
    </w:pPr>
    <w:rPr>
      <w:rFonts w:eastAsia="Times New Roman"/>
      <w:b/>
      <w:bCs/>
      <w:snapToGrid/>
      <w:color w:val="365F91" w:themeColor="accent1" w:themeShade="BF"/>
      <w:sz w:val="28"/>
      <w:szCs w:val="28"/>
    </w:rPr>
  </w:style>
  <w:style w:type="paragraph" w:styleId="Heading2">
    <w:name w:val="heading 2"/>
    <w:basedOn w:val="Normal"/>
    <w:next w:val="Normal"/>
    <w:link w:val="Heading2Char"/>
    <w:semiHidden/>
    <w:qFormat/>
    <w:rsid w:val="008B0560"/>
    <w:pPr>
      <w:keepNext/>
      <w:keepLines/>
      <w:numPr>
        <w:ilvl w:val="1"/>
        <w:numId w:val="12"/>
      </w:numPr>
      <w:spacing w:before="200" w:line="276" w:lineRule="auto"/>
      <w:outlineLvl w:val="1"/>
    </w:pPr>
    <w:rPr>
      <w:rFonts w:eastAsia="Times New Roman"/>
      <w:b/>
      <w:bCs/>
      <w:snapToGrid/>
      <w:color w:val="4F81BD" w:themeColor="accent1"/>
      <w:sz w:val="26"/>
      <w:szCs w:val="26"/>
    </w:rPr>
  </w:style>
  <w:style w:type="paragraph" w:styleId="Heading3">
    <w:name w:val="heading 3"/>
    <w:basedOn w:val="Normal"/>
    <w:next w:val="Normal"/>
    <w:link w:val="Heading3Char"/>
    <w:semiHidden/>
    <w:qFormat/>
    <w:rsid w:val="008B0560"/>
    <w:pPr>
      <w:keepNext/>
      <w:keepLines/>
      <w:numPr>
        <w:ilvl w:val="2"/>
        <w:numId w:val="12"/>
      </w:numPr>
      <w:spacing w:before="200" w:line="276" w:lineRule="auto"/>
      <w:outlineLvl w:val="2"/>
    </w:pPr>
    <w:rPr>
      <w:rFonts w:eastAsia="Times New Roman"/>
      <w:b/>
      <w:bCs/>
      <w:snapToGrid/>
      <w:color w:val="4F81BD" w:themeColor="accent1"/>
      <w:sz w:val="22"/>
    </w:rPr>
  </w:style>
  <w:style w:type="paragraph" w:styleId="Heading4">
    <w:name w:val="heading 4"/>
    <w:basedOn w:val="Normal"/>
    <w:next w:val="Normal"/>
    <w:link w:val="Heading4Char"/>
    <w:semiHidden/>
    <w:qFormat/>
    <w:rsid w:val="008B0560"/>
    <w:pPr>
      <w:keepNext/>
      <w:keepLines/>
      <w:numPr>
        <w:ilvl w:val="3"/>
        <w:numId w:val="12"/>
      </w:numPr>
      <w:spacing w:before="200" w:line="276" w:lineRule="auto"/>
      <w:outlineLvl w:val="3"/>
    </w:pPr>
    <w:rPr>
      <w:rFonts w:eastAsia="Times New Roman"/>
      <w:b/>
      <w:bCs/>
      <w:i/>
      <w:iCs/>
      <w:snapToGrid/>
      <w:color w:val="4F81BD" w:themeColor="accent1"/>
      <w:sz w:val="22"/>
    </w:rPr>
  </w:style>
  <w:style w:type="paragraph" w:styleId="Heading5">
    <w:name w:val="heading 5"/>
    <w:basedOn w:val="Normal"/>
    <w:next w:val="Normal"/>
    <w:link w:val="Heading5Char"/>
    <w:semiHidden/>
    <w:qFormat/>
    <w:rsid w:val="008B0560"/>
    <w:pPr>
      <w:keepNext/>
      <w:keepLines/>
      <w:numPr>
        <w:ilvl w:val="4"/>
        <w:numId w:val="12"/>
      </w:numPr>
      <w:spacing w:before="200" w:line="276" w:lineRule="auto"/>
      <w:outlineLvl w:val="4"/>
    </w:pPr>
    <w:rPr>
      <w:rFonts w:eastAsia="Times New Roman"/>
      <w:snapToGrid/>
      <w:color w:val="243F60" w:themeColor="accent1" w:themeShade="7F"/>
      <w:sz w:val="22"/>
    </w:rPr>
  </w:style>
  <w:style w:type="paragraph" w:styleId="Heading6">
    <w:name w:val="heading 6"/>
    <w:basedOn w:val="Normal"/>
    <w:next w:val="Normal"/>
    <w:link w:val="Heading6Char"/>
    <w:semiHidden/>
    <w:qFormat/>
    <w:rsid w:val="008B0560"/>
    <w:pPr>
      <w:keepNext/>
      <w:keepLines/>
      <w:numPr>
        <w:ilvl w:val="5"/>
        <w:numId w:val="12"/>
      </w:numPr>
      <w:spacing w:before="200" w:line="276" w:lineRule="auto"/>
      <w:outlineLvl w:val="5"/>
    </w:pPr>
    <w:rPr>
      <w:rFonts w:eastAsia="Times New Roman"/>
      <w:i/>
      <w:iCs/>
      <w:snapToGrid/>
      <w:color w:val="243F60" w:themeColor="accent1" w:themeShade="7F"/>
      <w:sz w:val="22"/>
    </w:rPr>
  </w:style>
  <w:style w:type="paragraph" w:styleId="Heading7">
    <w:name w:val="heading 7"/>
    <w:basedOn w:val="Normal"/>
    <w:next w:val="Normal"/>
    <w:link w:val="Heading7Char"/>
    <w:semiHidden/>
    <w:qFormat/>
    <w:rsid w:val="008B0560"/>
    <w:pPr>
      <w:keepNext/>
      <w:keepLines/>
      <w:numPr>
        <w:ilvl w:val="6"/>
        <w:numId w:val="12"/>
      </w:numPr>
      <w:spacing w:before="200" w:line="276" w:lineRule="auto"/>
      <w:outlineLvl w:val="6"/>
    </w:pPr>
    <w:rPr>
      <w:rFonts w:eastAsia="Times New Roman"/>
      <w:i/>
      <w:iCs/>
      <w:snapToGrid/>
      <w:color w:val="404040" w:themeColor="text1" w:themeTint="BF"/>
      <w:sz w:val="22"/>
    </w:rPr>
  </w:style>
  <w:style w:type="paragraph" w:styleId="Heading8">
    <w:name w:val="heading 8"/>
    <w:basedOn w:val="Normal"/>
    <w:next w:val="Normal"/>
    <w:link w:val="Heading8Char"/>
    <w:semiHidden/>
    <w:qFormat/>
    <w:rsid w:val="008B0560"/>
    <w:pPr>
      <w:keepNext/>
      <w:keepLines/>
      <w:numPr>
        <w:ilvl w:val="7"/>
        <w:numId w:val="12"/>
      </w:numPr>
      <w:spacing w:before="200" w:line="276" w:lineRule="auto"/>
      <w:outlineLvl w:val="7"/>
    </w:pPr>
    <w:rPr>
      <w:rFonts w:eastAsia="Times New Roman"/>
      <w:snapToGrid/>
      <w:color w:val="4F81BD" w:themeColor="accent1"/>
    </w:rPr>
  </w:style>
  <w:style w:type="paragraph" w:styleId="Heading9">
    <w:name w:val="heading 9"/>
    <w:basedOn w:val="Normal"/>
    <w:next w:val="Normal"/>
    <w:link w:val="Heading9Char"/>
    <w:semiHidden/>
    <w:qFormat/>
    <w:rsid w:val="008B0560"/>
    <w:pPr>
      <w:keepNext/>
      <w:keepLines/>
      <w:numPr>
        <w:ilvl w:val="8"/>
        <w:numId w:val="12"/>
      </w:numPr>
      <w:spacing w:before="200" w:line="276" w:lineRule="auto"/>
      <w:outlineLvl w:val="8"/>
    </w:pPr>
    <w:rPr>
      <w:rFonts w:eastAsia="Times New Roman"/>
      <w:i/>
      <w:iCs/>
      <w:snapToGrid/>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204B42"/>
    <w:pPr>
      <w:keepNext/>
      <w:keepLines/>
      <w:tabs>
        <w:tab w:val="clear" w:pos="431"/>
        <w:tab w:val="right" w:pos="851"/>
      </w:tabs>
      <w:spacing w:before="240" w:after="240" w:line="440" w:lineRule="exact"/>
      <w:ind w:left="1134" w:right="1134" w:hanging="1134"/>
      <w:outlineLvl w:val="0"/>
    </w:pPr>
    <w:rPr>
      <w:rFonts w:eastAsia="SimHei"/>
      <w:sz w:val="34"/>
      <w:szCs w:val="34"/>
    </w:rPr>
  </w:style>
  <w:style w:type="paragraph" w:customStyle="1" w:styleId="HChGC">
    <w:name w:val="_ H _Ch_GC"/>
    <w:basedOn w:val="Normal"/>
    <w:next w:val="Normal"/>
    <w:qFormat/>
    <w:rsid w:val="00204B42"/>
    <w:pPr>
      <w:keepNext/>
      <w:keepLines/>
      <w:tabs>
        <w:tab w:val="clear" w:pos="431"/>
        <w:tab w:val="right" w:pos="851"/>
      </w:tabs>
      <w:spacing w:before="360" w:after="240" w:line="400" w:lineRule="exact"/>
      <w:ind w:left="1134" w:right="1134" w:hanging="1134"/>
      <w:outlineLvl w:val="1"/>
    </w:pPr>
    <w:rPr>
      <w:rFonts w:eastAsia="SimHei"/>
      <w:sz w:val="28"/>
      <w:szCs w:val="28"/>
    </w:rPr>
  </w:style>
  <w:style w:type="paragraph" w:customStyle="1" w:styleId="H1GC">
    <w:name w:val="_ H_1_GC"/>
    <w:basedOn w:val="Normal"/>
    <w:next w:val="Normal"/>
    <w:qFormat/>
    <w:rsid w:val="00204B42"/>
    <w:pPr>
      <w:keepNext/>
      <w:keepLines/>
      <w:tabs>
        <w:tab w:val="clear" w:pos="431"/>
        <w:tab w:val="right" w:pos="851"/>
      </w:tabs>
      <w:spacing w:before="360" w:after="240"/>
      <w:ind w:left="1134" w:right="1134" w:hanging="1134"/>
      <w:outlineLvl w:val="2"/>
    </w:pPr>
    <w:rPr>
      <w:rFonts w:eastAsia="SimHei"/>
      <w:sz w:val="24"/>
      <w:szCs w:val="24"/>
    </w:rPr>
  </w:style>
  <w:style w:type="paragraph" w:customStyle="1" w:styleId="H23GC">
    <w:name w:val="_ H_2/3_GC"/>
    <w:basedOn w:val="Normal"/>
    <w:next w:val="Normal"/>
    <w:qFormat/>
    <w:rsid w:val="001C3EF2"/>
    <w:pPr>
      <w:keepNext/>
      <w:keepLines/>
      <w:tabs>
        <w:tab w:val="clear" w:pos="431"/>
        <w:tab w:val="right" w:pos="851"/>
      </w:tabs>
      <w:spacing w:before="240" w:after="120"/>
      <w:ind w:left="1134" w:right="1134" w:hanging="1134"/>
      <w:outlineLvl w:val="3"/>
    </w:pPr>
    <w:rPr>
      <w:rFonts w:eastAsia="SimHei"/>
      <w:snapToGrid/>
      <w:sz w:val="22"/>
      <w:szCs w:val="22"/>
    </w:rPr>
  </w:style>
  <w:style w:type="paragraph" w:customStyle="1" w:styleId="H4GC">
    <w:name w:val="_ H_4_GC"/>
    <w:basedOn w:val="Normal"/>
    <w:next w:val="Normal"/>
    <w:qFormat/>
    <w:rsid w:val="00204B42"/>
    <w:pPr>
      <w:keepNext/>
      <w:keepLines/>
      <w:tabs>
        <w:tab w:val="clear" w:pos="431"/>
        <w:tab w:val="right" w:pos="851"/>
      </w:tabs>
      <w:spacing w:before="240" w:after="120"/>
      <w:ind w:left="1134" w:right="1134" w:hanging="1134"/>
      <w:outlineLvl w:val="4"/>
    </w:pPr>
    <w:rPr>
      <w:rFonts w:eastAsia="楷体"/>
      <w:sz w:val="23"/>
      <w:szCs w:val="23"/>
    </w:rPr>
  </w:style>
  <w:style w:type="paragraph" w:customStyle="1" w:styleId="H56GC">
    <w:name w:val="_ H_5/6_GC"/>
    <w:basedOn w:val="Normal"/>
    <w:next w:val="Normal"/>
    <w:qFormat/>
    <w:rsid w:val="00204B42"/>
    <w:pPr>
      <w:keepNext/>
      <w:keepLines/>
      <w:tabs>
        <w:tab w:val="clear" w:pos="431"/>
        <w:tab w:val="right" w:pos="851"/>
      </w:tabs>
      <w:spacing w:before="240" w:after="120"/>
      <w:ind w:left="1134" w:right="1134" w:hanging="1134"/>
      <w:outlineLvl w:val="5"/>
    </w:pPr>
  </w:style>
  <w:style w:type="paragraph" w:customStyle="1" w:styleId="SingleTxtGC">
    <w:name w:val="_ Single Txt_GC"/>
    <w:basedOn w:val="Normal"/>
    <w:link w:val="SingleTxtGCChar"/>
    <w:qFormat/>
    <w:rsid w:val="00C17349"/>
    <w:pPr>
      <w:tabs>
        <w:tab w:val="left" w:pos="1134"/>
        <w:tab w:val="left" w:pos="1565"/>
        <w:tab w:val="left" w:pos="1996"/>
        <w:tab w:val="left" w:pos="2427"/>
      </w:tabs>
      <w:spacing w:after="120"/>
      <w:ind w:left="1134" w:right="1134"/>
    </w:pPr>
  </w:style>
  <w:style w:type="character" w:customStyle="1" w:styleId="SingleTxtGCChar">
    <w:name w:val="_ Single Txt_GC Char"/>
    <w:basedOn w:val="DefaultParagraphFont"/>
    <w:link w:val="SingleTxtGC"/>
    <w:locked/>
    <w:rsid w:val="00C17349"/>
    <w:rPr>
      <w:snapToGrid w:val="0"/>
      <w:sz w:val="21"/>
      <w:szCs w:val="21"/>
    </w:rPr>
  </w:style>
  <w:style w:type="paragraph" w:customStyle="1" w:styleId="SLGC">
    <w:name w:val="__S_L_GC"/>
    <w:basedOn w:val="Normal"/>
    <w:next w:val="Normal"/>
    <w:qFormat/>
    <w:rsid w:val="00C17349"/>
    <w:pPr>
      <w:keepNext/>
      <w:keepLines/>
      <w:spacing w:before="240" w:after="240" w:line="560" w:lineRule="exact"/>
      <w:ind w:left="1134" w:right="1134"/>
    </w:pPr>
    <w:rPr>
      <w:rFonts w:eastAsia="SimHei"/>
      <w:sz w:val="56"/>
      <w:szCs w:val="56"/>
    </w:rPr>
  </w:style>
  <w:style w:type="paragraph" w:customStyle="1" w:styleId="SMGC">
    <w:name w:val="__S_M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SSGC">
    <w:name w:val="__S_S_GC"/>
    <w:basedOn w:val="Normal"/>
    <w:next w:val="Normal"/>
    <w:qFormat/>
    <w:rsid w:val="008B0560"/>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Bullet1GC">
    <w:name w:val="_Bullet 1_GC"/>
    <w:basedOn w:val="Normal"/>
    <w:qFormat/>
    <w:rsid w:val="00C17349"/>
    <w:pPr>
      <w:numPr>
        <w:numId w:val="1"/>
      </w:numPr>
      <w:spacing w:after="120"/>
      <w:ind w:right="1134"/>
    </w:pPr>
  </w:style>
  <w:style w:type="paragraph" w:customStyle="1" w:styleId="Bullet2GC">
    <w:name w:val="_Bullet 2_GC"/>
    <w:basedOn w:val="Normal"/>
    <w:qFormat/>
    <w:rsid w:val="00C17349"/>
    <w:pPr>
      <w:numPr>
        <w:numId w:val="2"/>
      </w:numPr>
      <w:spacing w:after="120"/>
      <w:ind w:right="1134"/>
    </w:pPr>
  </w:style>
  <w:style w:type="paragraph" w:customStyle="1" w:styleId="DashGC">
    <w:name w:val="_Dash_GC"/>
    <w:basedOn w:val="Normal"/>
    <w:qFormat/>
    <w:rsid w:val="00C17349"/>
    <w:pPr>
      <w:numPr>
        <w:numId w:val="3"/>
      </w:numPr>
      <w:spacing w:after="120"/>
      <w:ind w:right="1134"/>
    </w:pPr>
    <w:rPr>
      <w:lang w:val="fr-CH"/>
    </w:rPr>
  </w:style>
  <w:style w:type="paragraph" w:customStyle="1" w:styleId="a">
    <w:name w:val="表数文字"/>
    <w:basedOn w:val="Normal"/>
    <w:qFormat/>
    <w:rsid w:val="00C17349"/>
    <w:pPr>
      <w:tabs>
        <w:tab w:val="left" w:pos="1134"/>
        <w:tab w:val="left" w:pos="1565"/>
        <w:tab w:val="left" w:pos="1996"/>
        <w:tab w:val="left" w:pos="2427"/>
      </w:tabs>
      <w:spacing w:before="40" w:after="40" w:line="240" w:lineRule="atLeast"/>
      <w:ind w:right="113"/>
    </w:pPr>
    <w:rPr>
      <w:sz w:val="18"/>
      <w:szCs w:val="18"/>
    </w:rPr>
  </w:style>
  <w:style w:type="paragraph" w:customStyle="1" w:styleId="a0">
    <w:name w:val="表中标题"/>
    <w:basedOn w:val="Normal"/>
    <w:qFormat/>
    <w:rsid w:val="00C17349"/>
    <w:pPr>
      <w:tabs>
        <w:tab w:val="left" w:pos="1134"/>
        <w:tab w:val="left" w:pos="1565"/>
        <w:tab w:val="left" w:pos="1996"/>
        <w:tab w:val="left" w:pos="2427"/>
      </w:tabs>
      <w:spacing w:before="80" w:after="80" w:line="200" w:lineRule="exact"/>
      <w:ind w:right="113"/>
    </w:pPr>
    <w:rPr>
      <w:rFonts w:eastAsia="楷体"/>
      <w:sz w:val="18"/>
    </w:rPr>
  </w:style>
  <w:style w:type="paragraph" w:customStyle="1" w:styleId="a1">
    <w:name w:val="表中文字"/>
    <w:basedOn w:val="Normal"/>
    <w:qFormat/>
    <w:rsid w:val="00C17349"/>
    <w:pPr>
      <w:tabs>
        <w:tab w:val="left" w:pos="1134"/>
        <w:tab w:val="left" w:pos="1565"/>
        <w:tab w:val="left" w:pos="1996"/>
        <w:tab w:val="left" w:pos="2427"/>
      </w:tabs>
      <w:spacing w:before="40" w:line="240" w:lineRule="atLeast"/>
      <w:ind w:right="113"/>
    </w:pPr>
    <w:rPr>
      <w:sz w:val="18"/>
      <w:szCs w:val="18"/>
    </w:rPr>
  </w:style>
  <w:style w:type="paragraph" w:styleId="FootnoteText">
    <w:name w:val="footnote text"/>
    <w:aliases w:val="5_G"/>
    <w:basedOn w:val="Normal"/>
    <w:link w:val="FootnoteTextChar"/>
    <w:qFormat/>
    <w:rsid w:val="00253F46"/>
    <w:pPr>
      <w:keepLines/>
      <w:widowControl w:val="0"/>
      <w:tabs>
        <w:tab w:val="right" w:pos="1021"/>
      </w:tabs>
      <w:overflowPunct/>
      <w:spacing w:after="120" w:line="240" w:lineRule="exact"/>
      <w:ind w:left="1134" w:right="1134" w:hanging="1134"/>
    </w:pPr>
    <w:rPr>
      <w:sz w:val="18"/>
      <w:szCs w:val="18"/>
    </w:rPr>
  </w:style>
  <w:style w:type="character" w:customStyle="1" w:styleId="FootnoteTextChar">
    <w:name w:val="Footnote Text Char"/>
    <w:aliases w:val="5_G Char"/>
    <w:basedOn w:val="DefaultParagraphFont"/>
    <w:link w:val="FootnoteText"/>
    <w:rsid w:val="00253F46"/>
    <w:rPr>
      <w:snapToGrid w:val="0"/>
      <w:sz w:val="18"/>
      <w:szCs w:val="18"/>
    </w:rPr>
  </w:style>
  <w:style w:type="character" w:styleId="FootnoteReference">
    <w:name w:val="footnote reference"/>
    <w:aliases w:val="4_G,Footnote Reference/"/>
    <w:basedOn w:val="DefaultParagraphFont"/>
    <w:qFormat/>
    <w:rsid w:val="000E4D0E"/>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2">
    <w:name w:val="目录段页次"/>
    <w:basedOn w:val="Normal"/>
    <w:qFormat/>
    <w:rsid w:val="0077079A"/>
    <w:pPr>
      <w:tabs>
        <w:tab w:val="clear" w:pos="431"/>
        <w:tab w:val="right" w:pos="851"/>
        <w:tab w:val="left" w:pos="1134"/>
        <w:tab w:val="left" w:pos="1565"/>
        <w:tab w:val="left" w:pos="1996"/>
        <w:tab w:val="right" w:leader="dot" w:pos="7655"/>
        <w:tab w:val="right" w:pos="8789"/>
        <w:tab w:val="right" w:pos="9554"/>
      </w:tabs>
      <w:ind w:left="1134" w:right="4253" w:hanging="1134"/>
    </w:pPr>
    <w:rPr>
      <w:szCs w:val="21"/>
    </w:rPr>
  </w:style>
  <w:style w:type="paragraph" w:customStyle="1" w:styleId="a3">
    <w:name w:val="目录页次"/>
    <w:basedOn w:val="Normal"/>
    <w:qFormat/>
    <w:rsid w:val="0077079A"/>
    <w:pPr>
      <w:tabs>
        <w:tab w:val="clear" w:pos="431"/>
        <w:tab w:val="right" w:pos="851"/>
        <w:tab w:val="left" w:pos="1134"/>
        <w:tab w:val="left" w:pos="1565"/>
        <w:tab w:val="left" w:pos="1996"/>
        <w:tab w:val="right" w:leader="dot" w:pos="8789"/>
        <w:tab w:val="right" w:pos="9554"/>
      </w:tabs>
      <w:ind w:left="1134" w:right="3119" w:hanging="1134"/>
    </w:pPr>
    <w:rPr>
      <w:szCs w:val="21"/>
    </w:rPr>
  </w:style>
  <w:style w:type="paragraph" w:customStyle="1" w:styleId="a4">
    <w:name w:val="缩进正文"/>
    <w:basedOn w:val="Normal"/>
    <w:qFormat/>
    <w:rsid w:val="00427F63"/>
    <w:pPr>
      <w:tabs>
        <w:tab w:val="left" w:pos="1134"/>
        <w:tab w:val="left" w:pos="1565"/>
        <w:tab w:val="left" w:pos="1996"/>
        <w:tab w:val="left" w:pos="2427"/>
      </w:tabs>
      <w:ind w:left="1565" w:right="1134"/>
    </w:pPr>
    <w:rPr>
      <w:szCs w:val="21"/>
    </w:rPr>
  </w:style>
  <w:style w:type="paragraph" w:styleId="EndnoteText">
    <w:name w:val="endnote text"/>
    <w:aliases w:val="2_G"/>
    <w:basedOn w:val="FootnoteText"/>
    <w:link w:val="EndnoteTextChar"/>
    <w:qFormat/>
    <w:rsid w:val="008B0560"/>
  </w:style>
  <w:style w:type="character" w:customStyle="1" w:styleId="EndnoteTextChar">
    <w:name w:val="Endnote Text Char"/>
    <w:aliases w:val="2_G Char"/>
    <w:basedOn w:val="DefaultParagraphFont"/>
    <w:link w:val="EndnoteText"/>
    <w:rsid w:val="008B0560"/>
    <w:rPr>
      <w:rFonts w:ascii="Times New Roman" w:eastAsia="SimSun" w:hAnsi="Times New Roman" w:cs="Times New Roman"/>
      <w:snapToGrid w:val="0"/>
      <w:kern w:val="0"/>
      <w:sz w:val="18"/>
      <w:szCs w:val="20"/>
    </w:rPr>
  </w:style>
  <w:style w:type="character" w:styleId="EndnoteReference">
    <w:name w:val="endnote reference"/>
    <w:aliases w:val="1_G"/>
    <w:basedOn w:val="FootnoteReference"/>
    <w:qFormat/>
    <w:rsid w:val="00F714DA"/>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5">
    <w:name w:val="悬挂"/>
    <w:basedOn w:val="Normal"/>
    <w:qFormat/>
    <w:rsid w:val="00D97B98"/>
    <w:pPr>
      <w:tabs>
        <w:tab w:val="left" w:pos="1134"/>
        <w:tab w:val="left" w:pos="1565"/>
        <w:tab w:val="left" w:pos="1996"/>
        <w:tab w:val="left" w:pos="2427"/>
      </w:tabs>
      <w:spacing w:after="120"/>
      <w:ind w:left="1565" w:right="1134" w:hanging="431"/>
    </w:pPr>
  </w:style>
  <w:style w:type="paragraph" w:styleId="Footer">
    <w:name w:val="footer"/>
    <w:aliases w:val="3_G"/>
    <w:basedOn w:val="Normal"/>
    <w:link w:val="FooterChar"/>
    <w:qFormat/>
    <w:rsid w:val="00A01F90"/>
    <w:pPr>
      <w:overflowPunct/>
      <w:spacing w:line="240" w:lineRule="auto"/>
      <w:jc w:val="left"/>
    </w:pPr>
    <w:rPr>
      <w:rFonts w:eastAsia="Times New Roman"/>
      <w:sz w:val="16"/>
      <w:szCs w:val="16"/>
      <w:lang w:val="en-GB" w:eastAsia="en-US"/>
    </w:rPr>
  </w:style>
  <w:style w:type="character" w:customStyle="1" w:styleId="FooterChar">
    <w:name w:val="Footer Char"/>
    <w:aliases w:val="3_G Char"/>
    <w:basedOn w:val="DefaultParagraphFont"/>
    <w:link w:val="Footer"/>
    <w:rsid w:val="00A01F90"/>
    <w:rPr>
      <w:rFonts w:eastAsia="Times New Roman"/>
      <w:snapToGrid w:val="0"/>
      <w:sz w:val="16"/>
      <w:szCs w:val="16"/>
      <w:lang w:val="en-GB" w:eastAsia="en-US"/>
    </w:rPr>
  </w:style>
  <w:style w:type="character" w:styleId="PageNumber">
    <w:name w:val="page number"/>
    <w:aliases w:val="7_G"/>
    <w:basedOn w:val="DefaultParagraphFont"/>
    <w:qFormat/>
    <w:rsid w:val="00A01F90"/>
    <w:rPr>
      <w:rFonts w:ascii="Times New Roman" w:hAnsi="Times New Roman"/>
      <w:b/>
      <w:i w:val="0"/>
      <w:snapToGrid w:val="0"/>
      <w:spacing w:val="0"/>
      <w:kern w:val="0"/>
      <w:sz w:val="18"/>
      <w14:cntxtAlts w14:val="0"/>
    </w:rPr>
  </w:style>
  <w:style w:type="paragraph" w:styleId="Header">
    <w:name w:val="header"/>
    <w:aliases w:val="6_G"/>
    <w:basedOn w:val="Normal"/>
    <w:link w:val="HeaderChar"/>
    <w:qFormat/>
    <w:rsid w:val="00A01F90"/>
    <w:pPr>
      <w:pBdr>
        <w:bottom w:val="single" w:sz="4" w:space="4" w:color="auto"/>
      </w:pBdr>
      <w:tabs>
        <w:tab w:val="left" w:pos="992"/>
        <w:tab w:val="left" w:pos="5772"/>
        <w:tab w:val="left" w:pos="6634"/>
        <w:tab w:val="left" w:pos="7144"/>
        <w:tab w:val="left" w:pos="7655"/>
        <w:tab w:val="left" w:pos="8165"/>
      </w:tabs>
      <w:overflowPunct/>
      <w:spacing w:line="240" w:lineRule="auto"/>
      <w:jc w:val="left"/>
    </w:pPr>
    <w:rPr>
      <w:rFonts w:eastAsia="Times New Roman"/>
      <w:b/>
      <w:sz w:val="18"/>
      <w:szCs w:val="18"/>
      <w:lang w:val="en-GB" w:eastAsia="en-US"/>
    </w:rPr>
  </w:style>
  <w:style w:type="character" w:customStyle="1" w:styleId="HeaderChar">
    <w:name w:val="Header Char"/>
    <w:aliases w:val="6_G Char"/>
    <w:basedOn w:val="DefaultParagraphFont"/>
    <w:link w:val="Header"/>
    <w:rsid w:val="00A01F90"/>
    <w:rPr>
      <w:rFonts w:eastAsia="Times New Roman"/>
      <w:b/>
      <w:snapToGrid w:val="0"/>
      <w:sz w:val="18"/>
      <w:szCs w:val="18"/>
      <w:lang w:val="en-GB" w:eastAsia="en-US"/>
    </w:rPr>
  </w:style>
  <w:style w:type="character" w:customStyle="1" w:styleId="Heading1Char">
    <w:name w:val="Heading 1 Char"/>
    <w:basedOn w:val="DefaultParagraphFont"/>
    <w:link w:val="Heading1"/>
    <w:rsid w:val="00153E86"/>
    <w:rPr>
      <w:rFonts w:eastAsia="Times New Roman"/>
      <w:b/>
      <w:bCs/>
      <w:color w:val="365F91" w:themeColor="accent1" w:themeShade="BF"/>
      <w:sz w:val="28"/>
      <w:szCs w:val="28"/>
    </w:rPr>
  </w:style>
  <w:style w:type="character" w:customStyle="1" w:styleId="Heading2Char">
    <w:name w:val="Heading 2 Char"/>
    <w:basedOn w:val="DefaultParagraphFont"/>
    <w:link w:val="Heading2"/>
    <w:semiHidden/>
    <w:rsid w:val="00153E86"/>
    <w:rPr>
      <w:rFonts w:eastAsia="Times New Roman"/>
      <w:b/>
      <w:bCs/>
      <w:color w:val="4F81BD" w:themeColor="accent1"/>
      <w:sz w:val="26"/>
      <w:szCs w:val="26"/>
    </w:rPr>
  </w:style>
  <w:style w:type="character" w:customStyle="1" w:styleId="Heading3Char">
    <w:name w:val="Heading 3 Char"/>
    <w:basedOn w:val="DefaultParagraphFont"/>
    <w:link w:val="Heading3"/>
    <w:semiHidden/>
    <w:rsid w:val="00153E86"/>
    <w:rPr>
      <w:rFonts w:eastAsia="Times New Roman"/>
      <w:b/>
      <w:bCs/>
      <w:color w:val="4F81BD" w:themeColor="accent1"/>
      <w:sz w:val="22"/>
    </w:rPr>
  </w:style>
  <w:style w:type="character" w:customStyle="1" w:styleId="Heading4Char">
    <w:name w:val="Heading 4 Char"/>
    <w:basedOn w:val="DefaultParagraphFont"/>
    <w:link w:val="Heading4"/>
    <w:semiHidden/>
    <w:rsid w:val="00153E86"/>
    <w:rPr>
      <w:rFonts w:eastAsia="Times New Roman"/>
      <w:b/>
      <w:bCs/>
      <w:i/>
      <w:iCs/>
      <w:color w:val="4F81BD" w:themeColor="accent1"/>
      <w:sz w:val="22"/>
    </w:rPr>
  </w:style>
  <w:style w:type="character" w:customStyle="1" w:styleId="Heading5Char">
    <w:name w:val="Heading 5 Char"/>
    <w:basedOn w:val="DefaultParagraphFont"/>
    <w:link w:val="Heading5"/>
    <w:semiHidden/>
    <w:rsid w:val="00153E86"/>
    <w:rPr>
      <w:rFonts w:eastAsia="Times New Roman"/>
      <w:color w:val="243F60" w:themeColor="accent1" w:themeShade="7F"/>
      <w:sz w:val="22"/>
    </w:rPr>
  </w:style>
  <w:style w:type="character" w:customStyle="1" w:styleId="Heading6Char">
    <w:name w:val="Heading 6 Char"/>
    <w:basedOn w:val="DefaultParagraphFont"/>
    <w:link w:val="Heading6"/>
    <w:semiHidden/>
    <w:rsid w:val="00153E86"/>
    <w:rPr>
      <w:rFonts w:eastAsia="Times New Roman"/>
      <w:i/>
      <w:iCs/>
      <w:color w:val="243F60" w:themeColor="accent1" w:themeShade="7F"/>
      <w:sz w:val="22"/>
    </w:rPr>
  </w:style>
  <w:style w:type="character" w:customStyle="1" w:styleId="Heading7Char">
    <w:name w:val="Heading 7 Char"/>
    <w:basedOn w:val="DefaultParagraphFont"/>
    <w:link w:val="Heading7"/>
    <w:semiHidden/>
    <w:rsid w:val="00153E86"/>
    <w:rPr>
      <w:rFonts w:eastAsia="Times New Roman"/>
      <w:i/>
      <w:iCs/>
      <w:color w:val="404040" w:themeColor="text1" w:themeTint="BF"/>
      <w:sz w:val="22"/>
    </w:rPr>
  </w:style>
  <w:style w:type="character" w:customStyle="1" w:styleId="Heading8Char">
    <w:name w:val="Heading 8 Char"/>
    <w:basedOn w:val="DefaultParagraphFont"/>
    <w:link w:val="Heading8"/>
    <w:semiHidden/>
    <w:rsid w:val="00153E86"/>
    <w:rPr>
      <w:rFonts w:eastAsia="Times New Roman"/>
      <w:color w:val="4F81BD" w:themeColor="accent1"/>
      <w:sz w:val="21"/>
    </w:rPr>
  </w:style>
  <w:style w:type="character" w:customStyle="1" w:styleId="Heading9Char">
    <w:name w:val="Heading 9 Char"/>
    <w:basedOn w:val="DefaultParagraphFont"/>
    <w:link w:val="Heading9"/>
    <w:semiHidden/>
    <w:rsid w:val="00153E86"/>
    <w:rPr>
      <w:rFonts w:eastAsia="Times New Roman"/>
      <w:i/>
      <w:iCs/>
      <w:color w:val="404040" w:themeColor="text1" w:themeTint="BF"/>
      <w:sz w:val="21"/>
    </w:rPr>
  </w:style>
  <w:style w:type="paragraph" w:styleId="Caption">
    <w:name w:val="caption"/>
    <w:basedOn w:val="Normal"/>
    <w:next w:val="Normal"/>
    <w:uiPriority w:val="35"/>
    <w:semiHidden/>
    <w:qFormat/>
    <w:rsid w:val="008B0560"/>
    <w:pPr>
      <w:spacing w:after="200"/>
    </w:pPr>
    <w:rPr>
      <w:rFonts w:asciiTheme="minorHAnsi" w:eastAsiaTheme="minorEastAsia" w:hAnsiTheme="minorHAnsi"/>
      <w:b/>
      <w:bCs/>
      <w:snapToGrid/>
      <w:color w:val="4F81BD" w:themeColor="accent1"/>
      <w:sz w:val="18"/>
      <w:szCs w:val="18"/>
    </w:rPr>
  </w:style>
  <w:style w:type="paragraph" w:styleId="TOCHeading">
    <w:name w:val="TOC Heading"/>
    <w:basedOn w:val="Heading1"/>
    <w:next w:val="Normal"/>
    <w:uiPriority w:val="39"/>
    <w:semiHidden/>
    <w:qFormat/>
    <w:rsid w:val="008B0560"/>
    <w:pPr>
      <w:outlineLvl w:val="9"/>
    </w:pPr>
  </w:style>
  <w:style w:type="paragraph" w:styleId="BalloonText">
    <w:name w:val="Balloon Text"/>
    <w:basedOn w:val="Normal"/>
    <w:link w:val="BalloonTextChar"/>
    <w:semiHidden/>
    <w:rsid w:val="009B09D7"/>
    <w:rPr>
      <w:sz w:val="18"/>
      <w:szCs w:val="18"/>
    </w:rPr>
  </w:style>
  <w:style w:type="character" w:customStyle="1" w:styleId="BalloonTextChar">
    <w:name w:val="Balloon Text Char"/>
    <w:basedOn w:val="DefaultParagraphFont"/>
    <w:link w:val="BalloonText"/>
    <w:semiHidden/>
    <w:rsid w:val="00153E86"/>
    <w:rPr>
      <w:rFonts w:ascii="Times New Roman" w:eastAsia="SimSun" w:hAnsi="Times New Roman" w:cs="Times New Roman"/>
      <w:snapToGrid w:val="0"/>
      <w:sz w:val="18"/>
      <w:szCs w:val="18"/>
    </w:rPr>
  </w:style>
  <w:style w:type="character" w:styleId="PlaceholderText">
    <w:name w:val="Placeholder Text"/>
    <w:basedOn w:val="DefaultParagraphFont"/>
    <w:uiPriority w:val="99"/>
    <w:semiHidden/>
    <w:rsid w:val="00680656"/>
    <w:rPr>
      <w:color w:val="808080"/>
    </w:rPr>
  </w:style>
  <w:style w:type="numbering" w:customStyle="1" w:styleId="1">
    <w:name w:val="无列表1"/>
    <w:next w:val="NoList"/>
    <w:uiPriority w:val="99"/>
    <w:semiHidden/>
    <w:unhideWhenUsed/>
    <w:rsid w:val="00485349"/>
  </w:style>
  <w:style w:type="character" w:styleId="Hyperlink">
    <w:name w:val="Hyperlink"/>
    <w:semiHidden/>
    <w:unhideWhenUsed/>
    <w:rsid w:val="00485349"/>
    <w:rPr>
      <w:strike w:val="0"/>
      <w:dstrike w:val="0"/>
      <w:color w:val="auto"/>
      <w:u w:val="none"/>
      <w:effect w:val="none"/>
    </w:rPr>
  </w:style>
  <w:style w:type="character" w:styleId="FollowedHyperlink">
    <w:name w:val="FollowedHyperlink"/>
    <w:semiHidden/>
    <w:unhideWhenUsed/>
    <w:rsid w:val="00485349"/>
    <w:rPr>
      <w:strike w:val="0"/>
      <w:dstrike w:val="0"/>
      <w:color w:val="auto"/>
      <w:u w:val="none"/>
      <w:effect w:val="none"/>
    </w:rPr>
  </w:style>
  <w:style w:type="paragraph" w:styleId="HTMLAddress">
    <w:name w:val="HTML Address"/>
    <w:basedOn w:val="Normal"/>
    <w:link w:val="HTMLAddressChar"/>
    <w:semiHidden/>
    <w:unhideWhenUsed/>
    <w:rsid w:val="00485349"/>
    <w:pPr>
      <w:tabs>
        <w:tab w:val="clear" w:pos="431"/>
      </w:tabs>
      <w:suppressAutoHyphens/>
      <w:overflowPunct/>
      <w:adjustRightInd/>
      <w:snapToGrid/>
      <w:spacing w:line="240" w:lineRule="atLeast"/>
      <w:jc w:val="left"/>
    </w:pPr>
    <w:rPr>
      <w:i/>
      <w:iCs/>
      <w:snapToGrid/>
      <w:sz w:val="20"/>
      <w:lang w:val="en-GB" w:eastAsia="en-US"/>
    </w:rPr>
  </w:style>
  <w:style w:type="character" w:customStyle="1" w:styleId="HTMLAddressChar">
    <w:name w:val="HTML Address Char"/>
    <w:basedOn w:val="DefaultParagraphFont"/>
    <w:link w:val="HTMLAddress"/>
    <w:semiHidden/>
    <w:rsid w:val="00485349"/>
    <w:rPr>
      <w:i/>
      <w:iCs/>
      <w:lang w:val="en-GB" w:eastAsia="en-US"/>
    </w:rPr>
  </w:style>
  <w:style w:type="character" w:styleId="HTMLCode">
    <w:name w:val="HTML Code"/>
    <w:semiHidden/>
    <w:unhideWhenUsed/>
    <w:rsid w:val="00485349"/>
    <w:rPr>
      <w:rFonts w:ascii="Courier New" w:eastAsia="Times New Roman" w:hAnsi="Courier New" w:cs="Courier New" w:hint="default"/>
      <w:sz w:val="24"/>
      <w:szCs w:val="24"/>
    </w:rPr>
  </w:style>
  <w:style w:type="character" w:styleId="HTMLKeyboard">
    <w:name w:val="HTML Keyboard"/>
    <w:semiHidden/>
    <w:unhideWhenUsed/>
    <w:rsid w:val="00485349"/>
    <w:rPr>
      <w:rFonts w:ascii="Courier New" w:eastAsia="Times New Roman" w:hAnsi="Courier New" w:cs="Courier New" w:hint="default"/>
      <w:sz w:val="24"/>
      <w:szCs w:val="24"/>
    </w:rPr>
  </w:style>
  <w:style w:type="paragraph" w:styleId="HTMLPreformatted">
    <w:name w:val="HTML Preformatted"/>
    <w:basedOn w:val="Normal"/>
    <w:link w:val="HTMLPreformattedChar"/>
    <w:semiHidden/>
    <w:unhideWhenUsed/>
    <w:rsid w:val="00485349"/>
    <w:pPr>
      <w:tabs>
        <w:tab w:val="clear" w:pos="4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djustRightInd/>
      <w:snapToGrid/>
      <w:spacing w:line="240" w:lineRule="atLeast"/>
      <w:jc w:val="left"/>
    </w:pPr>
    <w:rPr>
      <w:rFonts w:ascii="Courier New" w:hAnsi="Courier New" w:cs="Courier New"/>
      <w:snapToGrid/>
      <w:sz w:val="20"/>
      <w:lang w:val="en-GB" w:eastAsia="en-US"/>
    </w:rPr>
  </w:style>
  <w:style w:type="character" w:customStyle="1" w:styleId="HTMLPreformattedChar">
    <w:name w:val="HTML Preformatted Char"/>
    <w:basedOn w:val="DefaultParagraphFont"/>
    <w:link w:val="HTMLPreformatted"/>
    <w:semiHidden/>
    <w:rsid w:val="00485349"/>
    <w:rPr>
      <w:rFonts w:ascii="Courier New" w:hAnsi="Courier New" w:cs="Courier New"/>
      <w:lang w:val="en-GB" w:eastAsia="en-US"/>
    </w:rPr>
  </w:style>
  <w:style w:type="character" w:styleId="HTMLSample">
    <w:name w:val="HTML Sample"/>
    <w:semiHidden/>
    <w:unhideWhenUsed/>
    <w:rsid w:val="00485349"/>
    <w:rPr>
      <w:rFonts w:ascii="Courier New" w:eastAsia="Times New Roman" w:hAnsi="Courier New" w:cs="Courier New" w:hint="default"/>
    </w:rPr>
  </w:style>
  <w:style w:type="character" w:styleId="HTMLTypewriter">
    <w:name w:val="HTML Typewriter"/>
    <w:semiHidden/>
    <w:unhideWhenUsed/>
    <w:rsid w:val="00485349"/>
    <w:rPr>
      <w:rFonts w:ascii="Courier New" w:eastAsia="Times New Roman" w:hAnsi="Courier New" w:cs="Courier New" w:hint="default"/>
      <w:sz w:val="24"/>
      <w:szCs w:val="24"/>
    </w:rPr>
  </w:style>
  <w:style w:type="paragraph" w:styleId="NormalWeb">
    <w:name w:val="Normal (Web)"/>
    <w:basedOn w:val="Normal"/>
    <w:semiHidden/>
    <w:unhideWhenUsed/>
    <w:rsid w:val="00485349"/>
    <w:pPr>
      <w:tabs>
        <w:tab w:val="clear" w:pos="431"/>
      </w:tabs>
      <w:suppressAutoHyphens/>
      <w:overflowPunct/>
      <w:adjustRightInd/>
      <w:snapToGrid/>
      <w:spacing w:line="240" w:lineRule="atLeast"/>
      <w:jc w:val="left"/>
    </w:pPr>
    <w:rPr>
      <w:snapToGrid/>
      <w:sz w:val="24"/>
      <w:szCs w:val="24"/>
      <w:lang w:val="en-GB" w:eastAsia="en-US"/>
    </w:rPr>
  </w:style>
  <w:style w:type="paragraph" w:styleId="Index1">
    <w:name w:val="index 1"/>
    <w:basedOn w:val="Normal"/>
    <w:next w:val="Normal"/>
    <w:autoRedefine/>
    <w:semiHidden/>
    <w:unhideWhenUsed/>
    <w:rsid w:val="00485349"/>
    <w:pPr>
      <w:tabs>
        <w:tab w:val="clear" w:pos="431"/>
      </w:tabs>
      <w:overflowPunct/>
      <w:adjustRightInd/>
      <w:snapToGrid/>
      <w:spacing w:line="240" w:lineRule="auto"/>
      <w:ind w:left="220" w:hanging="220"/>
      <w:jc w:val="left"/>
    </w:pPr>
    <w:rPr>
      <w:snapToGrid/>
      <w:sz w:val="22"/>
      <w:lang w:val="en-GB" w:eastAsia="en-US"/>
    </w:rPr>
  </w:style>
  <w:style w:type="paragraph" w:styleId="TOC1">
    <w:name w:val="toc 1"/>
    <w:basedOn w:val="Normal"/>
    <w:next w:val="Normal"/>
    <w:autoRedefine/>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paragraph" w:styleId="NormalIndent">
    <w:name w:val="Normal Indent"/>
    <w:basedOn w:val="Normal"/>
    <w:semiHidden/>
    <w:unhideWhenUsed/>
    <w:rsid w:val="00485349"/>
    <w:pPr>
      <w:tabs>
        <w:tab w:val="clear" w:pos="431"/>
      </w:tabs>
      <w:suppressAutoHyphens/>
      <w:overflowPunct/>
      <w:adjustRightInd/>
      <w:snapToGrid/>
      <w:spacing w:line="240" w:lineRule="atLeast"/>
      <w:ind w:left="567"/>
      <w:jc w:val="left"/>
    </w:pPr>
    <w:rPr>
      <w:snapToGrid/>
      <w:sz w:val="20"/>
      <w:lang w:val="en-GB" w:eastAsia="en-US"/>
    </w:rPr>
  </w:style>
  <w:style w:type="character" w:customStyle="1" w:styleId="Char1">
    <w:name w:val="脚注文本 Char1"/>
    <w:aliases w:val="5_G Char1"/>
    <w:basedOn w:val="DefaultParagraphFont"/>
    <w:semiHidden/>
    <w:rsid w:val="00485349"/>
    <w:rPr>
      <w:sz w:val="18"/>
      <w:szCs w:val="18"/>
      <w:lang w:val="en-GB" w:eastAsia="en-US"/>
    </w:rPr>
  </w:style>
  <w:style w:type="paragraph" w:styleId="CommentText">
    <w:name w:val="annotation text"/>
    <w:basedOn w:val="Normal"/>
    <w:link w:val="CommentText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CommentTextChar">
    <w:name w:val="Comment Text Char"/>
    <w:basedOn w:val="DefaultParagraphFont"/>
    <w:link w:val="CommentText"/>
    <w:semiHidden/>
    <w:rsid w:val="00485349"/>
    <w:rPr>
      <w:lang w:val="en-GB" w:eastAsia="en-US"/>
    </w:rPr>
  </w:style>
  <w:style w:type="character" w:customStyle="1" w:styleId="Char10">
    <w:name w:val="页眉 Char1"/>
    <w:aliases w:val="6_G Char1"/>
    <w:basedOn w:val="DefaultParagraphFont"/>
    <w:semiHidden/>
    <w:rsid w:val="00485349"/>
    <w:rPr>
      <w:sz w:val="18"/>
      <w:szCs w:val="18"/>
      <w:lang w:val="en-GB" w:eastAsia="en-US"/>
    </w:rPr>
  </w:style>
  <w:style w:type="character" w:customStyle="1" w:styleId="Char11">
    <w:name w:val="页脚 Char1"/>
    <w:aliases w:val="3_G Char1"/>
    <w:basedOn w:val="DefaultParagraphFont"/>
    <w:semiHidden/>
    <w:rsid w:val="00485349"/>
    <w:rPr>
      <w:sz w:val="18"/>
      <w:szCs w:val="18"/>
      <w:lang w:val="en-GB" w:eastAsia="en-US"/>
    </w:rPr>
  </w:style>
  <w:style w:type="paragraph" w:styleId="EnvelopeAddress">
    <w:name w:val="envelope address"/>
    <w:basedOn w:val="Normal"/>
    <w:semiHidden/>
    <w:unhideWhenUsed/>
    <w:rsid w:val="00485349"/>
    <w:pPr>
      <w:framePr w:w="7920" w:h="1980" w:hSpace="180" w:wrap="auto" w:hAnchor="page" w:xAlign="center" w:yAlign="bottom"/>
      <w:tabs>
        <w:tab w:val="clear" w:pos="431"/>
      </w:tabs>
      <w:suppressAutoHyphens/>
      <w:overflowPunct/>
      <w:adjustRightInd/>
      <w:snapToGrid/>
      <w:spacing w:line="240" w:lineRule="atLeast"/>
      <w:ind w:left="2880"/>
      <w:jc w:val="left"/>
    </w:pPr>
    <w:rPr>
      <w:rFonts w:ascii="Arial" w:hAnsi="Arial" w:cs="Arial"/>
      <w:snapToGrid/>
      <w:sz w:val="24"/>
      <w:szCs w:val="24"/>
      <w:lang w:val="en-GB" w:eastAsia="en-US"/>
    </w:rPr>
  </w:style>
  <w:style w:type="paragraph" w:styleId="EnvelopeReturn">
    <w:name w:val="envelope return"/>
    <w:basedOn w:val="Normal"/>
    <w:semiHidden/>
    <w:unhideWhenUsed/>
    <w:rsid w:val="00485349"/>
    <w:pPr>
      <w:tabs>
        <w:tab w:val="clear" w:pos="431"/>
      </w:tabs>
      <w:suppressAutoHyphens/>
      <w:overflowPunct/>
      <w:adjustRightInd/>
      <w:snapToGrid/>
      <w:spacing w:line="240" w:lineRule="atLeast"/>
      <w:jc w:val="left"/>
    </w:pPr>
    <w:rPr>
      <w:rFonts w:ascii="Arial" w:hAnsi="Arial" w:cs="Arial"/>
      <w:snapToGrid/>
      <w:sz w:val="20"/>
      <w:lang w:val="en-GB" w:eastAsia="en-US"/>
    </w:rPr>
  </w:style>
  <w:style w:type="character" w:customStyle="1" w:styleId="Char12">
    <w:name w:val="尾注文本 Char1"/>
    <w:aliases w:val="2_G Char1"/>
    <w:basedOn w:val="DefaultParagraphFont"/>
    <w:semiHidden/>
    <w:rsid w:val="00485349"/>
    <w:rPr>
      <w:lang w:val="en-GB" w:eastAsia="en-US"/>
    </w:rPr>
  </w:style>
  <w:style w:type="paragraph" w:styleId="List">
    <w:name w:val="List"/>
    <w:basedOn w:val="Normal"/>
    <w:semiHidden/>
    <w:unhideWhenUsed/>
    <w:rsid w:val="00485349"/>
    <w:pPr>
      <w:tabs>
        <w:tab w:val="clear" w:pos="431"/>
      </w:tabs>
      <w:suppressAutoHyphens/>
      <w:overflowPunct/>
      <w:adjustRightInd/>
      <w:snapToGrid/>
      <w:spacing w:line="240" w:lineRule="atLeast"/>
      <w:ind w:left="283" w:hanging="283"/>
      <w:jc w:val="left"/>
    </w:pPr>
    <w:rPr>
      <w:snapToGrid/>
      <w:sz w:val="20"/>
      <w:lang w:val="en-GB" w:eastAsia="en-US"/>
    </w:rPr>
  </w:style>
  <w:style w:type="paragraph" w:styleId="ListBullet">
    <w:name w:val="List Bullet"/>
    <w:basedOn w:val="Normal"/>
    <w:semiHidden/>
    <w:unhideWhenUsed/>
    <w:rsid w:val="00485349"/>
    <w:pPr>
      <w:numPr>
        <w:numId w:val="5"/>
      </w:numPr>
      <w:tabs>
        <w:tab w:val="clear" w:pos="431"/>
      </w:tabs>
      <w:suppressAutoHyphens/>
      <w:overflowPunct/>
      <w:adjustRightInd/>
      <w:snapToGrid/>
      <w:spacing w:line="240" w:lineRule="atLeast"/>
      <w:jc w:val="left"/>
    </w:pPr>
    <w:rPr>
      <w:snapToGrid/>
      <w:sz w:val="20"/>
      <w:lang w:val="en-GB" w:eastAsia="en-US"/>
    </w:rPr>
  </w:style>
  <w:style w:type="paragraph" w:styleId="ListNumber">
    <w:name w:val="List Number"/>
    <w:basedOn w:val="Normal"/>
    <w:semiHidden/>
    <w:unhideWhenUsed/>
    <w:rsid w:val="00485349"/>
    <w:pPr>
      <w:tabs>
        <w:tab w:val="clear" w:pos="431"/>
        <w:tab w:val="num" w:pos="360"/>
      </w:tabs>
      <w:suppressAutoHyphens/>
      <w:overflowPunct/>
      <w:adjustRightInd/>
      <w:snapToGrid/>
      <w:spacing w:line="240" w:lineRule="atLeast"/>
      <w:ind w:left="360" w:hanging="360"/>
      <w:jc w:val="left"/>
    </w:pPr>
    <w:rPr>
      <w:snapToGrid/>
      <w:sz w:val="20"/>
      <w:lang w:val="en-GB" w:eastAsia="en-US"/>
    </w:rPr>
  </w:style>
  <w:style w:type="paragraph" w:styleId="List2">
    <w:name w:val="List 2"/>
    <w:basedOn w:val="Normal"/>
    <w:semiHidden/>
    <w:unhideWhenUsed/>
    <w:rsid w:val="00485349"/>
    <w:pPr>
      <w:tabs>
        <w:tab w:val="clear" w:pos="431"/>
      </w:tabs>
      <w:suppressAutoHyphens/>
      <w:overflowPunct/>
      <w:adjustRightInd/>
      <w:snapToGrid/>
      <w:spacing w:line="240" w:lineRule="atLeast"/>
      <w:ind w:left="566" w:hanging="283"/>
      <w:jc w:val="left"/>
    </w:pPr>
    <w:rPr>
      <w:snapToGrid/>
      <w:sz w:val="20"/>
      <w:lang w:val="en-GB" w:eastAsia="en-US"/>
    </w:rPr>
  </w:style>
  <w:style w:type="paragraph" w:styleId="List3">
    <w:name w:val="List 3"/>
    <w:basedOn w:val="Normal"/>
    <w:semiHidden/>
    <w:unhideWhenUsed/>
    <w:rsid w:val="00485349"/>
    <w:pPr>
      <w:tabs>
        <w:tab w:val="clear" w:pos="431"/>
      </w:tabs>
      <w:suppressAutoHyphens/>
      <w:overflowPunct/>
      <w:adjustRightInd/>
      <w:snapToGrid/>
      <w:spacing w:line="240" w:lineRule="atLeast"/>
      <w:ind w:left="849" w:hanging="283"/>
      <w:jc w:val="left"/>
    </w:pPr>
    <w:rPr>
      <w:snapToGrid/>
      <w:sz w:val="20"/>
      <w:lang w:val="en-GB" w:eastAsia="en-US"/>
    </w:rPr>
  </w:style>
  <w:style w:type="paragraph" w:styleId="List4">
    <w:name w:val="List 4"/>
    <w:basedOn w:val="Normal"/>
    <w:semiHidden/>
    <w:unhideWhenUsed/>
    <w:rsid w:val="00485349"/>
    <w:pPr>
      <w:tabs>
        <w:tab w:val="clear" w:pos="431"/>
      </w:tabs>
      <w:suppressAutoHyphens/>
      <w:overflowPunct/>
      <w:adjustRightInd/>
      <w:snapToGrid/>
      <w:spacing w:line="240" w:lineRule="atLeast"/>
      <w:ind w:left="1132" w:hanging="283"/>
      <w:jc w:val="left"/>
    </w:pPr>
    <w:rPr>
      <w:snapToGrid/>
      <w:sz w:val="20"/>
      <w:lang w:val="en-GB" w:eastAsia="en-US"/>
    </w:rPr>
  </w:style>
  <w:style w:type="paragraph" w:styleId="List5">
    <w:name w:val="List 5"/>
    <w:basedOn w:val="Normal"/>
    <w:semiHidden/>
    <w:unhideWhenUsed/>
    <w:rsid w:val="00485349"/>
    <w:pPr>
      <w:tabs>
        <w:tab w:val="clear" w:pos="431"/>
      </w:tabs>
      <w:suppressAutoHyphens/>
      <w:overflowPunct/>
      <w:adjustRightInd/>
      <w:snapToGrid/>
      <w:spacing w:line="240" w:lineRule="atLeast"/>
      <w:ind w:left="1415" w:hanging="283"/>
      <w:jc w:val="left"/>
    </w:pPr>
    <w:rPr>
      <w:snapToGrid/>
      <w:sz w:val="20"/>
      <w:lang w:val="en-GB" w:eastAsia="en-US"/>
    </w:rPr>
  </w:style>
  <w:style w:type="paragraph" w:styleId="ListBullet2">
    <w:name w:val="List Bullet 2"/>
    <w:basedOn w:val="Normal"/>
    <w:semiHidden/>
    <w:unhideWhenUsed/>
    <w:rsid w:val="00485349"/>
    <w:pPr>
      <w:numPr>
        <w:numId w:val="6"/>
      </w:numPr>
      <w:tabs>
        <w:tab w:val="clear" w:pos="431"/>
      </w:tabs>
      <w:suppressAutoHyphens/>
      <w:overflowPunct/>
      <w:adjustRightInd/>
      <w:snapToGrid/>
      <w:spacing w:line="240" w:lineRule="atLeast"/>
      <w:jc w:val="left"/>
    </w:pPr>
    <w:rPr>
      <w:snapToGrid/>
      <w:sz w:val="20"/>
      <w:lang w:val="en-GB" w:eastAsia="en-US"/>
    </w:rPr>
  </w:style>
  <w:style w:type="paragraph" w:styleId="ListBullet3">
    <w:name w:val="List Bullet 3"/>
    <w:basedOn w:val="Normal"/>
    <w:semiHidden/>
    <w:unhideWhenUsed/>
    <w:rsid w:val="00485349"/>
    <w:pPr>
      <w:numPr>
        <w:numId w:val="7"/>
      </w:numPr>
      <w:tabs>
        <w:tab w:val="clear" w:pos="431"/>
      </w:tabs>
      <w:suppressAutoHyphens/>
      <w:overflowPunct/>
      <w:adjustRightInd/>
      <w:snapToGrid/>
      <w:spacing w:line="240" w:lineRule="atLeast"/>
      <w:jc w:val="left"/>
    </w:pPr>
    <w:rPr>
      <w:snapToGrid/>
      <w:sz w:val="20"/>
      <w:lang w:val="en-GB" w:eastAsia="en-US"/>
    </w:rPr>
  </w:style>
  <w:style w:type="paragraph" w:styleId="ListBullet4">
    <w:name w:val="List Bullet 4"/>
    <w:basedOn w:val="Normal"/>
    <w:semiHidden/>
    <w:unhideWhenUsed/>
    <w:rsid w:val="00485349"/>
    <w:pPr>
      <w:numPr>
        <w:numId w:val="8"/>
      </w:numPr>
      <w:tabs>
        <w:tab w:val="clear" w:pos="431"/>
      </w:tabs>
      <w:suppressAutoHyphens/>
      <w:overflowPunct/>
      <w:adjustRightInd/>
      <w:snapToGrid/>
      <w:spacing w:line="240" w:lineRule="atLeast"/>
      <w:jc w:val="left"/>
    </w:pPr>
    <w:rPr>
      <w:snapToGrid/>
      <w:sz w:val="20"/>
      <w:lang w:val="en-GB" w:eastAsia="en-US"/>
    </w:rPr>
  </w:style>
  <w:style w:type="paragraph" w:styleId="ListBullet5">
    <w:name w:val="List Bullet 5"/>
    <w:basedOn w:val="Normal"/>
    <w:semiHidden/>
    <w:unhideWhenUsed/>
    <w:rsid w:val="00485349"/>
    <w:pPr>
      <w:numPr>
        <w:numId w:val="9"/>
      </w:numPr>
      <w:tabs>
        <w:tab w:val="clear" w:pos="431"/>
      </w:tabs>
      <w:suppressAutoHyphens/>
      <w:overflowPunct/>
      <w:adjustRightInd/>
      <w:snapToGrid/>
      <w:spacing w:line="240" w:lineRule="atLeast"/>
      <w:jc w:val="left"/>
    </w:pPr>
    <w:rPr>
      <w:snapToGrid/>
      <w:sz w:val="20"/>
      <w:lang w:val="en-GB" w:eastAsia="en-US"/>
    </w:rPr>
  </w:style>
  <w:style w:type="paragraph" w:styleId="ListNumber2">
    <w:name w:val="List Number 2"/>
    <w:basedOn w:val="Normal"/>
    <w:semiHidden/>
    <w:unhideWhenUsed/>
    <w:rsid w:val="00485349"/>
    <w:pPr>
      <w:numPr>
        <w:numId w:val="10"/>
      </w:numPr>
      <w:tabs>
        <w:tab w:val="clear" w:pos="431"/>
      </w:tabs>
      <w:suppressAutoHyphens/>
      <w:overflowPunct/>
      <w:adjustRightInd/>
      <w:snapToGrid/>
      <w:spacing w:line="240" w:lineRule="atLeast"/>
      <w:jc w:val="left"/>
    </w:pPr>
    <w:rPr>
      <w:snapToGrid/>
      <w:sz w:val="20"/>
      <w:lang w:val="en-GB" w:eastAsia="en-US"/>
    </w:rPr>
  </w:style>
  <w:style w:type="paragraph" w:styleId="ListNumber3">
    <w:name w:val="List Number 3"/>
    <w:basedOn w:val="Normal"/>
    <w:semiHidden/>
    <w:unhideWhenUsed/>
    <w:rsid w:val="00485349"/>
    <w:pPr>
      <w:numPr>
        <w:numId w:val="4"/>
      </w:numPr>
      <w:tabs>
        <w:tab w:val="clear" w:pos="431"/>
      </w:tabs>
      <w:suppressAutoHyphens/>
      <w:overflowPunct/>
      <w:adjustRightInd/>
      <w:snapToGrid/>
      <w:spacing w:line="240" w:lineRule="atLeast"/>
      <w:jc w:val="left"/>
    </w:pPr>
    <w:rPr>
      <w:snapToGrid/>
      <w:sz w:val="20"/>
      <w:lang w:val="en-GB" w:eastAsia="en-US"/>
    </w:rPr>
  </w:style>
  <w:style w:type="paragraph" w:styleId="ListNumber4">
    <w:name w:val="List Number 4"/>
    <w:basedOn w:val="Normal"/>
    <w:semiHidden/>
    <w:unhideWhenUsed/>
    <w:rsid w:val="00485349"/>
    <w:pPr>
      <w:numPr>
        <w:numId w:val="11"/>
      </w:numPr>
      <w:tabs>
        <w:tab w:val="clear" w:pos="431"/>
      </w:tabs>
      <w:suppressAutoHyphens/>
      <w:overflowPunct/>
      <w:adjustRightInd/>
      <w:snapToGrid/>
      <w:spacing w:line="240" w:lineRule="atLeast"/>
      <w:jc w:val="left"/>
    </w:pPr>
    <w:rPr>
      <w:snapToGrid/>
      <w:sz w:val="20"/>
      <w:lang w:val="en-GB" w:eastAsia="en-US"/>
    </w:rPr>
  </w:style>
  <w:style w:type="paragraph" w:styleId="ListNumber5">
    <w:name w:val="List Number 5"/>
    <w:basedOn w:val="Normal"/>
    <w:semiHidden/>
    <w:unhideWhenUsed/>
    <w:rsid w:val="00485349"/>
    <w:pPr>
      <w:tabs>
        <w:tab w:val="clear" w:pos="431"/>
        <w:tab w:val="num" w:pos="1492"/>
      </w:tabs>
      <w:suppressAutoHyphens/>
      <w:overflowPunct/>
      <w:adjustRightInd/>
      <w:snapToGrid/>
      <w:spacing w:line="240" w:lineRule="atLeast"/>
      <w:ind w:left="1492" w:hanging="360"/>
      <w:jc w:val="left"/>
    </w:pPr>
    <w:rPr>
      <w:snapToGrid/>
      <w:sz w:val="20"/>
      <w:lang w:val="en-GB" w:eastAsia="en-US"/>
    </w:rPr>
  </w:style>
  <w:style w:type="paragraph" w:styleId="Title">
    <w:name w:val="Title"/>
    <w:basedOn w:val="Normal"/>
    <w:link w:val="TitleChar"/>
    <w:qFormat/>
    <w:rsid w:val="00485349"/>
    <w:pPr>
      <w:tabs>
        <w:tab w:val="clear" w:pos="431"/>
      </w:tabs>
      <w:suppressAutoHyphens/>
      <w:overflowPunct/>
      <w:adjustRightInd/>
      <w:snapToGrid/>
      <w:spacing w:before="240" w:after="60" w:line="240" w:lineRule="atLeast"/>
      <w:jc w:val="center"/>
      <w:outlineLvl w:val="0"/>
    </w:pPr>
    <w:rPr>
      <w:rFonts w:ascii="Arial" w:hAnsi="Arial" w:cs="Arial"/>
      <w:b/>
      <w:bCs/>
      <w:snapToGrid/>
      <w:kern w:val="28"/>
      <w:sz w:val="32"/>
      <w:szCs w:val="32"/>
      <w:lang w:val="en-GB" w:eastAsia="en-US"/>
    </w:rPr>
  </w:style>
  <w:style w:type="character" w:customStyle="1" w:styleId="TitleChar">
    <w:name w:val="Title Char"/>
    <w:basedOn w:val="DefaultParagraphFont"/>
    <w:link w:val="Title"/>
    <w:rsid w:val="00485349"/>
    <w:rPr>
      <w:rFonts w:ascii="Arial" w:hAnsi="Arial" w:cs="Arial"/>
      <w:b/>
      <w:bCs/>
      <w:kern w:val="28"/>
      <w:sz w:val="32"/>
      <w:szCs w:val="32"/>
      <w:lang w:val="en-GB" w:eastAsia="en-US"/>
    </w:rPr>
  </w:style>
  <w:style w:type="paragraph" w:styleId="Closing">
    <w:name w:val="Closing"/>
    <w:basedOn w:val="Normal"/>
    <w:link w:val="ClosingChar"/>
    <w:semiHidden/>
    <w:unhideWhenUsed/>
    <w:rsid w:val="00485349"/>
    <w:pPr>
      <w:tabs>
        <w:tab w:val="clear" w:pos="431"/>
      </w:tabs>
      <w:suppressAutoHyphens/>
      <w:overflowPunct/>
      <w:adjustRightInd/>
      <w:snapToGrid/>
      <w:spacing w:line="240" w:lineRule="atLeast"/>
      <w:ind w:left="4252"/>
      <w:jc w:val="left"/>
    </w:pPr>
    <w:rPr>
      <w:snapToGrid/>
      <w:sz w:val="20"/>
      <w:lang w:val="en-GB" w:eastAsia="en-US"/>
    </w:rPr>
  </w:style>
  <w:style w:type="character" w:customStyle="1" w:styleId="ClosingChar">
    <w:name w:val="Closing Char"/>
    <w:basedOn w:val="DefaultParagraphFont"/>
    <w:link w:val="Closing"/>
    <w:semiHidden/>
    <w:rsid w:val="00485349"/>
    <w:rPr>
      <w:lang w:val="en-GB" w:eastAsia="en-US"/>
    </w:rPr>
  </w:style>
  <w:style w:type="paragraph" w:styleId="Signature">
    <w:name w:val="Signature"/>
    <w:basedOn w:val="Normal"/>
    <w:link w:val="SignatureChar"/>
    <w:semiHidden/>
    <w:unhideWhenUsed/>
    <w:rsid w:val="00485349"/>
    <w:pPr>
      <w:tabs>
        <w:tab w:val="clear" w:pos="431"/>
      </w:tabs>
      <w:suppressAutoHyphens/>
      <w:overflowPunct/>
      <w:adjustRightInd/>
      <w:snapToGrid/>
      <w:spacing w:line="240" w:lineRule="atLeast"/>
      <w:ind w:left="4252"/>
      <w:jc w:val="left"/>
    </w:pPr>
    <w:rPr>
      <w:snapToGrid/>
      <w:sz w:val="20"/>
      <w:lang w:val="en-GB" w:eastAsia="en-US"/>
    </w:rPr>
  </w:style>
  <w:style w:type="character" w:customStyle="1" w:styleId="SignatureChar">
    <w:name w:val="Signature Char"/>
    <w:basedOn w:val="DefaultParagraphFont"/>
    <w:link w:val="Signature"/>
    <w:semiHidden/>
    <w:rsid w:val="00485349"/>
    <w:rPr>
      <w:lang w:val="en-GB" w:eastAsia="en-US"/>
    </w:rPr>
  </w:style>
  <w:style w:type="paragraph" w:styleId="BodyText">
    <w:name w:val="Body Text"/>
    <w:basedOn w:val="Normal"/>
    <w:next w:val="Normal"/>
    <w:link w:val="BodyText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BodyTextChar">
    <w:name w:val="Body Text Char"/>
    <w:basedOn w:val="DefaultParagraphFont"/>
    <w:link w:val="BodyText"/>
    <w:semiHidden/>
    <w:rsid w:val="00485349"/>
    <w:rPr>
      <w:lang w:val="en-GB" w:eastAsia="en-US"/>
    </w:rPr>
  </w:style>
  <w:style w:type="paragraph" w:styleId="BodyTextIndent">
    <w:name w:val="Body Text Indent"/>
    <w:basedOn w:val="Normal"/>
    <w:link w:val="BodyTextIndentChar"/>
    <w:semiHidden/>
    <w:unhideWhenUsed/>
    <w:rsid w:val="00485349"/>
    <w:pPr>
      <w:tabs>
        <w:tab w:val="clear" w:pos="431"/>
      </w:tabs>
      <w:suppressAutoHyphens/>
      <w:overflowPunct/>
      <w:adjustRightInd/>
      <w:snapToGrid/>
      <w:spacing w:after="120" w:line="240" w:lineRule="atLeast"/>
      <w:ind w:left="283"/>
      <w:jc w:val="left"/>
    </w:pPr>
    <w:rPr>
      <w:snapToGrid/>
      <w:sz w:val="20"/>
      <w:lang w:val="en-GB" w:eastAsia="en-US"/>
    </w:rPr>
  </w:style>
  <w:style w:type="character" w:customStyle="1" w:styleId="BodyTextIndentChar">
    <w:name w:val="Body Text Indent Char"/>
    <w:basedOn w:val="DefaultParagraphFont"/>
    <w:link w:val="BodyTextIndent"/>
    <w:semiHidden/>
    <w:rsid w:val="00485349"/>
    <w:rPr>
      <w:lang w:val="en-GB" w:eastAsia="en-US"/>
    </w:rPr>
  </w:style>
  <w:style w:type="paragraph" w:styleId="ListContinue">
    <w:name w:val="List Continue"/>
    <w:basedOn w:val="Normal"/>
    <w:semiHidden/>
    <w:unhideWhenUsed/>
    <w:rsid w:val="00485349"/>
    <w:pPr>
      <w:tabs>
        <w:tab w:val="clear" w:pos="431"/>
      </w:tabs>
      <w:suppressAutoHyphens/>
      <w:overflowPunct/>
      <w:adjustRightInd/>
      <w:snapToGrid/>
      <w:spacing w:after="120" w:line="240" w:lineRule="atLeast"/>
      <w:ind w:left="283"/>
      <w:jc w:val="left"/>
    </w:pPr>
    <w:rPr>
      <w:snapToGrid/>
      <w:sz w:val="20"/>
      <w:lang w:val="en-GB" w:eastAsia="en-US"/>
    </w:rPr>
  </w:style>
  <w:style w:type="paragraph" w:styleId="ListContinue2">
    <w:name w:val="List Continue 2"/>
    <w:basedOn w:val="Normal"/>
    <w:semiHidden/>
    <w:unhideWhenUsed/>
    <w:rsid w:val="00485349"/>
    <w:pPr>
      <w:tabs>
        <w:tab w:val="clear" w:pos="431"/>
      </w:tabs>
      <w:suppressAutoHyphens/>
      <w:overflowPunct/>
      <w:adjustRightInd/>
      <w:snapToGrid/>
      <w:spacing w:after="120" w:line="240" w:lineRule="atLeast"/>
      <w:ind w:left="566"/>
      <w:jc w:val="left"/>
    </w:pPr>
    <w:rPr>
      <w:snapToGrid/>
      <w:sz w:val="20"/>
      <w:lang w:val="en-GB" w:eastAsia="en-US"/>
    </w:rPr>
  </w:style>
  <w:style w:type="paragraph" w:styleId="ListContinue3">
    <w:name w:val="List Continue 3"/>
    <w:basedOn w:val="Normal"/>
    <w:semiHidden/>
    <w:unhideWhenUsed/>
    <w:rsid w:val="00485349"/>
    <w:pPr>
      <w:tabs>
        <w:tab w:val="clear" w:pos="431"/>
      </w:tabs>
      <w:suppressAutoHyphens/>
      <w:overflowPunct/>
      <w:adjustRightInd/>
      <w:snapToGrid/>
      <w:spacing w:after="120" w:line="240" w:lineRule="atLeast"/>
      <w:ind w:left="849"/>
      <w:jc w:val="left"/>
    </w:pPr>
    <w:rPr>
      <w:snapToGrid/>
      <w:sz w:val="20"/>
      <w:lang w:val="en-GB" w:eastAsia="en-US"/>
    </w:rPr>
  </w:style>
  <w:style w:type="paragraph" w:styleId="ListContinue4">
    <w:name w:val="List Continue 4"/>
    <w:basedOn w:val="Normal"/>
    <w:semiHidden/>
    <w:unhideWhenUsed/>
    <w:rsid w:val="00485349"/>
    <w:pPr>
      <w:tabs>
        <w:tab w:val="clear" w:pos="431"/>
      </w:tabs>
      <w:suppressAutoHyphens/>
      <w:overflowPunct/>
      <w:adjustRightInd/>
      <w:snapToGrid/>
      <w:spacing w:after="120" w:line="240" w:lineRule="atLeast"/>
      <w:ind w:left="1132"/>
      <w:jc w:val="left"/>
    </w:pPr>
    <w:rPr>
      <w:snapToGrid/>
      <w:sz w:val="20"/>
      <w:lang w:val="en-GB" w:eastAsia="en-US"/>
    </w:rPr>
  </w:style>
  <w:style w:type="paragraph" w:styleId="ListContinue5">
    <w:name w:val="List Continue 5"/>
    <w:basedOn w:val="Normal"/>
    <w:semiHidden/>
    <w:unhideWhenUsed/>
    <w:rsid w:val="00485349"/>
    <w:pPr>
      <w:tabs>
        <w:tab w:val="clear" w:pos="431"/>
      </w:tabs>
      <w:suppressAutoHyphens/>
      <w:overflowPunct/>
      <w:adjustRightInd/>
      <w:snapToGrid/>
      <w:spacing w:after="120" w:line="240" w:lineRule="atLeast"/>
      <w:ind w:left="1415"/>
      <w:jc w:val="left"/>
    </w:pPr>
    <w:rPr>
      <w:snapToGrid/>
      <w:sz w:val="20"/>
      <w:lang w:val="en-GB" w:eastAsia="en-US"/>
    </w:rPr>
  </w:style>
  <w:style w:type="paragraph" w:styleId="MessageHeader">
    <w:name w:val="Message Header"/>
    <w:basedOn w:val="Normal"/>
    <w:link w:val="MessageHeaderChar"/>
    <w:semiHidden/>
    <w:unhideWhenUsed/>
    <w:rsid w:val="00485349"/>
    <w:pPr>
      <w:pBdr>
        <w:top w:val="single" w:sz="6" w:space="1" w:color="auto"/>
        <w:left w:val="single" w:sz="6" w:space="1" w:color="auto"/>
        <w:bottom w:val="single" w:sz="6" w:space="1" w:color="auto"/>
        <w:right w:val="single" w:sz="6" w:space="1" w:color="auto"/>
      </w:pBdr>
      <w:shd w:val="pct20" w:color="auto" w:fill="auto"/>
      <w:tabs>
        <w:tab w:val="clear" w:pos="431"/>
      </w:tabs>
      <w:suppressAutoHyphens/>
      <w:overflowPunct/>
      <w:adjustRightInd/>
      <w:snapToGrid/>
      <w:spacing w:line="240" w:lineRule="atLeast"/>
      <w:ind w:left="1134" w:hanging="1134"/>
      <w:jc w:val="left"/>
    </w:pPr>
    <w:rPr>
      <w:rFonts w:ascii="Arial" w:hAnsi="Arial" w:cs="Arial"/>
      <w:snapToGrid/>
      <w:sz w:val="24"/>
      <w:szCs w:val="24"/>
      <w:lang w:val="en-GB" w:eastAsia="en-US"/>
    </w:rPr>
  </w:style>
  <w:style w:type="character" w:customStyle="1" w:styleId="MessageHeaderChar">
    <w:name w:val="Message Header Char"/>
    <w:basedOn w:val="DefaultParagraphFont"/>
    <w:link w:val="MessageHeader"/>
    <w:semiHidden/>
    <w:rsid w:val="00485349"/>
    <w:rPr>
      <w:rFonts w:ascii="Arial" w:hAnsi="Arial" w:cs="Arial"/>
      <w:sz w:val="24"/>
      <w:szCs w:val="24"/>
      <w:shd w:val="pct20" w:color="auto" w:fill="auto"/>
      <w:lang w:val="en-GB" w:eastAsia="en-US"/>
    </w:rPr>
  </w:style>
  <w:style w:type="paragraph" w:styleId="Subtitle">
    <w:name w:val="Subtitle"/>
    <w:basedOn w:val="Normal"/>
    <w:link w:val="SubtitleChar"/>
    <w:qFormat/>
    <w:rsid w:val="00485349"/>
    <w:pPr>
      <w:tabs>
        <w:tab w:val="clear" w:pos="431"/>
      </w:tabs>
      <w:suppressAutoHyphens/>
      <w:overflowPunct/>
      <w:adjustRightInd/>
      <w:snapToGrid/>
      <w:spacing w:after="60" w:line="240" w:lineRule="atLeast"/>
      <w:jc w:val="center"/>
      <w:outlineLvl w:val="1"/>
    </w:pPr>
    <w:rPr>
      <w:rFonts w:ascii="Arial" w:hAnsi="Arial" w:cs="Arial"/>
      <w:snapToGrid/>
      <w:sz w:val="24"/>
      <w:szCs w:val="24"/>
      <w:lang w:val="en-GB" w:eastAsia="en-US"/>
    </w:rPr>
  </w:style>
  <w:style w:type="character" w:customStyle="1" w:styleId="SubtitleChar">
    <w:name w:val="Subtitle Char"/>
    <w:basedOn w:val="DefaultParagraphFont"/>
    <w:link w:val="Subtitle"/>
    <w:rsid w:val="00485349"/>
    <w:rPr>
      <w:rFonts w:ascii="Arial" w:hAnsi="Arial" w:cs="Arial"/>
      <w:sz w:val="24"/>
      <w:szCs w:val="24"/>
      <w:lang w:val="en-GB" w:eastAsia="en-US"/>
    </w:rPr>
  </w:style>
  <w:style w:type="paragraph" w:styleId="Salutation">
    <w:name w:val="Salutation"/>
    <w:basedOn w:val="Normal"/>
    <w:next w:val="Normal"/>
    <w:link w:val="Salutation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SalutationChar">
    <w:name w:val="Salutation Char"/>
    <w:basedOn w:val="DefaultParagraphFont"/>
    <w:link w:val="Salutation"/>
    <w:semiHidden/>
    <w:rsid w:val="00485349"/>
    <w:rPr>
      <w:lang w:val="en-GB" w:eastAsia="en-US"/>
    </w:rPr>
  </w:style>
  <w:style w:type="paragraph" w:styleId="Date">
    <w:name w:val="Date"/>
    <w:basedOn w:val="Normal"/>
    <w:next w:val="Normal"/>
    <w:link w:val="Date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DateChar">
    <w:name w:val="Date Char"/>
    <w:basedOn w:val="DefaultParagraphFont"/>
    <w:link w:val="Date"/>
    <w:semiHidden/>
    <w:rsid w:val="00485349"/>
    <w:rPr>
      <w:lang w:val="en-GB" w:eastAsia="en-US"/>
    </w:rPr>
  </w:style>
  <w:style w:type="paragraph" w:styleId="BodyTextFirstIndent">
    <w:name w:val="Body Text First Indent"/>
    <w:basedOn w:val="BodyText"/>
    <w:link w:val="BodyTextFirstIndentChar"/>
    <w:semiHidden/>
    <w:unhideWhenUsed/>
    <w:rsid w:val="00485349"/>
    <w:pPr>
      <w:spacing w:after="120"/>
      <w:ind w:firstLine="210"/>
    </w:pPr>
  </w:style>
  <w:style w:type="character" w:customStyle="1" w:styleId="BodyTextFirstIndentChar">
    <w:name w:val="Body Text First Indent Char"/>
    <w:basedOn w:val="BodyTextChar"/>
    <w:link w:val="BodyTextFirstIndent"/>
    <w:semiHidden/>
    <w:rsid w:val="00485349"/>
    <w:rPr>
      <w:lang w:val="en-GB" w:eastAsia="en-US"/>
    </w:rPr>
  </w:style>
  <w:style w:type="paragraph" w:styleId="BodyTextFirstIndent2">
    <w:name w:val="Body Text First Indent 2"/>
    <w:basedOn w:val="BodyTextIndent"/>
    <w:link w:val="BodyTextFirstIndent2Char"/>
    <w:semiHidden/>
    <w:unhideWhenUsed/>
    <w:rsid w:val="00485349"/>
    <w:pPr>
      <w:ind w:firstLine="210"/>
    </w:pPr>
  </w:style>
  <w:style w:type="character" w:customStyle="1" w:styleId="BodyTextFirstIndent2Char">
    <w:name w:val="Body Text First Indent 2 Char"/>
    <w:basedOn w:val="BodyTextIndentChar"/>
    <w:link w:val="BodyTextFirstIndent2"/>
    <w:semiHidden/>
    <w:rsid w:val="00485349"/>
    <w:rPr>
      <w:lang w:val="en-GB" w:eastAsia="en-US"/>
    </w:rPr>
  </w:style>
  <w:style w:type="paragraph" w:styleId="NoteHeading">
    <w:name w:val="Note Heading"/>
    <w:basedOn w:val="Normal"/>
    <w:next w:val="Normal"/>
    <w:link w:val="NoteHeading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NoteHeadingChar">
    <w:name w:val="Note Heading Char"/>
    <w:basedOn w:val="DefaultParagraphFont"/>
    <w:link w:val="NoteHeading"/>
    <w:semiHidden/>
    <w:rsid w:val="00485349"/>
    <w:rPr>
      <w:lang w:val="en-GB" w:eastAsia="en-US"/>
    </w:rPr>
  </w:style>
  <w:style w:type="paragraph" w:styleId="BodyText2">
    <w:name w:val="Body Text 2"/>
    <w:basedOn w:val="Normal"/>
    <w:link w:val="BodyText2Char"/>
    <w:semiHidden/>
    <w:unhideWhenUsed/>
    <w:rsid w:val="00485349"/>
    <w:pPr>
      <w:tabs>
        <w:tab w:val="clear" w:pos="431"/>
      </w:tabs>
      <w:suppressAutoHyphens/>
      <w:overflowPunct/>
      <w:adjustRightInd/>
      <w:snapToGrid/>
      <w:spacing w:after="120" w:line="480" w:lineRule="auto"/>
      <w:jc w:val="left"/>
    </w:pPr>
    <w:rPr>
      <w:snapToGrid/>
      <w:sz w:val="20"/>
      <w:lang w:val="en-GB" w:eastAsia="en-US"/>
    </w:rPr>
  </w:style>
  <w:style w:type="character" w:customStyle="1" w:styleId="BodyText2Char">
    <w:name w:val="Body Text 2 Char"/>
    <w:basedOn w:val="DefaultParagraphFont"/>
    <w:link w:val="BodyText2"/>
    <w:semiHidden/>
    <w:rsid w:val="00485349"/>
    <w:rPr>
      <w:lang w:val="en-GB" w:eastAsia="en-US"/>
    </w:rPr>
  </w:style>
  <w:style w:type="paragraph" w:styleId="BodyText3">
    <w:name w:val="Body Text 3"/>
    <w:basedOn w:val="Normal"/>
    <w:link w:val="BodyText3Char"/>
    <w:semiHidden/>
    <w:unhideWhenUsed/>
    <w:rsid w:val="00485349"/>
    <w:pPr>
      <w:tabs>
        <w:tab w:val="clear" w:pos="431"/>
      </w:tabs>
      <w:suppressAutoHyphens/>
      <w:overflowPunct/>
      <w:adjustRightInd/>
      <w:snapToGrid/>
      <w:spacing w:after="120" w:line="240" w:lineRule="atLeast"/>
      <w:jc w:val="left"/>
    </w:pPr>
    <w:rPr>
      <w:snapToGrid/>
      <w:sz w:val="16"/>
      <w:szCs w:val="16"/>
      <w:lang w:val="en-GB" w:eastAsia="en-US"/>
    </w:rPr>
  </w:style>
  <w:style w:type="character" w:customStyle="1" w:styleId="BodyText3Char">
    <w:name w:val="Body Text 3 Char"/>
    <w:basedOn w:val="DefaultParagraphFont"/>
    <w:link w:val="BodyText3"/>
    <w:semiHidden/>
    <w:rsid w:val="00485349"/>
    <w:rPr>
      <w:sz w:val="16"/>
      <w:szCs w:val="16"/>
      <w:lang w:val="en-GB" w:eastAsia="en-US"/>
    </w:rPr>
  </w:style>
  <w:style w:type="paragraph" w:styleId="BodyTextIndent2">
    <w:name w:val="Body Text Indent 2"/>
    <w:basedOn w:val="Normal"/>
    <w:link w:val="BodyTextIndent2Char"/>
    <w:semiHidden/>
    <w:unhideWhenUsed/>
    <w:rsid w:val="00485349"/>
    <w:pPr>
      <w:tabs>
        <w:tab w:val="clear" w:pos="431"/>
      </w:tabs>
      <w:suppressAutoHyphens/>
      <w:overflowPunct/>
      <w:adjustRightInd/>
      <w:snapToGrid/>
      <w:spacing w:after="120" w:line="480" w:lineRule="auto"/>
      <w:ind w:left="283"/>
      <w:jc w:val="left"/>
    </w:pPr>
    <w:rPr>
      <w:snapToGrid/>
      <w:sz w:val="20"/>
      <w:lang w:val="en-GB" w:eastAsia="en-US"/>
    </w:rPr>
  </w:style>
  <w:style w:type="character" w:customStyle="1" w:styleId="BodyTextIndent2Char">
    <w:name w:val="Body Text Indent 2 Char"/>
    <w:basedOn w:val="DefaultParagraphFont"/>
    <w:link w:val="BodyTextIndent2"/>
    <w:semiHidden/>
    <w:rsid w:val="00485349"/>
    <w:rPr>
      <w:lang w:val="en-GB" w:eastAsia="en-US"/>
    </w:rPr>
  </w:style>
  <w:style w:type="paragraph" w:styleId="BodyTextIndent3">
    <w:name w:val="Body Text Indent 3"/>
    <w:basedOn w:val="Normal"/>
    <w:link w:val="BodyTextIndent3Char"/>
    <w:semiHidden/>
    <w:unhideWhenUsed/>
    <w:rsid w:val="00485349"/>
    <w:pPr>
      <w:tabs>
        <w:tab w:val="clear" w:pos="431"/>
      </w:tabs>
      <w:suppressAutoHyphens/>
      <w:overflowPunct/>
      <w:adjustRightInd/>
      <w:snapToGrid/>
      <w:spacing w:after="120" w:line="240" w:lineRule="atLeast"/>
      <w:ind w:left="283"/>
      <w:jc w:val="left"/>
    </w:pPr>
    <w:rPr>
      <w:snapToGrid/>
      <w:sz w:val="16"/>
      <w:szCs w:val="16"/>
      <w:lang w:val="en-GB" w:eastAsia="en-US"/>
    </w:rPr>
  </w:style>
  <w:style w:type="character" w:customStyle="1" w:styleId="BodyTextIndent3Char">
    <w:name w:val="Body Text Indent 3 Char"/>
    <w:basedOn w:val="DefaultParagraphFont"/>
    <w:link w:val="BodyTextIndent3"/>
    <w:semiHidden/>
    <w:rsid w:val="00485349"/>
    <w:rPr>
      <w:sz w:val="16"/>
      <w:szCs w:val="16"/>
      <w:lang w:val="en-GB" w:eastAsia="en-US"/>
    </w:rPr>
  </w:style>
  <w:style w:type="paragraph" w:styleId="BlockText">
    <w:name w:val="Block Text"/>
    <w:basedOn w:val="Normal"/>
    <w:semiHidden/>
    <w:unhideWhenUsed/>
    <w:rsid w:val="00485349"/>
    <w:pPr>
      <w:tabs>
        <w:tab w:val="clear" w:pos="431"/>
      </w:tabs>
      <w:suppressAutoHyphens/>
      <w:overflowPunct/>
      <w:adjustRightInd/>
      <w:snapToGrid/>
      <w:spacing w:line="240" w:lineRule="atLeast"/>
      <w:ind w:left="1440" w:right="1440"/>
      <w:jc w:val="left"/>
    </w:pPr>
    <w:rPr>
      <w:snapToGrid/>
      <w:sz w:val="20"/>
      <w:lang w:val="en-GB" w:eastAsia="en-US"/>
    </w:rPr>
  </w:style>
  <w:style w:type="paragraph" w:styleId="PlainText">
    <w:name w:val="Plain Text"/>
    <w:basedOn w:val="Normal"/>
    <w:link w:val="PlainTextChar"/>
    <w:semiHidden/>
    <w:unhideWhenUsed/>
    <w:rsid w:val="00485349"/>
    <w:pPr>
      <w:tabs>
        <w:tab w:val="clear" w:pos="431"/>
      </w:tabs>
      <w:suppressAutoHyphens/>
      <w:overflowPunct/>
      <w:adjustRightInd/>
      <w:snapToGrid/>
      <w:spacing w:line="240" w:lineRule="atLeast"/>
      <w:jc w:val="left"/>
    </w:pPr>
    <w:rPr>
      <w:rFonts w:cs="Courier New"/>
      <w:snapToGrid/>
      <w:sz w:val="20"/>
      <w:lang w:val="en-GB" w:eastAsia="en-US"/>
    </w:rPr>
  </w:style>
  <w:style w:type="character" w:customStyle="1" w:styleId="PlainTextChar">
    <w:name w:val="Plain Text Char"/>
    <w:basedOn w:val="DefaultParagraphFont"/>
    <w:link w:val="PlainText"/>
    <w:semiHidden/>
    <w:rsid w:val="00485349"/>
    <w:rPr>
      <w:rFonts w:cs="Courier New"/>
      <w:lang w:val="en-GB" w:eastAsia="en-US"/>
    </w:rPr>
  </w:style>
  <w:style w:type="paragraph" w:styleId="E-mailSignature">
    <w:name w:val="E-mail Signature"/>
    <w:basedOn w:val="Normal"/>
    <w:link w:val="E-mailSignature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E-mailSignatureChar">
    <w:name w:val="E-mail Signature Char"/>
    <w:basedOn w:val="DefaultParagraphFont"/>
    <w:link w:val="E-mailSignature"/>
    <w:semiHidden/>
    <w:rsid w:val="00485349"/>
    <w:rPr>
      <w:lang w:val="en-GB" w:eastAsia="en-US"/>
    </w:rPr>
  </w:style>
  <w:style w:type="paragraph" w:styleId="CommentSubject">
    <w:name w:val="annotation subject"/>
    <w:basedOn w:val="CommentText"/>
    <w:next w:val="CommentText"/>
    <w:link w:val="CommentSubjectChar"/>
    <w:semiHidden/>
    <w:unhideWhenUsed/>
    <w:rsid w:val="00485349"/>
    <w:rPr>
      <w:b/>
      <w:bCs/>
    </w:rPr>
  </w:style>
  <w:style w:type="character" w:customStyle="1" w:styleId="CommentSubjectChar">
    <w:name w:val="Comment Subject Char"/>
    <w:basedOn w:val="CommentTextChar"/>
    <w:link w:val="CommentSubject"/>
    <w:semiHidden/>
    <w:rsid w:val="00485349"/>
    <w:rPr>
      <w:b/>
      <w:bCs/>
      <w:lang w:val="en-GB" w:eastAsia="en-US"/>
    </w:rPr>
  </w:style>
  <w:style w:type="paragraph" w:styleId="ListParagraph">
    <w:name w:val="List Paragraph"/>
    <w:basedOn w:val="Normal"/>
    <w:qFormat/>
    <w:rsid w:val="00485349"/>
    <w:pPr>
      <w:tabs>
        <w:tab w:val="clear" w:pos="431"/>
      </w:tabs>
      <w:overflowPunct/>
      <w:adjustRightInd/>
      <w:snapToGrid/>
      <w:spacing w:line="240" w:lineRule="auto"/>
      <w:ind w:left="720"/>
    </w:pPr>
    <w:rPr>
      <w:snapToGrid/>
      <w:sz w:val="24"/>
      <w:szCs w:val="24"/>
      <w:lang w:eastAsia="en-US"/>
    </w:rPr>
  </w:style>
  <w:style w:type="paragraph" w:customStyle="1" w:styleId="HMG">
    <w:name w:val="_ H __M_G"/>
    <w:basedOn w:val="Normal"/>
    <w:next w:val="Normal"/>
    <w:rsid w:val="00485349"/>
    <w:pPr>
      <w:keepNext/>
      <w:keepLines/>
      <w:tabs>
        <w:tab w:val="clear" w:pos="431"/>
        <w:tab w:val="right" w:pos="851"/>
      </w:tabs>
      <w:suppressAutoHyphens/>
      <w:overflowPunct/>
      <w:adjustRightInd/>
      <w:snapToGrid/>
      <w:spacing w:before="240" w:after="240" w:line="360" w:lineRule="exact"/>
      <w:ind w:left="1134" w:right="1134" w:hanging="1134"/>
      <w:jc w:val="left"/>
    </w:pPr>
    <w:rPr>
      <w:b/>
      <w:snapToGrid/>
      <w:sz w:val="34"/>
      <w:lang w:val="en-GB" w:eastAsia="en-US"/>
    </w:rPr>
  </w:style>
  <w:style w:type="character" w:customStyle="1" w:styleId="HChGChar">
    <w:name w:val="_ H _Ch_G Char"/>
    <w:link w:val="HChG"/>
    <w:locked/>
    <w:rsid w:val="00485349"/>
    <w:rPr>
      <w:b/>
      <w:sz w:val="28"/>
      <w:lang w:val="en-GB" w:eastAsia="en-US"/>
    </w:rPr>
  </w:style>
  <w:style w:type="paragraph" w:customStyle="1" w:styleId="HChG">
    <w:name w:val="_ H _Ch_G"/>
    <w:basedOn w:val="Normal"/>
    <w:next w:val="Normal"/>
    <w:link w:val="HChGChar"/>
    <w:rsid w:val="00485349"/>
    <w:pPr>
      <w:keepNext/>
      <w:keepLines/>
      <w:tabs>
        <w:tab w:val="clear" w:pos="431"/>
        <w:tab w:val="right" w:pos="851"/>
      </w:tabs>
      <w:suppressAutoHyphens/>
      <w:overflowPunct/>
      <w:adjustRightInd/>
      <w:snapToGrid/>
      <w:spacing w:before="360" w:after="240" w:line="300" w:lineRule="exact"/>
      <w:ind w:left="1134" w:right="1134" w:hanging="1134"/>
      <w:jc w:val="left"/>
    </w:pPr>
    <w:rPr>
      <w:b/>
      <w:snapToGrid/>
      <w:sz w:val="28"/>
      <w:lang w:val="en-GB" w:eastAsia="en-US"/>
    </w:rPr>
  </w:style>
  <w:style w:type="character" w:customStyle="1" w:styleId="SingleTxtGChar">
    <w:name w:val="_ Single Txt_G Char"/>
    <w:link w:val="SingleTxtG"/>
    <w:locked/>
    <w:rsid w:val="00485349"/>
    <w:rPr>
      <w:lang w:val="en-GB" w:eastAsia="en-US"/>
    </w:rPr>
  </w:style>
  <w:style w:type="paragraph" w:customStyle="1" w:styleId="SingleTxtG">
    <w:name w:val="_ Single Txt_G"/>
    <w:basedOn w:val="Normal"/>
    <w:link w:val="SingleTxtGChar"/>
    <w:qFormat/>
    <w:rsid w:val="00485349"/>
    <w:pPr>
      <w:tabs>
        <w:tab w:val="clear" w:pos="431"/>
      </w:tabs>
      <w:suppressAutoHyphens/>
      <w:overflowPunct/>
      <w:adjustRightInd/>
      <w:snapToGrid/>
      <w:spacing w:after="120" w:line="240" w:lineRule="atLeast"/>
      <w:ind w:left="1134" w:right="1134"/>
    </w:pPr>
    <w:rPr>
      <w:snapToGrid/>
      <w:sz w:val="20"/>
      <w:lang w:val="en-GB" w:eastAsia="en-US"/>
    </w:rPr>
  </w:style>
  <w:style w:type="paragraph" w:customStyle="1" w:styleId="SMG">
    <w:name w:val="__S_M_G"/>
    <w:basedOn w:val="Normal"/>
    <w:next w:val="Normal"/>
    <w:rsid w:val="00485349"/>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SLG">
    <w:name w:val="__S_L_G"/>
    <w:basedOn w:val="Normal"/>
    <w:next w:val="Normal"/>
    <w:rsid w:val="00485349"/>
    <w:pPr>
      <w:keepNext/>
      <w:keepLines/>
      <w:tabs>
        <w:tab w:val="clear" w:pos="431"/>
      </w:tabs>
      <w:suppressAutoHyphens/>
      <w:overflowPunct/>
      <w:adjustRightInd/>
      <w:snapToGrid/>
      <w:spacing w:before="240" w:after="240" w:line="580" w:lineRule="exact"/>
      <w:ind w:left="1134" w:right="1134"/>
      <w:jc w:val="left"/>
    </w:pPr>
    <w:rPr>
      <w:b/>
      <w:snapToGrid/>
      <w:sz w:val="56"/>
      <w:lang w:val="en-GB" w:eastAsia="en-US"/>
    </w:rPr>
  </w:style>
  <w:style w:type="paragraph" w:customStyle="1" w:styleId="SSG">
    <w:name w:val="__S_S_G"/>
    <w:basedOn w:val="Normal"/>
    <w:next w:val="Normal"/>
    <w:rsid w:val="00485349"/>
    <w:pPr>
      <w:keepNext/>
      <w:keepLines/>
      <w:tabs>
        <w:tab w:val="clear" w:pos="431"/>
      </w:tabs>
      <w:suppressAutoHyphens/>
      <w:overflowPunct/>
      <w:adjustRightInd/>
      <w:snapToGrid/>
      <w:spacing w:before="240" w:after="240" w:line="300" w:lineRule="exact"/>
      <w:ind w:left="1134" w:right="1134"/>
      <w:jc w:val="left"/>
    </w:pPr>
    <w:rPr>
      <w:b/>
      <w:snapToGrid/>
      <w:sz w:val="28"/>
      <w:lang w:val="en-GB" w:eastAsia="en-US"/>
    </w:rPr>
  </w:style>
  <w:style w:type="paragraph" w:customStyle="1" w:styleId="XLargeG">
    <w:name w:val="__XLarge_G"/>
    <w:basedOn w:val="Normal"/>
    <w:next w:val="Normal"/>
    <w:rsid w:val="00485349"/>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Bullet1G">
    <w:name w:val="_Bullet 1_G"/>
    <w:basedOn w:val="Normal"/>
    <w:rsid w:val="00485349"/>
    <w:pPr>
      <w:numPr>
        <w:numId w:val="13"/>
      </w:numPr>
      <w:tabs>
        <w:tab w:val="clear" w:pos="431"/>
      </w:tabs>
      <w:suppressAutoHyphens/>
      <w:overflowPunct/>
      <w:adjustRightInd/>
      <w:snapToGrid/>
      <w:spacing w:after="120" w:line="240" w:lineRule="atLeast"/>
      <w:ind w:right="1134"/>
    </w:pPr>
    <w:rPr>
      <w:snapToGrid/>
      <w:sz w:val="20"/>
      <w:lang w:val="en-GB" w:eastAsia="en-US"/>
    </w:rPr>
  </w:style>
  <w:style w:type="paragraph" w:customStyle="1" w:styleId="Bullet2G">
    <w:name w:val="_Bullet 2_G"/>
    <w:basedOn w:val="Normal"/>
    <w:rsid w:val="00485349"/>
    <w:pPr>
      <w:numPr>
        <w:numId w:val="14"/>
      </w:numPr>
      <w:tabs>
        <w:tab w:val="clear" w:pos="431"/>
      </w:tabs>
      <w:suppressAutoHyphens/>
      <w:overflowPunct/>
      <w:adjustRightInd/>
      <w:snapToGrid/>
      <w:spacing w:after="120" w:line="240" w:lineRule="atLeast"/>
      <w:ind w:right="1134"/>
    </w:pPr>
    <w:rPr>
      <w:snapToGrid/>
      <w:sz w:val="20"/>
      <w:lang w:val="en-GB" w:eastAsia="en-US"/>
    </w:rPr>
  </w:style>
  <w:style w:type="character" w:customStyle="1" w:styleId="H1GChar">
    <w:name w:val="_ H_1_G Char"/>
    <w:link w:val="H1G"/>
    <w:locked/>
    <w:rsid w:val="00485349"/>
    <w:rPr>
      <w:b/>
      <w:sz w:val="24"/>
      <w:lang w:val="en-GB" w:eastAsia="en-US"/>
    </w:rPr>
  </w:style>
  <w:style w:type="paragraph" w:customStyle="1" w:styleId="H1G">
    <w:name w:val="_ H_1_G"/>
    <w:basedOn w:val="Normal"/>
    <w:next w:val="Normal"/>
    <w:link w:val="H1GChar"/>
    <w:rsid w:val="00485349"/>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character" w:customStyle="1" w:styleId="H23GChar">
    <w:name w:val="_ H_2/3_G Char"/>
    <w:link w:val="H23G"/>
    <w:locked/>
    <w:rsid w:val="00485349"/>
    <w:rPr>
      <w:b/>
      <w:lang w:val="en-GB" w:eastAsia="en-US"/>
    </w:rPr>
  </w:style>
  <w:style w:type="paragraph" w:customStyle="1" w:styleId="H23G">
    <w:name w:val="_ H_2/3_G"/>
    <w:basedOn w:val="Normal"/>
    <w:next w:val="Normal"/>
    <w:link w:val="H23GChar"/>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paragraph" w:customStyle="1" w:styleId="H4G">
    <w:name w:val="_ H_4_G"/>
    <w:basedOn w:val="Normal"/>
    <w:next w:val="Normal"/>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i/>
      <w:snapToGrid/>
      <w:sz w:val="20"/>
      <w:lang w:val="en-GB" w:eastAsia="en-US"/>
    </w:rPr>
  </w:style>
  <w:style w:type="paragraph" w:customStyle="1" w:styleId="H56G">
    <w:name w:val="_ H_5/6_G"/>
    <w:basedOn w:val="Normal"/>
    <w:next w:val="Normal"/>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snapToGrid/>
      <w:sz w:val="20"/>
      <w:lang w:val="en-GB" w:eastAsia="en-US"/>
    </w:rPr>
  </w:style>
  <w:style w:type="paragraph" w:customStyle="1" w:styleId="Nummerierung1">
    <w:name w:val="Nummerierung 1"/>
    <w:basedOn w:val="Normal"/>
    <w:rsid w:val="00485349"/>
    <w:pPr>
      <w:numPr>
        <w:numId w:val="15"/>
      </w:numPr>
      <w:tabs>
        <w:tab w:val="clear" w:pos="431"/>
      </w:tabs>
      <w:overflowPunct/>
      <w:adjustRightInd/>
      <w:snapToGrid/>
      <w:spacing w:line="240" w:lineRule="auto"/>
    </w:pPr>
    <w:rPr>
      <w:snapToGrid/>
      <w:sz w:val="24"/>
      <w:szCs w:val="24"/>
      <w:lang w:eastAsia="en-US"/>
    </w:rPr>
  </w:style>
  <w:style w:type="paragraph" w:customStyle="1" w:styleId="Default">
    <w:name w:val="Default"/>
    <w:rsid w:val="00485349"/>
    <w:pPr>
      <w:widowControl w:val="0"/>
      <w:autoSpaceDE w:val="0"/>
      <w:autoSpaceDN w:val="0"/>
      <w:adjustRightInd w:val="0"/>
    </w:pPr>
    <w:rPr>
      <w:color w:val="000000"/>
      <w:sz w:val="24"/>
      <w:szCs w:val="24"/>
      <w:lang w:eastAsia="en-US"/>
    </w:rPr>
  </w:style>
  <w:style w:type="paragraph" w:customStyle="1" w:styleId="Normalcentr1">
    <w:name w:val="Normal centré1"/>
    <w:basedOn w:val="Normal"/>
    <w:rsid w:val="00485349"/>
    <w:pPr>
      <w:tabs>
        <w:tab w:val="clear" w:pos="431"/>
      </w:tabs>
      <w:suppressAutoHyphens/>
      <w:overflowPunct/>
      <w:adjustRightInd/>
      <w:snapToGrid/>
      <w:spacing w:line="240" w:lineRule="auto"/>
      <w:ind w:left="-567" w:right="282"/>
    </w:pPr>
    <w:rPr>
      <w:bCs/>
      <w:snapToGrid/>
      <w:sz w:val="24"/>
      <w:lang w:val="en-GB" w:eastAsia="ar-SA"/>
    </w:rPr>
  </w:style>
  <w:style w:type="paragraph" w:customStyle="1" w:styleId="2Para">
    <w:name w:val="2Para"/>
    <w:basedOn w:val="Normal"/>
    <w:rsid w:val="00485349"/>
    <w:pPr>
      <w:numPr>
        <w:ilvl w:val="1"/>
        <w:numId w:val="16"/>
      </w:numPr>
      <w:tabs>
        <w:tab w:val="clear" w:pos="431"/>
        <w:tab w:val="left" w:pos="1440"/>
      </w:tabs>
      <w:overflowPunct/>
      <w:adjustRightInd/>
      <w:snapToGrid/>
      <w:spacing w:before="260" w:after="260" w:line="240" w:lineRule="auto"/>
    </w:pPr>
    <w:rPr>
      <w:snapToGrid/>
      <w:sz w:val="22"/>
      <w:szCs w:val="22"/>
      <w:lang w:val="en-GB" w:eastAsia="en-US"/>
    </w:rPr>
  </w:style>
  <w:style w:type="paragraph" w:customStyle="1" w:styleId="3Para">
    <w:name w:val="3Para"/>
    <w:basedOn w:val="Normal"/>
    <w:rsid w:val="00485349"/>
    <w:pPr>
      <w:numPr>
        <w:ilvl w:val="2"/>
        <w:numId w:val="16"/>
      </w:numPr>
      <w:tabs>
        <w:tab w:val="clear" w:pos="431"/>
        <w:tab w:val="left" w:pos="1440"/>
      </w:tabs>
      <w:overflowPunct/>
      <w:autoSpaceDE w:val="0"/>
      <w:autoSpaceDN w:val="0"/>
      <w:snapToGrid/>
      <w:spacing w:before="260" w:after="260" w:line="240" w:lineRule="auto"/>
    </w:pPr>
    <w:rPr>
      <w:snapToGrid/>
      <w:sz w:val="22"/>
      <w:szCs w:val="24"/>
      <w:lang w:val="en-GB" w:eastAsia="en-US"/>
    </w:rPr>
  </w:style>
  <w:style w:type="paragraph" w:customStyle="1" w:styleId="4Para">
    <w:name w:val="4Para"/>
    <w:basedOn w:val="Normal"/>
    <w:rsid w:val="00485349"/>
    <w:pPr>
      <w:numPr>
        <w:ilvl w:val="3"/>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5Para">
    <w:name w:val="5Para"/>
    <w:basedOn w:val="Normal"/>
    <w:rsid w:val="00485349"/>
    <w:pPr>
      <w:numPr>
        <w:ilvl w:val="4"/>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6Para">
    <w:name w:val="6Para"/>
    <w:basedOn w:val="Normal"/>
    <w:rsid w:val="00485349"/>
    <w:pPr>
      <w:numPr>
        <w:ilvl w:val="5"/>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7Para">
    <w:name w:val="7Para"/>
    <w:basedOn w:val="Normal"/>
    <w:rsid w:val="00485349"/>
    <w:pPr>
      <w:numPr>
        <w:ilvl w:val="6"/>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8Para">
    <w:name w:val="8Para"/>
    <w:basedOn w:val="Normal"/>
    <w:rsid w:val="00485349"/>
    <w:pPr>
      <w:numPr>
        <w:ilvl w:val="7"/>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1Heading">
    <w:name w:val="1Heading"/>
    <w:basedOn w:val="TOC1"/>
    <w:next w:val="2Para"/>
    <w:rsid w:val="00485349"/>
    <w:pPr>
      <w:keepNext/>
      <w:numPr>
        <w:numId w:val="16"/>
      </w:numPr>
      <w:tabs>
        <w:tab w:val="num" w:pos="360"/>
      </w:tabs>
      <w:suppressAutoHyphens w:val="0"/>
      <w:spacing w:before="520" w:after="260" w:line="240" w:lineRule="auto"/>
      <w:ind w:left="0" w:right="2880" w:firstLine="0"/>
      <w:jc w:val="both"/>
      <w:outlineLvl w:val="0"/>
    </w:pPr>
    <w:rPr>
      <w:b/>
      <w:caps/>
      <w:sz w:val="22"/>
      <w:szCs w:val="22"/>
    </w:rPr>
  </w:style>
  <w:style w:type="paragraph" w:customStyle="1" w:styleId="Docs">
    <w:name w:val="Docs"/>
    <w:basedOn w:val="Normal"/>
    <w:rsid w:val="00485349"/>
    <w:pPr>
      <w:keepNext/>
      <w:widowControl w:val="0"/>
      <w:tabs>
        <w:tab w:val="clear" w:pos="431"/>
      </w:tabs>
      <w:suppressAutoHyphens/>
      <w:overflowPunct/>
      <w:autoSpaceDN w:val="0"/>
      <w:adjustRightInd/>
      <w:snapToGrid/>
      <w:spacing w:after="240" w:line="240" w:lineRule="auto"/>
      <w:jc w:val="left"/>
    </w:pPr>
    <w:rPr>
      <w:rFonts w:eastAsia="Lucida Sans Unicode"/>
      <w:snapToGrid/>
      <w:kern w:val="3"/>
      <w:sz w:val="24"/>
      <w:szCs w:val="24"/>
      <w:lang w:eastAsia="en-US"/>
    </w:rPr>
  </w:style>
  <w:style w:type="paragraph" w:customStyle="1" w:styleId="ParaNoG">
    <w:name w:val="_ParaNo._G"/>
    <w:basedOn w:val="SingleTxtG"/>
    <w:rsid w:val="00485349"/>
  </w:style>
  <w:style w:type="character" w:styleId="CommentReference">
    <w:name w:val="annotation reference"/>
    <w:semiHidden/>
    <w:unhideWhenUsed/>
    <w:rsid w:val="00485349"/>
    <w:rPr>
      <w:sz w:val="6"/>
    </w:rPr>
  </w:style>
  <w:style w:type="character" w:styleId="LineNumber">
    <w:name w:val="line number"/>
    <w:semiHidden/>
    <w:unhideWhenUsed/>
    <w:rsid w:val="00485349"/>
    <w:rPr>
      <w:sz w:val="14"/>
    </w:rPr>
  </w:style>
  <w:style w:type="character" w:customStyle="1" w:styleId="zzmpTrailerItem">
    <w:name w:val="zzmpTrailerItem"/>
    <w:rsid w:val="00485349"/>
    <w:rPr>
      <w:rFonts w:ascii="Times New Roman" w:hAnsi="Times New Roman" w:cs="Times New Roman" w:hint="default"/>
      <w:b w:val="0"/>
      <w:bCs w:val="0"/>
      <w:i w:val="0"/>
      <w:iCs w:val="0"/>
      <w:caps w:val="0"/>
      <w:smallCaps w:val="0"/>
      <w:strike w:val="0"/>
      <w:dstrike w:val="0"/>
      <w:noProof/>
      <w:vanish w:val="0"/>
      <w:webHidden w:val="0"/>
      <w:color w:val="auto"/>
      <w:spacing w:val="0"/>
      <w:position w:val="0"/>
      <w:sz w:val="1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C3241789">
    <w:name w:val="SC.3.241789"/>
    <w:rsid w:val="00485349"/>
    <w:rPr>
      <w:rFonts w:ascii="Times Ten" w:hAnsi="Times Ten" w:cs="Times Ten" w:hint="default"/>
      <w:color w:val="000000"/>
      <w:sz w:val="20"/>
      <w:szCs w:val="20"/>
    </w:rPr>
  </w:style>
  <w:style w:type="character" w:customStyle="1" w:styleId="SingleTxtGCar">
    <w:name w:val="_ Single Txt_G Car"/>
    <w:rsid w:val="00485349"/>
    <w:rPr>
      <w:lang w:val="en-GB" w:eastAsia="en-US"/>
    </w:rPr>
  </w:style>
  <w:style w:type="character" w:customStyle="1" w:styleId="SingleTxtGZchnZchn">
    <w:name w:val="_ Single Txt_G Zchn Zchn"/>
    <w:rsid w:val="00485349"/>
    <w:rPr>
      <w:lang w:val="en-GB" w:eastAsia="en-US" w:bidi="ar-SA"/>
    </w:rPr>
  </w:style>
  <w:style w:type="character" w:customStyle="1" w:styleId="H1GCar">
    <w:name w:val="_ H_1_G Car"/>
    <w:locked/>
    <w:rsid w:val="00485349"/>
    <w:rPr>
      <w:b/>
      <w:bCs w:val="0"/>
      <w:sz w:val="24"/>
      <w:lang w:val="fr-CH" w:eastAsia="en-US"/>
    </w:rPr>
  </w:style>
  <w:style w:type="table" w:styleId="TableSimple1">
    <w:name w:val="Table Simple 1"/>
    <w:basedOn w:val="TableNormal"/>
    <w:semiHidden/>
    <w:unhideWhenUsed/>
    <w:rsid w:val="00485349"/>
    <w:pPr>
      <w:suppressAutoHyphens/>
      <w:spacing w:line="240" w:lineRule="atLeast"/>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485349"/>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485349"/>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485349"/>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485349"/>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485349"/>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485349"/>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485349"/>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85349"/>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485349"/>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485349"/>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485349"/>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485349"/>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485349"/>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485349"/>
    <w:pPr>
      <w:suppressAutoHyphens/>
      <w:spacing w:line="240" w:lineRule="atLeast"/>
    </w:p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485349"/>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485349"/>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485349"/>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485349"/>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485349"/>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85349"/>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85349"/>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4853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485349"/>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4853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485349"/>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485349"/>
    <w:pPr>
      <w:suppressAutoHyphens/>
      <w:spacing w:line="240" w:lineRule="atLeast"/>
    </w:p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485349"/>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485349"/>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85349"/>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485349"/>
    <w:pPr>
      <w:suppressAutoHyphens/>
      <w:spacing w:line="240" w:lineRule="atLeast"/>
    </w:p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485349"/>
    <w:pPr>
      <w:suppressAutoHyphens/>
      <w:spacing w:line="240" w:lineRule="atLeast"/>
    </w:p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485349"/>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485349"/>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485349"/>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Theme">
    <w:name w:val="Table Theme"/>
    <w:basedOn w:val="TableNormal"/>
    <w:semiHidden/>
    <w:unhideWhenUsed/>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rsid w:val="00485349"/>
    <w:pPr>
      <w:numPr>
        <w:numId w:val="13"/>
      </w:numPr>
    </w:pPr>
  </w:style>
  <w:style w:type="numbering" w:customStyle="1" w:styleId="1ai1">
    <w:name w:val="1 / a / i1"/>
    <w:rsid w:val="00485349"/>
    <w:pPr>
      <w:numPr>
        <w:numId w:val="14"/>
      </w:numPr>
    </w:pPr>
  </w:style>
  <w:style w:type="numbering" w:customStyle="1" w:styleId="ArticleSection1">
    <w:name w:val="Article / Section1"/>
    <w:rsid w:val="00485349"/>
    <w:pPr>
      <w:numPr>
        <w:numId w:val="15"/>
      </w:numPr>
    </w:pPr>
  </w:style>
  <w:style w:type="numbering" w:styleId="ArticleSection">
    <w:name w:val="Outline List 3"/>
    <w:basedOn w:val="NoList"/>
    <w:semiHidden/>
    <w:unhideWhenUsed/>
    <w:rsid w:val="00485349"/>
    <w:pPr>
      <w:numPr>
        <w:numId w:val="18"/>
      </w:numPr>
    </w:pPr>
  </w:style>
  <w:style w:type="numbering" w:styleId="1ai">
    <w:name w:val="Outline List 1"/>
    <w:basedOn w:val="NoList"/>
    <w:semiHidden/>
    <w:unhideWhenUsed/>
    <w:rsid w:val="00485349"/>
    <w:pPr>
      <w:numPr>
        <w:numId w:val="19"/>
      </w:numPr>
    </w:pPr>
  </w:style>
  <w:style w:type="numbering" w:styleId="111111">
    <w:name w:val="Outline List 2"/>
    <w:basedOn w:val="NoList"/>
    <w:semiHidden/>
    <w:unhideWhenUsed/>
    <w:rsid w:val="00485349"/>
    <w:pPr>
      <w:numPr>
        <w:numId w:val="20"/>
      </w:numPr>
    </w:pPr>
  </w:style>
  <w:style w:type="numbering" w:customStyle="1" w:styleId="2">
    <w:name w:val="无列表2"/>
    <w:next w:val="NoList"/>
    <w:uiPriority w:val="99"/>
    <w:semiHidden/>
    <w:unhideWhenUsed/>
    <w:rsid w:val="007F7449"/>
  </w:style>
  <w:style w:type="table" w:customStyle="1" w:styleId="21">
    <w:name w:val="简明型 21"/>
    <w:basedOn w:val="TableNormal"/>
    <w:next w:val="TableSimple2"/>
    <w:semiHidden/>
    <w:unhideWhenUsed/>
    <w:rsid w:val="007F7449"/>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
    <w:name w:val="简明型 31"/>
    <w:basedOn w:val="TableNormal"/>
    <w:next w:val="TableSimple3"/>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
    <w:name w:val="古典型 11"/>
    <w:basedOn w:val="TableNormal"/>
    <w:next w:val="TableClassic1"/>
    <w:semiHidden/>
    <w:unhideWhenUsed/>
    <w:rsid w:val="007F7449"/>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古典型 21"/>
    <w:basedOn w:val="TableNormal"/>
    <w:next w:val="TableClassic2"/>
    <w:semiHidden/>
    <w:unhideWhenUsed/>
    <w:rsid w:val="007F7449"/>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古典型 31"/>
    <w:basedOn w:val="TableNormal"/>
    <w:next w:val="TableClassic3"/>
    <w:semiHidden/>
    <w:unhideWhenUsed/>
    <w:rsid w:val="007F7449"/>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
    <w:name w:val="古典型 41"/>
    <w:basedOn w:val="TableNormal"/>
    <w:next w:val="TableClassic4"/>
    <w:semiHidden/>
    <w:unhideWhenUsed/>
    <w:rsid w:val="007F7449"/>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
    <w:name w:val="彩色型 21"/>
    <w:basedOn w:val="TableNormal"/>
    <w:next w:val="TableColorful2"/>
    <w:semiHidden/>
    <w:unhideWhenUsed/>
    <w:rsid w:val="007F7449"/>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
    <w:name w:val="彩色型 31"/>
    <w:basedOn w:val="TableNormal"/>
    <w:next w:val="TableColorful3"/>
    <w:semiHidden/>
    <w:unhideWhenUsed/>
    <w:rsid w:val="007F7449"/>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0">
    <w:name w:val="竖列型 11"/>
    <w:basedOn w:val="TableNormal"/>
    <w:next w:val="TableColumns1"/>
    <w:semiHidden/>
    <w:unhideWhenUsed/>
    <w:rsid w:val="007F7449"/>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竖列型 21"/>
    <w:basedOn w:val="TableNormal"/>
    <w:next w:val="TableColumns2"/>
    <w:semiHidden/>
    <w:unhideWhenUsed/>
    <w:rsid w:val="007F7449"/>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竖列型 31"/>
    <w:basedOn w:val="TableNormal"/>
    <w:next w:val="TableColumns3"/>
    <w:semiHidden/>
    <w:unhideWhenUsed/>
    <w:rsid w:val="007F7449"/>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竖列型 41"/>
    <w:basedOn w:val="TableNormal"/>
    <w:next w:val="TableColumns4"/>
    <w:semiHidden/>
    <w:unhideWhenUsed/>
    <w:rsid w:val="007F7449"/>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竖列型 51"/>
    <w:basedOn w:val="TableNormal"/>
    <w:next w:val="TableColumns5"/>
    <w:semiHidden/>
    <w:unhideWhenUsed/>
    <w:rsid w:val="007F7449"/>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
    <w:name w:val="网格型 41"/>
    <w:basedOn w:val="TableNormal"/>
    <w:next w:val="TableGrid4"/>
    <w:semiHidden/>
    <w:unhideWhenUsed/>
    <w:rsid w:val="007F7449"/>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
    <w:name w:val="网格型 61"/>
    <w:basedOn w:val="TableNormal"/>
    <w:next w:val="TableGrid6"/>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
    <w:name w:val="网格型 81"/>
    <w:basedOn w:val="TableNormal"/>
    <w:next w:val="TableGrid8"/>
    <w:semiHidden/>
    <w:unhideWhenUsed/>
    <w:rsid w:val="007F7449"/>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列表型 11"/>
    <w:basedOn w:val="TableNormal"/>
    <w:next w:val="TableList1"/>
    <w:semiHidden/>
    <w:unhideWhenUsed/>
    <w:rsid w:val="007F7449"/>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列表型 21"/>
    <w:basedOn w:val="TableNormal"/>
    <w:next w:val="TableList2"/>
    <w:semiHidden/>
    <w:unhideWhenUsed/>
    <w:rsid w:val="007F7449"/>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列表型 31"/>
    <w:basedOn w:val="TableNormal"/>
    <w:next w:val="TableList3"/>
    <w:semiHidden/>
    <w:unhideWhenUsed/>
    <w:rsid w:val="007F7449"/>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列表型 41"/>
    <w:basedOn w:val="TableNormal"/>
    <w:next w:val="TableList4"/>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列表型 71"/>
    <w:basedOn w:val="TableNormal"/>
    <w:next w:val="TableList7"/>
    <w:semiHidden/>
    <w:unhideWhenUsed/>
    <w:rsid w:val="007F7449"/>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TableNormal"/>
    <w:next w:val="TableList8"/>
    <w:semiHidden/>
    <w:unhideWhenUsed/>
    <w:rsid w:val="007F74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
    <w:name w:val="立体型 11"/>
    <w:basedOn w:val="TableNormal"/>
    <w:next w:val="Table3Deffects1"/>
    <w:semiHidden/>
    <w:unhideWhenUsed/>
    <w:rsid w:val="007F7449"/>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立体型 31"/>
    <w:basedOn w:val="TableNormal"/>
    <w:next w:val="Table3Deffects3"/>
    <w:semiHidden/>
    <w:unhideWhenUsed/>
    <w:rsid w:val="007F7449"/>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
    <w:name w:val="流行型1"/>
    <w:basedOn w:val="TableNormal"/>
    <w:next w:val="TableContemporary"/>
    <w:semiHidden/>
    <w:unhideWhenUsed/>
    <w:rsid w:val="007F7449"/>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
    <w:name w:val="典雅型1"/>
    <w:basedOn w:val="TableNormal"/>
    <w:next w:val="TableElegant"/>
    <w:semiHidden/>
    <w:unhideWhenUsed/>
    <w:rsid w:val="007F7449"/>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专业型1"/>
    <w:basedOn w:val="TableNormal"/>
    <w:next w:val="TableProfessional"/>
    <w:semiHidden/>
    <w:unhideWhenUsed/>
    <w:rsid w:val="007F74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
    <w:name w:val="网页型 11"/>
    <w:basedOn w:val="TableNormal"/>
    <w:next w:val="TableWeb1"/>
    <w:semiHidden/>
    <w:unhideWhenUsed/>
    <w:rsid w:val="007F7449"/>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网页型 21"/>
    <w:basedOn w:val="TableNormal"/>
    <w:next w:val="TableWeb2"/>
    <w:semiHidden/>
    <w:unhideWhenUsed/>
    <w:rsid w:val="007F7449"/>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网页型 31"/>
    <w:basedOn w:val="TableNormal"/>
    <w:next w:val="TableWeb3"/>
    <w:semiHidden/>
    <w:unhideWhenUsed/>
    <w:rsid w:val="007F7449"/>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111111">
    <w:name w:val="1 / 1.1 / 1.1.111"/>
    <w:rsid w:val="007F7449"/>
  </w:style>
  <w:style w:type="numbering" w:customStyle="1" w:styleId="1ai11">
    <w:name w:val="1 / a / i11"/>
    <w:rsid w:val="007F7449"/>
  </w:style>
  <w:style w:type="numbering" w:customStyle="1" w:styleId="ArticleSection11">
    <w:name w:val="Article / Section11"/>
    <w:rsid w:val="007F7449"/>
  </w:style>
  <w:style w:type="numbering" w:customStyle="1" w:styleId="14">
    <w:name w:val="文章/节1"/>
    <w:basedOn w:val="NoList"/>
    <w:next w:val="ArticleSection"/>
    <w:semiHidden/>
    <w:unhideWhenUsed/>
    <w:rsid w:val="007F7449"/>
  </w:style>
  <w:style w:type="numbering" w:customStyle="1" w:styleId="11111110">
    <w:name w:val="1 / 1.1 / 1.1.1(缩进)1"/>
    <w:basedOn w:val="NoList"/>
    <w:next w:val="1ai"/>
    <w:semiHidden/>
    <w:unhideWhenUsed/>
    <w:rsid w:val="007F7449"/>
  </w:style>
  <w:style w:type="numbering" w:customStyle="1" w:styleId="1111112">
    <w:name w:val="1 / 1.1 / 1.1.12"/>
    <w:basedOn w:val="NoList"/>
    <w:next w:val="111111"/>
    <w:semiHidden/>
    <w:unhideWhenUsed/>
    <w:rsid w:val="007F74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qFormat="1"/>
    <w:lsdException w:name="header" w:unhideWhenUsed="1" w:qFormat="1"/>
    <w:lsdException w:name="footer" w:unhideWhenUsed="1" w:qFormat="1"/>
    <w:lsdException w:name="index heading" w:uiPriority="99"/>
    <w:lsdException w:name="caption" w:uiPriority="35" w:unhideWhenUsed="1" w:qFormat="1"/>
    <w:lsdException w:name="table of figures" w:uiPriority="99"/>
    <w:lsdException w:name="footnote reference" w:unhideWhenUsed="1" w:qFormat="1"/>
    <w:lsdException w:name="page number" w:unhideWhenUsed="1" w:qFormat="1"/>
    <w:lsdException w:name="endnote reference" w:unhideWhenUsed="1" w:qFormat="1"/>
    <w:lsdException w:name="endnote text" w:unhideWhenUsed="1" w:qFormat="1"/>
    <w:lsdException w:name="table of authorities" w:uiPriority="99"/>
    <w:lsdException w:name="macro" w:uiPriority="99"/>
    <w:lsdException w:name="toa heading" w:uiPriority="99"/>
    <w:lsdException w:name="Title" w:qFormat="1"/>
    <w:lsdException w:name="Default Paragraph Font" w:uiPriority="1" w:unhideWhenUsed="1"/>
    <w:lsdException w:name="Subtitle" w:qFormat="1"/>
    <w:lsdException w:name="Strong" w:uiPriority="22"/>
    <w:lsdException w:name="Emphasis" w:uiPriority="20"/>
    <w:lsdException w:name="Document Map" w:uiPriority="99"/>
    <w:lsdException w:name="HTML Top of Form" w:uiPriority="99" w:unhideWhenUsed="1"/>
    <w:lsdException w:name="HTML Bottom of Form" w:uiPriority="99" w:unhideWhenUsed="1"/>
    <w:lsdException w:name="HTML Acronym" w:uiPriority="99"/>
    <w:lsdException w:name="HTML Cite" w:uiPriority="99"/>
    <w:lsdException w:name="HTML Definition" w:uiPriority="99"/>
    <w:lsdException w:name="HTML Variable" w:uiPriority="99"/>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unhideWhenUsed="1" w:qFormat="1"/>
  </w:latentStyles>
  <w:style w:type="paragraph" w:default="1" w:styleId="Normal">
    <w:name w:val="Normal"/>
    <w:qFormat/>
    <w:rsid w:val="00A1364C"/>
    <w:pPr>
      <w:tabs>
        <w:tab w:val="left" w:pos="431"/>
      </w:tabs>
      <w:overflowPunct w:val="0"/>
      <w:adjustRightInd w:val="0"/>
      <w:snapToGrid w:val="0"/>
      <w:spacing w:line="320" w:lineRule="exact"/>
      <w:jc w:val="both"/>
    </w:pPr>
    <w:rPr>
      <w:snapToGrid w:val="0"/>
      <w:sz w:val="21"/>
    </w:rPr>
  </w:style>
  <w:style w:type="paragraph" w:styleId="Heading1">
    <w:name w:val="heading 1"/>
    <w:basedOn w:val="Normal"/>
    <w:next w:val="Normal"/>
    <w:link w:val="Heading1Char"/>
    <w:qFormat/>
    <w:rsid w:val="008B0560"/>
    <w:pPr>
      <w:keepNext/>
      <w:keepLines/>
      <w:tabs>
        <w:tab w:val="num" w:pos="1492"/>
      </w:tabs>
      <w:spacing w:before="480" w:line="276" w:lineRule="auto"/>
      <w:ind w:left="1492" w:hanging="360"/>
      <w:outlineLvl w:val="0"/>
    </w:pPr>
    <w:rPr>
      <w:rFonts w:eastAsia="Times New Roman"/>
      <w:b/>
      <w:bCs/>
      <w:snapToGrid/>
      <w:color w:val="365F91" w:themeColor="accent1" w:themeShade="BF"/>
      <w:sz w:val="28"/>
      <w:szCs w:val="28"/>
    </w:rPr>
  </w:style>
  <w:style w:type="paragraph" w:styleId="Heading2">
    <w:name w:val="heading 2"/>
    <w:basedOn w:val="Normal"/>
    <w:next w:val="Normal"/>
    <w:link w:val="Heading2Char"/>
    <w:semiHidden/>
    <w:qFormat/>
    <w:rsid w:val="008B0560"/>
    <w:pPr>
      <w:keepNext/>
      <w:keepLines/>
      <w:numPr>
        <w:ilvl w:val="1"/>
        <w:numId w:val="12"/>
      </w:numPr>
      <w:spacing w:before="200" w:line="276" w:lineRule="auto"/>
      <w:outlineLvl w:val="1"/>
    </w:pPr>
    <w:rPr>
      <w:rFonts w:eastAsia="Times New Roman"/>
      <w:b/>
      <w:bCs/>
      <w:snapToGrid/>
      <w:color w:val="4F81BD" w:themeColor="accent1"/>
      <w:sz w:val="26"/>
      <w:szCs w:val="26"/>
    </w:rPr>
  </w:style>
  <w:style w:type="paragraph" w:styleId="Heading3">
    <w:name w:val="heading 3"/>
    <w:basedOn w:val="Normal"/>
    <w:next w:val="Normal"/>
    <w:link w:val="Heading3Char"/>
    <w:semiHidden/>
    <w:qFormat/>
    <w:rsid w:val="008B0560"/>
    <w:pPr>
      <w:keepNext/>
      <w:keepLines/>
      <w:numPr>
        <w:ilvl w:val="2"/>
        <w:numId w:val="12"/>
      </w:numPr>
      <w:spacing w:before="200" w:line="276" w:lineRule="auto"/>
      <w:outlineLvl w:val="2"/>
    </w:pPr>
    <w:rPr>
      <w:rFonts w:eastAsia="Times New Roman"/>
      <w:b/>
      <w:bCs/>
      <w:snapToGrid/>
      <w:color w:val="4F81BD" w:themeColor="accent1"/>
      <w:sz w:val="22"/>
    </w:rPr>
  </w:style>
  <w:style w:type="paragraph" w:styleId="Heading4">
    <w:name w:val="heading 4"/>
    <w:basedOn w:val="Normal"/>
    <w:next w:val="Normal"/>
    <w:link w:val="Heading4Char"/>
    <w:semiHidden/>
    <w:qFormat/>
    <w:rsid w:val="008B0560"/>
    <w:pPr>
      <w:keepNext/>
      <w:keepLines/>
      <w:numPr>
        <w:ilvl w:val="3"/>
        <w:numId w:val="12"/>
      </w:numPr>
      <w:spacing w:before="200" w:line="276" w:lineRule="auto"/>
      <w:outlineLvl w:val="3"/>
    </w:pPr>
    <w:rPr>
      <w:rFonts w:eastAsia="Times New Roman"/>
      <w:b/>
      <w:bCs/>
      <w:i/>
      <w:iCs/>
      <w:snapToGrid/>
      <w:color w:val="4F81BD" w:themeColor="accent1"/>
      <w:sz w:val="22"/>
    </w:rPr>
  </w:style>
  <w:style w:type="paragraph" w:styleId="Heading5">
    <w:name w:val="heading 5"/>
    <w:basedOn w:val="Normal"/>
    <w:next w:val="Normal"/>
    <w:link w:val="Heading5Char"/>
    <w:semiHidden/>
    <w:qFormat/>
    <w:rsid w:val="008B0560"/>
    <w:pPr>
      <w:keepNext/>
      <w:keepLines/>
      <w:numPr>
        <w:ilvl w:val="4"/>
        <w:numId w:val="12"/>
      </w:numPr>
      <w:spacing w:before="200" w:line="276" w:lineRule="auto"/>
      <w:outlineLvl w:val="4"/>
    </w:pPr>
    <w:rPr>
      <w:rFonts w:eastAsia="Times New Roman"/>
      <w:snapToGrid/>
      <w:color w:val="243F60" w:themeColor="accent1" w:themeShade="7F"/>
      <w:sz w:val="22"/>
    </w:rPr>
  </w:style>
  <w:style w:type="paragraph" w:styleId="Heading6">
    <w:name w:val="heading 6"/>
    <w:basedOn w:val="Normal"/>
    <w:next w:val="Normal"/>
    <w:link w:val="Heading6Char"/>
    <w:semiHidden/>
    <w:qFormat/>
    <w:rsid w:val="008B0560"/>
    <w:pPr>
      <w:keepNext/>
      <w:keepLines/>
      <w:numPr>
        <w:ilvl w:val="5"/>
        <w:numId w:val="12"/>
      </w:numPr>
      <w:spacing w:before="200" w:line="276" w:lineRule="auto"/>
      <w:outlineLvl w:val="5"/>
    </w:pPr>
    <w:rPr>
      <w:rFonts w:eastAsia="Times New Roman"/>
      <w:i/>
      <w:iCs/>
      <w:snapToGrid/>
      <w:color w:val="243F60" w:themeColor="accent1" w:themeShade="7F"/>
      <w:sz w:val="22"/>
    </w:rPr>
  </w:style>
  <w:style w:type="paragraph" w:styleId="Heading7">
    <w:name w:val="heading 7"/>
    <w:basedOn w:val="Normal"/>
    <w:next w:val="Normal"/>
    <w:link w:val="Heading7Char"/>
    <w:semiHidden/>
    <w:qFormat/>
    <w:rsid w:val="008B0560"/>
    <w:pPr>
      <w:keepNext/>
      <w:keepLines/>
      <w:numPr>
        <w:ilvl w:val="6"/>
        <w:numId w:val="12"/>
      </w:numPr>
      <w:spacing w:before="200" w:line="276" w:lineRule="auto"/>
      <w:outlineLvl w:val="6"/>
    </w:pPr>
    <w:rPr>
      <w:rFonts w:eastAsia="Times New Roman"/>
      <w:i/>
      <w:iCs/>
      <w:snapToGrid/>
      <w:color w:val="404040" w:themeColor="text1" w:themeTint="BF"/>
      <w:sz w:val="22"/>
    </w:rPr>
  </w:style>
  <w:style w:type="paragraph" w:styleId="Heading8">
    <w:name w:val="heading 8"/>
    <w:basedOn w:val="Normal"/>
    <w:next w:val="Normal"/>
    <w:link w:val="Heading8Char"/>
    <w:semiHidden/>
    <w:qFormat/>
    <w:rsid w:val="008B0560"/>
    <w:pPr>
      <w:keepNext/>
      <w:keepLines/>
      <w:numPr>
        <w:ilvl w:val="7"/>
        <w:numId w:val="12"/>
      </w:numPr>
      <w:spacing w:before="200" w:line="276" w:lineRule="auto"/>
      <w:outlineLvl w:val="7"/>
    </w:pPr>
    <w:rPr>
      <w:rFonts w:eastAsia="Times New Roman"/>
      <w:snapToGrid/>
      <w:color w:val="4F81BD" w:themeColor="accent1"/>
    </w:rPr>
  </w:style>
  <w:style w:type="paragraph" w:styleId="Heading9">
    <w:name w:val="heading 9"/>
    <w:basedOn w:val="Normal"/>
    <w:next w:val="Normal"/>
    <w:link w:val="Heading9Char"/>
    <w:semiHidden/>
    <w:qFormat/>
    <w:rsid w:val="008B0560"/>
    <w:pPr>
      <w:keepNext/>
      <w:keepLines/>
      <w:numPr>
        <w:ilvl w:val="8"/>
        <w:numId w:val="12"/>
      </w:numPr>
      <w:spacing w:before="200" w:line="276" w:lineRule="auto"/>
      <w:outlineLvl w:val="8"/>
    </w:pPr>
    <w:rPr>
      <w:rFonts w:eastAsia="Times New Roman"/>
      <w:i/>
      <w:iCs/>
      <w:snapToGrid/>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204B42"/>
    <w:pPr>
      <w:keepNext/>
      <w:keepLines/>
      <w:tabs>
        <w:tab w:val="clear" w:pos="431"/>
        <w:tab w:val="right" w:pos="851"/>
      </w:tabs>
      <w:spacing w:before="240" w:after="240" w:line="440" w:lineRule="exact"/>
      <w:ind w:left="1134" w:right="1134" w:hanging="1134"/>
      <w:outlineLvl w:val="0"/>
    </w:pPr>
    <w:rPr>
      <w:rFonts w:eastAsia="SimHei"/>
      <w:sz w:val="34"/>
      <w:szCs w:val="34"/>
    </w:rPr>
  </w:style>
  <w:style w:type="paragraph" w:customStyle="1" w:styleId="HChGC">
    <w:name w:val="_ H _Ch_GC"/>
    <w:basedOn w:val="Normal"/>
    <w:next w:val="Normal"/>
    <w:qFormat/>
    <w:rsid w:val="00204B42"/>
    <w:pPr>
      <w:keepNext/>
      <w:keepLines/>
      <w:tabs>
        <w:tab w:val="clear" w:pos="431"/>
        <w:tab w:val="right" w:pos="851"/>
      </w:tabs>
      <w:spacing w:before="360" w:after="240" w:line="400" w:lineRule="exact"/>
      <w:ind w:left="1134" w:right="1134" w:hanging="1134"/>
      <w:outlineLvl w:val="1"/>
    </w:pPr>
    <w:rPr>
      <w:rFonts w:eastAsia="SimHei"/>
      <w:sz w:val="28"/>
      <w:szCs w:val="28"/>
    </w:rPr>
  </w:style>
  <w:style w:type="paragraph" w:customStyle="1" w:styleId="H1GC">
    <w:name w:val="_ H_1_GC"/>
    <w:basedOn w:val="Normal"/>
    <w:next w:val="Normal"/>
    <w:qFormat/>
    <w:rsid w:val="00204B42"/>
    <w:pPr>
      <w:keepNext/>
      <w:keepLines/>
      <w:tabs>
        <w:tab w:val="clear" w:pos="431"/>
        <w:tab w:val="right" w:pos="851"/>
      </w:tabs>
      <w:spacing w:before="360" w:after="240"/>
      <w:ind w:left="1134" w:right="1134" w:hanging="1134"/>
      <w:outlineLvl w:val="2"/>
    </w:pPr>
    <w:rPr>
      <w:rFonts w:eastAsia="SimHei"/>
      <w:sz w:val="24"/>
      <w:szCs w:val="24"/>
    </w:rPr>
  </w:style>
  <w:style w:type="paragraph" w:customStyle="1" w:styleId="H23GC">
    <w:name w:val="_ H_2/3_GC"/>
    <w:basedOn w:val="Normal"/>
    <w:next w:val="Normal"/>
    <w:qFormat/>
    <w:rsid w:val="001C3EF2"/>
    <w:pPr>
      <w:keepNext/>
      <w:keepLines/>
      <w:tabs>
        <w:tab w:val="clear" w:pos="431"/>
        <w:tab w:val="right" w:pos="851"/>
      </w:tabs>
      <w:spacing w:before="240" w:after="120"/>
      <w:ind w:left="1134" w:right="1134" w:hanging="1134"/>
      <w:outlineLvl w:val="3"/>
    </w:pPr>
    <w:rPr>
      <w:rFonts w:eastAsia="SimHei"/>
      <w:snapToGrid/>
      <w:sz w:val="22"/>
      <w:szCs w:val="22"/>
    </w:rPr>
  </w:style>
  <w:style w:type="paragraph" w:customStyle="1" w:styleId="H4GC">
    <w:name w:val="_ H_4_GC"/>
    <w:basedOn w:val="Normal"/>
    <w:next w:val="Normal"/>
    <w:qFormat/>
    <w:rsid w:val="00204B42"/>
    <w:pPr>
      <w:keepNext/>
      <w:keepLines/>
      <w:tabs>
        <w:tab w:val="clear" w:pos="431"/>
        <w:tab w:val="right" w:pos="851"/>
      </w:tabs>
      <w:spacing w:before="240" w:after="120"/>
      <w:ind w:left="1134" w:right="1134" w:hanging="1134"/>
      <w:outlineLvl w:val="4"/>
    </w:pPr>
    <w:rPr>
      <w:rFonts w:eastAsia="楷体"/>
      <w:sz w:val="23"/>
      <w:szCs w:val="23"/>
    </w:rPr>
  </w:style>
  <w:style w:type="paragraph" w:customStyle="1" w:styleId="H56GC">
    <w:name w:val="_ H_5/6_GC"/>
    <w:basedOn w:val="Normal"/>
    <w:next w:val="Normal"/>
    <w:qFormat/>
    <w:rsid w:val="00204B42"/>
    <w:pPr>
      <w:keepNext/>
      <w:keepLines/>
      <w:tabs>
        <w:tab w:val="clear" w:pos="431"/>
        <w:tab w:val="right" w:pos="851"/>
      </w:tabs>
      <w:spacing w:before="240" w:after="120"/>
      <w:ind w:left="1134" w:right="1134" w:hanging="1134"/>
      <w:outlineLvl w:val="5"/>
    </w:pPr>
  </w:style>
  <w:style w:type="paragraph" w:customStyle="1" w:styleId="SingleTxtGC">
    <w:name w:val="_ Single Txt_GC"/>
    <w:basedOn w:val="Normal"/>
    <w:link w:val="SingleTxtGCChar"/>
    <w:qFormat/>
    <w:rsid w:val="00C17349"/>
    <w:pPr>
      <w:tabs>
        <w:tab w:val="left" w:pos="1134"/>
        <w:tab w:val="left" w:pos="1565"/>
        <w:tab w:val="left" w:pos="1996"/>
        <w:tab w:val="left" w:pos="2427"/>
      </w:tabs>
      <w:spacing w:after="120"/>
      <w:ind w:left="1134" w:right="1134"/>
    </w:pPr>
  </w:style>
  <w:style w:type="character" w:customStyle="1" w:styleId="SingleTxtGCChar">
    <w:name w:val="_ Single Txt_GC Char"/>
    <w:basedOn w:val="DefaultParagraphFont"/>
    <w:link w:val="SingleTxtGC"/>
    <w:locked/>
    <w:rsid w:val="00C17349"/>
    <w:rPr>
      <w:snapToGrid w:val="0"/>
      <w:sz w:val="21"/>
      <w:szCs w:val="21"/>
    </w:rPr>
  </w:style>
  <w:style w:type="paragraph" w:customStyle="1" w:styleId="SLGC">
    <w:name w:val="__S_L_GC"/>
    <w:basedOn w:val="Normal"/>
    <w:next w:val="Normal"/>
    <w:qFormat/>
    <w:rsid w:val="00C17349"/>
    <w:pPr>
      <w:keepNext/>
      <w:keepLines/>
      <w:spacing w:before="240" w:after="240" w:line="560" w:lineRule="exact"/>
      <w:ind w:left="1134" w:right="1134"/>
    </w:pPr>
    <w:rPr>
      <w:rFonts w:eastAsia="SimHei"/>
      <w:sz w:val="56"/>
      <w:szCs w:val="56"/>
    </w:rPr>
  </w:style>
  <w:style w:type="paragraph" w:customStyle="1" w:styleId="SMGC">
    <w:name w:val="__S_M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SSGC">
    <w:name w:val="__S_S_GC"/>
    <w:basedOn w:val="Normal"/>
    <w:next w:val="Normal"/>
    <w:qFormat/>
    <w:rsid w:val="008B0560"/>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Bullet1GC">
    <w:name w:val="_Bullet 1_GC"/>
    <w:basedOn w:val="Normal"/>
    <w:qFormat/>
    <w:rsid w:val="00C17349"/>
    <w:pPr>
      <w:numPr>
        <w:numId w:val="1"/>
      </w:numPr>
      <w:spacing w:after="120"/>
      <w:ind w:right="1134"/>
    </w:pPr>
  </w:style>
  <w:style w:type="paragraph" w:customStyle="1" w:styleId="Bullet2GC">
    <w:name w:val="_Bullet 2_GC"/>
    <w:basedOn w:val="Normal"/>
    <w:qFormat/>
    <w:rsid w:val="00C17349"/>
    <w:pPr>
      <w:numPr>
        <w:numId w:val="2"/>
      </w:numPr>
      <w:spacing w:after="120"/>
      <w:ind w:right="1134"/>
    </w:pPr>
  </w:style>
  <w:style w:type="paragraph" w:customStyle="1" w:styleId="DashGC">
    <w:name w:val="_Dash_GC"/>
    <w:basedOn w:val="Normal"/>
    <w:qFormat/>
    <w:rsid w:val="00C17349"/>
    <w:pPr>
      <w:numPr>
        <w:numId w:val="3"/>
      </w:numPr>
      <w:spacing w:after="120"/>
      <w:ind w:right="1134"/>
    </w:pPr>
    <w:rPr>
      <w:lang w:val="fr-CH"/>
    </w:rPr>
  </w:style>
  <w:style w:type="paragraph" w:customStyle="1" w:styleId="a">
    <w:name w:val="表数文字"/>
    <w:basedOn w:val="Normal"/>
    <w:qFormat/>
    <w:rsid w:val="00C17349"/>
    <w:pPr>
      <w:tabs>
        <w:tab w:val="left" w:pos="1134"/>
        <w:tab w:val="left" w:pos="1565"/>
        <w:tab w:val="left" w:pos="1996"/>
        <w:tab w:val="left" w:pos="2427"/>
      </w:tabs>
      <w:spacing w:before="40" w:after="40" w:line="240" w:lineRule="atLeast"/>
      <w:ind w:right="113"/>
    </w:pPr>
    <w:rPr>
      <w:sz w:val="18"/>
      <w:szCs w:val="18"/>
    </w:rPr>
  </w:style>
  <w:style w:type="paragraph" w:customStyle="1" w:styleId="a0">
    <w:name w:val="表中标题"/>
    <w:basedOn w:val="Normal"/>
    <w:qFormat/>
    <w:rsid w:val="00C17349"/>
    <w:pPr>
      <w:tabs>
        <w:tab w:val="left" w:pos="1134"/>
        <w:tab w:val="left" w:pos="1565"/>
        <w:tab w:val="left" w:pos="1996"/>
        <w:tab w:val="left" w:pos="2427"/>
      </w:tabs>
      <w:spacing w:before="80" w:after="80" w:line="200" w:lineRule="exact"/>
      <w:ind w:right="113"/>
    </w:pPr>
    <w:rPr>
      <w:rFonts w:eastAsia="楷体"/>
      <w:sz w:val="18"/>
    </w:rPr>
  </w:style>
  <w:style w:type="paragraph" w:customStyle="1" w:styleId="a1">
    <w:name w:val="表中文字"/>
    <w:basedOn w:val="Normal"/>
    <w:qFormat/>
    <w:rsid w:val="00C17349"/>
    <w:pPr>
      <w:tabs>
        <w:tab w:val="left" w:pos="1134"/>
        <w:tab w:val="left" w:pos="1565"/>
        <w:tab w:val="left" w:pos="1996"/>
        <w:tab w:val="left" w:pos="2427"/>
      </w:tabs>
      <w:spacing w:before="40" w:line="240" w:lineRule="atLeast"/>
      <w:ind w:right="113"/>
    </w:pPr>
    <w:rPr>
      <w:sz w:val="18"/>
      <w:szCs w:val="18"/>
    </w:rPr>
  </w:style>
  <w:style w:type="paragraph" w:styleId="FootnoteText">
    <w:name w:val="footnote text"/>
    <w:aliases w:val="5_G"/>
    <w:basedOn w:val="Normal"/>
    <w:link w:val="FootnoteTextChar"/>
    <w:qFormat/>
    <w:rsid w:val="00253F46"/>
    <w:pPr>
      <w:keepLines/>
      <w:widowControl w:val="0"/>
      <w:tabs>
        <w:tab w:val="right" w:pos="1021"/>
      </w:tabs>
      <w:overflowPunct/>
      <w:spacing w:after="120" w:line="240" w:lineRule="exact"/>
      <w:ind w:left="1134" w:right="1134" w:hanging="1134"/>
    </w:pPr>
    <w:rPr>
      <w:sz w:val="18"/>
      <w:szCs w:val="18"/>
    </w:rPr>
  </w:style>
  <w:style w:type="character" w:customStyle="1" w:styleId="FootnoteTextChar">
    <w:name w:val="Footnote Text Char"/>
    <w:aliases w:val="5_G Char"/>
    <w:basedOn w:val="DefaultParagraphFont"/>
    <w:link w:val="FootnoteText"/>
    <w:rsid w:val="00253F46"/>
    <w:rPr>
      <w:snapToGrid w:val="0"/>
      <w:sz w:val="18"/>
      <w:szCs w:val="18"/>
    </w:rPr>
  </w:style>
  <w:style w:type="character" w:styleId="FootnoteReference">
    <w:name w:val="footnote reference"/>
    <w:aliases w:val="4_G,Footnote Reference/"/>
    <w:basedOn w:val="DefaultParagraphFont"/>
    <w:qFormat/>
    <w:rsid w:val="000E4D0E"/>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2">
    <w:name w:val="目录段页次"/>
    <w:basedOn w:val="Normal"/>
    <w:qFormat/>
    <w:rsid w:val="0077079A"/>
    <w:pPr>
      <w:tabs>
        <w:tab w:val="clear" w:pos="431"/>
        <w:tab w:val="right" w:pos="851"/>
        <w:tab w:val="left" w:pos="1134"/>
        <w:tab w:val="left" w:pos="1565"/>
        <w:tab w:val="left" w:pos="1996"/>
        <w:tab w:val="right" w:leader="dot" w:pos="7655"/>
        <w:tab w:val="right" w:pos="8789"/>
        <w:tab w:val="right" w:pos="9554"/>
      </w:tabs>
      <w:ind w:left="1134" w:right="4253" w:hanging="1134"/>
    </w:pPr>
    <w:rPr>
      <w:szCs w:val="21"/>
    </w:rPr>
  </w:style>
  <w:style w:type="paragraph" w:customStyle="1" w:styleId="a3">
    <w:name w:val="目录页次"/>
    <w:basedOn w:val="Normal"/>
    <w:qFormat/>
    <w:rsid w:val="0077079A"/>
    <w:pPr>
      <w:tabs>
        <w:tab w:val="clear" w:pos="431"/>
        <w:tab w:val="right" w:pos="851"/>
        <w:tab w:val="left" w:pos="1134"/>
        <w:tab w:val="left" w:pos="1565"/>
        <w:tab w:val="left" w:pos="1996"/>
        <w:tab w:val="right" w:leader="dot" w:pos="8789"/>
        <w:tab w:val="right" w:pos="9554"/>
      </w:tabs>
      <w:ind w:left="1134" w:right="3119" w:hanging="1134"/>
    </w:pPr>
    <w:rPr>
      <w:szCs w:val="21"/>
    </w:rPr>
  </w:style>
  <w:style w:type="paragraph" w:customStyle="1" w:styleId="a4">
    <w:name w:val="缩进正文"/>
    <w:basedOn w:val="Normal"/>
    <w:qFormat/>
    <w:rsid w:val="00427F63"/>
    <w:pPr>
      <w:tabs>
        <w:tab w:val="left" w:pos="1134"/>
        <w:tab w:val="left" w:pos="1565"/>
        <w:tab w:val="left" w:pos="1996"/>
        <w:tab w:val="left" w:pos="2427"/>
      </w:tabs>
      <w:ind w:left="1565" w:right="1134"/>
    </w:pPr>
    <w:rPr>
      <w:szCs w:val="21"/>
    </w:rPr>
  </w:style>
  <w:style w:type="paragraph" w:styleId="EndnoteText">
    <w:name w:val="endnote text"/>
    <w:aliases w:val="2_G"/>
    <w:basedOn w:val="FootnoteText"/>
    <w:link w:val="EndnoteTextChar"/>
    <w:qFormat/>
    <w:rsid w:val="008B0560"/>
  </w:style>
  <w:style w:type="character" w:customStyle="1" w:styleId="EndnoteTextChar">
    <w:name w:val="Endnote Text Char"/>
    <w:aliases w:val="2_G Char"/>
    <w:basedOn w:val="DefaultParagraphFont"/>
    <w:link w:val="EndnoteText"/>
    <w:rsid w:val="008B0560"/>
    <w:rPr>
      <w:rFonts w:ascii="Times New Roman" w:eastAsia="SimSun" w:hAnsi="Times New Roman" w:cs="Times New Roman"/>
      <w:snapToGrid w:val="0"/>
      <w:kern w:val="0"/>
      <w:sz w:val="18"/>
      <w:szCs w:val="20"/>
    </w:rPr>
  </w:style>
  <w:style w:type="character" w:styleId="EndnoteReference">
    <w:name w:val="endnote reference"/>
    <w:aliases w:val="1_G"/>
    <w:basedOn w:val="FootnoteReference"/>
    <w:qFormat/>
    <w:rsid w:val="00F714DA"/>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5">
    <w:name w:val="悬挂"/>
    <w:basedOn w:val="Normal"/>
    <w:qFormat/>
    <w:rsid w:val="00D97B98"/>
    <w:pPr>
      <w:tabs>
        <w:tab w:val="left" w:pos="1134"/>
        <w:tab w:val="left" w:pos="1565"/>
        <w:tab w:val="left" w:pos="1996"/>
        <w:tab w:val="left" w:pos="2427"/>
      </w:tabs>
      <w:spacing w:after="120"/>
      <w:ind w:left="1565" w:right="1134" w:hanging="431"/>
    </w:pPr>
  </w:style>
  <w:style w:type="paragraph" w:styleId="Footer">
    <w:name w:val="footer"/>
    <w:aliases w:val="3_G"/>
    <w:basedOn w:val="Normal"/>
    <w:link w:val="FooterChar"/>
    <w:qFormat/>
    <w:rsid w:val="00A01F90"/>
    <w:pPr>
      <w:overflowPunct/>
      <w:spacing w:line="240" w:lineRule="auto"/>
      <w:jc w:val="left"/>
    </w:pPr>
    <w:rPr>
      <w:rFonts w:eastAsia="Times New Roman"/>
      <w:sz w:val="16"/>
      <w:szCs w:val="16"/>
      <w:lang w:val="en-GB" w:eastAsia="en-US"/>
    </w:rPr>
  </w:style>
  <w:style w:type="character" w:customStyle="1" w:styleId="FooterChar">
    <w:name w:val="Footer Char"/>
    <w:aliases w:val="3_G Char"/>
    <w:basedOn w:val="DefaultParagraphFont"/>
    <w:link w:val="Footer"/>
    <w:rsid w:val="00A01F90"/>
    <w:rPr>
      <w:rFonts w:eastAsia="Times New Roman"/>
      <w:snapToGrid w:val="0"/>
      <w:sz w:val="16"/>
      <w:szCs w:val="16"/>
      <w:lang w:val="en-GB" w:eastAsia="en-US"/>
    </w:rPr>
  </w:style>
  <w:style w:type="character" w:styleId="PageNumber">
    <w:name w:val="page number"/>
    <w:aliases w:val="7_G"/>
    <w:basedOn w:val="DefaultParagraphFont"/>
    <w:qFormat/>
    <w:rsid w:val="00A01F90"/>
    <w:rPr>
      <w:rFonts w:ascii="Times New Roman" w:hAnsi="Times New Roman"/>
      <w:b/>
      <w:i w:val="0"/>
      <w:snapToGrid w:val="0"/>
      <w:spacing w:val="0"/>
      <w:kern w:val="0"/>
      <w:sz w:val="18"/>
      <w14:cntxtAlts w14:val="0"/>
    </w:rPr>
  </w:style>
  <w:style w:type="paragraph" w:styleId="Header">
    <w:name w:val="header"/>
    <w:aliases w:val="6_G"/>
    <w:basedOn w:val="Normal"/>
    <w:link w:val="HeaderChar"/>
    <w:qFormat/>
    <w:rsid w:val="00A01F90"/>
    <w:pPr>
      <w:pBdr>
        <w:bottom w:val="single" w:sz="4" w:space="4" w:color="auto"/>
      </w:pBdr>
      <w:tabs>
        <w:tab w:val="left" w:pos="992"/>
        <w:tab w:val="left" w:pos="5772"/>
        <w:tab w:val="left" w:pos="6634"/>
        <w:tab w:val="left" w:pos="7144"/>
        <w:tab w:val="left" w:pos="7655"/>
        <w:tab w:val="left" w:pos="8165"/>
      </w:tabs>
      <w:overflowPunct/>
      <w:spacing w:line="240" w:lineRule="auto"/>
      <w:jc w:val="left"/>
    </w:pPr>
    <w:rPr>
      <w:rFonts w:eastAsia="Times New Roman"/>
      <w:b/>
      <w:sz w:val="18"/>
      <w:szCs w:val="18"/>
      <w:lang w:val="en-GB" w:eastAsia="en-US"/>
    </w:rPr>
  </w:style>
  <w:style w:type="character" w:customStyle="1" w:styleId="HeaderChar">
    <w:name w:val="Header Char"/>
    <w:aliases w:val="6_G Char"/>
    <w:basedOn w:val="DefaultParagraphFont"/>
    <w:link w:val="Header"/>
    <w:rsid w:val="00A01F90"/>
    <w:rPr>
      <w:rFonts w:eastAsia="Times New Roman"/>
      <w:b/>
      <w:snapToGrid w:val="0"/>
      <w:sz w:val="18"/>
      <w:szCs w:val="18"/>
      <w:lang w:val="en-GB" w:eastAsia="en-US"/>
    </w:rPr>
  </w:style>
  <w:style w:type="character" w:customStyle="1" w:styleId="Heading1Char">
    <w:name w:val="Heading 1 Char"/>
    <w:basedOn w:val="DefaultParagraphFont"/>
    <w:link w:val="Heading1"/>
    <w:rsid w:val="00153E86"/>
    <w:rPr>
      <w:rFonts w:eastAsia="Times New Roman"/>
      <w:b/>
      <w:bCs/>
      <w:color w:val="365F91" w:themeColor="accent1" w:themeShade="BF"/>
      <w:sz w:val="28"/>
      <w:szCs w:val="28"/>
    </w:rPr>
  </w:style>
  <w:style w:type="character" w:customStyle="1" w:styleId="Heading2Char">
    <w:name w:val="Heading 2 Char"/>
    <w:basedOn w:val="DefaultParagraphFont"/>
    <w:link w:val="Heading2"/>
    <w:semiHidden/>
    <w:rsid w:val="00153E86"/>
    <w:rPr>
      <w:rFonts w:eastAsia="Times New Roman"/>
      <w:b/>
      <w:bCs/>
      <w:color w:val="4F81BD" w:themeColor="accent1"/>
      <w:sz w:val="26"/>
      <w:szCs w:val="26"/>
    </w:rPr>
  </w:style>
  <w:style w:type="character" w:customStyle="1" w:styleId="Heading3Char">
    <w:name w:val="Heading 3 Char"/>
    <w:basedOn w:val="DefaultParagraphFont"/>
    <w:link w:val="Heading3"/>
    <w:semiHidden/>
    <w:rsid w:val="00153E86"/>
    <w:rPr>
      <w:rFonts w:eastAsia="Times New Roman"/>
      <w:b/>
      <w:bCs/>
      <w:color w:val="4F81BD" w:themeColor="accent1"/>
      <w:sz w:val="22"/>
    </w:rPr>
  </w:style>
  <w:style w:type="character" w:customStyle="1" w:styleId="Heading4Char">
    <w:name w:val="Heading 4 Char"/>
    <w:basedOn w:val="DefaultParagraphFont"/>
    <w:link w:val="Heading4"/>
    <w:semiHidden/>
    <w:rsid w:val="00153E86"/>
    <w:rPr>
      <w:rFonts w:eastAsia="Times New Roman"/>
      <w:b/>
      <w:bCs/>
      <w:i/>
      <w:iCs/>
      <w:color w:val="4F81BD" w:themeColor="accent1"/>
      <w:sz w:val="22"/>
    </w:rPr>
  </w:style>
  <w:style w:type="character" w:customStyle="1" w:styleId="Heading5Char">
    <w:name w:val="Heading 5 Char"/>
    <w:basedOn w:val="DefaultParagraphFont"/>
    <w:link w:val="Heading5"/>
    <w:semiHidden/>
    <w:rsid w:val="00153E86"/>
    <w:rPr>
      <w:rFonts w:eastAsia="Times New Roman"/>
      <w:color w:val="243F60" w:themeColor="accent1" w:themeShade="7F"/>
      <w:sz w:val="22"/>
    </w:rPr>
  </w:style>
  <w:style w:type="character" w:customStyle="1" w:styleId="Heading6Char">
    <w:name w:val="Heading 6 Char"/>
    <w:basedOn w:val="DefaultParagraphFont"/>
    <w:link w:val="Heading6"/>
    <w:semiHidden/>
    <w:rsid w:val="00153E86"/>
    <w:rPr>
      <w:rFonts w:eastAsia="Times New Roman"/>
      <w:i/>
      <w:iCs/>
      <w:color w:val="243F60" w:themeColor="accent1" w:themeShade="7F"/>
      <w:sz w:val="22"/>
    </w:rPr>
  </w:style>
  <w:style w:type="character" w:customStyle="1" w:styleId="Heading7Char">
    <w:name w:val="Heading 7 Char"/>
    <w:basedOn w:val="DefaultParagraphFont"/>
    <w:link w:val="Heading7"/>
    <w:semiHidden/>
    <w:rsid w:val="00153E86"/>
    <w:rPr>
      <w:rFonts w:eastAsia="Times New Roman"/>
      <w:i/>
      <w:iCs/>
      <w:color w:val="404040" w:themeColor="text1" w:themeTint="BF"/>
      <w:sz w:val="22"/>
    </w:rPr>
  </w:style>
  <w:style w:type="character" w:customStyle="1" w:styleId="Heading8Char">
    <w:name w:val="Heading 8 Char"/>
    <w:basedOn w:val="DefaultParagraphFont"/>
    <w:link w:val="Heading8"/>
    <w:semiHidden/>
    <w:rsid w:val="00153E86"/>
    <w:rPr>
      <w:rFonts w:eastAsia="Times New Roman"/>
      <w:color w:val="4F81BD" w:themeColor="accent1"/>
      <w:sz w:val="21"/>
    </w:rPr>
  </w:style>
  <w:style w:type="character" w:customStyle="1" w:styleId="Heading9Char">
    <w:name w:val="Heading 9 Char"/>
    <w:basedOn w:val="DefaultParagraphFont"/>
    <w:link w:val="Heading9"/>
    <w:semiHidden/>
    <w:rsid w:val="00153E86"/>
    <w:rPr>
      <w:rFonts w:eastAsia="Times New Roman"/>
      <w:i/>
      <w:iCs/>
      <w:color w:val="404040" w:themeColor="text1" w:themeTint="BF"/>
      <w:sz w:val="21"/>
    </w:rPr>
  </w:style>
  <w:style w:type="paragraph" w:styleId="Caption">
    <w:name w:val="caption"/>
    <w:basedOn w:val="Normal"/>
    <w:next w:val="Normal"/>
    <w:uiPriority w:val="35"/>
    <w:semiHidden/>
    <w:qFormat/>
    <w:rsid w:val="008B0560"/>
    <w:pPr>
      <w:spacing w:after="200"/>
    </w:pPr>
    <w:rPr>
      <w:rFonts w:asciiTheme="minorHAnsi" w:eastAsiaTheme="minorEastAsia" w:hAnsiTheme="minorHAnsi"/>
      <w:b/>
      <w:bCs/>
      <w:snapToGrid/>
      <w:color w:val="4F81BD" w:themeColor="accent1"/>
      <w:sz w:val="18"/>
      <w:szCs w:val="18"/>
    </w:rPr>
  </w:style>
  <w:style w:type="paragraph" w:styleId="TOCHeading">
    <w:name w:val="TOC Heading"/>
    <w:basedOn w:val="Heading1"/>
    <w:next w:val="Normal"/>
    <w:uiPriority w:val="39"/>
    <w:semiHidden/>
    <w:qFormat/>
    <w:rsid w:val="008B0560"/>
    <w:pPr>
      <w:outlineLvl w:val="9"/>
    </w:pPr>
  </w:style>
  <w:style w:type="paragraph" w:styleId="BalloonText">
    <w:name w:val="Balloon Text"/>
    <w:basedOn w:val="Normal"/>
    <w:link w:val="BalloonTextChar"/>
    <w:semiHidden/>
    <w:rsid w:val="009B09D7"/>
    <w:rPr>
      <w:sz w:val="18"/>
      <w:szCs w:val="18"/>
    </w:rPr>
  </w:style>
  <w:style w:type="character" w:customStyle="1" w:styleId="BalloonTextChar">
    <w:name w:val="Balloon Text Char"/>
    <w:basedOn w:val="DefaultParagraphFont"/>
    <w:link w:val="BalloonText"/>
    <w:semiHidden/>
    <w:rsid w:val="00153E86"/>
    <w:rPr>
      <w:rFonts w:ascii="Times New Roman" w:eastAsia="SimSun" w:hAnsi="Times New Roman" w:cs="Times New Roman"/>
      <w:snapToGrid w:val="0"/>
      <w:sz w:val="18"/>
      <w:szCs w:val="18"/>
    </w:rPr>
  </w:style>
  <w:style w:type="character" w:styleId="PlaceholderText">
    <w:name w:val="Placeholder Text"/>
    <w:basedOn w:val="DefaultParagraphFont"/>
    <w:uiPriority w:val="99"/>
    <w:semiHidden/>
    <w:rsid w:val="00680656"/>
    <w:rPr>
      <w:color w:val="808080"/>
    </w:rPr>
  </w:style>
  <w:style w:type="numbering" w:customStyle="1" w:styleId="1">
    <w:name w:val="无列表1"/>
    <w:next w:val="NoList"/>
    <w:uiPriority w:val="99"/>
    <w:semiHidden/>
    <w:unhideWhenUsed/>
    <w:rsid w:val="00485349"/>
  </w:style>
  <w:style w:type="character" w:styleId="Hyperlink">
    <w:name w:val="Hyperlink"/>
    <w:semiHidden/>
    <w:unhideWhenUsed/>
    <w:rsid w:val="00485349"/>
    <w:rPr>
      <w:strike w:val="0"/>
      <w:dstrike w:val="0"/>
      <w:color w:val="auto"/>
      <w:u w:val="none"/>
      <w:effect w:val="none"/>
    </w:rPr>
  </w:style>
  <w:style w:type="character" w:styleId="FollowedHyperlink">
    <w:name w:val="FollowedHyperlink"/>
    <w:semiHidden/>
    <w:unhideWhenUsed/>
    <w:rsid w:val="00485349"/>
    <w:rPr>
      <w:strike w:val="0"/>
      <w:dstrike w:val="0"/>
      <w:color w:val="auto"/>
      <w:u w:val="none"/>
      <w:effect w:val="none"/>
    </w:rPr>
  </w:style>
  <w:style w:type="paragraph" w:styleId="HTMLAddress">
    <w:name w:val="HTML Address"/>
    <w:basedOn w:val="Normal"/>
    <w:link w:val="HTMLAddressChar"/>
    <w:semiHidden/>
    <w:unhideWhenUsed/>
    <w:rsid w:val="00485349"/>
    <w:pPr>
      <w:tabs>
        <w:tab w:val="clear" w:pos="431"/>
      </w:tabs>
      <w:suppressAutoHyphens/>
      <w:overflowPunct/>
      <w:adjustRightInd/>
      <w:snapToGrid/>
      <w:spacing w:line="240" w:lineRule="atLeast"/>
      <w:jc w:val="left"/>
    </w:pPr>
    <w:rPr>
      <w:i/>
      <w:iCs/>
      <w:snapToGrid/>
      <w:sz w:val="20"/>
      <w:lang w:val="en-GB" w:eastAsia="en-US"/>
    </w:rPr>
  </w:style>
  <w:style w:type="character" w:customStyle="1" w:styleId="HTMLAddressChar">
    <w:name w:val="HTML Address Char"/>
    <w:basedOn w:val="DefaultParagraphFont"/>
    <w:link w:val="HTMLAddress"/>
    <w:semiHidden/>
    <w:rsid w:val="00485349"/>
    <w:rPr>
      <w:i/>
      <w:iCs/>
      <w:lang w:val="en-GB" w:eastAsia="en-US"/>
    </w:rPr>
  </w:style>
  <w:style w:type="character" w:styleId="HTMLCode">
    <w:name w:val="HTML Code"/>
    <w:semiHidden/>
    <w:unhideWhenUsed/>
    <w:rsid w:val="00485349"/>
    <w:rPr>
      <w:rFonts w:ascii="Courier New" w:eastAsia="Times New Roman" w:hAnsi="Courier New" w:cs="Courier New" w:hint="default"/>
      <w:sz w:val="24"/>
      <w:szCs w:val="24"/>
    </w:rPr>
  </w:style>
  <w:style w:type="character" w:styleId="HTMLKeyboard">
    <w:name w:val="HTML Keyboard"/>
    <w:semiHidden/>
    <w:unhideWhenUsed/>
    <w:rsid w:val="00485349"/>
    <w:rPr>
      <w:rFonts w:ascii="Courier New" w:eastAsia="Times New Roman" w:hAnsi="Courier New" w:cs="Courier New" w:hint="default"/>
      <w:sz w:val="24"/>
      <w:szCs w:val="24"/>
    </w:rPr>
  </w:style>
  <w:style w:type="paragraph" w:styleId="HTMLPreformatted">
    <w:name w:val="HTML Preformatted"/>
    <w:basedOn w:val="Normal"/>
    <w:link w:val="HTMLPreformattedChar"/>
    <w:semiHidden/>
    <w:unhideWhenUsed/>
    <w:rsid w:val="00485349"/>
    <w:pPr>
      <w:tabs>
        <w:tab w:val="clear" w:pos="4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djustRightInd/>
      <w:snapToGrid/>
      <w:spacing w:line="240" w:lineRule="atLeast"/>
      <w:jc w:val="left"/>
    </w:pPr>
    <w:rPr>
      <w:rFonts w:ascii="Courier New" w:hAnsi="Courier New" w:cs="Courier New"/>
      <w:snapToGrid/>
      <w:sz w:val="20"/>
      <w:lang w:val="en-GB" w:eastAsia="en-US"/>
    </w:rPr>
  </w:style>
  <w:style w:type="character" w:customStyle="1" w:styleId="HTMLPreformattedChar">
    <w:name w:val="HTML Preformatted Char"/>
    <w:basedOn w:val="DefaultParagraphFont"/>
    <w:link w:val="HTMLPreformatted"/>
    <w:semiHidden/>
    <w:rsid w:val="00485349"/>
    <w:rPr>
      <w:rFonts w:ascii="Courier New" w:hAnsi="Courier New" w:cs="Courier New"/>
      <w:lang w:val="en-GB" w:eastAsia="en-US"/>
    </w:rPr>
  </w:style>
  <w:style w:type="character" w:styleId="HTMLSample">
    <w:name w:val="HTML Sample"/>
    <w:semiHidden/>
    <w:unhideWhenUsed/>
    <w:rsid w:val="00485349"/>
    <w:rPr>
      <w:rFonts w:ascii="Courier New" w:eastAsia="Times New Roman" w:hAnsi="Courier New" w:cs="Courier New" w:hint="default"/>
    </w:rPr>
  </w:style>
  <w:style w:type="character" w:styleId="HTMLTypewriter">
    <w:name w:val="HTML Typewriter"/>
    <w:semiHidden/>
    <w:unhideWhenUsed/>
    <w:rsid w:val="00485349"/>
    <w:rPr>
      <w:rFonts w:ascii="Courier New" w:eastAsia="Times New Roman" w:hAnsi="Courier New" w:cs="Courier New" w:hint="default"/>
      <w:sz w:val="24"/>
      <w:szCs w:val="24"/>
    </w:rPr>
  </w:style>
  <w:style w:type="paragraph" w:styleId="NormalWeb">
    <w:name w:val="Normal (Web)"/>
    <w:basedOn w:val="Normal"/>
    <w:semiHidden/>
    <w:unhideWhenUsed/>
    <w:rsid w:val="00485349"/>
    <w:pPr>
      <w:tabs>
        <w:tab w:val="clear" w:pos="431"/>
      </w:tabs>
      <w:suppressAutoHyphens/>
      <w:overflowPunct/>
      <w:adjustRightInd/>
      <w:snapToGrid/>
      <w:spacing w:line="240" w:lineRule="atLeast"/>
      <w:jc w:val="left"/>
    </w:pPr>
    <w:rPr>
      <w:snapToGrid/>
      <w:sz w:val="24"/>
      <w:szCs w:val="24"/>
      <w:lang w:val="en-GB" w:eastAsia="en-US"/>
    </w:rPr>
  </w:style>
  <w:style w:type="paragraph" w:styleId="Index1">
    <w:name w:val="index 1"/>
    <w:basedOn w:val="Normal"/>
    <w:next w:val="Normal"/>
    <w:autoRedefine/>
    <w:semiHidden/>
    <w:unhideWhenUsed/>
    <w:rsid w:val="00485349"/>
    <w:pPr>
      <w:tabs>
        <w:tab w:val="clear" w:pos="431"/>
      </w:tabs>
      <w:overflowPunct/>
      <w:adjustRightInd/>
      <w:snapToGrid/>
      <w:spacing w:line="240" w:lineRule="auto"/>
      <w:ind w:left="220" w:hanging="220"/>
      <w:jc w:val="left"/>
    </w:pPr>
    <w:rPr>
      <w:snapToGrid/>
      <w:sz w:val="22"/>
      <w:lang w:val="en-GB" w:eastAsia="en-US"/>
    </w:rPr>
  </w:style>
  <w:style w:type="paragraph" w:styleId="TOC1">
    <w:name w:val="toc 1"/>
    <w:basedOn w:val="Normal"/>
    <w:next w:val="Normal"/>
    <w:autoRedefine/>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paragraph" w:styleId="NormalIndent">
    <w:name w:val="Normal Indent"/>
    <w:basedOn w:val="Normal"/>
    <w:semiHidden/>
    <w:unhideWhenUsed/>
    <w:rsid w:val="00485349"/>
    <w:pPr>
      <w:tabs>
        <w:tab w:val="clear" w:pos="431"/>
      </w:tabs>
      <w:suppressAutoHyphens/>
      <w:overflowPunct/>
      <w:adjustRightInd/>
      <w:snapToGrid/>
      <w:spacing w:line="240" w:lineRule="atLeast"/>
      <w:ind w:left="567"/>
      <w:jc w:val="left"/>
    </w:pPr>
    <w:rPr>
      <w:snapToGrid/>
      <w:sz w:val="20"/>
      <w:lang w:val="en-GB" w:eastAsia="en-US"/>
    </w:rPr>
  </w:style>
  <w:style w:type="character" w:customStyle="1" w:styleId="Char1">
    <w:name w:val="脚注文本 Char1"/>
    <w:aliases w:val="5_G Char1"/>
    <w:basedOn w:val="DefaultParagraphFont"/>
    <w:semiHidden/>
    <w:rsid w:val="00485349"/>
    <w:rPr>
      <w:sz w:val="18"/>
      <w:szCs w:val="18"/>
      <w:lang w:val="en-GB" w:eastAsia="en-US"/>
    </w:rPr>
  </w:style>
  <w:style w:type="paragraph" w:styleId="CommentText">
    <w:name w:val="annotation text"/>
    <w:basedOn w:val="Normal"/>
    <w:link w:val="CommentText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CommentTextChar">
    <w:name w:val="Comment Text Char"/>
    <w:basedOn w:val="DefaultParagraphFont"/>
    <w:link w:val="CommentText"/>
    <w:semiHidden/>
    <w:rsid w:val="00485349"/>
    <w:rPr>
      <w:lang w:val="en-GB" w:eastAsia="en-US"/>
    </w:rPr>
  </w:style>
  <w:style w:type="character" w:customStyle="1" w:styleId="Char10">
    <w:name w:val="页眉 Char1"/>
    <w:aliases w:val="6_G Char1"/>
    <w:basedOn w:val="DefaultParagraphFont"/>
    <w:semiHidden/>
    <w:rsid w:val="00485349"/>
    <w:rPr>
      <w:sz w:val="18"/>
      <w:szCs w:val="18"/>
      <w:lang w:val="en-GB" w:eastAsia="en-US"/>
    </w:rPr>
  </w:style>
  <w:style w:type="character" w:customStyle="1" w:styleId="Char11">
    <w:name w:val="页脚 Char1"/>
    <w:aliases w:val="3_G Char1"/>
    <w:basedOn w:val="DefaultParagraphFont"/>
    <w:semiHidden/>
    <w:rsid w:val="00485349"/>
    <w:rPr>
      <w:sz w:val="18"/>
      <w:szCs w:val="18"/>
      <w:lang w:val="en-GB" w:eastAsia="en-US"/>
    </w:rPr>
  </w:style>
  <w:style w:type="paragraph" w:styleId="EnvelopeAddress">
    <w:name w:val="envelope address"/>
    <w:basedOn w:val="Normal"/>
    <w:semiHidden/>
    <w:unhideWhenUsed/>
    <w:rsid w:val="00485349"/>
    <w:pPr>
      <w:framePr w:w="7920" w:h="1980" w:hSpace="180" w:wrap="auto" w:hAnchor="page" w:xAlign="center" w:yAlign="bottom"/>
      <w:tabs>
        <w:tab w:val="clear" w:pos="431"/>
      </w:tabs>
      <w:suppressAutoHyphens/>
      <w:overflowPunct/>
      <w:adjustRightInd/>
      <w:snapToGrid/>
      <w:spacing w:line="240" w:lineRule="atLeast"/>
      <w:ind w:left="2880"/>
      <w:jc w:val="left"/>
    </w:pPr>
    <w:rPr>
      <w:rFonts w:ascii="Arial" w:hAnsi="Arial" w:cs="Arial"/>
      <w:snapToGrid/>
      <w:sz w:val="24"/>
      <w:szCs w:val="24"/>
      <w:lang w:val="en-GB" w:eastAsia="en-US"/>
    </w:rPr>
  </w:style>
  <w:style w:type="paragraph" w:styleId="EnvelopeReturn">
    <w:name w:val="envelope return"/>
    <w:basedOn w:val="Normal"/>
    <w:semiHidden/>
    <w:unhideWhenUsed/>
    <w:rsid w:val="00485349"/>
    <w:pPr>
      <w:tabs>
        <w:tab w:val="clear" w:pos="431"/>
      </w:tabs>
      <w:suppressAutoHyphens/>
      <w:overflowPunct/>
      <w:adjustRightInd/>
      <w:snapToGrid/>
      <w:spacing w:line="240" w:lineRule="atLeast"/>
      <w:jc w:val="left"/>
    </w:pPr>
    <w:rPr>
      <w:rFonts w:ascii="Arial" w:hAnsi="Arial" w:cs="Arial"/>
      <w:snapToGrid/>
      <w:sz w:val="20"/>
      <w:lang w:val="en-GB" w:eastAsia="en-US"/>
    </w:rPr>
  </w:style>
  <w:style w:type="character" w:customStyle="1" w:styleId="Char12">
    <w:name w:val="尾注文本 Char1"/>
    <w:aliases w:val="2_G Char1"/>
    <w:basedOn w:val="DefaultParagraphFont"/>
    <w:semiHidden/>
    <w:rsid w:val="00485349"/>
    <w:rPr>
      <w:lang w:val="en-GB" w:eastAsia="en-US"/>
    </w:rPr>
  </w:style>
  <w:style w:type="paragraph" w:styleId="List">
    <w:name w:val="List"/>
    <w:basedOn w:val="Normal"/>
    <w:semiHidden/>
    <w:unhideWhenUsed/>
    <w:rsid w:val="00485349"/>
    <w:pPr>
      <w:tabs>
        <w:tab w:val="clear" w:pos="431"/>
      </w:tabs>
      <w:suppressAutoHyphens/>
      <w:overflowPunct/>
      <w:adjustRightInd/>
      <w:snapToGrid/>
      <w:spacing w:line="240" w:lineRule="atLeast"/>
      <w:ind w:left="283" w:hanging="283"/>
      <w:jc w:val="left"/>
    </w:pPr>
    <w:rPr>
      <w:snapToGrid/>
      <w:sz w:val="20"/>
      <w:lang w:val="en-GB" w:eastAsia="en-US"/>
    </w:rPr>
  </w:style>
  <w:style w:type="paragraph" w:styleId="ListBullet">
    <w:name w:val="List Bullet"/>
    <w:basedOn w:val="Normal"/>
    <w:semiHidden/>
    <w:unhideWhenUsed/>
    <w:rsid w:val="00485349"/>
    <w:pPr>
      <w:numPr>
        <w:numId w:val="5"/>
      </w:numPr>
      <w:tabs>
        <w:tab w:val="clear" w:pos="431"/>
      </w:tabs>
      <w:suppressAutoHyphens/>
      <w:overflowPunct/>
      <w:adjustRightInd/>
      <w:snapToGrid/>
      <w:spacing w:line="240" w:lineRule="atLeast"/>
      <w:jc w:val="left"/>
    </w:pPr>
    <w:rPr>
      <w:snapToGrid/>
      <w:sz w:val="20"/>
      <w:lang w:val="en-GB" w:eastAsia="en-US"/>
    </w:rPr>
  </w:style>
  <w:style w:type="paragraph" w:styleId="ListNumber">
    <w:name w:val="List Number"/>
    <w:basedOn w:val="Normal"/>
    <w:semiHidden/>
    <w:unhideWhenUsed/>
    <w:rsid w:val="00485349"/>
    <w:pPr>
      <w:tabs>
        <w:tab w:val="clear" w:pos="431"/>
        <w:tab w:val="num" w:pos="360"/>
      </w:tabs>
      <w:suppressAutoHyphens/>
      <w:overflowPunct/>
      <w:adjustRightInd/>
      <w:snapToGrid/>
      <w:spacing w:line="240" w:lineRule="atLeast"/>
      <w:ind w:left="360" w:hanging="360"/>
      <w:jc w:val="left"/>
    </w:pPr>
    <w:rPr>
      <w:snapToGrid/>
      <w:sz w:val="20"/>
      <w:lang w:val="en-GB" w:eastAsia="en-US"/>
    </w:rPr>
  </w:style>
  <w:style w:type="paragraph" w:styleId="List2">
    <w:name w:val="List 2"/>
    <w:basedOn w:val="Normal"/>
    <w:semiHidden/>
    <w:unhideWhenUsed/>
    <w:rsid w:val="00485349"/>
    <w:pPr>
      <w:tabs>
        <w:tab w:val="clear" w:pos="431"/>
      </w:tabs>
      <w:suppressAutoHyphens/>
      <w:overflowPunct/>
      <w:adjustRightInd/>
      <w:snapToGrid/>
      <w:spacing w:line="240" w:lineRule="atLeast"/>
      <w:ind w:left="566" w:hanging="283"/>
      <w:jc w:val="left"/>
    </w:pPr>
    <w:rPr>
      <w:snapToGrid/>
      <w:sz w:val="20"/>
      <w:lang w:val="en-GB" w:eastAsia="en-US"/>
    </w:rPr>
  </w:style>
  <w:style w:type="paragraph" w:styleId="List3">
    <w:name w:val="List 3"/>
    <w:basedOn w:val="Normal"/>
    <w:semiHidden/>
    <w:unhideWhenUsed/>
    <w:rsid w:val="00485349"/>
    <w:pPr>
      <w:tabs>
        <w:tab w:val="clear" w:pos="431"/>
      </w:tabs>
      <w:suppressAutoHyphens/>
      <w:overflowPunct/>
      <w:adjustRightInd/>
      <w:snapToGrid/>
      <w:spacing w:line="240" w:lineRule="atLeast"/>
      <w:ind w:left="849" w:hanging="283"/>
      <w:jc w:val="left"/>
    </w:pPr>
    <w:rPr>
      <w:snapToGrid/>
      <w:sz w:val="20"/>
      <w:lang w:val="en-GB" w:eastAsia="en-US"/>
    </w:rPr>
  </w:style>
  <w:style w:type="paragraph" w:styleId="List4">
    <w:name w:val="List 4"/>
    <w:basedOn w:val="Normal"/>
    <w:semiHidden/>
    <w:unhideWhenUsed/>
    <w:rsid w:val="00485349"/>
    <w:pPr>
      <w:tabs>
        <w:tab w:val="clear" w:pos="431"/>
      </w:tabs>
      <w:suppressAutoHyphens/>
      <w:overflowPunct/>
      <w:adjustRightInd/>
      <w:snapToGrid/>
      <w:spacing w:line="240" w:lineRule="atLeast"/>
      <w:ind w:left="1132" w:hanging="283"/>
      <w:jc w:val="left"/>
    </w:pPr>
    <w:rPr>
      <w:snapToGrid/>
      <w:sz w:val="20"/>
      <w:lang w:val="en-GB" w:eastAsia="en-US"/>
    </w:rPr>
  </w:style>
  <w:style w:type="paragraph" w:styleId="List5">
    <w:name w:val="List 5"/>
    <w:basedOn w:val="Normal"/>
    <w:semiHidden/>
    <w:unhideWhenUsed/>
    <w:rsid w:val="00485349"/>
    <w:pPr>
      <w:tabs>
        <w:tab w:val="clear" w:pos="431"/>
      </w:tabs>
      <w:suppressAutoHyphens/>
      <w:overflowPunct/>
      <w:adjustRightInd/>
      <w:snapToGrid/>
      <w:spacing w:line="240" w:lineRule="atLeast"/>
      <w:ind w:left="1415" w:hanging="283"/>
      <w:jc w:val="left"/>
    </w:pPr>
    <w:rPr>
      <w:snapToGrid/>
      <w:sz w:val="20"/>
      <w:lang w:val="en-GB" w:eastAsia="en-US"/>
    </w:rPr>
  </w:style>
  <w:style w:type="paragraph" w:styleId="ListBullet2">
    <w:name w:val="List Bullet 2"/>
    <w:basedOn w:val="Normal"/>
    <w:semiHidden/>
    <w:unhideWhenUsed/>
    <w:rsid w:val="00485349"/>
    <w:pPr>
      <w:numPr>
        <w:numId w:val="6"/>
      </w:numPr>
      <w:tabs>
        <w:tab w:val="clear" w:pos="431"/>
      </w:tabs>
      <w:suppressAutoHyphens/>
      <w:overflowPunct/>
      <w:adjustRightInd/>
      <w:snapToGrid/>
      <w:spacing w:line="240" w:lineRule="atLeast"/>
      <w:jc w:val="left"/>
    </w:pPr>
    <w:rPr>
      <w:snapToGrid/>
      <w:sz w:val="20"/>
      <w:lang w:val="en-GB" w:eastAsia="en-US"/>
    </w:rPr>
  </w:style>
  <w:style w:type="paragraph" w:styleId="ListBullet3">
    <w:name w:val="List Bullet 3"/>
    <w:basedOn w:val="Normal"/>
    <w:semiHidden/>
    <w:unhideWhenUsed/>
    <w:rsid w:val="00485349"/>
    <w:pPr>
      <w:numPr>
        <w:numId w:val="7"/>
      </w:numPr>
      <w:tabs>
        <w:tab w:val="clear" w:pos="431"/>
      </w:tabs>
      <w:suppressAutoHyphens/>
      <w:overflowPunct/>
      <w:adjustRightInd/>
      <w:snapToGrid/>
      <w:spacing w:line="240" w:lineRule="atLeast"/>
      <w:jc w:val="left"/>
    </w:pPr>
    <w:rPr>
      <w:snapToGrid/>
      <w:sz w:val="20"/>
      <w:lang w:val="en-GB" w:eastAsia="en-US"/>
    </w:rPr>
  </w:style>
  <w:style w:type="paragraph" w:styleId="ListBullet4">
    <w:name w:val="List Bullet 4"/>
    <w:basedOn w:val="Normal"/>
    <w:semiHidden/>
    <w:unhideWhenUsed/>
    <w:rsid w:val="00485349"/>
    <w:pPr>
      <w:numPr>
        <w:numId w:val="8"/>
      </w:numPr>
      <w:tabs>
        <w:tab w:val="clear" w:pos="431"/>
      </w:tabs>
      <w:suppressAutoHyphens/>
      <w:overflowPunct/>
      <w:adjustRightInd/>
      <w:snapToGrid/>
      <w:spacing w:line="240" w:lineRule="atLeast"/>
      <w:jc w:val="left"/>
    </w:pPr>
    <w:rPr>
      <w:snapToGrid/>
      <w:sz w:val="20"/>
      <w:lang w:val="en-GB" w:eastAsia="en-US"/>
    </w:rPr>
  </w:style>
  <w:style w:type="paragraph" w:styleId="ListBullet5">
    <w:name w:val="List Bullet 5"/>
    <w:basedOn w:val="Normal"/>
    <w:semiHidden/>
    <w:unhideWhenUsed/>
    <w:rsid w:val="00485349"/>
    <w:pPr>
      <w:numPr>
        <w:numId w:val="9"/>
      </w:numPr>
      <w:tabs>
        <w:tab w:val="clear" w:pos="431"/>
      </w:tabs>
      <w:suppressAutoHyphens/>
      <w:overflowPunct/>
      <w:adjustRightInd/>
      <w:snapToGrid/>
      <w:spacing w:line="240" w:lineRule="atLeast"/>
      <w:jc w:val="left"/>
    </w:pPr>
    <w:rPr>
      <w:snapToGrid/>
      <w:sz w:val="20"/>
      <w:lang w:val="en-GB" w:eastAsia="en-US"/>
    </w:rPr>
  </w:style>
  <w:style w:type="paragraph" w:styleId="ListNumber2">
    <w:name w:val="List Number 2"/>
    <w:basedOn w:val="Normal"/>
    <w:semiHidden/>
    <w:unhideWhenUsed/>
    <w:rsid w:val="00485349"/>
    <w:pPr>
      <w:numPr>
        <w:numId w:val="10"/>
      </w:numPr>
      <w:tabs>
        <w:tab w:val="clear" w:pos="431"/>
      </w:tabs>
      <w:suppressAutoHyphens/>
      <w:overflowPunct/>
      <w:adjustRightInd/>
      <w:snapToGrid/>
      <w:spacing w:line="240" w:lineRule="atLeast"/>
      <w:jc w:val="left"/>
    </w:pPr>
    <w:rPr>
      <w:snapToGrid/>
      <w:sz w:val="20"/>
      <w:lang w:val="en-GB" w:eastAsia="en-US"/>
    </w:rPr>
  </w:style>
  <w:style w:type="paragraph" w:styleId="ListNumber3">
    <w:name w:val="List Number 3"/>
    <w:basedOn w:val="Normal"/>
    <w:semiHidden/>
    <w:unhideWhenUsed/>
    <w:rsid w:val="00485349"/>
    <w:pPr>
      <w:numPr>
        <w:numId w:val="4"/>
      </w:numPr>
      <w:tabs>
        <w:tab w:val="clear" w:pos="431"/>
      </w:tabs>
      <w:suppressAutoHyphens/>
      <w:overflowPunct/>
      <w:adjustRightInd/>
      <w:snapToGrid/>
      <w:spacing w:line="240" w:lineRule="atLeast"/>
      <w:jc w:val="left"/>
    </w:pPr>
    <w:rPr>
      <w:snapToGrid/>
      <w:sz w:val="20"/>
      <w:lang w:val="en-GB" w:eastAsia="en-US"/>
    </w:rPr>
  </w:style>
  <w:style w:type="paragraph" w:styleId="ListNumber4">
    <w:name w:val="List Number 4"/>
    <w:basedOn w:val="Normal"/>
    <w:semiHidden/>
    <w:unhideWhenUsed/>
    <w:rsid w:val="00485349"/>
    <w:pPr>
      <w:numPr>
        <w:numId w:val="11"/>
      </w:numPr>
      <w:tabs>
        <w:tab w:val="clear" w:pos="431"/>
      </w:tabs>
      <w:suppressAutoHyphens/>
      <w:overflowPunct/>
      <w:adjustRightInd/>
      <w:snapToGrid/>
      <w:spacing w:line="240" w:lineRule="atLeast"/>
      <w:jc w:val="left"/>
    </w:pPr>
    <w:rPr>
      <w:snapToGrid/>
      <w:sz w:val="20"/>
      <w:lang w:val="en-GB" w:eastAsia="en-US"/>
    </w:rPr>
  </w:style>
  <w:style w:type="paragraph" w:styleId="ListNumber5">
    <w:name w:val="List Number 5"/>
    <w:basedOn w:val="Normal"/>
    <w:semiHidden/>
    <w:unhideWhenUsed/>
    <w:rsid w:val="00485349"/>
    <w:pPr>
      <w:tabs>
        <w:tab w:val="clear" w:pos="431"/>
        <w:tab w:val="num" w:pos="1492"/>
      </w:tabs>
      <w:suppressAutoHyphens/>
      <w:overflowPunct/>
      <w:adjustRightInd/>
      <w:snapToGrid/>
      <w:spacing w:line="240" w:lineRule="atLeast"/>
      <w:ind w:left="1492" w:hanging="360"/>
      <w:jc w:val="left"/>
    </w:pPr>
    <w:rPr>
      <w:snapToGrid/>
      <w:sz w:val="20"/>
      <w:lang w:val="en-GB" w:eastAsia="en-US"/>
    </w:rPr>
  </w:style>
  <w:style w:type="paragraph" w:styleId="Title">
    <w:name w:val="Title"/>
    <w:basedOn w:val="Normal"/>
    <w:link w:val="TitleChar"/>
    <w:qFormat/>
    <w:rsid w:val="00485349"/>
    <w:pPr>
      <w:tabs>
        <w:tab w:val="clear" w:pos="431"/>
      </w:tabs>
      <w:suppressAutoHyphens/>
      <w:overflowPunct/>
      <w:adjustRightInd/>
      <w:snapToGrid/>
      <w:spacing w:before="240" w:after="60" w:line="240" w:lineRule="atLeast"/>
      <w:jc w:val="center"/>
      <w:outlineLvl w:val="0"/>
    </w:pPr>
    <w:rPr>
      <w:rFonts w:ascii="Arial" w:hAnsi="Arial" w:cs="Arial"/>
      <w:b/>
      <w:bCs/>
      <w:snapToGrid/>
      <w:kern w:val="28"/>
      <w:sz w:val="32"/>
      <w:szCs w:val="32"/>
      <w:lang w:val="en-GB" w:eastAsia="en-US"/>
    </w:rPr>
  </w:style>
  <w:style w:type="character" w:customStyle="1" w:styleId="TitleChar">
    <w:name w:val="Title Char"/>
    <w:basedOn w:val="DefaultParagraphFont"/>
    <w:link w:val="Title"/>
    <w:rsid w:val="00485349"/>
    <w:rPr>
      <w:rFonts w:ascii="Arial" w:hAnsi="Arial" w:cs="Arial"/>
      <w:b/>
      <w:bCs/>
      <w:kern w:val="28"/>
      <w:sz w:val="32"/>
      <w:szCs w:val="32"/>
      <w:lang w:val="en-GB" w:eastAsia="en-US"/>
    </w:rPr>
  </w:style>
  <w:style w:type="paragraph" w:styleId="Closing">
    <w:name w:val="Closing"/>
    <w:basedOn w:val="Normal"/>
    <w:link w:val="ClosingChar"/>
    <w:semiHidden/>
    <w:unhideWhenUsed/>
    <w:rsid w:val="00485349"/>
    <w:pPr>
      <w:tabs>
        <w:tab w:val="clear" w:pos="431"/>
      </w:tabs>
      <w:suppressAutoHyphens/>
      <w:overflowPunct/>
      <w:adjustRightInd/>
      <w:snapToGrid/>
      <w:spacing w:line="240" w:lineRule="atLeast"/>
      <w:ind w:left="4252"/>
      <w:jc w:val="left"/>
    </w:pPr>
    <w:rPr>
      <w:snapToGrid/>
      <w:sz w:val="20"/>
      <w:lang w:val="en-GB" w:eastAsia="en-US"/>
    </w:rPr>
  </w:style>
  <w:style w:type="character" w:customStyle="1" w:styleId="ClosingChar">
    <w:name w:val="Closing Char"/>
    <w:basedOn w:val="DefaultParagraphFont"/>
    <w:link w:val="Closing"/>
    <w:semiHidden/>
    <w:rsid w:val="00485349"/>
    <w:rPr>
      <w:lang w:val="en-GB" w:eastAsia="en-US"/>
    </w:rPr>
  </w:style>
  <w:style w:type="paragraph" w:styleId="Signature">
    <w:name w:val="Signature"/>
    <w:basedOn w:val="Normal"/>
    <w:link w:val="SignatureChar"/>
    <w:semiHidden/>
    <w:unhideWhenUsed/>
    <w:rsid w:val="00485349"/>
    <w:pPr>
      <w:tabs>
        <w:tab w:val="clear" w:pos="431"/>
      </w:tabs>
      <w:suppressAutoHyphens/>
      <w:overflowPunct/>
      <w:adjustRightInd/>
      <w:snapToGrid/>
      <w:spacing w:line="240" w:lineRule="atLeast"/>
      <w:ind w:left="4252"/>
      <w:jc w:val="left"/>
    </w:pPr>
    <w:rPr>
      <w:snapToGrid/>
      <w:sz w:val="20"/>
      <w:lang w:val="en-GB" w:eastAsia="en-US"/>
    </w:rPr>
  </w:style>
  <w:style w:type="character" w:customStyle="1" w:styleId="SignatureChar">
    <w:name w:val="Signature Char"/>
    <w:basedOn w:val="DefaultParagraphFont"/>
    <w:link w:val="Signature"/>
    <w:semiHidden/>
    <w:rsid w:val="00485349"/>
    <w:rPr>
      <w:lang w:val="en-GB" w:eastAsia="en-US"/>
    </w:rPr>
  </w:style>
  <w:style w:type="paragraph" w:styleId="BodyText">
    <w:name w:val="Body Text"/>
    <w:basedOn w:val="Normal"/>
    <w:next w:val="Normal"/>
    <w:link w:val="BodyText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BodyTextChar">
    <w:name w:val="Body Text Char"/>
    <w:basedOn w:val="DefaultParagraphFont"/>
    <w:link w:val="BodyText"/>
    <w:semiHidden/>
    <w:rsid w:val="00485349"/>
    <w:rPr>
      <w:lang w:val="en-GB" w:eastAsia="en-US"/>
    </w:rPr>
  </w:style>
  <w:style w:type="paragraph" w:styleId="BodyTextIndent">
    <w:name w:val="Body Text Indent"/>
    <w:basedOn w:val="Normal"/>
    <w:link w:val="BodyTextIndentChar"/>
    <w:semiHidden/>
    <w:unhideWhenUsed/>
    <w:rsid w:val="00485349"/>
    <w:pPr>
      <w:tabs>
        <w:tab w:val="clear" w:pos="431"/>
      </w:tabs>
      <w:suppressAutoHyphens/>
      <w:overflowPunct/>
      <w:adjustRightInd/>
      <w:snapToGrid/>
      <w:spacing w:after="120" w:line="240" w:lineRule="atLeast"/>
      <w:ind w:left="283"/>
      <w:jc w:val="left"/>
    </w:pPr>
    <w:rPr>
      <w:snapToGrid/>
      <w:sz w:val="20"/>
      <w:lang w:val="en-GB" w:eastAsia="en-US"/>
    </w:rPr>
  </w:style>
  <w:style w:type="character" w:customStyle="1" w:styleId="BodyTextIndentChar">
    <w:name w:val="Body Text Indent Char"/>
    <w:basedOn w:val="DefaultParagraphFont"/>
    <w:link w:val="BodyTextIndent"/>
    <w:semiHidden/>
    <w:rsid w:val="00485349"/>
    <w:rPr>
      <w:lang w:val="en-GB" w:eastAsia="en-US"/>
    </w:rPr>
  </w:style>
  <w:style w:type="paragraph" w:styleId="ListContinue">
    <w:name w:val="List Continue"/>
    <w:basedOn w:val="Normal"/>
    <w:semiHidden/>
    <w:unhideWhenUsed/>
    <w:rsid w:val="00485349"/>
    <w:pPr>
      <w:tabs>
        <w:tab w:val="clear" w:pos="431"/>
      </w:tabs>
      <w:suppressAutoHyphens/>
      <w:overflowPunct/>
      <w:adjustRightInd/>
      <w:snapToGrid/>
      <w:spacing w:after="120" w:line="240" w:lineRule="atLeast"/>
      <w:ind w:left="283"/>
      <w:jc w:val="left"/>
    </w:pPr>
    <w:rPr>
      <w:snapToGrid/>
      <w:sz w:val="20"/>
      <w:lang w:val="en-GB" w:eastAsia="en-US"/>
    </w:rPr>
  </w:style>
  <w:style w:type="paragraph" w:styleId="ListContinue2">
    <w:name w:val="List Continue 2"/>
    <w:basedOn w:val="Normal"/>
    <w:semiHidden/>
    <w:unhideWhenUsed/>
    <w:rsid w:val="00485349"/>
    <w:pPr>
      <w:tabs>
        <w:tab w:val="clear" w:pos="431"/>
      </w:tabs>
      <w:suppressAutoHyphens/>
      <w:overflowPunct/>
      <w:adjustRightInd/>
      <w:snapToGrid/>
      <w:spacing w:after="120" w:line="240" w:lineRule="atLeast"/>
      <w:ind w:left="566"/>
      <w:jc w:val="left"/>
    </w:pPr>
    <w:rPr>
      <w:snapToGrid/>
      <w:sz w:val="20"/>
      <w:lang w:val="en-GB" w:eastAsia="en-US"/>
    </w:rPr>
  </w:style>
  <w:style w:type="paragraph" w:styleId="ListContinue3">
    <w:name w:val="List Continue 3"/>
    <w:basedOn w:val="Normal"/>
    <w:semiHidden/>
    <w:unhideWhenUsed/>
    <w:rsid w:val="00485349"/>
    <w:pPr>
      <w:tabs>
        <w:tab w:val="clear" w:pos="431"/>
      </w:tabs>
      <w:suppressAutoHyphens/>
      <w:overflowPunct/>
      <w:adjustRightInd/>
      <w:snapToGrid/>
      <w:spacing w:after="120" w:line="240" w:lineRule="atLeast"/>
      <w:ind w:left="849"/>
      <w:jc w:val="left"/>
    </w:pPr>
    <w:rPr>
      <w:snapToGrid/>
      <w:sz w:val="20"/>
      <w:lang w:val="en-GB" w:eastAsia="en-US"/>
    </w:rPr>
  </w:style>
  <w:style w:type="paragraph" w:styleId="ListContinue4">
    <w:name w:val="List Continue 4"/>
    <w:basedOn w:val="Normal"/>
    <w:semiHidden/>
    <w:unhideWhenUsed/>
    <w:rsid w:val="00485349"/>
    <w:pPr>
      <w:tabs>
        <w:tab w:val="clear" w:pos="431"/>
      </w:tabs>
      <w:suppressAutoHyphens/>
      <w:overflowPunct/>
      <w:adjustRightInd/>
      <w:snapToGrid/>
      <w:spacing w:after="120" w:line="240" w:lineRule="atLeast"/>
      <w:ind w:left="1132"/>
      <w:jc w:val="left"/>
    </w:pPr>
    <w:rPr>
      <w:snapToGrid/>
      <w:sz w:val="20"/>
      <w:lang w:val="en-GB" w:eastAsia="en-US"/>
    </w:rPr>
  </w:style>
  <w:style w:type="paragraph" w:styleId="ListContinue5">
    <w:name w:val="List Continue 5"/>
    <w:basedOn w:val="Normal"/>
    <w:semiHidden/>
    <w:unhideWhenUsed/>
    <w:rsid w:val="00485349"/>
    <w:pPr>
      <w:tabs>
        <w:tab w:val="clear" w:pos="431"/>
      </w:tabs>
      <w:suppressAutoHyphens/>
      <w:overflowPunct/>
      <w:adjustRightInd/>
      <w:snapToGrid/>
      <w:spacing w:after="120" w:line="240" w:lineRule="atLeast"/>
      <w:ind w:left="1415"/>
      <w:jc w:val="left"/>
    </w:pPr>
    <w:rPr>
      <w:snapToGrid/>
      <w:sz w:val="20"/>
      <w:lang w:val="en-GB" w:eastAsia="en-US"/>
    </w:rPr>
  </w:style>
  <w:style w:type="paragraph" w:styleId="MessageHeader">
    <w:name w:val="Message Header"/>
    <w:basedOn w:val="Normal"/>
    <w:link w:val="MessageHeaderChar"/>
    <w:semiHidden/>
    <w:unhideWhenUsed/>
    <w:rsid w:val="00485349"/>
    <w:pPr>
      <w:pBdr>
        <w:top w:val="single" w:sz="6" w:space="1" w:color="auto"/>
        <w:left w:val="single" w:sz="6" w:space="1" w:color="auto"/>
        <w:bottom w:val="single" w:sz="6" w:space="1" w:color="auto"/>
        <w:right w:val="single" w:sz="6" w:space="1" w:color="auto"/>
      </w:pBdr>
      <w:shd w:val="pct20" w:color="auto" w:fill="auto"/>
      <w:tabs>
        <w:tab w:val="clear" w:pos="431"/>
      </w:tabs>
      <w:suppressAutoHyphens/>
      <w:overflowPunct/>
      <w:adjustRightInd/>
      <w:snapToGrid/>
      <w:spacing w:line="240" w:lineRule="atLeast"/>
      <w:ind w:left="1134" w:hanging="1134"/>
      <w:jc w:val="left"/>
    </w:pPr>
    <w:rPr>
      <w:rFonts w:ascii="Arial" w:hAnsi="Arial" w:cs="Arial"/>
      <w:snapToGrid/>
      <w:sz w:val="24"/>
      <w:szCs w:val="24"/>
      <w:lang w:val="en-GB" w:eastAsia="en-US"/>
    </w:rPr>
  </w:style>
  <w:style w:type="character" w:customStyle="1" w:styleId="MessageHeaderChar">
    <w:name w:val="Message Header Char"/>
    <w:basedOn w:val="DefaultParagraphFont"/>
    <w:link w:val="MessageHeader"/>
    <w:semiHidden/>
    <w:rsid w:val="00485349"/>
    <w:rPr>
      <w:rFonts w:ascii="Arial" w:hAnsi="Arial" w:cs="Arial"/>
      <w:sz w:val="24"/>
      <w:szCs w:val="24"/>
      <w:shd w:val="pct20" w:color="auto" w:fill="auto"/>
      <w:lang w:val="en-GB" w:eastAsia="en-US"/>
    </w:rPr>
  </w:style>
  <w:style w:type="paragraph" w:styleId="Subtitle">
    <w:name w:val="Subtitle"/>
    <w:basedOn w:val="Normal"/>
    <w:link w:val="SubtitleChar"/>
    <w:qFormat/>
    <w:rsid w:val="00485349"/>
    <w:pPr>
      <w:tabs>
        <w:tab w:val="clear" w:pos="431"/>
      </w:tabs>
      <w:suppressAutoHyphens/>
      <w:overflowPunct/>
      <w:adjustRightInd/>
      <w:snapToGrid/>
      <w:spacing w:after="60" w:line="240" w:lineRule="atLeast"/>
      <w:jc w:val="center"/>
      <w:outlineLvl w:val="1"/>
    </w:pPr>
    <w:rPr>
      <w:rFonts w:ascii="Arial" w:hAnsi="Arial" w:cs="Arial"/>
      <w:snapToGrid/>
      <w:sz w:val="24"/>
      <w:szCs w:val="24"/>
      <w:lang w:val="en-GB" w:eastAsia="en-US"/>
    </w:rPr>
  </w:style>
  <w:style w:type="character" w:customStyle="1" w:styleId="SubtitleChar">
    <w:name w:val="Subtitle Char"/>
    <w:basedOn w:val="DefaultParagraphFont"/>
    <w:link w:val="Subtitle"/>
    <w:rsid w:val="00485349"/>
    <w:rPr>
      <w:rFonts w:ascii="Arial" w:hAnsi="Arial" w:cs="Arial"/>
      <w:sz w:val="24"/>
      <w:szCs w:val="24"/>
      <w:lang w:val="en-GB" w:eastAsia="en-US"/>
    </w:rPr>
  </w:style>
  <w:style w:type="paragraph" w:styleId="Salutation">
    <w:name w:val="Salutation"/>
    <w:basedOn w:val="Normal"/>
    <w:next w:val="Normal"/>
    <w:link w:val="Salutation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SalutationChar">
    <w:name w:val="Salutation Char"/>
    <w:basedOn w:val="DefaultParagraphFont"/>
    <w:link w:val="Salutation"/>
    <w:semiHidden/>
    <w:rsid w:val="00485349"/>
    <w:rPr>
      <w:lang w:val="en-GB" w:eastAsia="en-US"/>
    </w:rPr>
  </w:style>
  <w:style w:type="paragraph" w:styleId="Date">
    <w:name w:val="Date"/>
    <w:basedOn w:val="Normal"/>
    <w:next w:val="Normal"/>
    <w:link w:val="Date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DateChar">
    <w:name w:val="Date Char"/>
    <w:basedOn w:val="DefaultParagraphFont"/>
    <w:link w:val="Date"/>
    <w:semiHidden/>
    <w:rsid w:val="00485349"/>
    <w:rPr>
      <w:lang w:val="en-GB" w:eastAsia="en-US"/>
    </w:rPr>
  </w:style>
  <w:style w:type="paragraph" w:styleId="BodyTextFirstIndent">
    <w:name w:val="Body Text First Indent"/>
    <w:basedOn w:val="BodyText"/>
    <w:link w:val="BodyTextFirstIndentChar"/>
    <w:semiHidden/>
    <w:unhideWhenUsed/>
    <w:rsid w:val="00485349"/>
    <w:pPr>
      <w:spacing w:after="120"/>
      <w:ind w:firstLine="210"/>
    </w:pPr>
  </w:style>
  <w:style w:type="character" w:customStyle="1" w:styleId="BodyTextFirstIndentChar">
    <w:name w:val="Body Text First Indent Char"/>
    <w:basedOn w:val="BodyTextChar"/>
    <w:link w:val="BodyTextFirstIndent"/>
    <w:semiHidden/>
    <w:rsid w:val="00485349"/>
    <w:rPr>
      <w:lang w:val="en-GB" w:eastAsia="en-US"/>
    </w:rPr>
  </w:style>
  <w:style w:type="paragraph" w:styleId="BodyTextFirstIndent2">
    <w:name w:val="Body Text First Indent 2"/>
    <w:basedOn w:val="BodyTextIndent"/>
    <w:link w:val="BodyTextFirstIndent2Char"/>
    <w:semiHidden/>
    <w:unhideWhenUsed/>
    <w:rsid w:val="00485349"/>
    <w:pPr>
      <w:ind w:firstLine="210"/>
    </w:pPr>
  </w:style>
  <w:style w:type="character" w:customStyle="1" w:styleId="BodyTextFirstIndent2Char">
    <w:name w:val="Body Text First Indent 2 Char"/>
    <w:basedOn w:val="BodyTextIndentChar"/>
    <w:link w:val="BodyTextFirstIndent2"/>
    <w:semiHidden/>
    <w:rsid w:val="00485349"/>
    <w:rPr>
      <w:lang w:val="en-GB" w:eastAsia="en-US"/>
    </w:rPr>
  </w:style>
  <w:style w:type="paragraph" w:styleId="NoteHeading">
    <w:name w:val="Note Heading"/>
    <w:basedOn w:val="Normal"/>
    <w:next w:val="Normal"/>
    <w:link w:val="NoteHeading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NoteHeadingChar">
    <w:name w:val="Note Heading Char"/>
    <w:basedOn w:val="DefaultParagraphFont"/>
    <w:link w:val="NoteHeading"/>
    <w:semiHidden/>
    <w:rsid w:val="00485349"/>
    <w:rPr>
      <w:lang w:val="en-GB" w:eastAsia="en-US"/>
    </w:rPr>
  </w:style>
  <w:style w:type="paragraph" w:styleId="BodyText2">
    <w:name w:val="Body Text 2"/>
    <w:basedOn w:val="Normal"/>
    <w:link w:val="BodyText2Char"/>
    <w:semiHidden/>
    <w:unhideWhenUsed/>
    <w:rsid w:val="00485349"/>
    <w:pPr>
      <w:tabs>
        <w:tab w:val="clear" w:pos="431"/>
      </w:tabs>
      <w:suppressAutoHyphens/>
      <w:overflowPunct/>
      <w:adjustRightInd/>
      <w:snapToGrid/>
      <w:spacing w:after="120" w:line="480" w:lineRule="auto"/>
      <w:jc w:val="left"/>
    </w:pPr>
    <w:rPr>
      <w:snapToGrid/>
      <w:sz w:val="20"/>
      <w:lang w:val="en-GB" w:eastAsia="en-US"/>
    </w:rPr>
  </w:style>
  <w:style w:type="character" w:customStyle="1" w:styleId="BodyText2Char">
    <w:name w:val="Body Text 2 Char"/>
    <w:basedOn w:val="DefaultParagraphFont"/>
    <w:link w:val="BodyText2"/>
    <w:semiHidden/>
    <w:rsid w:val="00485349"/>
    <w:rPr>
      <w:lang w:val="en-GB" w:eastAsia="en-US"/>
    </w:rPr>
  </w:style>
  <w:style w:type="paragraph" w:styleId="BodyText3">
    <w:name w:val="Body Text 3"/>
    <w:basedOn w:val="Normal"/>
    <w:link w:val="BodyText3Char"/>
    <w:semiHidden/>
    <w:unhideWhenUsed/>
    <w:rsid w:val="00485349"/>
    <w:pPr>
      <w:tabs>
        <w:tab w:val="clear" w:pos="431"/>
      </w:tabs>
      <w:suppressAutoHyphens/>
      <w:overflowPunct/>
      <w:adjustRightInd/>
      <w:snapToGrid/>
      <w:spacing w:after="120" w:line="240" w:lineRule="atLeast"/>
      <w:jc w:val="left"/>
    </w:pPr>
    <w:rPr>
      <w:snapToGrid/>
      <w:sz w:val="16"/>
      <w:szCs w:val="16"/>
      <w:lang w:val="en-GB" w:eastAsia="en-US"/>
    </w:rPr>
  </w:style>
  <w:style w:type="character" w:customStyle="1" w:styleId="BodyText3Char">
    <w:name w:val="Body Text 3 Char"/>
    <w:basedOn w:val="DefaultParagraphFont"/>
    <w:link w:val="BodyText3"/>
    <w:semiHidden/>
    <w:rsid w:val="00485349"/>
    <w:rPr>
      <w:sz w:val="16"/>
      <w:szCs w:val="16"/>
      <w:lang w:val="en-GB" w:eastAsia="en-US"/>
    </w:rPr>
  </w:style>
  <w:style w:type="paragraph" w:styleId="BodyTextIndent2">
    <w:name w:val="Body Text Indent 2"/>
    <w:basedOn w:val="Normal"/>
    <w:link w:val="BodyTextIndent2Char"/>
    <w:semiHidden/>
    <w:unhideWhenUsed/>
    <w:rsid w:val="00485349"/>
    <w:pPr>
      <w:tabs>
        <w:tab w:val="clear" w:pos="431"/>
      </w:tabs>
      <w:suppressAutoHyphens/>
      <w:overflowPunct/>
      <w:adjustRightInd/>
      <w:snapToGrid/>
      <w:spacing w:after="120" w:line="480" w:lineRule="auto"/>
      <w:ind w:left="283"/>
      <w:jc w:val="left"/>
    </w:pPr>
    <w:rPr>
      <w:snapToGrid/>
      <w:sz w:val="20"/>
      <w:lang w:val="en-GB" w:eastAsia="en-US"/>
    </w:rPr>
  </w:style>
  <w:style w:type="character" w:customStyle="1" w:styleId="BodyTextIndent2Char">
    <w:name w:val="Body Text Indent 2 Char"/>
    <w:basedOn w:val="DefaultParagraphFont"/>
    <w:link w:val="BodyTextIndent2"/>
    <w:semiHidden/>
    <w:rsid w:val="00485349"/>
    <w:rPr>
      <w:lang w:val="en-GB" w:eastAsia="en-US"/>
    </w:rPr>
  </w:style>
  <w:style w:type="paragraph" w:styleId="BodyTextIndent3">
    <w:name w:val="Body Text Indent 3"/>
    <w:basedOn w:val="Normal"/>
    <w:link w:val="BodyTextIndent3Char"/>
    <w:semiHidden/>
    <w:unhideWhenUsed/>
    <w:rsid w:val="00485349"/>
    <w:pPr>
      <w:tabs>
        <w:tab w:val="clear" w:pos="431"/>
      </w:tabs>
      <w:suppressAutoHyphens/>
      <w:overflowPunct/>
      <w:adjustRightInd/>
      <w:snapToGrid/>
      <w:spacing w:after="120" w:line="240" w:lineRule="atLeast"/>
      <w:ind w:left="283"/>
      <w:jc w:val="left"/>
    </w:pPr>
    <w:rPr>
      <w:snapToGrid/>
      <w:sz w:val="16"/>
      <w:szCs w:val="16"/>
      <w:lang w:val="en-GB" w:eastAsia="en-US"/>
    </w:rPr>
  </w:style>
  <w:style w:type="character" w:customStyle="1" w:styleId="BodyTextIndent3Char">
    <w:name w:val="Body Text Indent 3 Char"/>
    <w:basedOn w:val="DefaultParagraphFont"/>
    <w:link w:val="BodyTextIndent3"/>
    <w:semiHidden/>
    <w:rsid w:val="00485349"/>
    <w:rPr>
      <w:sz w:val="16"/>
      <w:szCs w:val="16"/>
      <w:lang w:val="en-GB" w:eastAsia="en-US"/>
    </w:rPr>
  </w:style>
  <w:style w:type="paragraph" w:styleId="BlockText">
    <w:name w:val="Block Text"/>
    <w:basedOn w:val="Normal"/>
    <w:semiHidden/>
    <w:unhideWhenUsed/>
    <w:rsid w:val="00485349"/>
    <w:pPr>
      <w:tabs>
        <w:tab w:val="clear" w:pos="431"/>
      </w:tabs>
      <w:suppressAutoHyphens/>
      <w:overflowPunct/>
      <w:adjustRightInd/>
      <w:snapToGrid/>
      <w:spacing w:line="240" w:lineRule="atLeast"/>
      <w:ind w:left="1440" w:right="1440"/>
      <w:jc w:val="left"/>
    </w:pPr>
    <w:rPr>
      <w:snapToGrid/>
      <w:sz w:val="20"/>
      <w:lang w:val="en-GB" w:eastAsia="en-US"/>
    </w:rPr>
  </w:style>
  <w:style w:type="paragraph" w:styleId="PlainText">
    <w:name w:val="Plain Text"/>
    <w:basedOn w:val="Normal"/>
    <w:link w:val="PlainTextChar"/>
    <w:semiHidden/>
    <w:unhideWhenUsed/>
    <w:rsid w:val="00485349"/>
    <w:pPr>
      <w:tabs>
        <w:tab w:val="clear" w:pos="431"/>
      </w:tabs>
      <w:suppressAutoHyphens/>
      <w:overflowPunct/>
      <w:adjustRightInd/>
      <w:snapToGrid/>
      <w:spacing w:line="240" w:lineRule="atLeast"/>
      <w:jc w:val="left"/>
    </w:pPr>
    <w:rPr>
      <w:rFonts w:cs="Courier New"/>
      <w:snapToGrid/>
      <w:sz w:val="20"/>
      <w:lang w:val="en-GB" w:eastAsia="en-US"/>
    </w:rPr>
  </w:style>
  <w:style w:type="character" w:customStyle="1" w:styleId="PlainTextChar">
    <w:name w:val="Plain Text Char"/>
    <w:basedOn w:val="DefaultParagraphFont"/>
    <w:link w:val="PlainText"/>
    <w:semiHidden/>
    <w:rsid w:val="00485349"/>
    <w:rPr>
      <w:rFonts w:cs="Courier New"/>
      <w:lang w:val="en-GB" w:eastAsia="en-US"/>
    </w:rPr>
  </w:style>
  <w:style w:type="paragraph" w:styleId="E-mailSignature">
    <w:name w:val="E-mail Signature"/>
    <w:basedOn w:val="Normal"/>
    <w:link w:val="E-mailSignatureChar"/>
    <w:semiHidden/>
    <w:unhideWhenUsed/>
    <w:rsid w:val="00485349"/>
    <w:pPr>
      <w:tabs>
        <w:tab w:val="clear" w:pos="431"/>
      </w:tabs>
      <w:suppressAutoHyphens/>
      <w:overflowPunct/>
      <w:adjustRightInd/>
      <w:snapToGrid/>
      <w:spacing w:line="240" w:lineRule="atLeast"/>
      <w:jc w:val="left"/>
    </w:pPr>
    <w:rPr>
      <w:snapToGrid/>
      <w:sz w:val="20"/>
      <w:lang w:val="en-GB" w:eastAsia="en-US"/>
    </w:rPr>
  </w:style>
  <w:style w:type="character" w:customStyle="1" w:styleId="E-mailSignatureChar">
    <w:name w:val="E-mail Signature Char"/>
    <w:basedOn w:val="DefaultParagraphFont"/>
    <w:link w:val="E-mailSignature"/>
    <w:semiHidden/>
    <w:rsid w:val="00485349"/>
    <w:rPr>
      <w:lang w:val="en-GB" w:eastAsia="en-US"/>
    </w:rPr>
  </w:style>
  <w:style w:type="paragraph" w:styleId="CommentSubject">
    <w:name w:val="annotation subject"/>
    <w:basedOn w:val="CommentText"/>
    <w:next w:val="CommentText"/>
    <w:link w:val="CommentSubjectChar"/>
    <w:semiHidden/>
    <w:unhideWhenUsed/>
    <w:rsid w:val="00485349"/>
    <w:rPr>
      <w:b/>
      <w:bCs/>
    </w:rPr>
  </w:style>
  <w:style w:type="character" w:customStyle="1" w:styleId="CommentSubjectChar">
    <w:name w:val="Comment Subject Char"/>
    <w:basedOn w:val="CommentTextChar"/>
    <w:link w:val="CommentSubject"/>
    <w:semiHidden/>
    <w:rsid w:val="00485349"/>
    <w:rPr>
      <w:b/>
      <w:bCs/>
      <w:lang w:val="en-GB" w:eastAsia="en-US"/>
    </w:rPr>
  </w:style>
  <w:style w:type="paragraph" w:styleId="ListParagraph">
    <w:name w:val="List Paragraph"/>
    <w:basedOn w:val="Normal"/>
    <w:qFormat/>
    <w:rsid w:val="00485349"/>
    <w:pPr>
      <w:tabs>
        <w:tab w:val="clear" w:pos="431"/>
      </w:tabs>
      <w:overflowPunct/>
      <w:adjustRightInd/>
      <w:snapToGrid/>
      <w:spacing w:line="240" w:lineRule="auto"/>
      <w:ind w:left="720"/>
    </w:pPr>
    <w:rPr>
      <w:snapToGrid/>
      <w:sz w:val="24"/>
      <w:szCs w:val="24"/>
      <w:lang w:eastAsia="en-US"/>
    </w:rPr>
  </w:style>
  <w:style w:type="paragraph" w:customStyle="1" w:styleId="HMG">
    <w:name w:val="_ H __M_G"/>
    <w:basedOn w:val="Normal"/>
    <w:next w:val="Normal"/>
    <w:rsid w:val="00485349"/>
    <w:pPr>
      <w:keepNext/>
      <w:keepLines/>
      <w:tabs>
        <w:tab w:val="clear" w:pos="431"/>
        <w:tab w:val="right" w:pos="851"/>
      </w:tabs>
      <w:suppressAutoHyphens/>
      <w:overflowPunct/>
      <w:adjustRightInd/>
      <w:snapToGrid/>
      <w:spacing w:before="240" w:after="240" w:line="360" w:lineRule="exact"/>
      <w:ind w:left="1134" w:right="1134" w:hanging="1134"/>
      <w:jc w:val="left"/>
    </w:pPr>
    <w:rPr>
      <w:b/>
      <w:snapToGrid/>
      <w:sz w:val="34"/>
      <w:lang w:val="en-GB" w:eastAsia="en-US"/>
    </w:rPr>
  </w:style>
  <w:style w:type="character" w:customStyle="1" w:styleId="HChGChar">
    <w:name w:val="_ H _Ch_G Char"/>
    <w:link w:val="HChG"/>
    <w:locked/>
    <w:rsid w:val="00485349"/>
    <w:rPr>
      <w:b/>
      <w:sz w:val="28"/>
      <w:lang w:val="en-GB" w:eastAsia="en-US"/>
    </w:rPr>
  </w:style>
  <w:style w:type="paragraph" w:customStyle="1" w:styleId="HChG">
    <w:name w:val="_ H _Ch_G"/>
    <w:basedOn w:val="Normal"/>
    <w:next w:val="Normal"/>
    <w:link w:val="HChGChar"/>
    <w:rsid w:val="00485349"/>
    <w:pPr>
      <w:keepNext/>
      <w:keepLines/>
      <w:tabs>
        <w:tab w:val="clear" w:pos="431"/>
        <w:tab w:val="right" w:pos="851"/>
      </w:tabs>
      <w:suppressAutoHyphens/>
      <w:overflowPunct/>
      <w:adjustRightInd/>
      <w:snapToGrid/>
      <w:spacing w:before="360" w:after="240" w:line="300" w:lineRule="exact"/>
      <w:ind w:left="1134" w:right="1134" w:hanging="1134"/>
      <w:jc w:val="left"/>
    </w:pPr>
    <w:rPr>
      <w:b/>
      <w:snapToGrid/>
      <w:sz w:val="28"/>
      <w:lang w:val="en-GB" w:eastAsia="en-US"/>
    </w:rPr>
  </w:style>
  <w:style w:type="character" w:customStyle="1" w:styleId="SingleTxtGChar">
    <w:name w:val="_ Single Txt_G Char"/>
    <w:link w:val="SingleTxtG"/>
    <w:locked/>
    <w:rsid w:val="00485349"/>
    <w:rPr>
      <w:lang w:val="en-GB" w:eastAsia="en-US"/>
    </w:rPr>
  </w:style>
  <w:style w:type="paragraph" w:customStyle="1" w:styleId="SingleTxtG">
    <w:name w:val="_ Single Txt_G"/>
    <w:basedOn w:val="Normal"/>
    <w:link w:val="SingleTxtGChar"/>
    <w:qFormat/>
    <w:rsid w:val="00485349"/>
    <w:pPr>
      <w:tabs>
        <w:tab w:val="clear" w:pos="431"/>
      </w:tabs>
      <w:suppressAutoHyphens/>
      <w:overflowPunct/>
      <w:adjustRightInd/>
      <w:snapToGrid/>
      <w:spacing w:after="120" w:line="240" w:lineRule="atLeast"/>
      <w:ind w:left="1134" w:right="1134"/>
    </w:pPr>
    <w:rPr>
      <w:snapToGrid/>
      <w:sz w:val="20"/>
      <w:lang w:val="en-GB" w:eastAsia="en-US"/>
    </w:rPr>
  </w:style>
  <w:style w:type="paragraph" w:customStyle="1" w:styleId="SMG">
    <w:name w:val="__S_M_G"/>
    <w:basedOn w:val="Normal"/>
    <w:next w:val="Normal"/>
    <w:rsid w:val="00485349"/>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SLG">
    <w:name w:val="__S_L_G"/>
    <w:basedOn w:val="Normal"/>
    <w:next w:val="Normal"/>
    <w:rsid w:val="00485349"/>
    <w:pPr>
      <w:keepNext/>
      <w:keepLines/>
      <w:tabs>
        <w:tab w:val="clear" w:pos="431"/>
      </w:tabs>
      <w:suppressAutoHyphens/>
      <w:overflowPunct/>
      <w:adjustRightInd/>
      <w:snapToGrid/>
      <w:spacing w:before="240" w:after="240" w:line="580" w:lineRule="exact"/>
      <w:ind w:left="1134" w:right="1134"/>
      <w:jc w:val="left"/>
    </w:pPr>
    <w:rPr>
      <w:b/>
      <w:snapToGrid/>
      <w:sz w:val="56"/>
      <w:lang w:val="en-GB" w:eastAsia="en-US"/>
    </w:rPr>
  </w:style>
  <w:style w:type="paragraph" w:customStyle="1" w:styleId="SSG">
    <w:name w:val="__S_S_G"/>
    <w:basedOn w:val="Normal"/>
    <w:next w:val="Normal"/>
    <w:rsid w:val="00485349"/>
    <w:pPr>
      <w:keepNext/>
      <w:keepLines/>
      <w:tabs>
        <w:tab w:val="clear" w:pos="431"/>
      </w:tabs>
      <w:suppressAutoHyphens/>
      <w:overflowPunct/>
      <w:adjustRightInd/>
      <w:snapToGrid/>
      <w:spacing w:before="240" w:after="240" w:line="300" w:lineRule="exact"/>
      <w:ind w:left="1134" w:right="1134"/>
      <w:jc w:val="left"/>
    </w:pPr>
    <w:rPr>
      <w:b/>
      <w:snapToGrid/>
      <w:sz w:val="28"/>
      <w:lang w:val="en-GB" w:eastAsia="en-US"/>
    </w:rPr>
  </w:style>
  <w:style w:type="paragraph" w:customStyle="1" w:styleId="XLargeG">
    <w:name w:val="__XLarge_G"/>
    <w:basedOn w:val="Normal"/>
    <w:next w:val="Normal"/>
    <w:rsid w:val="00485349"/>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Bullet1G">
    <w:name w:val="_Bullet 1_G"/>
    <w:basedOn w:val="Normal"/>
    <w:rsid w:val="00485349"/>
    <w:pPr>
      <w:numPr>
        <w:numId w:val="13"/>
      </w:numPr>
      <w:tabs>
        <w:tab w:val="clear" w:pos="431"/>
      </w:tabs>
      <w:suppressAutoHyphens/>
      <w:overflowPunct/>
      <w:adjustRightInd/>
      <w:snapToGrid/>
      <w:spacing w:after="120" w:line="240" w:lineRule="atLeast"/>
      <w:ind w:right="1134"/>
    </w:pPr>
    <w:rPr>
      <w:snapToGrid/>
      <w:sz w:val="20"/>
      <w:lang w:val="en-GB" w:eastAsia="en-US"/>
    </w:rPr>
  </w:style>
  <w:style w:type="paragraph" w:customStyle="1" w:styleId="Bullet2G">
    <w:name w:val="_Bullet 2_G"/>
    <w:basedOn w:val="Normal"/>
    <w:rsid w:val="00485349"/>
    <w:pPr>
      <w:numPr>
        <w:numId w:val="14"/>
      </w:numPr>
      <w:tabs>
        <w:tab w:val="clear" w:pos="431"/>
      </w:tabs>
      <w:suppressAutoHyphens/>
      <w:overflowPunct/>
      <w:adjustRightInd/>
      <w:snapToGrid/>
      <w:spacing w:after="120" w:line="240" w:lineRule="atLeast"/>
      <w:ind w:right="1134"/>
    </w:pPr>
    <w:rPr>
      <w:snapToGrid/>
      <w:sz w:val="20"/>
      <w:lang w:val="en-GB" w:eastAsia="en-US"/>
    </w:rPr>
  </w:style>
  <w:style w:type="character" w:customStyle="1" w:styleId="H1GChar">
    <w:name w:val="_ H_1_G Char"/>
    <w:link w:val="H1G"/>
    <w:locked/>
    <w:rsid w:val="00485349"/>
    <w:rPr>
      <w:b/>
      <w:sz w:val="24"/>
      <w:lang w:val="en-GB" w:eastAsia="en-US"/>
    </w:rPr>
  </w:style>
  <w:style w:type="paragraph" w:customStyle="1" w:styleId="H1G">
    <w:name w:val="_ H_1_G"/>
    <w:basedOn w:val="Normal"/>
    <w:next w:val="Normal"/>
    <w:link w:val="H1GChar"/>
    <w:rsid w:val="00485349"/>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character" w:customStyle="1" w:styleId="H23GChar">
    <w:name w:val="_ H_2/3_G Char"/>
    <w:link w:val="H23G"/>
    <w:locked/>
    <w:rsid w:val="00485349"/>
    <w:rPr>
      <w:b/>
      <w:lang w:val="en-GB" w:eastAsia="en-US"/>
    </w:rPr>
  </w:style>
  <w:style w:type="paragraph" w:customStyle="1" w:styleId="H23G">
    <w:name w:val="_ H_2/3_G"/>
    <w:basedOn w:val="Normal"/>
    <w:next w:val="Normal"/>
    <w:link w:val="H23GChar"/>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paragraph" w:customStyle="1" w:styleId="H4G">
    <w:name w:val="_ H_4_G"/>
    <w:basedOn w:val="Normal"/>
    <w:next w:val="Normal"/>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i/>
      <w:snapToGrid/>
      <w:sz w:val="20"/>
      <w:lang w:val="en-GB" w:eastAsia="en-US"/>
    </w:rPr>
  </w:style>
  <w:style w:type="paragraph" w:customStyle="1" w:styleId="H56G">
    <w:name w:val="_ H_5/6_G"/>
    <w:basedOn w:val="Normal"/>
    <w:next w:val="Normal"/>
    <w:rsid w:val="00485349"/>
    <w:pPr>
      <w:keepNext/>
      <w:keepLines/>
      <w:tabs>
        <w:tab w:val="clear" w:pos="431"/>
        <w:tab w:val="right" w:pos="851"/>
      </w:tabs>
      <w:suppressAutoHyphens/>
      <w:overflowPunct/>
      <w:adjustRightInd/>
      <w:snapToGrid/>
      <w:spacing w:before="240" w:after="120" w:line="240" w:lineRule="exact"/>
      <w:ind w:left="1134" w:right="1134" w:hanging="1134"/>
      <w:jc w:val="left"/>
    </w:pPr>
    <w:rPr>
      <w:snapToGrid/>
      <w:sz w:val="20"/>
      <w:lang w:val="en-GB" w:eastAsia="en-US"/>
    </w:rPr>
  </w:style>
  <w:style w:type="paragraph" w:customStyle="1" w:styleId="Nummerierung1">
    <w:name w:val="Nummerierung 1"/>
    <w:basedOn w:val="Normal"/>
    <w:rsid w:val="00485349"/>
    <w:pPr>
      <w:numPr>
        <w:numId w:val="15"/>
      </w:numPr>
      <w:tabs>
        <w:tab w:val="clear" w:pos="431"/>
      </w:tabs>
      <w:overflowPunct/>
      <w:adjustRightInd/>
      <w:snapToGrid/>
      <w:spacing w:line="240" w:lineRule="auto"/>
    </w:pPr>
    <w:rPr>
      <w:snapToGrid/>
      <w:sz w:val="24"/>
      <w:szCs w:val="24"/>
      <w:lang w:eastAsia="en-US"/>
    </w:rPr>
  </w:style>
  <w:style w:type="paragraph" w:customStyle="1" w:styleId="Default">
    <w:name w:val="Default"/>
    <w:rsid w:val="00485349"/>
    <w:pPr>
      <w:widowControl w:val="0"/>
      <w:autoSpaceDE w:val="0"/>
      <w:autoSpaceDN w:val="0"/>
      <w:adjustRightInd w:val="0"/>
    </w:pPr>
    <w:rPr>
      <w:color w:val="000000"/>
      <w:sz w:val="24"/>
      <w:szCs w:val="24"/>
      <w:lang w:eastAsia="en-US"/>
    </w:rPr>
  </w:style>
  <w:style w:type="paragraph" w:customStyle="1" w:styleId="Normalcentr1">
    <w:name w:val="Normal centré1"/>
    <w:basedOn w:val="Normal"/>
    <w:rsid w:val="00485349"/>
    <w:pPr>
      <w:tabs>
        <w:tab w:val="clear" w:pos="431"/>
      </w:tabs>
      <w:suppressAutoHyphens/>
      <w:overflowPunct/>
      <w:adjustRightInd/>
      <w:snapToGrid/>
      <w:spacing w:line="240" w:lineRule="auto"/>
      <w:ind w:left="-567" w:right="282"/>
    </w:pPr>
    <w:rPr>
      <w:bCs/>
      <w:snapToGrid/>
      <w:sz w:val="24"/>
      <w:lang w:val="en-GB" w:eastAsia="ar-SA"/>
    </w:rPr>
  </w:style>
  <w:style w:type="paragraph" w:customStyle="1" w:styleId="2Para">
    <w:name w:val="2Para"/>
    <w:basedOn w:val="Normal"/>
    <w:rsid w:val="00485349"/>
    <w:pPr>
      <w:numPr>
        <w:ilvl w:val="1"/>
        <w:numId w:val="16"/>
      </w:numPr>
      <w:tabs>
        <w:tab w:val="clear" w:pos="431"/>
        <w:tab w:val="left" w:pos="1440"/>
      </w:tabs>
      <w:overflowPunct/>
      <w:adjustRightInd/>
      <w:snapToGrid/>
      <w:spacing w:before="260" w:after="260" w:line="240" w:lineRule="auto"/>
    </w:pPr>
    <w:rPr>
      <w:snapToGrid/>
      <w:sz w:val="22"/>
      <w:szCs w:val="22"/>
      <w:lang w:val="en-GB" w:eastAsia="en-US"/>
    </w:rPr>
  </w:style>
  <w:style w:type="paragraph" w:customStyle="1" w:styleId="3Para">
    <w:name w:val="3Para"/>
    <w:basedOn w:val="Normal"/>
    <w:rsid w:val="00485349"/>
    <w:pPr>
      <w:numPr>
        <w:ilvl w:val="2"/>
        <w:numId w:val="16"/>
      </w:numPr>
      <w:tabs>
        <w:tab w:val="clear" w:pos="431"/>
        <w:tab w:val="left" w:pos="1440"/>
      </w:tabs>
      <w:overflowPunct/>
      <w:autoSpaceDE w:val="0"/>
      <w:autoSpaceDN w:val="0"/>
      <w:snapToGrid/>
      <w:spacing w:before="260" w:after="260" w:line="240" w:lineRule="auto"/>
    </w:pPr>
    <w:rPr>
      <w:snapToGrid/>
      <w:sz w:val="22"/>
      <w:szCs w:val="24"/>
      <w:lang w:val="en-GB" w:eastAsia="en-US"/>
    </w:rPr>
  </w:style>
  <w:style w:type="paragraph" w:customStyle="1" w:styleId="4Para">
    <w:name w:val="4Para"/>
    <w:basedOn w:val="Normal"/>
    <w:rsid w:val="00485349"/>
    <w:pPr>
      <w:numPr>
        <w:ilvl w:val="3"/>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5Para">
    <w:name w:val="5Para"/>
    <w:basedOn w:val="Normal"/>
    <w:rsid w:val="00485349"/>
    <w:pPr>
      <w:numPr>
        <w:ilvl w:val="4"/>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6Para">
    <w:name w:val="6Para"/>
    <w:basedOn w:val="Normal"/>
    <w:rsid w:val="00485349"/>
    <w:pPr>
      <w:numPr>
        <w:ilvl w:val="5"/>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7Para">
    <w:name w:val="7Para"/>
    <w:basedOn w:val="Normal"/>
    <w:rsid w:val="00485349"/>
    <w:pPr>
      <w:numPr>
        <w:ilvl w:val="6"/>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8Para">
    <w:name w:val="8Para"/>
    <w:basedOn w:val="Normal"/>
    <w:rsid w:val="00485349"/>
    <w:pPr>
      <w:numPr>
        <w:ilvl w:val="7"/>
        <w:numId w:val="16"/>
      </w:numPr>
      <w:tabs>
        <w:tab w:val="clear" w:pos="431"/>
        <w:tab w:val="left" w:pos="1440"/>
      </w:tabs>
      <w:overflowPunct/>
      <w:adjustRightInd/>
      <w:snapToGrid/>
      <w:spacing w:before="260" w:after="260" w:line="240" w:lineRule="auto"/>
    </w:pPr>
    <w:rPr>
      <w:snapToGrid/>
      <w:sz w:val="22"/>
      <w:szCs w:val="24"/>
      <w:lang w:val="en-GB" w:eastAsia="en-US"/>
    </w:rPr>
  </w:style>
  <w:style w:type="paragraph" w:customStyle="1" w:styleId="1Heading">
    <w:name w:val="1Heading"/>
    <w:basedOn w:val="TOC1"/>
    <w:next w:val="2Para"/>
    <w:rsid w:val="00485349"/>
    <w:pPr>
      <w:keepNext/>
      <w:numPr>
        <w:numId w:val="16"/>
      </w:numPr>
      <w:tabs>
        <w:tab w:val="num" w:pos="360"/>
      </w:tabs>
      <w:suppressAutoHyphens w:val="0"/>
      <w:spacing w:before="520" w:after="260" w:line="240" w:lineRule="auto"/>
      <w:ind w:left="0" w:right="2880" w:firstLine="0"/>
      <w:jc w:val="both"/>
      <w:outlineLvl w:val="0"/>
    </w:pPr>
    <w:rPr>
      <w:b/>
      <w:caps/>
      <w:sz w:val="22"/>
      <w:szCs w:val="22"/>
    </w:rPr>
  </w:style>
  <w:style w:type="paragraph" w:customStyle="1" w:styleId="Docs">
    <w:name w:val="Docs"/>
    <w:basedOn w:val="Normal"/>
    <w:rsid w:val="00485349"/>
    <w:pPr>
      <w:keepNext/>
      <w:widowControl w:val="0"/>
      <w:tabs>
        <w:tab w:val="clear" w:pos="431"/>
      </w:tabs>
      <w:suppressAutoHyphens/>
      <w:overflowPunct/>
      <w:autoSpaceDN w:val="0"/>
      <w:adjustRightInd/>
      <w:snapToGrid/>
      <w:spacing w:after="240" w:line="240" w:lineRule="auto"/>
      <w:jc w:val="left"/>
    </w:pPr>
    <w:rPr>
      <w:rFonts w:eastAsia="Lucida Sans Unicode"/>
      <w:snapToGrid/>
      <w:kern w:val="3"/>
      <w:sz w:val="24"/>
      <w:szCs w:val="24"/>
      <w:lang w:eastAsia="en-US"/>
    </w:rPr>
  </w:style>
  <w:style w:type="paragraph" w:customStyle="1" w:styleId="ParaNoG">
    <w:name w:val="_ParaNo._G"/>
    <w:basedOn w:val="SingleTxtG"/>
    <w:rsid w:val="00485349"/>
  </w:style>
  <w:style w:type="character" w:styleId="CommentReference">
    <w:name w:val="annotation reference"/>
    <w:semiHidden/>
    <w:unhideWhenUsed/>
    <w:rsid w:val="00485349"/>
    <w:rPr>
      <w:sz w:val="6"/>
    </w:rPr>
  </w:style>
  <w:style w:type="character" w:styleId="LineNumber">
    <w:name w:val="line number"/>
    <w:semiHidden/>
    <w:unhideWhenUsed/>
    <w:rsid w:val="00485349"/>
    <w:rPr>
      <w:sz w:val="14"/>
    </w:rPr>
  </w:style>
  <w:style w:type="character" w:customStyle="1" w:styleId="zzmpTrailerItem">
    <w:name w:val="zzmpTrailerItem"/>
    <w:rsid w:val="00485349"/>
    <w:rPr>
      <w:rFonts w:ascii="Times New Roman" w:hAnsi="Times New Roman" w:cs="Times New Roman" w:hint="default"/>
      <w:b w:val="0"/>
      <w:bCs w:val="0"/>
      <w:i w:val="0"/>
      <w:iCs w:val="0"/>
      <w:caps w:val="0"/>
      <w:smallCaps w:val="0"/>
      <w:strike w:val="0"/>
      <w:dstrike w:val="0"/>
      <w:noProof/>
      <w:vanish w:val="0"/>
      <w:webHidden w:val="0"/>
      <w:color w:val="auto"/>
      <w:spacing w:val="0"/>
      <w:position w:val="0"/>
      <w:sz w:val="1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C3241789">
    <w:name w:val="SC.3.241789"/>
    <w:rsid w:val="00485349"/>
    <w:rPr>
      <w:rFonts w:ascii="Times Ten" w:hAnsi="Times Ten" w:cs="Times Ten" w:hint="default"/>
      <w:color w:val="000000"/>
      <w:sz w:val="20"/>
      <w:szCs w:val="20"/>
    </w:rPr>
  </w:style>
  <w:style w:type="character" w:customStyle="1" w:styleId="SingleTxtGCar">
    <w:name w:val="_ Single Txt_G Car"/>
    <w:rsid w:val="00485349"/>
    <w:rPr>
      <w:lang w:val="en-GB" w:eastAsia="en-US"/>
    </w:rPr>
  </w:style>
  <w:style w:type="character" w:customStyle="1" w:styleId="SingleTxtGZchnZchn">
    <w:name w:val="_ Single Txt_G Zchn Zchn"/>
    <w:rsid w:val="00485349"/>
    <w:rPr>
      <w:lang w:val="en-GB" w:eastAsia="en-US" w:bidi="ar-SA"/>
    </w:rPr>
  </w:style>
  <w:style w:type="character" w:customStyle="1" w:styleId="H1GCar">
    <w:name w:val="_ H_1_G Car"/>
    <w:locked/>
    <w:rsid w:val="00485349"/>
    <w:rPr>
      <w:b/>
      <w:bCs w:val="0"/>
      <w:sz w:val="24"/>
      <w:lang w:val="fr-CH" w:eastAsia="en-US"/>
    </w:rPr>
  </w:style>
  <w:style w:type="table" w:styleId="TableSimple1">
    <w:name w:val="Table Simple 1"/>
    <w:basedOn w:val="TableNormal"/>
    <w:semiHidden/>
    <w:unhideWhenUsed/>
    <w:rsid w:val="00485349"/>
    <w:pPr>
      <w:suppressAutoHyphens/>
      <w:spacing w:line="240" w:lineRule="atLeast"/>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485349"/>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485349"/>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485349"/>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485349"/>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485349"/>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485349"/>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485349"/>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85349"/>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485349"/>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485349"/>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485349"/>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485349"/>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485349"/>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485349"/>
    <w:pPr>
      <w:suppressAutoHyphens/>
      <w:spacing w:line="240" w:lineRule="atLeast"/>
    </w:p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485349"/>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485349"/>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485349"/>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485349"/>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485349"/>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85349"/>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85349"/>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4853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4853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485349"/>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4853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485349"/>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485349"/>
    <w:pPr>
      <w:suppressAutoHyphens/>
      <w:spacing w:line="240" w:lineRule="atLeast"/>
    </w:p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485349"/>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485349"/>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85349"/>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4853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485349"/>
    <w:pPr>
      <w:suppressAutoHyphens/>
      <w:spacing w:line="240" w:lineRule="atLeast"/>
    </w:p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485349"/>
    <w:pPr>
      <w:suppressAutoHyphens/>
      <w:spacing w:line="240" w:lineRule="atLeast"/>
    </w:p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485349"/>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485349"/>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485349"/>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Theme">
    <w:name w:val="Table Theme"/>
    <w:basedOn w:val="TableNormal"/>
    <w:semiHidden/>
    <w:unhideWhenUsed/>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485349"/>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rsid w:val="00485349"/>
    <w:pPr>
      <w:numPr>
        <w:numId w:val="13"/>
      </w:numPr>
    </w:pPr>
  </w:style>
  <w:style w:type="numbering" w:customStyle="1" w:styleId="1ai1">
    <w:name w:val="1 / a / i1"/>
    <w:rsid w:val="00485349"/>
    <w:pPr>
      <w:numPr>
        <w:numId w:val="14"/>
      </w:numPr>
    </w:pPr>
  </w:style>
  <w:style w:type="numbering" w:customStyle="1" w:styleId="ArticleSection1">
    <w:name w:val="Article / Section1"/>
    <w:rsid w:val="00485349"/>
    <w:pPr>
      <w:numPr>
        <w:numId w:val="15"/>
      </w:numPr>
    </w:pPr>
  </w:style>
  <w:style w:type="numbering" w:styleId="ArticleSection">
    <w:name w:val="Outline List 3"/>
    <w:basedOn w:val="NoList"/>
    <w:semiHidden/>
    <w:unhideWhenUsed/>
    <w:rsid w:val="00485349"/>
    <w:pPr>
      <w:numPr>
        <w:numId w:val="18"/>
      </w:numPr>
    </w:pPr>
  </w:style>
  <w:style w:type="numbering" w:styleId="1ai">
    <w:name w:val="Outline List 1"/>
    <w:basedOn w:val="NoList"/>
    <w:semiHidden/>
    <w:unhideWhenUsed/>
    <w:rsid w:val="00485349"/>
    <w:pPr>
      <w:numPr>
        <w:numId w:val="19"/>
      </w:numPr>
    </w:pPr>
  </w:style>
  <w:style w:type="numbering" w:styleId="111111">
    <w:name w:val="Outline List 2"/>
    <w:basedOn w:val="NoList"/>
    <w:semiHidden/>
    <w:unhideWhenUsed/>
    <w:rsid w:val="00485349"/>
    <w:pPr>
      <w:numPr>
        <w:numId w:val="20"/>
      </w:numPr>
    </w:pPr>
  </w:style>
  <w:style w:type="numbering" w:customStyle="1" w:styleId="2">
    <w:name w:val="无列表2"/>
    <w:next w:val="NoList"/>
    <w:uiPriority w:val="99"/>
    <w:semiHidden/>
    <w:unhideWhenUsed/>
    <w:rsid w:val="007F7449"/>
  </w:style>
  <w:style w:type="table" w:customStyle="1" w:styleId="21">
    <w:name w:val="简明型 21"/>
    <w:basedOn w:val="TableNormal"/>
    <w:next w:val="TableSimple2"/>
    <w:semiHidden/>
    <w:unhideWhenUsed/>
    <w:rsid w:val="007F7449"/>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
    <w:name w:val="简明型 31"/>
    <w:basedOn w:val="TableNormal"/>
    <w:next w:val="TableSimple3"/>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
    <w:name w:val="古典型 11"/>
    <w:basedOn w:val="TableNormal"/>
    <w:next w:val="TableClassic1"/>
    <w:semiHidden/>
    <w:unhideWhenUsed/>
    <w:rsid w:val="007F7449"/>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古典型 21"/>
    <w:basedOn w:val="TableNormal"/>
    <w:next w:val="TableClassic2"/>
    <w:semiHidden/>
    <w:unhideWhenUsed/>
    <w:rsid w:val="007F7449"/>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古典型 31"/>
    <w:basedOn w:val="TableNormal"/>
    <w:next w:val="TableClassic3"/>
    <w:semiHidden/>
    <w:unhideWhenUsed/>
    <w:rsid w:val="007F7449"/>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
    <w:name w:val="古典型 41"/>
    <w:basedOn w:val="TableNormal"/>
    <w:next w:val="TableClassic4"/>
    <w:semiHidden/>
    <w:unhideWhenUsed/>
    <w:rsid w:val="007F7449"/>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
    <w:name w:val="彩色型 21"/>
    <w:basedOn w:val="TableNormal"/>
    <w:next w:val="TableColorful2"/>
    <w:semiHidden/>
    <w:unhideWhenUsed/>
    <w:rsid w:val="007F7449"/>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
    <w:name w:val="彩色型 31"/>
    <w:basedOn w:val="TableNormal"/>
    <w:next w:val="TableColorful3"/>
    <w:semiHidden/>
    <w:unhideWhenUsed/>
    <w:rsid w:val="007F7449"/>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0">
    <w:name w:val="竖列型 11"/>
    <w:basedOn w:val="TableNormal"/>
    <w:next w:val="TableColumns1"/>
    <w:semiHidden/>
    <w:unhideWhenUsed/>
    <w:rsid w:val="007F7449"/>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竖列型 21"/>
    <w:basedOn w:val="TableNormal"/>
    <w:next w:val="TableColumns2"/>
    <w:semiHidden/>
    <w:unhideWhenUsed/>
    <w:rsid w:val="007F7449"/>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竖列型 31"/>
    <w:basedOn w:val="TableNormal"/>
    <w:next w:val="TableColumns3"/>
    <w:semiHidden/>
    <w:unhideWhenUsed/>
    <w:rsid w:val="007F7449"/>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竖列型 41"/>
    <w:basedOn w:val="TableNormal"/>
    <w:next w:val="TableColumns4"/>
    <w:semiHidden/>
    <w:unhideWhenUsed/>
    <w:rsid w:val="007F7449"/>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竖列型 51"/>
    <w:basedOn w:val="TableNormal"/>
    <w:next w:val="TableColumns5"/>
    <w:semiHidden/>
    <w:unhideWhenUsed/>
    <w:rsid w:val="007F7449"/>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
    <w:name w:val="网格型 41"/>
    <w:basedOn w:val="TableNormal"/>
    <w:next w:val="TableGrid4"/>
    <w:semiHidden/>
    <w:unhideWhenUsed/>
    <w:rsid w:val="007F7449"/>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
    <w:name w:val="网格型 61"/>
    <w:basedOn w:val="TableNormal"/>
    <w:next w:val="TableGrid6"/>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
    <w:name w:val="网格型 81"/>
    <w:basedOn w:val="TableNormal"/>
    <w:next w:val="TableGrid8"/>
    <w:semiHidden/>
    <w:unhideWhenUsed/>
    <w:rsid w:val="007F7449"/>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列表型 11"/>
    <w:basedOn w:val="TableNormal"/>
    <w:next w:val="TableList1"/>
    <w:semiHidden/>
    <w:unhideWhenUsed/>
    <w:rsid w:val="007F7449"/>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列表型 21"/>
    <w:basedOn w:val="TableNormal"/>
    <w:next w:val="TableList2"/>
    <w:semiHidden/>
    <w:unhideWhenUsed/>
    <w:rsid w:val="007F7449"/>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列表型 31"/>
    <w:basedOn w:val="TableNormal"/>
    <w:next w:val="TableList3"/>
    <w:semiHidden/>
    <w:unhideWhenUsed/>
    <w:rsid w:val="007F7449"/>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列表型 41"/>
    <w:basedOn w:val="TableNormal"/>
    <w:next w:val="TableList4"/>
    <w:semiHidden/>
    <w:unhideWhenUsed/>
    <w:rsid w:val="007F744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列表型 71"/>
    <w:basedOn w:val="TableNormal"/>
    <w:next w:val="TableList7"/>
    <w:semiHidden/>
    <w:unhideWhenUsed/>
    <w:rsid w:val="007F7449"/>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TableNormal"/>
    <w:next w:val="TableList8"/>
    <w:semiHidden/>
    <w:unhideWhenUsed/>
    <w:rsid w:val="007F744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
    <w:name w:val="立体型 11"/>
    <w:basedOn w:val="TableNormal"/>
    <w:next w:val="Table3Deffects1"/>
    <w:semiHidden/>
    <w:unhideWhenUsed/>
    <w:rsid w:val="007F7449"/>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立体型 31"/>
    <w:basedOn w:val="TableNormal"/>
    <w:next w:val="Table3Deffects3"/>
    <w:semiHidden/>
    <w:unhideWhenUsed/>
    <w:rsid w:val="007F7449"/>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
    <w:name w:val="流行型1"/>
    <w:basedOn w:val="TableNormal"/>
    <w:next w:val="TableContemporary"/>
    <w:semiHidden/>
    <w:unhideWhenUsed/>
    <w:rsid w:val="007F7449"/>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
    <w:name w:val="典雅型1"/>
    <w:basedOn w:val="TableNormal"/>
    <w:next w:val="TableElegant"/>
    <w:semiHidden/>
    <w:unhideWhenUsed/>
    <w:rsid w:val="007F7449"/>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专业型1"/>
    <w:basedOn w:val="TableNormal"/>
    <w:next w:val="TableProfessional"/>
    <w:semiHidden/>
    <w:unhideWhenUsed/>
    <w:rsid w:val="007F744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
    <w:name w:val="网页型 11"/>
    <w:basedOn w:val="TableNormal"/>
    <w:next w:val="TableWeb1"/>
    <w:semiHidden/>
    <w:unhideWhenUsed/>
    <w:rsid w:val="007F7449"/>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网页型 21"/>
    <w:basedOn w:val="TableNormal"/>
    <w:next w:val="TableWeb2"/>
    <w:semiHidden/>
    <w:unhideWhenUsed/>
    <w:rsid w:val="007F7449"/>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网页型 31"/>
    <w:basedOn w:val="TableNormal"/>
    <w:next w:val="TableWeb3"/>
    <w:semiHidden/>
    <w:unhideWhenUsed/>
    <w:rsid w:val="007F7449"/>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111111">
    <w:name w:val="1 / 1.1 / 1.1.111"/>
    <w:rsid w:val="007F7449"/>
  </w:style>
  <w:style w:type="numbering" w:customStyle="1" w:styleId="1ai11">
    <w:name w:val="1 / a / i11"/>
    <w:rsid w:val="007F7449"/>
  </w:style>
  <w:style w:type="numbering" w:customStyle="1" w:styleId="ArticleSection11">
    <w:name w:val="Article / Section11"/>
    <w:rsid w:val="007F7449"/>
  </w:style>
  <w:style w:type="numbering" w:customStyle="1" w:styleId="14">
    <w:name w:val="文章/节1"/>
    <w:basedOn w:val="NoList"/>
    <w:next w:val="ArticleSection"/>
    <w:semiHidden/>
    <w:unhideWhenUsed/>
    <w:rsid w:val="007F7449"/>
  </w:style>
  <w:style w:type="numbering" w:customStyle="1" w:styleId="11111110">
    <w:name w:val="1 / 1.1 / 1.1.1(缩进)1"/>
    <w:basedOn w:val="NoList"/>
    <w:next w:val="1ai"/>
    <w:semiHidden/>
    <w:unhideWhenUsed/>
    <w:rsid w:val="007F7449"/>
  </w:style>
  <w:style w:type="numbering" w:customStyle="1" w:styleId="1111112">
    <w:name w:val="1 / 1.1 / 1.1.12"/>
    <w:basedOn w:val="NoList"/>
    <w:next w:val="111111"/>
    <w:semiHidden/>
    <w:unhideWhenUsed/>
    <w:rsid w:val="007F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09311">
      <w:bodyDiv w:val="1"/>
      <w:marLeft w:val="0"/>
      <w:marRight w:val="0"/>
      <w:marTop w:val="0"/>
      <w:marBottom w:val="0"/>
      <w:divBdr>
        <w:top w:val="none" w:sz="0" w:space="0" w:color="auto"/>
        <w:left w:val="none" w:sz="0" w:space="0" w:color="auto"/>
        <w:bottom w:val="none" w:sz="0" w:space="0" w:color="auto"/>
        <w:right w:val="none" w:sz="0" w:space="0" w:color="auto"/>
      </w:divBdr>
    </w:div>
    <w:div w:id="365716781">
      <w:bodyDiv w:val="1"/>
      <w:marLeft w:val="0"/>
      <w:marRight w:val="0"/>
      <w:marTop w:val="0"/>
      <w:marBottom w:val="0"/>
      <w:divBdr>
        <w:top w:val="none" w:sz="0" w:space="0" w:color="auto"/>
        <w:left w:val="none" w:sz="0" w:space="0" w:color="auto"/>
        <w:bottom w:val="none" w:sz="0" w:space="0" w:color="auto"/>
        <w:right w:val="none" w:sz="0" w:space="0" w:color="auto"/>
      </w:divBdr>
    </w:div>
    <w:div w:id="922564238">
      <w:bodyDiv w:val="1"/>
      <w:marLeft w:val="0"/>
      <w:marRight w:val="0"/>
      <w:marTop w:val="0"/>
      <w:marBottom w:val="0"/>
      <w:divBdr>
        <w:top w:val="none" w:sz="0" w:space="0" w:color="auto"/>
        <w:left w:val="none" w:sz="0" w:space="0" w:color="auto"/>
        <w:bottom w:val="none" w:sz="0" w:space="0" w:color="auto"/>
        <w:right w:val="none" w:sz="0" w:space="0" w:color="auto"/>
      </w:divBdr>
    </w:div>
    <w:div w:id="1027220387">
      <w:bodyDiv w:val="1"/>
      <w:marLeft w:val="0"/>
      <w:marRight w:val="0"/>
      <w:marTop w:val="0"/>
      <w:marBottom w:val="0"/>
      <w:divBdr>
        <w:top w:val="none" w:sz="0" w:space="0" w:color="auto"/>
        <w:left w:val="none" w:sz="0" w:space="0" w:color="auto"/>
        <w:bottom w:val="none" w:sz="0" w:space="0" w:color="auto"/>
        <w:right w:val="none" w:sz="0" w:space="0" w:color="auto"/>
      </w:divBdr>
    </w:div>
    <w:div w:id="1076630313">
      <w:bodyDiv w:val="1"/>
      <w:marLeft w:val="0"/>
      <w:marRight w:val="0"/>
      <w:marTop w:val="0"/>
      <w:marBottom w:val="0"/>
      <w:divBdr>
        <w:top w:val="none" w:sz="0" w:space="0" w:color="auto"/>
        <w:left w:val="none" w:sz="0" w:space="0" w:color="auto"/>
        <w:bottom w:val="none" w:sz="0" w:space="0" w:color="auto"/>
        <w:right w:val="none" w:sz="0" w:space="0" w:color="auto"/>
      </w:divBdr>
    </w:div>
    <w:div w:id="135280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wmf"/><Relationship Id="rId47" Type="http://schemas.openxmlformats.org/officeDocument/2006/relationships/image" Target="media/image37.jpe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2.bin"/><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w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oleObject" Target="embeddings/oleObject1.bin"/><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D9917-F9FB-4B2D-A382-6C90BBEB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4660</Words>
  <Characters>26566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1504277</vt:lpstr>
    </vt:vector>
  </TitlesOfParts>
  <Company>DCM</Company>
  <LinksUpToDate>false</LinksUpToDate>
  <CharactersWithSpaces>31164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1504277</dc:title>
  <dc:subject>ST/SG/AC.10/42/Add.2</dc:subject>
  <dc:creator>si</dc:creator>
  <cp:lastModifiedBy>Rosa Garcia-Couto</cp:lastModifiedBy>
  <cp:revision>2</cp:revision>
  <cp:lastPrinted>2015-06-16T14:02:00Z</cp:lastPrinted>
  <dcterms:created xsi:type="dcterms:W3CDTF">2016-05-25T13:18:00Z</dcterms:created>
  <dcterms:modified xsi:type="dcterms:W3CDTF">2016-05-25T13:18:00Z</dcterms:modified>
</cp:coreProperties>
</file>