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78180E">
            <w:pPr>
              <w:suppressAutoHyphens w:val="0"/>
              <w:spacing w:after="20"/>
              <w:jc w:val="right"/>
            </w:pPr>
            <w:r w:rsidRPr="00B11BB4">
              <w:rPr>
                <w:sz w:val="40"/>
              </w:rPr>
              <w:t>ECE</w:t>
            </w:r>
            <w:r>
              <w:t>/TRANS/WP.15/AC.1/201</w:t>
            </w:r>
            <w:r w:rsidR="001B70AE">
              <w:t>5</w:t>
            </w:r>
            <w:r w:rsidR="00BE3AB6">
              <w:t>/4</w:t>
            </w:r>
            <w:r w:rsidR="0078180E">
              <w:t>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DA6C9F" w:rsidP="00B11BB4">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1A69F3" w:rsidRDefault="006654F4" w:rsidP="00B11BB4">
            <w:pPr>
              <w:suppressAutoHyphens w:val="0"/>
            </w:pPr>
            <w:r>
              <w:t xml:space="preserve">30 </w:t>
            </w:r>
            <w:r w:rsidR="00FA7997">
              <w:t xml:space="preserve">June </w:t>
            </w:r>
            <w:r w:rsidR="0023400E" w:rsidRPr="007D6054">
              <w:t>2015</w:t>
            </w:r>
          </w:p>
          <w:p w:rsidR="0023400E" w:rsidRDefault="0023400E" w:rsidP="00B11BB4">
            <w:pPr>
              <w:suppressAutoHyphens w:val="0"/>
            </w:pPr>
          </w:p>
          <w:p w:rsidR="001A69F3" w:rsidRDefault="009D2A5B" w:rsidP="001A69F3">
            <w:pPr>
              <w:suppressAutoHyphens w:val="0"/>
            </w:pPr>
            <w:r>
              <w:t xml:space="preserve">Original: </w:t>
            </w:r>
            <w:r w:rsidR="001A69F3">
              <w:t xml:space="preserve"> </w:t>
            </w:r>
            <w:r w:rsidR="00C7280D">
              <w:t>English</w:t>
            </w:r>
          </w:p>
          <w:p w:rsidR="00B56E9C" w:rsidRDefault="00B56E9C" w:rsidP="00B11BB4">
            <w:pPr>
              <w:suppressAutoHyphens w:val="0"/>
            </w:pPr>
          </w:p>
        </w:tc>
      </w:tr>
    </w:tbl>
    <w:p w:rsidR="00EC106A" w:rsidRDefault="00EC106A">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7D6054" w:rsidRDefault="007D6054" w:rsidP="00F9603F">
      <w:r w:rsidRPr="007D6054">
        <w:t>Geneva, 15-25 September 2015</w:t>
      </w:r>
    </w:p>
    <w:p w:rsidR="00F9603F" w:rsidRPr="009E2071" w:rsidRDefault="00F9603F" w:rsidP="00F9603F">
      <w:r w:rsidRPr="007D6054">
        <w:t>Item</w:t>
      </w:r>
      <w:r w:rsidRPr="009E2071">
        <w:t xml:space="preserve"> </w:t>
      </w:r>
      <w:r w:rsidR="007D6054">
        <w:t>3 (b) of the provisional agenda</w:t>
      </w:r>
    </w:p>
    <w:p w:rsidR="00BF7313" w:rsidRDefault="001B70AE" w:rsidP="00F9603F">
      <w:pPr>
        <w:rPr>
          <w:b/>
        </w:rPr>
      </w:pPr>
      <w:r>
        <w:rPr>
          <w:b/>
        </w:rPr>
        <w:t>Proposals for amendments to RID/ADR/ADN:</w:t>
      </w:r>
    </w:p>
    <w:p w:rsidR="001B70AE" w:rsidRDefault="00BE3AB6" w:rsidP="00F9603F">
      <w:pPr>
        <w:rPr>
          <w:b/>
        </w:rPr>
      </w:pPr>
      <w:r>
        <w:rPr>
          <w:b/>
        </w:rPr>
        <w:t>n</w:t>
      </w:r>
      <w:r w:rsidR="007D6054">
        <w:rPr>
          <w:b/>
        </w:rPr>
        <w:t>ew</w:t>
      </w:r>
      <w:r w:rsidR="001B70AE">
        <w:rPr>
          <w:b/>
        </w:rPr>
        <w:t xml:space="preserve"> proposals</w:t>
      </w:r>
    </w:p>
    <w:p w:rsidR="00217012" w:rsidRPr="005D3D0C" w:rsidRDefault="00217012" w:rsidP="00217012">
      <w:pPr>
        <w:pStyle w:val="HChG"/>
        <w:rPr>
          <w:lang w:val="en-US"/>
        </w:rPr>
      </w:pPr>
      <w:r>
        <w:tab/>
      </w:r>
      <w:r>
        <w:tab/>
      </w:r>
      <w:r w:rsidR="00AE759E" w:rsidRPr="00514BF4">
        <w:t>R</w:t>
      </w:r>
      <w:r w:rsidR="00AE759E">
        <w:t>equirements for the approval of packages for radioactive material: Package design validation</w:t>
      </w:r>
    </w:p>
    <w:p w:rsidR="00217012" w:rsidRDefault="00217012" w:rsidP="00217012">
      <w:pPr>
        <w:pStyle w:val="H1G"/>
      </w:pPr>
      <w:r w:rsidRPr="00341EE0">
        <w:tab/>
      </w:r>
      <w:r w:rsidRPr="00341EE0">
        <w:tab/>
      </w:r>
      <w:r w:rsidR="00AE759E">
        <w:t>Transmitted by the Government of the United Kingdom</w:t>
      </w:r>
      <w:r w:rsidR="00AE759E" w:rsidRPr="008021DB">
        <w:rPr>
          <w:rStyle w:val="FootnoteReference"/>
          <w:b w:val="0"/>
        </w:rPr>
        <w:t xml:space="preserve"> </w:t>
      </w:r>
      <w:r w:rsidR="00BE3AB6" w:rsidRPr="008021DB">
        <w:rPr>
          <w:rStyle w:val="FootnoteReference"/>
          <w:b w:val="0"/>
        </w:rPr>
        <w:footnoteReference w:id="2"/>
      </w:r>
      <w:r w:rsidR="00BE3AB6" w:rsidRPr="00381475">
        <w:rPr>
          <w:b w:val="0"/>
          <w:sz w:val="18"/>
          <w:szCs w:val="18"/>
          <w:vertAlign w:val="superscript"/>
        </w:rPr>
        <w:t>,</w:t>
      </w:r>
      <w:r w:rsidR="00BE3AB6">
        <w:rPr>
          <w:b w:val="0"/>
          <w:sz w:val="18"/>
          <w:szCs w:val="18"/>
        </w:rPr>
        <w:t xml:space="preserve"> </w:t>
      </w:r>
      <w:r w:rsidR="00BE3AB6" w:rsidRPr="008021DB">
        <w:rPr>
          <w:rStyle w:val="FootnoteReference"/>
          <w:b w:val="0"/>
        </w:rPr>
        <w:footnoteReference w:id="3"/>
      </w:r>
    </w:p>
    <w:p w:rsidR="005C0AE0" w:rsidRPr="00AA0CF6" w:rsidRDefault="00217012" w:rsidP="005C0AE0">
      <w:pPr>
        <w:pStyle w:val="HChG"/>
      </w:pPr>
      <w:r>
        <w:rPr>
          <w:lang w:val="en-US"/>
        </w:rPr>
        <w:tab/>
      </w:r>
      <w:r>
        <w:rPr>
          <w:lang w:val="en-US"/>
        </w:rPr>
        <w:tab/>
      </w:r>
      <w:r w:rsidR="005C0AE0">
        <w:t>Introduction</w:t>
      </w:r>
    </w:p>
    <w:p w:rsidR="005C0AE0" w:rsidRDefault="005C0AE0" w:rsidP="005C0AE0">
      <w:pPr>
        <w:pStyle w:val="SingleTxtG"/>
      </w:pPr>
      <w:r>
        <w:t>1.</w:t>
      </w:r>
      <w:r>
        <w:tab/>
        <w:t>The European Association of Competent Authorities (for the transport of class 7, radioactive material (</w:t>
      </w:r>
      <w:hyperlink r:id="rId10" w:history="1">
        <w:r w:rsidRPr="006F28DE">
          <w:rPr>
            <w:rStyle w:val="Hyperlink"/>
          </w:rPr>
          <w:t>http://euraca.eu</w:t>
        </w:r>
      </w:hyperlink>
      <w:r>
        <w:t>/)) met in May 2015 and agreed that the following proposed change would help clarify the current intention of the text in 6.4.22.8 regarding unilateral approval for radioactive material package design approvals and provide additional flexibility for consignors when, for example, plans change at short notice.  It was agreed that the United Kingdom would submit a proposal (for ADR, RID and ADN).</w:t>
      </w:r>
    </w:p>
    <w:p w:rsidR="005C0AE0" w:rsidRPr="00072F7C" w:rsidRDefault="005C0AE0" w:rsidP="005C0AE0">
      <w:pPr>
        <w:pStyle w:val="HChG"/>
        <w:rPr>
          <w:lang w:val="en-US"/>
        </w:rPr>
      </w:pPr>
      <w:r>
        <w:rPr>
          <w:lang w:val="en-US"/>
        </w:rPr>
        <w:tab/>
      </w:r>
      <w:r>
        <w:rPr>
          <w:lang w:val="en-US"/>
        </w:rPr>
        <w:tab/>
      </w:r>
      <w:r w:rsidRPr="00072F7C">
        <w:rPr>
          <w:lang w:val="en-US"/>
        </w:rPr>
        <w:t>Proposal</w:t>
      </w:r>
    </w:p>
    <w:p w:rsidR="005C0AE0" w:rsidRPr="00A94BC2" w:rsidRDefault="005C0AE0" w:rsidP="005C0AE0">
      <w:pPr>
        <w:pStyle w:val="SingleTxtG"/>
        <w:rPr>
          <w:lang w:val="en-US"/>
        </w:rPr>
      </w:pPr>
      <w:r>
        <w:rPr>
          <w:lang w:val="en-US"/>
        </w:rPr>
        <w:t>2.</w:t>
      </w:r>
      <w:r>
        <w:rPr>
          <w:lang w:val="en-US"/>
        </w:rPr>
        <w:tab/>
        <w:t>Amend RID/ADR/ADN as follows: (The base text shown below is from ADR 2015</w:t>
      </w:r>
      <w:r w:rsidR="006654F4">
        <w:rPr>
          <w:lang w:val="en-US"/>
        </w:rPr>
        <w:t xml:space="preserve">, 6.4.22.8, </w:t>
      </w:r>
      <w:r>
        <w:rPr>
          <w:lang w:val="en-US"/>
        </w:rPr>
        <w:t>with underlined text in bold italics for additions. This amendment should be replicated in paragraph 6.4.22.8 of RID.</w:t>
      </w:r>
    </w:p>
    <w:p w:rsidR="005C0AE0" w:rsidRPr="006654F4" w:rsidRDefault="005C0AE0" w:rsidP="005C0AE0">
      <w:pPr>
        <w:pStyle w:val="SingleTxtG"/>
        <w:ind w:left="2268" w:hanging="1134"/>
      </w:pPr>
      <w:r w:rsidRPr="006654F4">
        <w:lastRenderedPageBreak/>
        <w:t>6.4.22.8</w:t>
      </w:r>
      <w:r w:rsidRPr="006654F4">
        <w:tab/>
        <w:t>Any design that requires unilateral approval originating in a country Contracting Party to ADR shall be approved by the competent authority of this country; if the country where the package has been designed is not a Contracting Party to ADR, carriage is possible on condition that:</w:t>
      </w:r>
    </w:p>
    <w:p w:rsidR="005C0AE0" w:rsidRPr="006654F4" w:rsidRDefault="005C0AE0" w:rsidP="00FD37CF">
      <w:pPr>
        <w:pStyle w:val="SingleTxtG"/>
        <w:ind w:left="2835" w:hanging="567"/>
      </w:pPr>
      <w:r w:rsidRPr="006654F4">
        <w:t>(a)</w:t>
      </w:r>
      <w:r w:rsidRPr="006654F4">
        <w:tab/>
        <w:t xml:space="preserve">A certificate has been supplied by this country, proving that the package design satisfies the technical requirements of ADR, and that this certificate is countersigned by the competent authority of the first </w:t>
      </w:r>
      <w:r w:rsidRPr="006654F4">
        <w:rPr>
          <w:b/>
          <w:i/>
          <w:u w:val="single"/>
        </w:rPr>
        <w:t>intended</w:t>
      </w:r>
      <w:r w:rsidRPr="006654F4">
        <w:t xml:space="preserve"> country Contracting Party to ADR reached by the </w:t>
      </w:r>
      <w:r w:rsidRPr="006654F4">
        <w:rPr>
          <w:b/>
          <w:i/>
          <w:u w:val="single"/>
        </w:rPr>
        <w:t>first</w:t>
      </w:r>
      <w:r w:rsidRPr="006654F4">
        <w:t xml:space="preserve"> consignment </w:t>
      </w:r>
      <w:r w:rsidRPr="006654F4">
        <w:rPr>
          <w:b/>
          <w:i/>
          <w:u w:val="single"/>
        </w:rPr>
        <w:t>of that design approval</w:t>
      </w:r>
      <w:r w:rsidRPr="006654F4">
        <w:t>;</w:t>
      </w:r>
    </w:p>
    <w:p w:rsidR="005C0AE0" w:rsidRPr="006654F4" w:rsidRDefault="005C0AE0" w:rsidP="00FD37CF">
      <w:pPr>
        <w:pStyle w:val="SingleTxtG"/>
        <w:ind w:left="2835" w:hanging="567"/>
        <w:rPr>
          <w:u w:val="single"/>
        </w:rPr>
      </w:pPr>
      <w:r w:rsidRPr="006654F4">
        <w:t>(b)</w:t>
      </w:r>
      <w:r w:rsidRPr="006654F4">
        <w:tab/>
        <w:t xml:space="preserve">If no certificate and no existing package design approval by a country Contracting Party to ADR has been supplied, the package design is approved by the competent authority of the first </w:t>
      </w:r>
      <w:r w:rsidRPr="006654F4">
        <w:rPr>
          <w:b/>
          <w:i/>
          <w:u w:val="single"/>
        </w:rPr>
        <w:t>intended</w:t>
      </w:r>
      <w:r w:rsidRPr="006654F4">
        <w:t xml:space="preserve"> country Contracting Party to ADR reached by the </w:t>
      </w:r>
      <w:r w:rsidRPr="006654F4">
        <w:rPr>
          <w:b/>
          <w:i/>
          <w:u w:val="single"/>
        </w:rPr>
        <w:t>first</w:t>
      </w:r>
      <w:r w:rsidRPr="006654F4">
        <w:t xml:space="preserve"> consignment </w:t>
      </w:r>
      <w:r w:rsidRPr="006654F4">
        <w:rPr>
          <w:b/>
          <w:i/>
          <w:u w:val="single"/>
        </w:rPr>
        <w:t>of that design approval</w:t>
      </w:r>
      <w:r w:rsidRPr="006654F4">
        <w:rPr>
          <w:u w:val="single"/>
        </w:rPr>
        <w:t>.</w:t>
      </w:r>
    </w:p>
    <w:p w:rsidR="002429F0" w:rsidRPr="00C30C61" w:rsidRDefault="002429F0" w:rsidP="002429F0">
      <w:pPr>
        <w:pStyle w:val="SingleTxtG"/>
        <w:spacing w:before="240" w:after="0"/>
        <w:jc w:val="center"/>
        <w:rPr>
          <w:u w:val="single"/>
        </w:rPr>
      </w:pPr>
      <w:r>
        <w:rPr>
          <w:u w:val="single"/>
        </w:rPr>
        <w:tab/>
      </w:r>
      <w:r>
        <w:rPr>
          <w:u w:val="single"/>
        </w:rPr>
        <w:tab/>
      </w:r>
      <w:r>
        <w:rPr>
          <w:u w:val="single"/>
        </w:rPr>
        <w:tab/>
      </w:r>
    </w:p>
    <w:p w:rsidR="002429F0" w:rsidRPr="002429F0" w:rsidRDefault="002429F0" w:rsidP="002429F0">
      <w:pPr>
        <w:pStyle w:val="SingleTxtG"/>
        <w:spacing w:before="240" w:after="0"/>
        <w:jc w:val="center"/>
      </w:pPr>
      <w:bookmarkStart w:id="0" w:name="_GoBack"/>
      <w:bookmarkEnd w:id="0"/>
    </w:p>
    <w:sectPr w:rsidR="002429F0" w:rsidRPr="002429F0" w:rsidSect="009D2A5B">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A0" w:rsidRDefault="005728A0"/>
  </w:endnote>
  <w:endnote w:type="continuationSeparator" w:id="0">
    <w:p w:rsidR="005728A0" w:rsidRDefault="005728A0"/>
  </w:endnote>
  <w:endnote w:type="continuationNotice" w:id="1">
    <w:p w:rsidR="005728A0" w:rsidRDefault="00572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6654F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E4997">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48397A" w:rsidRDefault="009C20E9">
    <w:pPr>
      <w:pStyle w:val="Footer"/>
      <w:rPr>
        <w:sz w:val="20"/>
      </w:rPr>
    </w:pPr>
    <w:r>
      <w:rPr>
        <w:sz w:val="20"/>
      </w:rPr>
      <w:t>GE.1</w:t>
    </w:r>
    <w:r w:rsidR="00BE4997">
      <w:rPr>
        <w:sz w:val="20"/>
      </w:rPr>
      <w:t>5</w:t>
    </w:r>
    <w:r>
      <w:rPr>
        <w:sz w:val="20"/>
      </w:rPr>
      <w:t>-</w:t>
    </w:r>
    <w:r w:rsidR="00DA6C9F">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A0" w:rsidRPr="000B175B" w:rsidRDefault="005728A0" w:rsidP="000B175B">
      <w:pPr>
        <w:tabs>
          <w:tab w:val="right" w:pos="2155"/>
        </w:tabs>
        <w:spacing w:after="80"/>
        <w:ind w:left="680"/>
        <w:rPr>
          <w:u w:val="single"/>
        </w:rPr>
      </w:pPr>
      <w:r>
        <w:rPr>
          <w:u w:val="single"/>
        </w:rPr>
        <w:tab/>
      </w:r>
    </w:p>
  </w:footnote>
  <w:footnote w:type="continuationSeparator" w:id="0">
    <w:p w:rsidR="005728A0" w:rsidRPr="00FC68B7" w:rsidRDefault="005728A0" w:rsidP="00FC68B7">
      <w:pPr>
        <w:tabs>
          <w:tab w:val="left" w:pos="2155"/>
        </w:tabs>
        <w:spacing w:after="80"/>
        <w:ind w:left="680"/>
        <w:rPr>
          <w:u w:val="single"/>
        </w:rPr>
      </w:pPr>
      <w:r>
        <w:rPr>
          <w:u w:val="single"/>
        </w:rPr>
        <w:tab/>
      </w:r>
    </w:p>
  </w:footnote>
  <w:footnote w:type="continuationNotice" w:id="1">
    <w:p w:rsidR="005728A0" w:rsidRDefault="005728A0"/>
  </w:footnote>
  <w:footnote w:id="2">
    <w:p w:rsidR="00BE3AB6" w:rsidRPr="00BA3578" w:rsidRDefault="00BE3AB6" w:rsidP="00BE3AB6">
      <w:pPr>
        <w:pStyle w:val="FootnoteText"/>
        <w:widowControl w:val="0"/>
        <w:tabs>
          <w:tab w:val="clear" w:pos="1021"/>
          <w:tab w:val="right" w:pos="1020"/>
        </w:tabs>
      </w:pPr>
      <w:r>
        <w:tab/>
      </w:r>
      <w:r>
        <w:rPr>
          <w:rStyle w:val="FootnoteReference"/>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BE3AB6" w:rsidRPr="00BA3578" w:rsidRDefault="00BE3AB6" w:rsidP="00BE3AB6">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under the symbol OTIF/RID/RC/2015/</w:t>
      </w:r>
      <w:r>
        <w:t>4</w:t>
      </w:r>
      <w:r w:rsidR="0078180E">
        <w:t>5</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1F4316">
    <w:pPr>
      <w:pStyle w:val="Header"/>
    </w:pPr>
    <w:r w:rsidRPr="009D2A5B">
      <w:t>ECE/TRANS/WP.15/AC.1/201</w:t>
    </w:r>
    <w:r w:rsidR="00BE4997">
      <w:t>5/</w:t>
    </w:r>
    <w:r w:rsidR="00BE3AB6">
      <w:t>4</w:t>
    </w:r>
    <w:r w:rsidR="0078180E">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Header"/>
      <w:jc w:val="right"/>
    </w:pPr>
    <w:r>
      <w:t>ECE/TRANS/WP.15/AC.1/2015</w:t>
    </w:r>
    <w:r w:rsidRPr="009D2A5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701"/>
        </w:tabs>
        <w:ind w:left="1701" w:hanging="170"/>
      </w:pPr>
      <w:rPr>
        <w:rFonts w:ascii="Times New Roman" w:hAnsi="Times New Roman" w:cs="Times New Roman"/>
        <w:b w:val="0"/>
        <w:i w:val="0"/>
        <w:sz w:val="20"/>
      </w:rPr>
    </w:lvl>
  </w:abstractNum>
  <w:abstractNum w:abstractNumId="11">
    <w:nsid w:val="00000003"/>
    <w:multiLevelType w:val="singleLevel"/>
    <w:tmpl w:val="00000003"/>
    <w:name w:val="WW8Num3"/>
    <w:lvl w:ilvl="0">
      <w:start w:val="1"/>
      <w:numFmt w:val="bullet"/>
      <w:lvlText w:val="•"/>
      <w:lvlJc w:val="left"/>
      <w:pPr>
        <w:tabs>
          <w:tab w:val="num" w:pos="2268"/>
        </w:tabs>
        <w:ind w:left="2268" w:hanging="170"/>
      </w:pPr>
      <w:rPr>
        <w:rFonts w:ascii="Times New Roman" w:hAnsi="Times New Roman" w:cs="Times New Roman"/>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6B7ED5"/>
    <w:multiLevelType w:val="hybridMultilevel"/>
    <w:tmpl w:val="2E90948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C8A1943"/>
    <w:multiLevelType w:val="hybridMultilevel"/>
    <w:tmpl w:val="94587F3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0167F"/>
    <w:multiLevelType w:val="hybridMultilevel"/>
    <w:tmpl w:val="DEB6773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B83"/>
    <w:multiLevelType w:val="hybridMultilevel"/>
    <w:tmpl w:val="47A05206"/>
    <w:lvl w:ilvl="0" w:tplc="100C000F">
      <w:start w:val="1"/>
      <w:numFmt w:val="decimal"/>
      <w:lvlText w:val="%1."/>
      <w:lvlJc w:val="left"/>
      <w:pPr>
        <w:ind w:left="1494" w:hanging="360"/>
      </w:p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52AA1372"/>
    <w:multiLevelType w:val="hybridMultilevel"/>
    <w:tmpl w:val="E506BED2"/>
    <w:lvl w:ilvl="0" w:tplc="3D8227BC">
      <w:start w:val="3"/>
      <w:numFmt w:val="bullet"/>
      <w:lvlText w:val=""/>
      <w:lvlJc w:val="left"/>
      <w:pPr>
        <w:ind w:left="1494" w:hanging="360"/>
      </w:pPr>
      <w:rPr>
        <w:rFonts w:ascii="Symbol" w:eastAsia="Calibri"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37D0003"/>
    <w:multiLevelType w:val="hybridMultilevel"/>
    <w:tmpl w:val="5B8C9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4E6650"/>
    <w:multiLevelType w:val="hybridMultilevel"/>
    <w:tmpl w:val="CC4E7F10"/>
    <w:lvl w:ilvl="0" w:tplc="872C072E">
      <w:start w:val="1"/>
      <w:numFmt w:val="bullet"/>
      <w:lvlText w:val="-"/>
      <w:lvlJc w:val="left"/>
      <w:pPr>
        <w:ind w:left="2628" w:hanging="360"/>
      </w:pPr>
      <w:rPr>
        <w:rFonts w:ascii="Times New Roman" w:eastAsia="Times New Roman" w:hAnsi="Times New Roman" w:cs="Times New Roman" w:hint="default"/>
      </w:rPr>
    </w:lvl>
    <w:lvl w:ilvl="1" w:tplc="100C0003" w:tentative="1">
      <w:start w:val="1"/>
      <w:numFmt w:val="bullet"/>
      <w:lvlText w:val="o"/>
      <w:lvlJc w:val="left"/>
      <w:pPr>
        <w:ind w:left="3348" w:hanging="360"/>
      </w:pPr>
      <w:rPr>
        <w:rFonts w:ascii="Courier New" w:hAnsi="Courier New" w:cs="Courier New" w:hint="default"/>
      </w:rPr>
    </w:lvl>
    <w:lvl w:ilvl="2" w:tplc="100C0005" w:tentative="1">
      <w:start w:val="1"/>
      <w:numFmt w:val="bullet"/>
      <w:lvlText w:val=""/>
      <w:lvlJc w:val="left"/>
      <w:pPr>
        <w:ind w:left="4068" w:hanging="360"/>
      </w:pPr>
      <w:rPr>
        <w:rFonts w:ascii="Wingdings" w:hAnsi="Wingdings" w:hint="default"/>
      </w:rPr>
    </w:lvl>
    <w:lvl w:ilvl="3" w:tplc="100C0001" w:tentative="1">
      <w:start w:val="1"/>
      <w:numFmt w:val="bullet"/>
      <w:lvlText w:val=""/>
      <w:lvlJc w:val="left"/>
      <w:pPr>
        <w:ind w:left="4788" w:hanging="360"/>
      </w:pPr>
      <w:rPr>
        <w:rFonts w:ascii="Symbol" w:hAnsi="Symbol" w:hint="default"/>
      </w:rPr>
    </w:lvl>
    <w:lvl w:ilvl="4" w:tplc="100C0003" w:tentative="1">
      <w:start w:val="1"/>
      <w:numFmt w:val="bullet"/>
      <w:lvlText w:val="o"/>
      <w:lvlJc w:val="left"/>
      <w:pPr>
        <w:ind w:left="5508" w:hanging="360"/>
      </w:pPr>
      <w:rPr>
        <w:rFonts w:ascii="Courier New" w:hAnsi="Courier New" w:cs="Courier New" w:hint="default"/>
      </w:rPr>
    </w:lvl>
    <w:lvl w:ilvl="5" w:tplc="100C0005" w:tentative="1">
      <w:start w:val="1"/>
      <w:numFmt w:val="bullet"/>
      <w:lvlText w:val=""/>
      <w:lvlJc w:val="left"/>
      <w:pPr>
        <w:ind w:left="6228" w:hanging="360"/>
      </w:pPr>
      <w:rPr>
        <w:rFonts w:ascii="Wingdings" w:hAnsi="Wingdings" w:hint="default"/>
      </w:rPr>
    </w:lvl>
    <w:lvl w:ilvl="6" w:tplc="100C0001" w:tentative="1">
      <w:start w:val="1"/>
      <w:numFmt w:val="bullet"/>
      <w:lvlText w:val=""/>
      <w:lvlJc w:val="left"/>
      <w:pPr>
        <w:ind w:left="6948" w:hanging="360"/>
      </w:pPr>
      <w:rPr>
        <w:rFonts w:ascii="Symbol" w:hAnsi="Symbol" w:hint="default"/>
      </w:rPr>
    </w:lvl>
    <w:lvl w:ilvl="7" w:tplc="100C0003" w:tentative="1">
      <w:start w:val="1"/>
      <w:numFmt w:val="bullet"/>
      <w:lvlText w:val="o"/>
      <w:lvlJc w:val="left"/>
      <w:pPr>
        <w:ind w:left="7668" w:hanging="360"/>
      </w:pPr>
      <w:rPr>
        <w:rFonts w:ascii="Courier New" w:hAnsi="Courier New" w:cs="Courier New" w:hint="default"/>
      </w:rPr>
    </w:lvl>
    <w:lvl w:ilvl="8" w:tplc="100C0005" w:tentative="1">
      <w:start w:val="1"/>
      <w:numFmt w:val="bullet"/>
      <w:lvlText w:val=""/>
      <w:lvlJc w:val="left"/>
      <w:pPr>
        <w:ind w:left="8388" w:hanging="360"/>
      </w:pPr>
      <w:rPr>
        <w:rFonts w:ascii="Wingdings" w:hAnsi="Wingdings" w:hint="default"/>
      </w:rPr>
    </w:lvl>
  </w:abstractNum>
  <w:abstractNum w:abstractNumId="27">
    <w:nsid w:val="6C7764D1"/>
    <w:multiLevelType w:val="hybridMultilevel"/>
    <w:tmpl w:val="2998F4CE"/>
    <w:lvl w:ilvl="0" w:tplc="99E8D3D0">
      <w:start w:val="1"/>
      <w:numFmt w:val="decimal"/>
      <w:lvlText w:val="%1."/>
      <w:lvlJc w:val="left"/>
      <w:pPr>
        <w:ind w:left="1689" w:hanging="555"/>
      </w:pPr>
      <w:rPr>
        <w:rFonts w:hint="default"/>
      </w:rPr>
    </w:lvl>
    <w:lvl w:ilvl="1" w:tplc="041D0019">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2"/>
  </w:num>
  <w:num w:numId="14">
    <w:abstractNumId w:val="24"/>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5"/>
  </w:num>
  <w:num w:numId="21">
    <w:abstractNumId w:val="22"/>
  </w:num>
  <w:num w:numId="22">
    <w:abstractNumId w:val="14"/>
  </w:num>
  <w:num w:numId="23">
    <w:abstractNumId w:val="17"/>
  </w:num>
  <w:num w:numId="24">
    <w:abstractNumId w:val="23"/>
  </w:num>
  <w:num w:numId="25">
    <w:abstractNumId w:val="27"/>
  </w:num>
  <w:num w:numId="26">
    <w:abstractNumId w:val="10"/>
  </w:num>
  <w:num w:numId="27">
    <w:abstractNumId w:val="11"/>
  </w:num>
  <w:num w:numId="28">
    <w:abstractNumId w:val="28"/>
  </w:num>
  <w:num w:numId="29">
    <w:abstractNumId w:val="18"/>
  </w:num>
  <w:num w:numId="30">
    <w:abstractNumId w:val="18"/>
  </w:num>
  <w:num w:numId="31">
    <w:abstractNumId w:val="26"/>
  </w:num>
  <w:num w:numId="32">
    <w:abstractNumId w:val="18"/>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0D70"/>
    <w:rsid w:val="00016421"/>
    <w:rsid w:val="00020331"/>
    <w:rsid w:val="00037F90"/>
    <w:rsid w:val="00042BD3"/>
    <w:rsid w:val="00046B1F"/>
    <w:rsid w:val="00050F6B"/>
    <w:rsid w:val="00057E97"/>
    <w:rsid w:val="00072C8C"/>
    <w:rsid w:val="000733B5"/>
    <w:rsid w:val="00081815"/>
    <w:rsid w:val="000931C0"/>
    <w:rsid w:val="000B0595"/>
    <w:rsid w:val="000B175B"/>
    <w:rsid w:val="000B3A0F"/>
    <w:rsid w:val="000B4EF7"/>
    <w:rsid w:val="000B6A95"/>
    <w:rsid w:val="000B6F0E"/>
    <w:rsid w:val="000B6F1B"/>
    <w:rsid w:val="000C237A"/>
    <w:rsid w:val="000C2C03"/>
    <w:rsid w:val="000C2D2E"/>
    <w:rsid w:val="000C4D51"/>
    <w:rsid w:val="000E0415"/>
    <w:rsid w:val="00101F43"/>
    <w:rsid w:val="001103AA"/>
    <w:rsid w:val="0011666B"/>
    <w:rsid w:val="00155068"/>
    <w:rsid w:val="00156AC5"/>
    <w:rsid w:val="00165F3A"/>
    <w:rsid w:val="001A69F3"/>
    <w:rsid w:val="001B090E"/>
    <w:rsid w:val="001B13A5"/>
    <w:rsid w:val="001B4174"/>
    <w:rsid w:val="001B4B04"/>
    <w:rsid w:val="001B70AE"/>
    <w:rsid w:val="001C6663"/>
    <w:rsid w:val="001C7895"/>
    <w:rsid w:val="001D0C8C"/>
    <w:rsid w:val="001D1419"/>
    <w:rsid w:val="001D26DF"/>
    <w:rsid w:val="001D3A03"/>
    <w:rsid w:val="001D3E68"/>
    <w:rsid w:val="001E0B9E"/>
    <w:rsid w:val="001E7B67"/>
    <w:rsid w:val="001F4316"/>
    <w:rsid w:val="001F476E"/>
    <w:rsid w:val="001F7435"/>
    <w:rsid w:val="00202DA8"/>
    <w:rsid w:val="0021157B"/>
    <w:rsid w:val="00211E0B"/>
    <w:rsid w:val="00217012"/>
    <w:rsid w:val="0023400E"/>
    <w:rsid w:val="00236F25"/>
    <w:rsid w:val="002429F0"/>
    <w:rsid w:val="00255D79"/>
    <w:rsid w:val="00262D89"/>
    <w:rsid w:val="0026733A"/>
    <w:rsid w:val="00267F5F"/>
    <w:rsid w:val="00275FD3"/>
    <w:rsid w:val="00282724"/>
    <w:rsid w:val="00284EB0"/>
    <w:rsid w:val="00286B4D"/>
    <w:rsid w:val="002A603B"/>
    <w:rsid w:val="002B52F2"/>
    <w:rsid w:val="002D0D11"/>
    <w:rsid w:val="002D37B3"/>
    <w:rsid w:val="002D4643"/>
    <w:rsid w:val="002D4B6C"/>
    <w:rsid w:val="002F175C"/>
    <w:rsid w:val="002F2240"/>
    <w:rsid w:val="00302E18"/>
    <w:rsid w:val="0031495B"/>
    <w:rsid w:val="003229D8"/>
    <w:rsid w:val="00337EF1"/>
    <w:rsid w:val="00352709"/>
    <w:rsid w:val="00371178"/>
    <w:rsid w:val="0037328A"/>
    <w:rsid w:val="0037785B"/>
    <w:rsid w:val="003825A4"/>
    <w:rsid w:val="003A6810"/>
    <w:rsid w:val="003C2CC4"/>
    <w:rsid w:val="003D4B23"/>
    <w:rsid w:val="004062C2"/>
    <w:rsid w:val="00410C89"/>
    <w:rsid w:val="0041592F"/>
    <w:rsid w:val="00422E03"/>
    <w:rsid w:val="00426B9B"/>
    <w:rsid w:val="004325CB"/>
    <w:rsid w:val="004422B8"/>
    <w:rsid w:val="00442A83"/>
    <w:rsid w:val="0045495B"/>
    <w:rsid w:val="00475B86"/>
    <w:rsid w:val="0048397A"/>
    <w:rsid w:val="004A12F2"/>
    <w:rsid w:val="004B3DBF"/>
    <w:rsid w:val="004C1C16"/>
    <w:rsid w:val="004C2461"/>
    <w:rsid w:val="004C4EF4"/>
    <w:rsid w:val="004C7462"/>
    <w:rsid w:val="004D4E04"/>
    <w:rsid w:val="004E0C05"/>
    <w:rsid w:val="004E173F"/>
    <w:rsid w:val="004E77B2"/>
    <w:rsid w:val="004F6A8A"/>
    <w:rsid w:val="00503DEB"/>
    <w:rsid w:val="00504B2D"/>
    <w:rsid w:val="005130F6"/>
    <w:rsid w:val="00515740"/>
    <w:rsid w:val="0052136D"/>
    <w:rsid w:val="00522B58"/>
    <w:rsid w:val="0052775E"/>
    <w:rsid w:val="00527937"/>
    <w:rsid w:val="00534F52"/>
    <w:rsid w:val="00536A26"/>
    <w:rsid w:val="005420F2"/>
    <w:rsid w:val="00556524"/>
    <w:rsid w:val="005608A7"/>
    <w:rsid w:val="005628B6"/>
    <w:rsid w:val="005715E8"/>
    <w:rsid w:val="00572217"/>
    <w:rsid w:val="005728A0"/>
    <w:rsid w:val="00580343"/>
    <w:rsid w:val="005B1C19"/>
    <w:rsid w:val="005B3DB3"/>
    <w:rsid w:val="005B4E13"/>
    <w:rsid w:val="005C0AE0"/>
    <w:rsid w:val="005C4FC4"/>
    <w:rsid w:val="005D0297"/>
    <w:rsid w:val="005D3EE2"/>
    <w:rsid w:val="005F7B75"/>
    <w:rsid w:val="006001EE"/>
    <w:rsid w:val="00605042"/>
    <w:rsid w:val="00611FC4"/>
    <w:rsid w:val="006147C9"/>
    <w:rsid w:val="006176FB"/>
    <w:rsid w:val="00624A11"/>
    <w:rsid w:val="006348B1"/>
    <w:rsid w:val="00635FFB"/>
    <w:rsid w:val="00636EDC"/>
    <w:rsid w:val="00640B26"/>
    <w:rsid w:val="00642783"/>
    <w:rsid w:val="006453E5"/>
    <w:rsid w:val="00652D0A"/>
    <w:rsid w:val="006623D5"/>
    <w:rsid w:val="00662BB6"/>
    <w:rsid w:val="006654F4"/>
    <w:rsid w:val="00667F8F"/>
    <w:rsid w:val="00684C21"/>
    <w:rsid w:val="006A2530"/>
    <w:rsid w:val="006A7D45"/>
    <w:rsid w:val="006B3AB0"/>
    <w:rsid w:val="006C3589"/>
    <w:rsid w:val="006D37AF"/>
    <w:rsid w:val="006D51D0"/>
    <w:rsid w:val="006D5297"/>
    <w:rsid w:val="006E0F61"/>
    <w:rsid w:val="006E564B"/>
    <w:rsid w:val="006E7191"/>
    <w:rsid w:val="00703577"/>
    <w:rsid w:val="00705894"/>
    <w:rsid w:val="0072632A"/>
    <w:rsid w:val="007327D5"/>
    <w:rsid w:val="007611CF"/>
    <w:rsid w:val="00761807"/>
    <w:rsid w:val="007629C8"/>
    <w:rsid w:val="0077047D"/>
    <w:rsid w:val="007779CC"/>
    <w:rsid w:val="0078180E"/>
    <w:rsid w:val="00787505"/>
    <w:rsid w:val="007B6BA5"/>
    <w:rsid w:val="007C3390"/>
    <w:rsid w:val="007C4F4B"/>
    <w:rsid w:val="007D6054"/>
    <w:rsid w:val="007E01E9"/>
    <w:rsid w:val="007E63F3"/>
    <w:rsid w:val="007F007D"/>
    <w:rsid w:val="007F6611"/>
    <w:rsid w:val="007F7106"/>
    <w:rsid w:val="00802B58"/>
    <w:rsid w:val="00811920"/>
    <w:rsid w:val="00815AD0"/>
    <w:rsid w:val="008242D7"/>
    <w:rsid w:val="008257B1"/>
    <w:rsid w:val="00843767"/>
    <w:rsid w:val="008679D9"/>
    <w:rsid w:val="00871389"/>
    <w:rsid w:val="00883999"/>
    <w:rsid w:val="008878DE"/>
    <w:rsid w:val="008979B1"/>
    <w:rsid w:val="008A158D"/>
    <w:rsid w:val="008A6B25"/>
    <w:rsid w:val="008A6C4F"/>
    <w:rsid w:val="008B2335"/>
    <w:rsid w:val="008E0678"/>
    <w:rsid w:val="008E2A90"/>
    <w:rsid w:val="009223CA"/>
    <w:rsid w:val="00926C53"/>
    <w:rsid w:val="00940F93"/>
    <w:rsid w:val="00970688"/>
    <w:rsid w:val="0097392F"/>
    <w:rsid w:val="009760F3"/>
    <w:rsid w:val="0097625A"/>
    <w:rsid w:val="00981F4B"/>
    <w:rsid w:val="0099020C"/>
    <w:rsid w:val="009A0E8D"/>
    <w:rsid w:val="009B1518"/>
    <w:rsid w:val="009B26E7"/>
    <w:rsid w:val="009C20E9"/>
    <w:rsid w:val="009C454F"/>
    <w:rsid w:val="009D1E26"/>
    <w:rsid w:val="009D2A5B"/>
    <w:rsid w:val="009F59F0"/>
    <w:rsid w:val="00A00A3F"/>
    <w:rsid w:val="00A01489"/>
    <w:rsid w:val="00A3009E"/>
    <w:rsid w:val="00A3026E"/>
    <w:rsid w:val="00A338F1"/>
    <w:rsid w:val="00A556DD"/>
    <w:rsid w:val="00A72F22"/>
    <w:rsid w:val="00A7360F"/>
    <w:rsid w:val="00A748A6"/>
    <w:rsid w:val="00A769F4"/>
    <w:rsid w:val="00A776B4"/>
    <w:rsid w:val="00A94361"/>
    <w:rsid w:val="00AA293C"/>
    <w:rsid w:val="00AB6192"/>
    <w:rsid w:val="00AE69D8"/>
    <w:rsid w:val="00AE759E"/>
    <w:rsid w:val="00B11BB4"/>
    <w:rsid w:val="00B21292"/>
    <w:rsid w:val="00B22BC2"/>
    <w:rsid w:val="00B30179"/>
    <w:rsid w:val="00B408AF"/>
    <w:rsid w:val="00B421C1"/>
    <w:rsid w:val="00B55C71"/>
    <w:rsid w:val="00B56E4A"/>
    <w:rsid w:val="00B56E9C"/>
    <w:rsid w:val="00B61320"/>
    <w:rsid w:val="00B64B1F"/>
    <w:rsid w:val="00B6553F"/>
    <w:rsid w:val="00B70F1E"/>
    <w:rsid w:val="00B7797F"/>
    <w:rsid w:val="00B77D05"/>
    <w:rsid w:val="00B81206"/>
    <w:rsid w:val="00B81E12"/>
    <w:rsid w:val="00BA717E"/>
    <w:rsid w:val="00BB2FAB"/>
    <w:rsid w:val="00BB7CD1"/>
    <w:rsid w:val="00BC3FA0"/>
    <w:rsid w:val="00BC74E9"/>
    <w:rsid w:val="00BD5D88"/>
    <w:rsid w:val="00BE07CF"/>
    <w:rsid w:val="00BE3AB6"/>
    <w:rsid w:val="00BE4997"/>
    <w:rsid w:val="00BF68A8"/>
    <w:rsid w:val="00BF7313"/>
    <w:rsid w:val="00C10FE6"/>
    <w:rsid w:val="00C11A03"/>
    <w:rsid w:val="00C22C0C"/>
    <w:rsid w:val="00C37EE0"/>
    <w:rsid w:val="00C4527F"/>
    <w:rsid w:val="00C463DD"/>
    <w:rsid w:val="00C4724C"/>
    <w:rsid w:val="00C629A0"/>
    <w:rsid w:val="00C64629"/>
    <w:rsid w:val="00C7280D"/>
    <w:rsid w:val="00C745C3"/>
    <w:rsid w:val="00C93BA1"/>
    <w:rsid w:val="00CA7CBB"/>
    <w:rsid w:val="00CB3E03"/>
    <w:rsid w:val="00CB4BDA"/>
    <w:rsid w:val="00CB666E"/>
    <w:rsid w:val="00CC18B5"/>
    <w:rsid w:val="00CE4A8F"/>
    <w:rsid w:val="00CF08CE"/>
    <w:rsid w:val="00D00103"/>
    <w:rsid w:val="00D053EC"/>
    <w:rsid w:val="00D11AB8"/>
    <w:rsid w:val="00D12083"/>
    <w:rsid w:val="00D2031B"/>
    <w:rsid w:val="00D25FE2"/>
    <w:rsid w:val="00D33060"/>
    <w:rsid w:val="00D33BF4"/>
    <w:rsid w:val="00D3782B"/>
    <w:rsid w:val="00D43252"/>
    <w:rsid w:val="00D47EEA"/>
    <w:rsid w:val="00D547F6"/>
    <w:rsid w:val="00D56346"/>
    <w:rsid w:val="00D611A8"/>
    <w:rsid w:val="00D724C7"/>
    <w:rsid w:val="00D74781"/>
    <w:rsid w:val="00D773DF"/>
    <w:rsid w:val="00D95303"/>
    <w:rsid w:val="00D978C6"/>
    <w:rsid w:val="00DA3C1C"/>
    <w:rsid w:val="00DA5DF2"/>
    <w:rsid w:val="00DA6C9F"/>
    <w:rsid w:val="00DC228E"/>
    <w:rsid w:val="00DD0300"/>
    <w:rsid w:val="00DD2535"/>
    <w:rsid w:val="00E046DF"/>
    <w:rsid w:val="00E15557"/>
    <w:rsid w:val="00E27346"/>
    <w:rsid w:val="00E36538"/>
    <w:rsid w:val="00E4196D"/>
    <w:rsid w:val="00E43319"/>
    <w:rsid w:val="00E60A71"/>
    <w:rsid w:val="00E71BC8"/>
    <w:rsid w:val="00E7260F"/>
    <w:rsid w:val="00E73F5D"/>
    <w:rsid w:val="00E77E4E"/>
    <w:rsid w:val="00E9355B"/>
    <w:rsid w:val="00E940D0"/>
    <w:rsid w:val="00E9554F"/>
    <w:rsid w:val="00E96630"/>
    <w:rsid w:val="00EB74F8"/>
    <w:rsid w:val="00EC106A"/>
    <w:rsid w:val="00EC5CC8"/>
    <w:rsid w:val="00ED7A2A"/>
    <w:rsid w:val="00EE6B3A"/>
    <w:rsid w:val="00EE71D3"/>
    <w:rsid w:val="00EE78E7"/>
    <w:rsid w:val="00EF1D7F"/>
    <w:rsid w:val="00F2361A"/>
    <w:rsid w:val="00F31E5F"/>
    <w:rsid w:val="00F369D6"/>
    <w:rsid w:val="00F400F6"/>
    <w:rsid w:val="00F4507C"/>
    <w:rsid w:val="00F60C43"/>
    <w:rsid w:val="00F6100A"/>
    <w:rsid w:val="00F66565"/>
    <w:rsid w:val="00F75DBE"/>
    <w:rsid w:val="00F93781"/>
    <w:rsid w:val="00F9603F"/>
    <w:rsid w:val="00FA3B96"/>
    <w:rsid w:val="00FA4B15"/>
    <w:rsid w:val="00FA7997"/>
    <w:rsid w:val="00FB613B"/>
    <w:rsid w:val="00FC68B7"/>
    <w:rsid w:val="00FC6F20"/>
    <w:rsid w:val="00FD37CF"/>
    <w:rsid w:val="00FD763F"/>
    <w:rsid w:val="00FE106A"/>
    <w:rsid w:val="00FF145D"/>
    <w:rsid w:val="00FF4F0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uraca.e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ABEA-2213-4EFE-B19A-DD6A4CC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2295</CharactersWithSpaces>
  <SharedDoc>false</SharedDoc>
  <HLinks>
    <vt:vector size="6" baseType="variant">
      <vt:variant>
        <vt:i4>262169</vt:i4>
      </vt:variant>
      <vt:variant>
        <vt:i4>0</vt:i4>
      </vt:variant>
      <vt:variant>
        <vt:i4>0</vt:i4>
      </vt:variant>
      <vt:variant>
        <vt:i4>5</vt:i4>
      </vt:variant>
      <vt:variant>
        <vt:lpwstr>http://euraca.eu/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2014-12-29T14:48:00Z</cp:lastPrinted>
  <dcterms:created xsi:type="dcterms:W3CDTF">2015-06-24T13:20:00Z</dcterms:created>
  <dcterms:modified xsi:type="dcterms:W3CDTF">2015-07-01T06:43:00Z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COO.1.1001.1.137854</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COO.2125.100.2.7665352</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deletion of PG for articles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03.06.2015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*COO.2125.100.2.7665352*</vt:lpwstr>
  </property>
  <property fmtid="{D5CDD505-2E9C-101B-9397-08002B2CF9AE}" pid="91" name="FSC#COOELAK@1.1001:RefBarCode">
    <vt:lpwstr>*COO.2125.100.2.7665353*</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COO.2125.100.2.7665352</vt:lpwstr>
  </property>
  <property fmtid="{D5CDD505-2E9C-101B-9397-08002B2CF9AE}" pid="161" name="FSC#FSCFOLIO@1.1001:docpropproject">
    <vt:lpwstr/>
  </property>
</Properties>
</file>